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22025" w:rsidRDefault="00D22025" w:rsidP="00D22025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CRD-1641/2020</w:t>
      </w: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jc w:val="center"/>
        <w:rPr>
          <w:szCs w:val="24"/>
          <w:lang w:eastAsia="sk-SK"/>
        </w:rPr>
      </w:pP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220a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22025" w:rsidRPr="00863440" w:rsidRDefault="00D22025" w:rsidP="00D22025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>
        <w:rPr>
          <w:b/>
        </w:rPr>
        <w:t xml:space="preserve">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 xml:space="preserve">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Národná rada Slovenskej republiky uznesením č. 293 z 22. septembra 2020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na prerokovanie týmto výborom: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>a</w:t>
      </w: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120        zo 14. októbra  2020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39 z 15. októbra  2020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</w:p>
    <w:p w:rsidR="00D22025" w:rsidRDefault="00D22025" w:rsidP="00D22025">
      <w:pPr>
        <w:jc w:val="both"/>
        <w:rPr>
          <w:b/>
          <w:bCs/>
          <w:color w:val="000000"/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</w:p>
    <w:p w:rsidR="00D22025" w:rsidRDefault="00D22025" w:rsidP="00D22025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22025" w:rsidRDefault="00D22025" w:rsidP="00D22025">
      <w:pPr>
        <w:jc w:val="center"/>
        <w:rPr>
          <w:b/>
          <w:bCs/>
          <w:color w:val="000000"/>
          <w:szCs w:val="24"/>
          <w:lang w:eastAsia="sk-SK"/>
        </w:rPr>
      </w:pPr>
    </w:p>
    <w:p w:rsidR="00D22025" w:rsidRDefault="00D22025" w:rsidP="00D22025">
      <w:pPr>
        <w:spacing w:after="12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D22025" w:rsidRDefault="00D22025" w:rsidP="00D22025">
      <w:pPr>
        <w:spacing w:after="120"/>
        <w:jc w:val="both"/>
        <w:rPr>
          <w:szCs w:val="24"/>
        </w:rPr>
      </w:pPr>
    </w:p>
    <w:p w:rsidR="00D22025" w:rsidRPr="00B16E3E" w:rsidRDefault="00D22025" w:rsidP="00D22025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b/>
        </w:rPr>
      </w:pPr>
      <w:r w:rsidRPr="00B16E3E">
        <w:rPr>
          <w:b/>
        </w:rPr>
        <w:t>K čl. I (§ 13 ods. 3)</w:t>
      </w:r>
    </w:p>
    <w:p w:rsidR="00D22025" w:rsidRPr="002043C9" w:rsidRDefault="00D22025" w:rsidP="00D22025">
      <w:pPr>
        <w:ind w:firstLine="708"/>
        <w:jc w:val="both"/>
        <w:rPr>
          <w:szCs w:val="24"/>
        </w:rPr>
      </w:pPr>
      <w:r w:rsidRPr="002043C9">
        <w:rPr>
          <w:szCs w:val="24"/>
        </w:rPr>
        <w:t>V</w:t>
      </w:r>
      <w:r>
        <w:rPr>
          <w:szCs w:val="24"/>
        </w:rPr>
        <w:t> čl. I (§ 13 ods. 3) sa slová „</w:t>
      </w:r>
      <w:r w:rsidRPr="00000472">
        <w:rPr>
          <w:szCs w:val="24"/>
        </w:rPr>
        <w:t>dňa 1.1.2019</w:t>
      </w:r>
      <w:r>
        <w:rPr>
          <w:szCs w:val="24"/>
        </w:rPr>
        <w:t>“ nahrádzajú slovami „1. januára 2019“.</w:t>
      </w:r>
    </w:p>
    <w:p w:rsidR="00D22025" w:rsidRPr="002043C9" w:rsidRDefault="00D22025" w:rsidP="00D22025">
      <w:pPr>
        <w:jc w:val="both"/>
        <w:rPr>
          <w:szCs w:val="24"/>
        </w:rPr>
      </w:pPr>
    </w:p>
    <w:p w:rsidR="00D22025" w:rsidRDefault="00D22025" w:rsidP="00D22025">
      <w:pPr>
        <w:ind w:left="4247"/>
        <w:jc w:val="both"/>
        <w:rPr>
          <w:szCs w:val="24"/>
        </w:rPr>
      </w:pPr>
      <w:r>
        <w:rPr>
          <w:szCs w:val="24"/>
        </w:rPr>
        <w:t>Legislatívno-technická úprava</w:t>
      </w:r>
      <w:r w:rsidRPr="002043C9">
        <w:rPr>
          <w:szCs w:val="24"/>
        </w:rPr>
        <w:t xml:space="preserve">. </w:t>
      </w:r>
    </w:p>
    <w:p w:rsidR="00D22025" w:rsidRDefault="00D22025" w:rsidP="00D22025">
      <w:pPr>
        <w:jc w:val="both"/>
        <w:rPr>
          <w:szCs w:val="24"/>
        </w:rPr>
      </w:pPr>
    </w:p>
    <w:p w:rsidR="00D22025" w:rsidRDefault="00D22025" w:rsidP="00D22025">
      <w:pPr>
        <w:ind w:left="3540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D22025" w:rsidRDefault="00D22025" w:rsidP="00D22025">
      <w:pPr>
        <w:ind w:left="3540"/>
        <w:jc w:val="both"/>
        <w:rPr>
          <w:szCs w:val="24"/>
        </w:rPr>
      </w:pPr>
      <w:r>
        <w:rPr>
          <w:szCs w:val="24"/>
        </w:rPr>
        <w:t xml:space="preserve">Výbor NR SR pre verejnú správu a regionálny rozvoj </w:t>
      </w:r>
    </w:p>
    <w:p w:rsidR="00D22025" w:rsidRDefault="00D22025" w:rsidP="00D22025">
      <w:pPr>
        <w:ind w:left="3540"/>
        <w:jc w:val="both"/>
        <w:rPr>
          <w:i/>
          <w:szCs w:val="24"/>
        </w:rPr>
      </w:pPr>
    </w:p>
    <w:p w:rsidR="00D22025" w:rsidRDefault="00D22025" w:rsidP="00D22025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22025" w:rsidRDefault="00D22025" w:rsidP="00D22025">
      <w:pPr>
        <w:pStyle w:val="Zkladntext"/>
        <w:spacing w:after="0"/>
      </w:pPr>
    </w:p>
    <w:p w:rsidR="00D22025" w:rsidRDefault="00D22025" w:rsidP="00D22025">
      <w:pPr>
        <w:pStyle w:val="Zkladntext"/>
        <w:spacing w:after="0"/>
      </w:pPr>
    </w:p>
    <w:p w:rsidR="00D22025" w:rsidRPr="00B16E3E" w:rsidRDefault="00D22025" w:rsidP="00D22025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120"/>
        <w:jc w:val="both"/>
        <w:rPr>
          <w:b/>
        </w:rPr>
      </w:pPr>
      <w:r w:rsidRPr="00B16E3E">
        <w:rPr>
          <w:b/>
        </w:rPr>
        <w:t xml:space="preserve">K čl. II </w:t>
      </w:r>
    </w:p>
    <w:p w:rsidR="00D22025" w:rsidRDefault="00D22025" w:rsidP="00D22025">
      <w:pPr>
        <w:ind w:left="708"/>
        <w:jc w:val="both"/>
        <w:rPr>
          <w:szCs w:val="24"/>
        </w:rPr>
      </w:pPr>
      <w:r w:rsidRPr="0017031E">
        <w:rPr>
          <w:szCs w:val="24"/>
        </w:rPr>
        <w:t>V čl.</w:t>
      </w:r>
      <w:r w:rsidRPr="0017031E">
        <w:sym w:font="Times New Roman" w:char="00A0"/>
      </w:r>
      <w:r w:rsidRPr="0017031E">
        <w:rPr>
          <w:szCs w:val="24"/>
        </w:rPr>
        <w:t xml:space="preserve">II  </w:t>
      </w:r>
      <w:r>
        <w:rPr>
          <w:szCs w:val="24"/>
        </w:rPr>
        <w:t>sa slová „</w:t>
      </w:r>
      <w:r w:rsidRPr="00AE20BE">
        <w:rPr>
          <w:szCs w:val="24"/>
        </w:rPr>
        <w:t>Tento zákon nadobúda účinnosť 1. novembra 2020.</w:t>
      </w:r>
      <w:r>
        <w:rPr>
          <w:szCs w:val="24"/>
        </w:rPr>
        <w:t>“ nahrádzajú slovami „</w:t>
      </w:r>
      <w:r w:rsidRPr="00AE20BE">
        <w:rPr>
          <w:szCs w:val="24"/>
        </w:rPr>
        <w:t xml:space="preserve">Tento zákon nadobúda účinnosť 1. </w:t>
      </w:r>
      <w:r>
        <w:rPr>
          <w:szCs w:val="24"/>
        </w:rPr>
        <w:t>decembra</w:t>
      </w:r>
      <w:r w:rsidRPr="00AE20BE">
        <w:rPr>
          <w:szCs w:val="24"/>
        </w:rPr>
        <w:t xml:space="preserve"> 2020</w:t>
      </w:r>
      <w:r>
        <w:rPr>
          <w:szCs w:val="24"/>
        </w:rPr>
        <w:t>“.</w:t>
      </w:r>
    </w:p>
    <w:p w:rsidR="00D22025" w:rsidRDefault="00D22025" w:rsidP="00D22025">
      <w:pPr>
        <w:jc w:val="both"/>
        <w:rPr>
          <w:i/>
          <w:szCs w:val="24"/>
        </w:rPr>
      </w:pPr>
    </w:p>
    <w:p w:rsidR="00D22025" w:rsidRDefault="00D22025" w:rsidP="00D22025">
      <w:pPr>
        <w:ind w:left="3540"/>
        <w:jc w:val="both"/>
        <w:rPr>
          <w:szCs w:val="24"/>
        </w:rPr>
      </w:pPr>
      <w:r>
        <w:rPr>
          <w:szCs w:val="24"/>
        </w:rPr>
        <w:t xml:space="preserve">Výbor NR SR pre verejnú správu a regionálny rozvoj </w:t>
      </w:r>
    </w:p>
    <w:p w:rsidR="00D22025" w:rsidRDefault="00D22025" w:rsidP="00D22025">
      <w:pPr>
        <w:ind w:left="3540"/>
        <w:jc w:val="both"/>
        <w:rPr>
          <w:i/>
          <w:szCs w:val="24"/>
        </w:rPr>
      </w:pPr>
    </w:p>
    <w:p w:rsidR="00D22025" w:rsidRDefault="00D22025" w:rsidP="00D22025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22025" w:rsidRDefault="00D22025" w:rsidP="00D22025">
      <w:pPr>
        <w:spacing w:after="120"/>
        <w:jc w:val="both"/>
        <w:rPr>
          <w:color w:val="000000"/>
          <w:szCs w:val="24"/>
          <w:lang w:eastAsia="sk-SK"/>
        </w:rPr>
      </w:pPr>
    </w:p>
    <w:p w:rsidR="00D22025" w:rsidRDefault="00D22025" w:rsidP="00D22025">
      <w:pPr>
        <w:spacing w:after="120"/>
        <w:jc w:val="both"/>
        <w:rPr>
          <w:color w:val="000000"/>
          <w:szCs w:val="24"/>
          <w:lang w:eastAsia="sk-SK"/>
        </w:rPr>
      </w:pPr>
    </w:p>
    <w:p w:rsidR="00B00D5E" w:rsidRDefault="00B00D5E" w:rsidP="00D22025">
      <w:pPr>
        <w:spacing w:after="120"/>
        <w:jc w:val="both"/>
        <w:rPr>
          <w:color w:val="000000"/>
          <w:szCs w:val="24"/>
          <w:lang w:eastAsia="sk-SK"/>
        </w:rPr>
      </w:pPr>
      <w:bookmarkStart w:id="0" w:name="_GoBack"/>
      <w:bookmarkEnd w:id="0"/>
    </w:p>
    <w:p w:rsidR="00D22025" w:rsidRDefault="00D22025" w:rsidP="00D2202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V.</w:t>
      </w:r>
    </w:p>
    <w:p w:rsidR="00D22025" w:rsidRDefault="00D22025" w:rsidP="00D22025">
      <w:pPr>
        <w:jc w:val="center"/>
        <w:rPr>
          <w:b/>
          <w:szCs w:val="24"/>
        </w:rPr>
      </w:pPr>
    </w:p>
    <w:p w:rsidR="00D22025" w:rsidRDefault="00D22025" w:rsidP="00D22025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návrhoch výborov Národnej rady Slovenskej republiky, ktoré sú uvedené v spoločnej správe hlasovať takto:</w:t>
      </w:r>
    </w:p>
    <w:p w:rsidR="00D22025" w:rsidRDefault="00D22025" w:rsidP="00D22025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22025" w:rsidRDefault="00D22025" w:rsidP="00D22025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</w:t>
      </w:r>
      <w:proofErr w:type="spellStart"/>
      <w:r>
        <w:rPr>
          <w:szCs w:val="24"/>
          <w:lang w:val="cs-CZ"/>
        </w:rPr>
        <w:t>spoločne</w:t>
      </w:r>
      <w:proofErr w:type="spellEnd"/>
      <w:r>
        <w:rPr>
          <w:szCs w:val="24"/>
          <w:lang w:val="cs-CZ"/>
        </w:rPr>
        <w:t xml:space="preserve"> o  </w:t>
      </w:r>
      <w:proofErr w:type="spellStart"/>
      <w:r>
        <w:rPr>
          <w:szCs w:val="24"/>
          <w:lang w:val="cs-CZ"/>
        </w:rPr>
        <w:t>bodoch</w:t>
      </w:r>
      <w:proofErr w:type="spellEnd"/>
      <w:r>
        <w:rPr>
          <w:szCs w:val="24"/>
          <w:lang w:val="cs-CZ"/>
        </w:rPr>
        <w:t xml:space="preserve"> 1 a 2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D22025" w:rsidRDefault="00D22025" w:rsidP="00D22025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D22025" w:rsidRDefault="00D22025" w:rsidP="00D22025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schválených pozmeňujúcich a doplňujúcich návrhov uvedených v tejto spoločnej správe.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</w:t>
      </w:r>
      <w:r>
        <w:rPr>
          <w:rFonts w:cs="Arial"/>
        </w:rPr>
        <w:t>a</w:t>
      </w:r>
      <w:r w:rsidRPr="006A13C8">
        <w:rPr>
          <w:rFonts w:cs="Arial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655C26">
        <w:rPr>
          <w:b/>
          <w:color w:val="000000"/>
          <w:szCs w:val="24"/>
          <w:lang w:eastAsia="sk-SK"/>
        </w:rPr>
        <w:t>4</w:t>
      </w:r>
      <w:r>
        <w:rPr>
          <w:b/>
          <w:color w:val="000000"/>
          <w:szCs w:val="24"/>
          <w:lang w:eastAsia="sk-SK"/>
        </w:rPr>
        <w:t>5</w:t>
      </w:r>
      <w:r w:rsidRPr="00655C26">
        <w:rPr>
          <w:b/>
          <w:bCs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z </w:t>
      </w:r>
      <w:r>
        <w:rPr>
          <w:b/>
          <w:color w:val="000000"/>
          <w:szCs w:val="24"/>
          <w:lang w:eastAsia="sk-SK"/>
        </w:rPr>
        <w:t xml:space="preserve">20. októbra </w:t>
      </w:r>
      <w:r>
        <w:rPr>
          <w:b/>
          <w:bCs/>
          <w:color w:val="000000"/>
          <w:szCs w:val="24"/>
          <w:lang w:eastAsia="sk-SK"/>
        </w:rPr>
        <w:t>2020.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22025" w:rsidRDefault="00D22025" w:rsidP="00D22025">
      <w:pPr>
        <w:rPr>
          <w:szCs w:val="24"/>
          <w:lang w:eastAsia="sk-SK"/>
        </w:rPr>
      </w:pPr>
    </w:p>
    <w:p w:rsidR="00D22025" w:rsidRDefault="00D22025" w:rsidP="00D22025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 xml:space="preserve">Alexandru </w:t>
      </w:r>
      <w:proofErr w:type="spellStart"/>
      <w:r>
        <w:rPr>
          <w:b/>
          <w:color w:val="000000"/>
          <w:szCs w:val="24"/>
          <w:lang w:eastAsia="sk-SK"/>
        </w:rPr>
        <w:t>Pivkovú</w:t>
      </w:r>
      <w:proofErr w:type="spellEnd"/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spacing w:after="240"/>
        <w:rPr>
          <w:szCs w:val="24"/>
          <w:lang w:eastAsia="sk-SK"/>
        </w:rPr>
      </w:pP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D22025" w:rsidRDefault="00D22025" w:rsidP="00D22025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22025" w:rsidRDefault="00D22025" w:rsidP="00D22025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22025" w:rsidRDefault="00D22025" w:rsidP="00D22025">
      <w:pPr>
        <w:jc w:val="center"/>
        <w:rPr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color w:val="000000"/>
          <w:szCs w:val="24"/>
          <w:lang w:eastAsia="sk-SK"/>
        </w:rPr>
      </w:pPr>
    </w:p>
    <w:p w:rsidR="00D22025" w:rsidRDefault="00D22025" w:rsidP="00D22025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20. októbra 2020</w:t>
      </w:r>
    </w:p>
    <w:p w:rsidR="00D22025" w:rsidRDefault="00D22025" w:rsidP="00D22025"/>
    <w:p w:rsidR="00D22025" w:rsidRDefault="00D22025" w:rsidP="00D22025"/>
    <w:p w:rsidR="00F62178" w:rsidRDefault="00F62178"/>
    <w:sectPr w:rsidR="00F62178" w:rsidSect="00492E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D5E">
      <w:r>
        <w:separator/>
      </w:r>
    </w:p>
  </w:endnote>
  <w:endnote w:type="continuationSeparator" w:id="0">
    <w:p w:rsidR="00000000" w:rsidRDefault="00B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D220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5E">
          <w:rPr>
            <w:noProof/>
          </w:rPr>
          <w:t>3</w:t>
        </w:r>
        <w:r>
          <w:fldChar w:fldCharType="end"/>
        </w:r>
      </w:p>
    </w:sdtContent>
  </w:sdt>
  <w:p w:rsidR="00492ED8" w:rsidRDefault="00B00D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D5E">
      <w:r>
        <w:separator/>
      </w:r>
    </w:p>
  </w:footnote>
  <w:footnote w:type="continuationSeparator" w:id="0">
    <w:p w:rsidR="00000000" w:rsidRDefault="00B0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A7"/>
    <w:multiLevelType w:val="hybridMultilevel"/>
    <w:tmpl w:val="276CC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0"/>
    <w:rsid w:val="00747D20"/>
    <w:rsid w:val="00B00D5E"/>
    <w:rsid w:val="00D22025"/>
    <w:rsid w:val="00F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33EE"/>
  <w15:chartTrackingRefBased/>
  <w15:docId w15:val="{E2DF7CFD-043F-4AC2-A4EC-1DE5FCD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0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D220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22025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2202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220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20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202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20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2020-10-20T08:03:00Z</cp:lastPrinted>
  <dcterms:created xsi:type="dcterms:W3CDTF">2020-10-20T08:01:00Z</dcterms:created>
  <dcterms:modified xsi:type="dcterms:W3CDTF">2020-10-20T10:35:00Z</dcterms:modified>
</cp:coreProperties>
</file>