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C2826">
        <w:t>29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3C2826">
        <w:rPr>
          <w:rFonts w:ascii="Times New Roman" w:hAnsi="Times New Roman"/>
          <w:color w:val="auto"/>
          <w:lang w:val="sk-SK"/>
        </w:rPr>
        <w:t>1627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BE7FCA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C2826">
        <w:t>15</w:t>
      </w:r>
      <w:r w:rsidR="00720E42" w:rsidRPr="00B152E7">
        <w:t xml:space="preserve">. </w:t>
      </w:r>
      <w:r w:rsidR="003C2826">
        <w:t xml:space="preserve">októbra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3C282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3C2826" w:rsidRPr="003C2826">
        <w:rPr>
          <w:color w:val="auto"/>
        </w:rPr>
        <w:t>zákona, ktorým sa mení a dopĺňa zákon č. 483/2001 Z. z. o bankách a o zmene a doplnení niektorých zákonov v znení neskorších predpisov a ktorým sa menia a dopĺňajú niektoré zákony (</w:t>
      </w:r>
      <w:r w:rsidR="003C2826" w:rsidRPr="003C2826">
        <w:rPr>
          <w:b/>
          <w:color w:val="auto"/>
        </w:rPr>
        <w:t>tlač 197</w:t>
      </w:r>
      <w:r w:rsidR="003C2826" w:rsidRPr="003C2826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C2826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</w:t>
      </w:r>
      <w:r w:rsidR="00215D21" w:rsidRPr="003C2826">
        <w:rPr>
          <w:rFonts w:ascii="Times New Roman" w:hAnsi="Times New Roman"/>
          <w:color w:val="auto"/>
          <w:lang w:val="sk-SK"/>
        </w:rPr>
        <w:t xml:space="preserve">návrhom </w:t>
      </w:r>
      <w:r w:rsidR="003C2826" w:rsidRPr="003C2826">
        <w:rPr>
          <w:color w:val="auto"/>
        </w:rPr>
        <w:t>zákona, ktorým sa mení a dopĺňa zákon č. 483/2001 Z. z. o bankách a o zmene a doplnení niektorých zákonov v znení neskorších predpisov a ktorým sa menia a dopĺňajú niektoré zákony (</w:t>
      </w:r>
      <w:r w:rsidR="003C2826" w:rsidRPr="003C2826">
        <w:rPr>
          <w:b/>
          <w:color w:val="auto"/>
        </w:rPr>
        <w:t>tlač 197</w:t>
      </w:r>
      <w:r w:rsidR="003C2826" w:rsidRPr="003C2826">
        <w:rPr>
          <w:color w:val="auto"/>
        </w:rPr>
        <w:t>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A67842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3C2826" w:rsidRPr="003C2826">
        <w:rPr>
          <w:color w:val="auto"/>
        </w:rPr>
        <w:t>zákona, ktorým sa mení a dopĺňa zákon č. 483/2001 Z. z. o bankách a o zmene a doplnení niektorých zákonov v znení neskorších predpisov a ktorým sa menia a dopĺňajú niektoré zákony (</w:t>
      </w:r>
      <w:r w:rsidR="003C2826" w:rsidRPr="003C2826">
        <w:rPr>
          <w:b/>
          <w:color w:val="auto"/>
        </w:rPr>
        <w:t>tlač 197</w:t>
      </w:r>
      <w:r w:rsidR="003C2826" w:rsidRPr="003C2826">
        <w:rPr>
          <w:color w:val="auto"/>
        </w:rPr>
        <w:t xml:space="preserve">) </w:t>
      </w:r>
      <w:r w:rsidR="008B0003">
        <w:rPr>
          <w:color w:val="auto"/>
        </w:rPr>
        <w:t xml:space="preserve">schváliť </w:t>
      </w:r>
      <w:r w:rsidR="008B0003" w:rsidRPr="00A67842">
        <w:rPr>
          <w:rFonts w:ascii="AT*Toronto CE" w:hAnsi="AT*Toronto CE"/>
          <w:bCs/>
          <w:color w:val="000000"/>
        </w:rPr>
        <w:t>s pozmeňujúcim</w:t>
      </w:r>
      <w:r w:rsidR="00E14442" w:rsidRPr="00A67842">
        <w:rPr>
          <w:rFonts w:ascii="AT*Toronto CE" w:hAnsi="AT*Toronto CE"/>
          <w:bCs/>
          <w:color w:val="000000"/>
        </w:rPr>
        <w:t>i</w:t>
      </w:r>
      <w:r w:rsidR="008B0003" w:rsidRPr="00A67842">
        <w:rPr>
          <w:rFonts w:ascii="AT*Toronto CE" w:hAnsi="AT*Toronto CE"/>
          <w:bCs/>
          <w:color w:val="000000"/>
        </w:rPr>
        <w:t xml:space="preserve"> a doplňujúcim</w:t>
      </w:r>
      <w:r w:rsidR="00E14442" w:rsidRPr="00A67842">
        <w:rPr>
          <w:rFonts w:ascii="AT*Toronto CE" w:hAnsi="AT*Toronto CE"/>
          <w:bCs/>
          <w:color w:val="000000"/>
        </w:rPr>
        <w:t>i</w:t>
      </w:r>
      <w:r w:rsidR="008B0003" w:rsidRPr="00A67842">
        <w:rPr>
          <w:rFonts w:ascii="AT*Toronto CE" w:hAnsi="AT*Toronto CE"/>
          <w:bCs/>
          <w:color w:val="000000"/>
        </w:rPr>
        <w:t xml:space="preserve"> návrhm</w:t>
      </w:r>
      <w:r w:rsidR="00E14442" w:rsidRPr="00A67842">
        <w:rPr>
          <w:rFonts w:ascii="AT*Toronto CE" w:hAnsi="AT*Toronto CE"/>
          <w:bCs/>
          <w:color w:val="000000"/>
        </w:rPr>
        <w:t>i</w:t>
      </w:r>
      <w:r w:rsidR="008B0003" w:rsidRPr="00A67842">
        <w:rPr>
          <w:rFonts w:ascii="AT*Toronto CE" w:hAnsi="AT*Toronto CE"/>
          <w:bCs/>
          <w:color w:val="000000"/>
        </w:rPr>
        <w:t xml:space="preserve"> </w:t>
      </w:r>
      <w:r w:rsidR="008B0003" w:rsidRPr="00A67842">
        <w:rPr>
          <w:bCs/>
          <w:color w:val="000000"/>
        </w:rPr>
        <w:t>uvedeným</w:t>
      </w:r>
      <w:r w:rsidR="00E14442" w:rsidRPr="00A67842">
        <w:rPr>
          <w:bCs/>
          <w:color w:val="000000"/>
        </w:rPr>
        <w:t>i</w:t>
      </w:r>
      <w:r w:rsidR="008B0003" w:rsidRPr="00A67842">
        <w:rPr>
          <w:bCs/>
          <w:color w:val="000000"/>
        </w:rPr>
        <w:t xml:space="preserve"> v prílohe;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DE5258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DE5258">
        <w:t>financie a rozpočet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3C2826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8B0003" w:rsidRPr="000A3D83" w:rsidRDefault="008B0003" w:rsidP="008B0003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0A3D83">
        <w:rPr>
          <w:bCs/>
          <w:i/>
          <w:iCs/>
        </w:rPr>
        <w:t>Výbor</w:t>
      </w:r>
    </w:p>
    <w:p w:rsidR="008B0003" w:rsidRPr="000A3D83" w:rsidRDefault="008B0003" w:rsidP="008B0003">
      <w:pPr>
        <w:jc w:val="both"/>
        <w:rPr>
          <w:i/>
        </w:rPr>
      </w:pPr>
      <w:r w:rsidRPr="000A3D83">
        <w:rPr>
          <w:i/>
        </w:rPr>
        <w:t xml:space="preserve"> Národnej rady Slovenskej republiky</w:t>
      </w:r>
    </w:p>
    <w:p w:rsidR="008B0003" w:rsidRPr="000A3D83" w:rsidRDefault="008B0003" w:rsidP="008B0003">
      <w:pPr>
        <w:jc w:val="both"/>
      </w:pPr>
      <w:r w:rsidRPr="000A3D83">
        <w:rPr>
          <w:i/>
        </w:rPr>
        <w:t xml:space="preserve">      pre hospodárske záležitosti </w:t>
      </w:r>
      <w:r w:rsidRPr="000A3D83">
        <w:t xml:space="preserve">            </w:t>
      </w:r>
      <w:r w:rsidRPr="000A3D83">
        <w:tab/>
      </w:r>
      <w:r w:rsidRPr="000A3D83">
        <w:tab/>
      </w:r>
      <w:r w:rsidRPr="000A3D83">
        <w:tab/>
      </w:r>
      <w:r w:rsidRPr="000A3D83">
        <w:tab/>
      </w:r>
    </w:p>
    <w:p w:rsidR="008B0003" w:rsidRPr="000A3D83" w:rsidRDefault="008B0003" w:rsidP="008B0003">
      <w:pPr>
        <w:ind w:left="5672" w:firstLine="709"/>
        <w:jc w:val="both"/>
      </w:pPr>
      <w:r>
        <w:t xml:space="preserve"> 29</w:t>
      </w:r>
      <w:r w:rsidRPr="000A3D83">
        <w:t>. schôdza výboru</w:t>
      </w:r>
    </w:p>
    <w:p w:rsidR="008B0003" w:rsidRDefault="008B0003" w:rsidP="008B0003">
      <w:pPr>
        <w:jc w:val="both"/>
        <w:rPr>
          <w:bCs/>
        </w:rPr>
      </w:pPr>
      <w:r w:rsidRPr="000A3D83">
        <w:t xml:space="preserve">                                                                                             </w:t>
      </w:r>
      <w:r w:rsidRPr="000A3D83">
        <w:tab/>
      </w:r>
      <w:r w:rsidRPr="000A3D83">
        <w:tab/>
        <w:t xml:space="preserve"> </w:t>
      </w:r>
      <w:r w:rsidRPr="000A3D83">
        <w:rPr>
          <w:bCs/>
        </w:rPr>
        <w:t>Príloha k </w:t>
      </w:r>
      <w:r w:rsidR="00BE7FCA">
        <w:rPr>
          <w:bCs/>
        </w:rPr>
        <w:t>uzneseniu č. 70</w:t>
      </w:r>
    </w:p>
    <w:p w:rsidR="008B0003" w:rsidRDefault="008B0003" w:rsidP="008B0003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8B0003" w:rsidRDefault="008B0003" w:rsidP="008B0003">
      <w:pPr>
        <w:jc w:val="center"/>
        <w:rPr>
          <w:b/>
          <w:sz w:val="32"/>
          <w:szCs w:val="28"/>
        </w:rPr>
      </w:pPr>
    </w:p>
    <w:p w:rsidR="008B0003" w:rsidRDefault="008B0003" w:rsidP="008B0003">
      <w:pPr>
        <w:pStyle w:val="Nadpis5"/>
        <w:spacing w:line="240" w:lineRule="auto"/>
      </w:pPr>
      <w:r>
        <w:t>Z m e n y  a  d o p l n k y</w:t>
      </w:r>
    </w:p>
    <w:p w:rsidR="008B0003" w:rsidRDefault="008B0003" w:rsidP="008B0003"/>
    <w:p w:rsidR="008B0003" w:rsidRDefault="008B0003" w:rsidP="008B0003">
      <w:pPr>
        <w:pStyle w:val="Zarkazkladnhotextu"/>
        <w:pBdr>
          <w:bottom w:val="single" w:sz="12" w:space="1" w:color="auto"/>
        </w:pBdr>
        <w:ind w:firstLine="0"/>
        <w:rPr>
          <w:color w:val="auto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 xml:space="preserve">k vládnemu návrhu </w:t>
      </w:r>
      <w:r w:rsidRPr="003C2826">
        <w:rPr>
          <w:color w:val="auto"/>
        </w:rPr>
        <w:t>zákona, ktorým sa mení a dopĺňa zákon č. 483/2001 Z. z. o bankách a o zmene a doplnení niektorých zákonov v znení neskorších predpisov a ktorým sa menia a dopĺňajú niektoré zákony (</w:t>
      </w:r>
      <w:r w:rsidRPr="003C2826">
        <w:rPr>
          <w:b/>
          <w:color w:val="auto"/>
        </w:rPr>
        <w:t>tlač 197</w:t>
      </w:r>
      <w:r w:rsidRPr="003C2826">
        <w:rPr>
          <w:color w:val="auto"/>
        </w:rPr>
        <w:t>)</w:t>
      </w:r>
    </w:p>
    <w:p w:rsidR="008B0003" w:rsidRPr="003C2826" w:rsidRDefault="008B0003" w:rsidP="008B0003">
      <w:pPr>
        <w:pStyle w:val="Zarkazkladnhotextu"/>
        <w:ind w:firstLine="0"/>
        <w:rPr>
          <w:rFonts w:ascii="Times New Roman" w:hAnsi="Times New Roman"/>
          <w:b/>
          <w:color w:val="auto"/>
          <w:szCs w:val="24"/>
        </w:rPr>
      </w:pPr>
    </w:p>
    <w:p w:rsidR="009427CB" w:rsidRPr="004E112A" w:rsidRDefault="009427CB" w:rsidP="009427CB">
      <w:pPr>
        <w:pStyle w:val="Odsekzoznamu"/>
        <w:numPr>
          <w:ilvl w:val="0"/>
          <w:numId w:val="29"/>
        </w:numPr>
        <w:spacing w:line="360" w:lineRule="auto"/>
        <w:ind w:left="284" w:hanging="284"/>
        <w:contextualSpacing/>
        <w:rPr>
          <w:u w:val="single"/>
        </w:rPr>
      </w:pPr>
      <w:r w:rsidRPr="004E112A">
        <w:rPr>
          <w:u w:val="single"/>
        </w:rPr>
        <w:t>K čl. I</w:t>
      </w:r>
    </w:p>
    <w:p w:rsidR="009427CB" w:rsidRPr="004E112A" w:rsidRDefault="009427CB" w:rsidP="009427CB">
      <w:pPr>
        <w:pStyle w:val="Odsekzoznamu"/>
        <w:spacing w:line="360" w:lineRule="auto"/>
        <w:ind w:left="284"/>
        <w:rPr>
          <w:u w:val="single"/>
        </w:rPr>
      </w:pPr>
    </w:p>
    <w:p w:rsidR="009427CB" w:rsidRPr="004E112A" w:rsidRDefault="009427CB" w:rsidP="009427CB">
      <w:pPr>
        <w:spacing w:line="360" w:lineRule="auto"/>
        <w:ind w:left="284"/>
      </w:pPr>
      <w:r w:rsidRPr="004E112A">
        <w:t>V čl. I bod 15 § 20a ods. 2 písm. c) sa na konci čiarka nahrádza slovom „alebo“.</w:t>
      </w:r>
    </w:p>
    <w:p w:rsidR="009427CB" w:rsidRPr="004E112A" w:rsidRDefault="009427CB" w:rsidP="009427CB">
      <w:pPr>
        <w:spacing w:line="360" w:lineRule="auto"/>
        <w:ind w:left="284"/>
      </w:pPr>
      <w:r w:rsidRPr="004E112A">
        <w:tab/>
      </w:r>
      <w:r w:rsidRPr="004E112A">
        <w:tab/>
      </w:r>
      <w:r w:rsidRPr="004E112A">
        <w:tab/>
      </w:r>
      <w:r w:rsidRPr="004E112A">
        <w:tab/>
      </w:r>
      <w:r w:rsidRPr="004E112A">
        <w:tab/>
      </w:r>
      <w:r w:rsidRPr="004E112A">
        <w:tab/>
      </w:r>
    </w:p>
    <w:p w:rsidR="009427CB" w:rsidRPr="004E112A" w:rsidRDefault="009427CB" w:rsidP="009427CB">
      <w:pPr>
        <w:spacing w:line="360" w:lineRule="auto"/>
        <w:ind w:left="4248"/>
        <w:jc w:val="both"/>
      </w:pPr>
      <w:r w:rsidRPr="004E112A">
        <w:t>Vložením slova „alebo“ sa vyjadruje alternatívne vyjadrenie subjektov na podávanie žiadosti  o súhlas na vykonávanie činnosti uvedenej v § 20 ods. 1.</w:t>
      </w:r>
      <w:r w:rsidRPr="004E112A">
        <w:tab/>
      </w:r>
      <w:r w:rsidRPr="004E112A">
        <w:tab/>
      </w:r>
    </w:p>
    <w:p w:rsidR="009427CB" w:rsidRPr="004E112A" w:rsidRDefault="009427CB" w:rsidP="009427CB">
      <w:pPr>
        <w:pStyle w:val="Odsekzoznamu"/>
        <w:numPr>
          <w:ilvl w:val="0"/>
          <w:numId w:val="29"/>
        </w:numPr>
        <w:spacing w:after="200" w:line="360" w:lineRule="auto"/>
        <w:ind w:left="284" w:hanging="284"/>
        <w:contextualSpacing/>
        <w:rPr>
          <w:u w:val="single"/>
        </w:rPr>
      </w:pPr>
      <w:r w:rsidRPr="004E112A">
        <w:rPr>
          <w:u w:val="single"/>
        </w:rPr>
        <w:t>K čl. I</w:t>
      </w:r>
    </w:p>
    <w:p w:rsidR="009427CB" w:rsidRPr="004E112A" w:rsidRDefault="009427CB" w:rsidP="009427CB">
      <w:pPr>
        <w:pStyle w:val="Odsekzoznamu"/>
        <w:spacing w:line="360" w:lineRule="auto"/>
        <w:ind w:left="284"/>
        <w:rPr>
          <w:u w:val="single"/>
        </w:rPr>
      </w:pPr>
    </w:p>
    <w:p w:rsidR="009427CB" w:rsidRPr="004E112A" w:rsidRDefault="009427CB" w:rsidP="009427CB">
      <w:pPr>
        <w:pStyle w:val="Odsekzoznamu"/>
        <w:spacing w:line="360" w:lineRule="auto"/>
        <w:ind w:left="284"/>
      </w:pPr>
      <w:r w:rsidRPr="004E112A">
        <w:t>V čl. I bod 15 § 20b ods. 2 písm. h) sa slová „súvisiace s odstránením“ nahrádzajú slovami „smerujúce k odstráneniu.</w:t>
      </w:r>
    </w:p>
    <w:p w:rsidR="009427CB" w:rsidRDefault="009427CB" w:rsidP="009427CB">
      <w:pPr>
        <w:pStyle w:val="Odsekzoznamu"/>
        <w:spacing w:line="360" w:lineRule="auto"/>
        <w:ind w:left="4244"/>
        <w:jc w:val="both"/>
      </w:pPr>
      <w:r w:rsidRPr="004E112A">
        <w:t>Legislatívno-technická úprava normatívneho textu.</w:t>
      </w:r>
    </w:p>
    <w:p w:rsidR="00A67842" w:rsidRPr="004E112A" w:rsidRDefault="00A67842" w:rsidP="009427CB">
      <w:pPr>
        <w:pStyle w:val="Odsekzoznamu"/>
        <w:spacing w:line="360" w:lineRule="auto"/>
        <w:ind w:left="4244"/>
        <w:jc w:val="both"/>
      </w:pPr>
      <w:bookmarkStart w:id="0" w:name="_GoBack"/>
      <w:bookmarkEnd w:id="0"/>
    </w:p>
    <w:p w:rsidR="009427CB" w:rsidRPr="004E112A" w:rsidRDefault="009427CB" w:rsidP="009427CB">
      <w:pPr>
        <w:pStyle w:val="Odsekzoznamu"/>
        <w:numPr>
          <w:ilvl w:val="0"/>
          <w:numId w:val="29"/>
        </w:numPr>
        <w:spacing w:after="200" w:line="360" w:lineRule="auto"/>
        <w:ind w:left="284" w:hanging="284"/>
        <w:contextualSpacing/>
        <w:rPr>
          <w:u w:val="single"/>
        </w:rPr>
      </w:pPr>
      <w:r w:rsidRPr="004E112A">
        <w:rPr>
          <w:u w:val="single"/>
        </w:rPr>
        <w:t>K čl. II</w:t>
      </w:r>
    </w:p>
    <w:p w:rsidR="009427CB" w:rsidRPr="004E112A" w:rsidRDefault="009427CB" w:rsidP="009427CB">
      <w:pPr>
        <w:pStyle w:val="Odsekzoznamu"/>
        <w:spacing w:line="360" w:lineRule="auto"/>
        <w:ind w:left="284"/>
        <w:rPr>
          <w:u w:val="single"/>
        </w:rPr>
      </w:pPr>
    </w:p>
    <w:p w:rsidR="009427CB" w:rsidRPr="004E112A" w:rsidRDefault="009427CB" w:rsidP="009427CB">
      <w:pPr>
        <w:pStyle w:val="Odsekzoznamu"/>
        <w:spacing w:line="360" w:lineRule="auto"/>
        <w:ind w:left="284"/>
        <w:jc w:val="both"/>
      </w:pPr>
      <w:r w:rsidRPr="004E112A">
        <w:t>V čl. II bod 28 § 99 ods. 8 sa číslica „25“ nahrádza číslicou „24“.</w:t>
      </w:r>
    </w:p>
    <w:p w:rsidR="009427CB" w:rsidRPr="004E112A" w:rsidRDefault="009427CB" w:rsidP="009427CB">
      <w:pPr>
        <w:pStyle w:val="Odsekzoznamu"/>
        <w:spacing w:line="360" w:lineRule="auto"/>
        <w:ind w:left="4244"/>
        <w:jc w:val="both"/>
      </w:pPr>
      <w:r w:rsidRPr="004E112A">
        <w:t>Legislatívno-technická úprava ktorou sa opravuje nesprávna zmena vnútorného odkazu.</w:t>
      </w:r>
    </w:p>
    <w:p w:rsidR="008B0003" w:rsidRPr="005D0EBD" w:rsidRDefault="008B0003" w:rsidP="005D0EBD">
      <w:pPr>
        <w:spacing w:line="240" w:lineRule="atLeast"/>
        <w:jc w:val="both"/>
      </w:pPr>
    </w:p>
    <w:sectPr w:rsidR="008B0003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6F38"/>
    <w:rsid w:val="002C1EC5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2826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B0003"/>
    <w:rsid w:val="00900583"/>
    <w:rsid w:val="00901424"/>
    <w:rsid w:val="009427CB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67842"/>
    <w:rsid w:val="00A86985"/>
    <w:rsid w:val="00AF4FEC"/>
    <w:rsid w:val="00B152E7"/>
    <w:rsid w:val="00B17D7C"/>
    <w:rsid w:val="00B2425A"/>
    <w:rsid w:val="00B31F10"/>
    <w:rsid w:val="00B570F0"/>
    <w:rsid w:val="00B619D0"/>
    <w:rsid w:val="00B66697"/>
    <w:rsid w:val="00B91048"/>
    <w:rsid w:val="00B932BD"/>
    <w:rsid w:val="00BA4FC8"/>
    <w:rsid w:val="00BA601B"/>
    <w:rsid w:val="00BC2B04"/>
    <w:rsid w:val="00BE7FCA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E5258"/>
    <w:rsid w:val="00DF25F7"/>
    <w:rsid w:val="00E14442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29B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9423-F5C4-439A-B7DC-D504874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28</cp:revision>
  <cp:lastPrinted>2020-04-07T08:51:00Z</cp:lastPrinted>
  <dcterms:created xsi:type="dcterms:W3CDTF">2019-01-14T09:00:00Z</dcterms:created>
  <dcterms:modified xsi:type="dcterms:W3CDTF">2020-10-15T11:32:00Z</dcterms:modified>
</cp:coreProperties>
</file>