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100"/>
        <w:gridCol w:w="400"/>
      </w:tblGrid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77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2021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6"/>
              </w:rPr>
              <w:t>k zákonu č. .../2020 Z. z.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EMPTYCELLSTYLE"/>
            </w:pPr>
          </w:p>
        </w:tc>
        <w:tc>
          <w:tcPr>
            <w:tcW w:w="6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35 702 322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34 615 638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1 086 684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 na sledovanie legislatívneho procesu - SSLP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4 618 572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4 477 572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141 000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69 087 058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63 280 058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Organizačné a finančné zabezpečenie podujatí k 75. výročiu ukončenia druhej svetovej vojny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Boj proti hybridným hrozbám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Podpredseda vlády pre legislatívu a stratégické plánovanie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77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77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6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2 -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Horizontálny princíp Udržateľný rozvoj - Prioritná os 1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nadnárodnej spolupráce Prioritná os 1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Zavádzanie a podpora manažérstva kvality v organizáciach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5 807 000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04 - Ministerstvo investícií, regionálneho rozvoja a informatizácie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78 023 221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Fondy EÚ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 čistenia odpadových vôd verejnou kanalizáciou bez negatívnych dopadov na životné prostredie.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1.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2.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Technická pomoc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Regionálna a mestská hromadná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Inovácie a technologické transfery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Infraštruktúra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Infraštruktúra sociálnych služieb, sociálnoprávnej ochrany a sociálnej kurately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 Posilnenie kultúrneho potenciálu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 Podpora a rozvoj Infraštruktúry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4.2 Infraštruktúra nekomerčných záchranných služieb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5.1 Regionálne komunikácie zabezpečujúce dopravnú obslužnosť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6.1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7.1 Európske hlavné mesto kultúry - Košice 2013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Cezhraničná spolupráca SR - ČR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Kultúrny rozvoj a zachovanie tradícií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a sieťovanie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Vzdelávanie, trh práce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1.4 Rozvoj podnikateľského a inovačného prostredia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cezhraničného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dopravnej infraštruktúry a dostupnosti pohraničia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Zachovanie životného prostredia a rozvoj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Zlepšenie informačnej a komunikačnej dostupnosti prihraničia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riadenia, implementácia, kontrola programu, monitorovanie a propagácia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Cezhraničná spolupráca HU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Podpora  spolupráce v oblasti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v oblasti vedy, výskumu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Spoločná podpora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Spoločné využívanie zariadení zdravotnej starostlivosti a prevencie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sieťovania, partnerstva, programového a projektového plánovania a kapacít manažmentu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Spoločné využívanie a rozvoj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1.7 Aktivity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Spoločné aktivity na podporu ochrany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Spoločné aktivity ochrany prírody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Výstavba malých ciest, cyklistických trás, verejná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Zariadenia pohraničného styku cez hraničné rieky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2.5 Zlepšenie cezhraničných komunikačných kanálov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Cezhraničná spolupráca AT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Cezhraničná spolupráca MSP, spolupráca v oblasti výskumu, technológií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Kultúrna spolupráca, spolupráca v cestovnom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 a kvalifikácia, integrácia trhov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Sociálna dimenzia integrácie (sociálne a zdravotné služby)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Doprava a regionálna dostupnosť (plánovanie, organizácia dopravy a logistika)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Trvalo udržateľný územný rozvoj a kvalitná regionálna správa/kvalitný regionálny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Spolupráca a spoločný manažment/spoločné riadenie chránených území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Energetická efektívnosť a obnoviteľné zdroje energie, ochrana životného prostredia, manažment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Cezhraničná spolupráca PL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Komunikačná a dopravná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Infraštruktúra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cezhraničnej spolupráce v oblasti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Ochrana prírodného a kultúrneho dedičstva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Vytváranie sietí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miestnych iniciatív - mikroprojekty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cezhraničnej spolupráce ENPI HU-SK-RO-UA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Harmonizovaný 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Vytvorenie lepších podmienok pre rozvoj MSP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Ochrana životného prostredia, trvalo udržateľný rozvoj a riadenie prírodných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Pripravenosť na núdzové situácie (povodne, požiare, zosuvy pôdy)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Inštitucionálna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4.2 Neinvestičné projekty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FM EHP a NFM 2009-2016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Prispôsobenie sa zmene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Miestne a regionálne iniciatívy na zníženie národných nerovností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Zachovanie a revitalizácia kultúrneho a prírodného dedičstva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0DV0L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Podnikanie v oblasti kultúry, kultúrne dedičstvo a kultúrna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 - Dobrá správa vecí verejných, zodpovedné inštitúcie, transparentnosť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Miestny rozvoj, odstraňovanie chudoby a inklúzia Rómov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bilaterálne vzťahy FM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Stredná Európa a Dunaj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podpredsedníčky vlády a ministerky investícií, regionálneho rozvoj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56 556 807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Výkon funkcie podpredsedníčky vlády a ministerky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SCKO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 SCKO – PO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SRIN - PO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- IPC 1 a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Národné projekty v rámci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ÚPPVII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1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– Ministerstvo investícií, regionálneho rozvoja a informatizácie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21 466 414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PEP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UPVS/CUD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CYBER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GOVNET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Gestor:03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0A90404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7 347 235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5 849 998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1 497 237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2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16 195 058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16 090 035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KNS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105 023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115 422 855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111 827 692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Zachovávanie zákonnosti v trestnom konaní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3 575 163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Projekt evidencie odsúdení občanov tretích štátov (ECRIS TCN)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11 532 806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3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10 506 249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EVS  Špičkové vzdelávanie pre zamestnancov analytických útvarov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EVS Budovanie a rozvoj odborných kapacít za účelom zvyšovania kvality kontrolnej činnosti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06S0701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mzdových výdavkov zamestnancov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Migrácia KIS NKÚ SR a Webového sídla NKÚ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1 026 557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59 964 725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59 964 725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154 709 431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113 297 467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3 529 476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vo vzťahu k Slovákom žijúcim v zahraničí v súlade s Koncepciou štátnej politiky SR vo vzťahu k Slovákom žijúcim v zahraničí do roku 2025 (zabezpečovať tvorbu, výkon a koordináciu vo vzťahu k  slovenským národnostným menšinám v strednej a východnej Európe a ku krajanským komunitám v západnej Európe a v zámorí).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8 912 821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8 912 821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21 643 523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7 326 144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prvky - IS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ŠOI na výmenu 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NVIS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Doklady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1 226 714 431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115 581 296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9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1 104 896 259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kolektívnej obrany na území SR v rámci poskytovania podpory hostiteľskou krajinou.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1 050 000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SR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162 376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3 005 530 687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Výchova a vzdelávanie mládeže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1 441 602 830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Poskytovanie výchovy a vzdelávania v materských, základných a stredných školách a zabezpečenie ich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Obvodné a krajské kolá súťaží detí a žiakov škôl a školských zariadení v regionálnom školstve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Vakcíny proti hepatitíde typu A a 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3 878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Rozvojové projekty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1 340 688 747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miestnej štátnej správy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11 614 500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572 148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utečencov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návrat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vonkajšie hranice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Fond pre integráciu štátnych príslušníkov tretích krajín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60 201 186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 poskytujúca svoje služby rýchlo, efektívne a kvalitne v záujme podpory udržateľného rastu, tvorby pracovných miest a sociálnej inklúzie.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8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97 008 000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2 075 350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Centrálne komponenty správneho konania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Zavedenie služieb Platform as a Service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63 811 309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Medzinárodné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Kritická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Register adries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Elektronický archív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expertíznych záznamov a spisov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475 897 639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211 207 739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zabezpečenie ich funkcie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218 584 300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IS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25 199 180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Intergrácia odsúdených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20 878 120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Register partnerov verejného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 Internetové služby rezortu spravodlivosti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vestníka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Integračná platforma eBOX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Elektronický súdny spis RTIS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Elektronické služby súdnictva RESS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Elektronické služby monitoringu obvinených a odsúdených osôb ESMO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Rezortná elektronická podateľňa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Identifikačný a autentifikačný modul 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Bezpečnostný modul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Modul správa používateľov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Infraštruktúra privátnych kľúčov PKI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0EK0C0N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Integračná platforma rezortu IP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647 838 550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335 734 938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Hercule III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Horizont 2020 – európsky rámcový program pre výskum a inovácie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79 853 898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Operačný program Rybné hospodárstvo 2014 – 2020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3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111 933 737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2014 - 2020 - MDV SR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SO a PJ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projekty úradu MF SR a organizácií kapitoly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Vybudovanie nosnej infraštruktúry bezpečného informačno-komunikačného systému FS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elektronickej fakturácie (IS EFA)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Manažment údajov Ministerstva financií Slovenskej republiky – Komplexný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 –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120 163 477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Jednotný systém štátneho účtovníctva a výkazníctva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UNITAS – Zjednotenie výberu daní, cla a poistných odvodov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Colný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pre podporu boja proti podvodom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pre výmenu informácií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Prierezový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Portál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Centrálny elektronický priečinok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Zaručená elektronická fakturácia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0EK0D0T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Register vylúčených osôb (IS RVO)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494 086 286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450 445 808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v rozpočte kapitoly MŽP SR finančné prostriedky na činnosť príspevkových organizácii v pôsobnosti kapitoly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Vodné diela (stavby)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Zhodnocovanie odpadov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dopadov a prispôsobovanie sa zmene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40 158 527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obslužných činností pre ústredný orgán štátnej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 - II.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3 316 951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Technické vybavenie pre riešenie kybernetických bezpečnostných incidentov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1 751 342 149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50 370 077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Fond na podporu športu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Príspevky za zásluhy športovcov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78 916 065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588 566 967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 roku 2020 zabezpečiť podiel absolventov vysokých škôl vo veku 30 až 34 rokov na rovnakej vekovej skupine na úrovni 40 %.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773 114 569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Každoročne podporovať výchovu a vzdelávanie detí.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6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Udržať percentuálny podiel žiakov denného štúdia, ktorým sa poskytuje úplné stredné vzdelanie (všeobecné alebo odborné) na úrovni  75 %.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hepatitíde typu A a B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Zabezpečenie miestnej štátnej správy v regionálnom školstve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dlhodobého hospodárskeho a sociálneho rozvoja SR prostredníctvom riešenia kľúčových disparít pri využití kľúčových faktorov rozvoja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Infraštruktúra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Infraštruktúra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ciele Konvergencia a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Zabezpečovať finančné prostriedky na podporu investovania mimorozpočtových (súkromných) zdrojov na vedu a techniku.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8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41 527 088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11 927 869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Reforma systému vzdelávania a odbornej prípravy v školstve a ďalšieho vzdelávania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Vysoké školy a výskum a vývoj ako motory rozvoja vedomostnej spoločnosti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vzdelávania osôb s osobitnými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príslušníkov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osôb s osobitými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Moderné vzdelávanie pre vedomostnú spoločnosť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Zvyšovanie konkurencieschopnosti Bratislavského kraja prostredníctvom rozvoja vysokoškolského 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–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 (v gescii MŠVVaŠ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hospodárskeho rastu a zamestnanosti.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Integrovaná infraštruktúra –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103 797 761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2 059 567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64 553 762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Vzdelávanie (prioritná os 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15 909 869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Každoročne zabezpečiť včasné zaplatenie príspevkov do medzinárodných organizácií z oblasti vedy a techniky.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Migrácia centrálneho úložiska digitálneho edukačného obsahu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Manažment údajov pre oblasť vedy a výskumu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Migrácia Informačného systému Elektronických služieb vzdelávacieho systému regionálneho školstva (IS EVSRŠ)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20 557 258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EDUNET_SK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1 706 862 713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65 562 352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1 452 856 812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1 432 968 028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 .z. (bezdomovci)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technického zázemia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18 068 784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183 923 318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príspevkových organizácií v pôsobnosti MZ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21 886 290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42 478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1 499 300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zdravie detí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695 000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v zdravotníctve ako nástroj rozvoja ľudských zdrojov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Integrovaný systém úradov verejného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9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2 062 800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3 282 219 903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2 789 772 108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na podporu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361 784 961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Kompenzačný príspevok baníkom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155 138 101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Vianočný príspevok dôchodcom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310 000 000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176 597 876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182 004 119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8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podpory sociálnej inklúzie realizovaním projektov financovaných z rozpočtu EU a spolufinancovaných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40 421 757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36 472 501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3 949 256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247 305 358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562 000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Elektronizácia služieb Národného inšpektorátu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22 059 372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292 426 175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212 793 884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5 343 830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16 996 097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miestnej a regionálnej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31 000 000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11 720 000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1 400 570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Štrukturálne fondy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68 924 539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PAMIS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10 705 096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493 074 252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138 846 232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Podpora riešenia inovačných projektov s výstupmi s vyššou pridanou hodnotou v priemyselných odvetviach SR (vouchre, klastre)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Dosiahnuť úspory energie v zmysle čl. 7 Smernice 2012/27/EU o energetickej efektívnosti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Znížiť regulačné a administratívne zaťaženie podnikateľských subjektov v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1 763 396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377 267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72 000 000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Sanácia environmentálnych záťaží v lokalitách Pohronský Ruskov, Trstená, Bardejov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podnikateľského prostredia na Slovensku a hodnotenie politík v kompetencii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30 305 686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6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318 323 634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2 494 400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1 488 315 299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8 025 034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Vypracovať a publikovať odborné alebo vedecké články zamerané na efektívne využívanie environmentálneho, ekonomického a sociálneho potenciálu lesov na Slovensku.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2 653 605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 rámci úradnej kontroly potravín vyšetriť z celkového počtu vzoriek stanovený počet odobratých vzoriek na obsah reziduí pesticídov.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151 956 713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politiky.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Podpora včelstiev za účelom zabezpečenia opeľovacej činnosti včiel.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4 027 052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Medzinárodne konkurencieschopný, na spotrebiteľa orientovaný agropotravinársky sektor vytvárajúci environmentálne udržateľný vidiecky ráz.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Zníženie nepovolenej plemenitby u hospodárskych zvierat.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RYBNÉ HOSPODÁRSTVO - EFF (Operačný program Rybné hospodárstvo SR 2007-13)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Organizácie výrobcov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 mimo cieľa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386 984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Životaschopné a ekologicky udržateľné vidiecke prostredie stabilizujúce existujúcu populáciu na vidieku prostredníctvom generovania pracovných príležitostí a vyššej životnej úrovne.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453 916 092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 zvyšujúce konkurencieschopnosť poľnohospodárstva a stabilizujúce príjmy poľnohospodárov.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593 407 003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Nakontrahovať projekty zamerané na investície do hmotného majetku, ktoré zlepšujú celkovú výkonnosť a udržateľnosť fariem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vytvárania, zlepšovania a rozširovania miestnych základných služieb pre vidiecke obyvateľstvo vrátane voľného času a kultúry a súvisiacej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rozvoji služieb v oblasti cestov. ruchu/ich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26 381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0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13 485 945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Servis IACS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Servis AGIS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29 - Ministerstvo dopravy a výstavby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1 489 617 428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66 000 000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14 000 000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473 081 593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priechodov pre chodcov na cestách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(Nitra - Selenec, Selenec - Beladice, Beladice - Tekovské Nemce, Banská Bystrica - severný obchvat)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129 049 146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55 488 090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506 293 002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239 793 002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266 500 000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TEN-T (50 %)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62 226 095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10 144 812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Zvýšenie návštevnosti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0BC04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Investičná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implementácie NAIADES v Slovenskej republike UV SR č. 642/2009 a pod.).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0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353 884 975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4 721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374 500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1 494 648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792 225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a výstavby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 rozvoja IS pre elektronické služby RÚ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Monitorovací systém pre reguláciu a štátny dohľad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Registre informačného systému o výstavbe - Jednoduchý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a výstavby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9 320 857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5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19 686 257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10 914 255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Zber a aktualizácia údajov ZB 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Zabezpečenie bezpečnej, plynulej a bezporuchovej prevádzky informačného systému geodézie, kartografie a katastra (SGKaK)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Zavedenie elektronických služieb dostupných on-line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Prevádzkovanie elektronických služieb dostupných on-line.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8 770 302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Realizácia aktivít projektu ESKN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0EK0M0G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podpora licencií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48 477 693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38 444 435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17 487 989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 - Prioritná os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Kvalita životného prostredia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10 033 258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4 569 072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10 703 338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9 273 338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07W04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Efektívnosť vo 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0EJ0J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Informačná spoločnosť 2014 - 2020 - MF SR - ÚVO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0EJ0J01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Projekt SVO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1 430 000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4 204 818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4 178 718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26 100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9 327 090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7 971 721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jadrových zariadení.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704 669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Havarijná pripravenosť -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3 612 963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3 174 625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Kvalitné služby priemyselno-právnej ochrany.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roku 2021  vybaviť priemerne mesačne 50 žiadostí verejnosti na spracovanie patentových, známkových a dizajnových rešerší.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roku 2021 poskytnúť verejnosti priemerne mesačne 400  informácií z oblasti priemyselno-právnej ochrany.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roku 2021 prihlášku dizajnu (v prípadoch bez interakcie a bez nedostatkov zistených úradom) zapísať  do registra v lehote 5 mesiacov od podania prihlášky.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64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 roku 2021  prihlášku ochrannej známky (v prípadoch bez interakcie a bez nedostatkov zistených úradom) zapísať do vestníka v lehote 4 mesiacov od podania prihlášky.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Kľúčový cieľ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CAF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303 338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6 339 284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6 136 409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Ročne zrealizovať revíziu  národných etalónov - ich technický stav, metrologické parametre a personálne zabezpečenie, potvrdenie, resp. revidovanie ich hodnôt v CMC tabuľkách. Plán revízie NE sa môže medziročne meniť v závislosti od uskutočnených auditov EURAMET peer-review.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Ročne vykonať kontroly zhody skutočného obsahu s menovitým množstvom spotrebiteľského balenia, kontroly určených meradiel, metrologický dohľad - autorizované a registrované osoby, kontroly povinne kalibrovaných meradiel a vykonať trhový dohľad nad výrobcami a meradlami uvádzanými na trh.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NPK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80 687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122 188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2 944 408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2 867 408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77 000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12 730 671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12 487 317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informácií, zákonom o dôveryhodných službách a budovanie spôsobilosti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simulácie, výskumu a výuky kybernetických hrozieb a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Optimálne podmienky pre kybernetickú bezpečnosť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0D90601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manažérstva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Kompetenčné a certifikačné centrum kybernetickej bezpečnosti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0D908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Technická spôsobilosť informačných technológií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243 354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8 835 152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5 826 102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9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2 180 000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530 000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294 050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6 746 506 470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1 679 060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1 112 350 414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1 702 039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9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Zámerom odboru správnych konaní je rozhodovať v konaní o ochrane osobných údajov podľa § 99 zákona č. 18/2018 Z.z. o ochrane osobných údajov a o zmene a doplnení niektorých zákonov v znení zákona č. 221/2019 Z. z., či došlo k porušeniu ochrany osobných údajov, a ak áno, uložiť prevádzkovateľovi pokutu a/alebo opatrenia. Ak k porušeniu ochrany osobných údajov nedošlo, konanie sa zastaví.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Zabezpečiť ochranu a bezpečnosť spracúvania osobných údajov.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75 308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83 600 429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82 534 303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pracovníkov uskutočňovaním doktorandského štúdia.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pre využitie pokročilých materiálov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400"/>
        </w:trPr>
        <w:tc>
          <w:tcPr>
            <w:tcW w:w="900" w:type="dxa"/>
          </w:tcPr>
          <w:p w:rsidR="0091109C" w:rsidRDefault="0091109C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0870B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Matematická podpora kvantových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oblasti analýzy heterogénnych dát  za účelom predikcie zmeny zdravotného stavu chronických pacientov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1 066 126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ArialNormal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8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2021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5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1 120 917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1 090 817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30 100</w:t>
            </w: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1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i/>
                <w:color w:val="333333"/>
                <w:sz w:val="10"/>
              </w:rPr>
              <w:t>Gestor:04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6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91109C" w:rsidRDefault="0091109C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92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6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24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58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2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  <w:tr w:rsidR="0091109C">
        <w:trPr>
          <w:trHeight w:hRule="exact" w:val="300"/>
        </w:trPr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9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91109C" w:rsidRDefault="0091109C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  <w:jc w:val="right"/>
            </w:pPr>
            <w:r>
              <w:rPr>
                <w:sz w:val="12"/>
              </w:rPr>
              <w:t>39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91109C" w:rsidRDefault="00C40399">
            <w:pPr>
              <w:pStyle w:val="ArialNormal"/>
            </w:pPr>
            <w:r>
              <w:rPr>
                <w:sz w:val="12"/>
              </w:rPr>
              <w:t>39</w:t>
            </w:r>
          </w:p>
        </w:tc>
        <w:tc>
          <w:tcPr>
            <w:tcW w:w="100" w:type="dxa"/>
          </w:tcPr>
          <w:p w:rsidR="0091109C" w:rsidRDefault="0091109C">
            <w:pPr>
              <w:pStyle w:val="EMPTYCELLSTYLE"/>
            </w:pPr>
          </w:p>
        </w:tc>
        <w:tc>
          <w:tcPr>
            <w:tcW w:w="400" w:type="dxa"/>
          </w:tcPr>
          <w:p w:rsidR="0091109C" w:rsidRDefault="0091109C">
            <w:pPr>
              <w:pStyle w:val="EMPTYCELLSTYLE"/>
            </w:pPr>
          </w:p>
        </w:tc>
      </w:tr>
    </w:tbl>
    <w:p w:rsidR="00AB65DD" w:rsidRDefault="00AB65DD"/>
    <w:sectPr w:rsidR="00AB65D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9C"/>
    <w:rsid w:val="000D35FA"/>
    <w:rsid w:val="0091109C"/>
    <w:rsid w:val="00AB65DD"/>
    <w:rsid w:val="00C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5A38-7EDE-49D9-AA1E-8D94A79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20270</Words>
  <Characters>115543</Characters>
  <Application>Microsoft Office Word</Application>
  <DocSecurity>0</DocSecurity>
  <Lines>962</Lines>
  <Paragraphs>271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3</cp:revision>
  <dcterms:created xsi:type="dcterms:W3CDTF">2020-10-13T08:11:00Z</dcterms:created>
  <dcterms:modified xsi:type="dcterms:W3CDTF">2020-10-13T08:11:00Z</dcterms:modified>
</cp:coreProperties>
</file>