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92" w:rsidRDefault="00241F92" w:rsidP="00241F92">
      <w:pPr>
        <w:spacing w:line="240" w:lineRule="auto"/>
        <w:ind w:left="0"/>
        <w:jc w:val="both"/>
        <w:rPr>
          <w:b/>
          <w:bCs/>
        </w:rPr>
      </w:pPr>
      <w:r>
        <w:rPr>
          <w:b/>
          <w:bCs/>
        </w:rPr>
        <w:t xml:space="preserve">                     </w:t>
      </w:r>
      <w:r w:rsidRPr="0052373D">
        <w:rPr>
          <w:b/>
          <w:bCs/>
        </w:rPr>
        <w:t xml:space="preserve">Výbor </w:t>
      </w:r>
    </w:p>
    <w:p w:rsidR="00241F92" w:rsidRPr="0052373D" w:rsidRDefault="00241F92" w:rsidP="00241F92">
      <w:pPr>
        <w:spacing w:line="240" w:lineRule="auto"/>
        <w:ind w:left="0"/>
        <w:rPr>
          <w:b/>
          <w:bCs/>
        </w:rPr>
      </w:pPr>
      <w:r w:rsidRPr="0052373D">
        <w:rPr>
          <w:b/>
          <w:bCs/>
        </w:rPr>
        <w:t>Národnej rady Sloven</w:t>
      </w:r>
      <w:smartTag w:uri="urn:schemas-microsoft-com:office:smarttags" w:element="PersonName">
        <w:r w:rsidRPr="0052373D">
          <w:rPr>
            <w:b/>
            <w:bCs/>
          </w:rPr>
          <w:t>sk</w:t>
        </w:r>
      </w:smartTag>
      <w:r w:rsidRPr="0052373D">
        <w:rPr>
          <w:b/>
          <w:bCs/>
        </w:rPr>
        <w:t>ej republiky</w:t>
      </w:r>
    </w:p>
    <w:p w:rsidR="00241F92" w:rsidRPr="00432E3F" w:rsidRDefault="00241F92" w:rsidP="00241F92">
      <w:pPr>
        <w:spacing w:line="240" w:lineRule="auto"/>
        <w:ind w:left="0"/>
        <w:rPr>
          <w:b/>
          <w:bCs/>
        </w:rPr>
      </w:pPr>
      <w:r>
        <w:rPr>
          <w:b/>
          <w:bCs/>
        </w:rPr>
        <w:t xml:space="preserve">                pre zdravotníctvo</w:t>
      </w:r>
    </w:p>
    <w:p w:rsidR="00241F92" w:rsidRPr="001B3867" w:rsidRDefault="00241F92" w:rsidP="00241F92"/>
    <w:p w:rsidR="00241F92" w:rsidRPr="001B3867" w:rsidRDefault="00241F92" w:rsidP="00241F92">
      <w:pPr>
        <w:spacing w:line="240" w:lineRule="auto"/>
        <w:jc w:val="right"/>
      </w:pPr>
      <w:r w:rsidRPr="001B3867">
        <w:tab/>
      </w:r>
      <w:r w:rsidRPr="001B3867">
        <w:tab/>
      </w:r>
      <w:r w:rsidRPr="001B3867">
        <w:tab/>
      </w:r>
      <w:r w:rsidRPr="001B3867">
        <w:tab/>
      </w:r>
      <w:r w:rsidRPr="001B3867">
        <w:tab/>
      </w:r>
      <w:r w:rsidRPr="001B3867">
        <w:tab/>
        <w:t xml:space="preserve">    </w:t>
      </w:r>
      <w:r w:rsidRPr="00241F92">
        <w:rPr>
          <w:b/>
        </w:rPr>
        <w:t>17</w:t>
      </w:r>
      <w:r w:rsidRPr="001B3867">
        <w:rPr>
          <w:b/>
        </w:rPr>
        <w:t>.</w:t>
      </w:r>
      <w:r w:rsidRPr="001B3867">
        <w:t xml:space="preserve"> schôdza výboru</w:t>
      </w:r>
    </w:p>
    <w:p w:rsidR="00241F92" w:rsidRDefault="00241F92" w:rsidP="00241F92">
      <w:pPr>
        <w:spacing w:line="240" w:lineRule="auto"/>
        <w:jc w:val="right"/>
      </w:pPr>
      <w:r w:rsidRPr="001B3867">
        <w:tab/>
      </w:r>
      <w:r w:rsidRPr="001B3867">
        <w:tab/>
      </w:r>
      <w:r w:rsidRPr="001B3867">
        <w:tab/>
      </w:r>
      <w:r w:rsidRPr="001B3867">
        <w:tab/>
      </w:r>
      <w:r w:rsidRPr="001B3867">
        <w:tab/>
      </w:r>
      <w:r w:rsidRPr="001B3867">
        <w:tab/>
      </w:r>
      <w:r w:rsidRPr="001B3867">
        <w:tab/>
      </w:r>
      <w:r w:rsidRPr="001B3867">
        <w:tab/>
        <w:t>Číslo: CDR-</w:t>
      </w:r>
      <w:r w:rsidR="008E30DE">
        <w:t>197</w:t>
      </w:r>
      <w:r w:rsidR="0005050F">
        <w:t>9</w:t>
      </w:r>
      <w:r w:rsidRPr="001B3867">
        <w:t>/2020</w:t>
      </w:r>
    </w:p>
    <w:p w:rsidR="00241F92" w:rsidRDefault="00241F92" w:rsidP="00241F92">
      <w:pPr>
        <w:spacing w:line="240" w:lineRule="auto"/>
        <w:jc w:val="center"/>
        <w:rPr>
          <w:b/>
          <w:bCs/>
          <w:sz w:val="28"/>
        </w:rPr>
      </w:pPr>
    </w:p>
    <w:p w:rsidR="00DB21D0" w:rsidRDefault="00DB21D0" w:rsidP="00241F92">
      <w:pPr>
        <w:spacing w:line="240" w:lineRule="auto"/>
        <w:jc w:val="center"/>
        <w:rPr>
          <w:b/>
          <w:bCs/>
          <w:sz w:val="28"/>
        </w:rPr>
      </w:pPr>
    </w:p>
    <w:p w:rsidR="00DB21D0" w:rsidRDefault="00DB21D0" w:rsidP="00241F92">
      <w:pPr>
        <w:spacing w:line="240" w:lineRule="auto"/>
        <w:jc w:val="center"/>
        <w:rPr>
          <w:b/>
          <w:bCs/>
          <w:sz w:val="28"/>
        </w:rPr>
      </w:pPr>
    </w:p>
    <w:p w:rsidR="00DB21D0" w:rsidRDefault="00DB21D0" w:rsidP="00241F92">
      <w:pPr>
        <w:spacing w:line="240" w:lineRule="auto"/>
        <w:jc w:val="center"/>
        <w:rPr>
          <w:b/>
          <w:bCs/>
          <w:sz w:val="28"/>
        </w:rPr>
      </w:pPr>
    </w:p>
    <w:p w:rsidR="00241F92" w:rsidRDefault="00241F92" w:rsidP="00241F92">
      <w:pPr>
        <w:spacing w:line="240" w:lineRule="auto"/>
        <w:jc w:val="center"/>
        <w:rPr>
          <w:b/>
          <w:bCs/>
          <w:sz w:val="28"/>
        </w:rPr>
      </w:pPr>
      <w:r>
        <w:rPr>
          <w:b/>
          <w:bCs/>
          <w:sz w:val="28"/>
        </w:rPr>
        <w:t>50</w:t>
      </w:r>
    </w:p>
    <w:p w:rsidR="00241F92" w:rsidRDefault="00241F92" w:rsidP="00241F92">
      <w:pPr>
        <w:spacing w:line="240" w:lineRule="auto"/>
        <w:jc w:val="center"/>
        <w:rPr>
          <w:b/>
          <w:bCs/>
        </w:rPr>
      </w:pPr>
    </w:p>
    <w:p w:rsidR="00241F92" w:rsidRDefault="00241F92" w:rsidP="00241F92">
      <w:pPr>
        <w:spacing w:line="240" w:lineRule="auto"/>
        <w:jc w:val="center"/>
        <w:rPr>
          <w:b/>
          <w:bCs/>
        </w:rPr>
      </w:pPr>
      <w:r>
        <w:rPr>
          <w:b/>
          <w:bCs/>
        </w:rPr>
        <w:t>U z n e s e n i e</w:t>
      </w:r>
    </w:p>
    <w:p w:rsidR="00241F92" w:rsidRDefault="00241F92" w:rsidP="00241F92">
      <w:pPr>
        <w:spacing w:line="240" w:lineRule="auto"/>
        <w:jc w:val="center"/>
        <w:rPr>
          <w:b/>
          <w:bCs/>
        </w:rPr>
      </w:pPr>
    </w:p>
    <w:p w:rsidR="00241F92" w:rsidRDefault="00241F92" w:rsidP="00241F92">
      <w:pPr>
        <w:spacing w:line="240" w:lineRule="auto"/>
        <w:jc w:val="center"/>
        <w:rPr>
          <w:b/>
          <w:bCs/>
        </w:rPr>
      </w:pPr>
      <w:r>
        <w:rPr>
          <w:b/>
          <w:bCs/>
        </w:rPr>
        <w:t>Výboru Národnej rady Sloven</w:t>
      </w:r>
      <w:smartTag w:uri="urn:schemas-microsoft-com:office:smarttags" w:element="PersonName">
        <w:r>
          <w:rPr>
            <w:b/>
            <w:bCs/>
          </w:rPr>
          <w:t>sk</w:t>
        </w:r>
      </w:smartTag>
      <w:r>
        <w:rPr>
          <w:b/>
          <w:bCs/>
        </w:rPr>
        <w:t>ej republiky</w:t>
      </w:r>
    </w:p>
    <w:p w:rsidR="00241F92" w:rsidRDefault="00241F92" w:rsidP="00241F92">
      <w:pPr>
        <w:spacing w:line="240" w:lineRule="auto"/>
        <w:jc w:val="center"/>
        <w:rPr>
          <w:b/>
          <w:bCs/>
        </w:rPr>
      </w:pPr>
      <w:r>
        <w:rPr>
          <w:b/>
          <w:bCs/>
        </w:rPr>
        <w:t>pre zdravotníctvo</w:t>
      </w:r>
    </w:p>
    <w:p w:rsidR="00241F92" w:rsidRDefault="00241F92" w:rsidP="00241F92">
      <w:pPr>
        <w:spacing w:line="240" w:lineRule="auto"/>
        <w:jc w:val="center"/>
        <w:rPr>
          <w:b/>
          <w:bCs/>
        </w:rPr>
      </w:pPr>
      <w:r>
        <w:rPr>
          <w:b/>
          <w:bCs/>
        </w:rPr>
        <w:t>z</w:t>
      </w:r>
      <w:r w:rsidR="00DB21D0">
        <w:rPr>
          <w:b/>
          <w:bCs/>
        </w:rPr>
        <w:t>o</w:t>
      </w:r>
      <w:r>
        <w:rPr>
          <w:b/>
          <w:bCs/>
        </w:rPr>
        <w:t> 1</w:t>
      </w:r>
      <w:r w:rsidR="00DB21D0">
        <w:rPr>
          <w:b/>
          <w:bCs/>
        </w:rPr>
        <w:t>4</w:t>
      </w:r>
      <w:bookmarkStart w:id="0" w:name="_GoBack"/>
      <w:bookmarkEnd w:id="0"/>
      <w:r>
        <w:rPr>
          <w:b/>
          <w:bCs/>
        </w:rPr>
        <w:t>. októbra 2020</w:t>
      </w:r>
    </w:p>
    <w:p w:rsidR="00241F92" w:rsidRDefault="00241F92" w:rsidP="00241F92">
      <w:pPr>
        <w:spacing w:line="240" w:lineRule="auto"/>
      </w:pPr>
    </w:p>
    <w:p w:rsidR="00241F92" w:rsidRDefault="00241F92" w:rsidP="00241F92">
      <w:pPr>
        <w:spacing w:line="240" w:lineRule="auto"/>
        <w:ind w:left="0"/>
      </w:pPr>
    </w:p>
    <w:p w:rsidR="00241F92" w:rsidRPr="00DB38BA" w:rsidRDefault="00241F92" w:rsidP="00241F92">
      <w:pPr>
        <w:spacing w:line="240" w:lineRule="auto"/>
        <w:ind w:left="0"/>
        <w:jc w:val="both"/>
        <w:rPr>
          <w:color w:val="333333"/>
          <w:shd w:val="clear" w:color="auto" w:fill="FFFFFF"/>
        </w:rPr>
      </w:pPr>
      <w:r w:rsidRPr="00432E3F">
        <w:rPr>
          <w:b/>
        </w:rPr>
        <w:t xml:space="preserve">k </w:t>
      </w:r>
      <w:r w:rsidRPr="00EA4FF0">
        <w:rPr>
          <w:b/>
          <w:bCs/>
        </w:rPr>
        <w:t>vládn</w:t>
      </w:r>
      <w:r>
        <w:rPr>
          <w:b/>
          <w:bCs/>
        </w:rPr>
        <w:t>emu</w:t>
      </w:r>
      <w:r w:rsidRPr="00EA4FF0">
        <w:rPr>
          <w:b/>
          <w:bCs/>
        </w:rPr>
        <w:t xml:space="preserve"> návrhu zákona</w:t>
      </w:r>
      <w:r>
        <w:rPr>
          <w:b/>
          <w:bCs/>
        </w:rPr>
        <w:t>,</w:t>
      </w:r>
      <w:r w:rsidRPr="00A62EDA">
        <w:rPr>
          <w:b/>
          <w:color w:val="333333"/>
          <w:shd w:val="clear" w:color="auto" w:fill="FFFFFF"/>
        </w:rPr>
        <w:t xml:space="preserve"> ktorým sa mení a dopĺňa zákon č. 355/2007 Z. z. o ochrane, podpore a rozvoji verejného zdravia a o zmene a doplnení niektorých zákonov v znení neskorších predpisov a ktorým sa men</w:t>
      </w:r>
      <w:r>
        <w:rPr>
          <w:b/>
          <w:color w:val="333333"/>
          <w:shd w:val="clear" w:color="auto" w:fill="FFFFFF"/>
        </w:rPr>
        <w:t>ia</w:t>
      </w:r>
      <w:r w:rsidRPr="00A62EDA">
        <w:rPr>
          <w:b/>
          <w:color w:val="333333"/>
          <w:shd w:val="clear" w:color="auto" w:fill="FFFFFF"/>
        </w:rPr>
        <w:t xml:space="preserve"> a</w:t>
      </w:r>
      <w:r>
        <w:rPr>
          <w:b/>
          <w:color w:val="333333"/>
          <w:shd w:val="clear" w:color="auto" w:fill="FFFFFF"/>
        </w:rPr>
        <w:t> </w:t>
      </w:r>
      <w:r w:rsidRPr="00A62EDA">
        <w:rPr>
          <w:b/>
          <w:color w:val="333333"/>
          <w:shd w:val="clear" w:color="auto" w:fill="FFFFFF"/>
        </w:rPr>
        <w:t>dopĺňa</w:t>
      </w:r>
      <w:r>
        <w:rPr>
          <w:b/>
          <w:color w:val="333333"/>
          <w:shd w:val="clear" w:color="auto" w:fill="FFFFFF"/>
        </w:rPr>
        <w:t>jú niektoré</w:t>
      </w:r>
      <w:r w:rsidRPr="00A62EDA">
        <w:rPr>
          <w:b/>
          <w:color w:val="333333"/>
          <w:shd w:val="clear" w:color="auto" w:fill="FFFFFF"/>
        </w:rPr>
        <w:t xml:space="preserve"> zákon</w:t>
      </w:r>
      <w:r>
        <w:rPr>
          <w:b/>
          <w:color w:val="333333"/>
          <w:shd w:val="clear" w:color="auto" w:fill="FFFFFF"/>
        </w:rPr>
        <w:t>y</w:t>
      </w:r>
      <w:r>
        <w:rPr>
          <w:color w:val="333333"/>
          <w:shd w:val="clear" w:color="auto" w:fill="FFFFFF"/>
        </w:rPr>
        <w:t xml:space="preserve"> (tlač </w:t>
      </w:r>
      <w:r w:rsidR="00A04900">
        <w:rPr>
          <w:color w:val="333333"/>
          <w:shd w:val="clear" w:color="auto" w:fill="FFFFFF"/>
        </w:rPr>
        <w:t>306</w:t>
      </w:r>
      <w:r>
        <w:rPr>
          <w:color w:val="333333"/>
          <w:shd w:val="clear" w:color="auto" w:fill="FFFFFF"/>
        </w:rPr>
        <w:t xml:space="preserve">)   </w:t>
      </w:r>
      <w:r w:rsidRPr="00DB38BA">
        <w:t>a</w:t>
      </w:r>
    </w:p>
    <w:p w:rsidR="00241F92" w:rsidRPr="00DB38BA" w:rsidRDefault="00241F92" w:rsidP="00241F92">
      <w:pPr>
        <w:pStyle w:val="Zkladntext"/>
        <w:rPr>
          <w:b/>
        </w:rPr>
      </w:pPr>
    </w:p>
    <w:p w:rsidR="00241F92" w:rsidRDefault="00241F92" w:rsidP="00241F92">
      <w:pPr>
        <w:pStyle w:val="Zkladntext"/>
        <w:rPr>
          <w:b/>
          <w:bCs/>
        </w:rPr>
      </w:pPr>
      <w:r>
        <w:tab/>
      </w:r>
      <w:r>
        <w:rPr>
          <w:b/>
          <w:bCs/>
        </w:rPr>
        <w:t>Výbor Národnej rady Slovenskej republiky pre zdravotníctvo</w:t>
      </w:r>
    </w:p>
    <w:p w:rsidR="00241F92" w:rsidRDefault="00241F92" w:rsidP="00241F92">
      <w:pPr>
        <w:pStyle w:val="Zkladntext"/>
      </w:pPr>
    </w:p>
    <w:p w:rsidR="00241F92" w:rsidRDefault="00241F92" w:rsidP="00241F92">
      <w:pPr>
        <w:spacing w:line="240" w:lineRule="auto"/>
        <w:ind w:left="0"/>
        <w:jc w:val="both"/>
        <w:rPr>
          <w:bCs/>
        </w:rPr>
      </w:pPr>
      <w:r w:rsidRPr="003624ED">
        <w:t xml:space="preserve">           prerokoval</w:t>
      </w:r>
      <w:r w:rsidRPr="003624ED">
        <w:rPr>
          <w:bCs/>
        </w:rPr>
        <w:t xml:space="preserve"> vlád</w:t>
      </w:r>
      <w:r>
        <w:rPr>
          <w:bCs/>
        </w:rPr>
        <w:t>ny</w:t>
      </w:r>
      <w:r w:rsidRPr="003624ED">
        <w:rPr>
          <w:bCs/>
        </w:rPr>
        <w:t xml:space="preserve"> návrh zákona</w:t>
      </w:r>
      <w:r>
        <w:rPr>
          <w:bCs/>
        </w:rPr>
        <w:t>,</w:t>
      </w:r>
      <w:r w:rsidRPr="00A62EDA">
        <w:rPr>
          <w:color w:val="333333"/>
          <w:shd w:val="clear" w:color="auto" w:fill="FFFFFF"/>
        </w:rPr>
        <w:t xml:space="preserve"> </w:t>
      </w:r>
      <w:r>
        <w:rPr>
          <w:color w:val="333333"/>
          <w:shd w:val="clear" w:color="auto" w:fill="FFFFFF"/>
        </w:rPr>
        <w:t xml:space="preserve">ktorým sa mení a dopĺňa zákon č. 355/2007 Z. z. o ochrane, podpore a rozvoji verejného zdravia a o zmene a doplnení niektorých zákonov v znení neskorších predpisov a ktorým sa menia a dopĺňajú niektoré zákony (tlač </w:t>
      </w:r>
      <w:r w:rsidR="00A04900">
        <w:rPr>
          <w:color w:val="333333"/>
          <w:shd w:val="clear" w:color="auto" w:fill="FFFFFF"/>
        </w:rPr>
        <w:t>306</w:t>
      </w:r>
      <w:r>
        <w:rPr>
          <w:color w:val="333333"/>
          <w:shd w:val="clear" w:color="auto" w:fill="FFFFFF"/>
        </w:rPr>
        <w:t>)</w:t>
      </w:r>
      <w:r>
        <w:rPr>
          <w:bCs/>
        </w:rPr>
        <w:t>;</w:t>
      </w:r>
    </w:p>
    <w:p w:rsidR="00241F92" w:rsidRDefault="00241F92" w:rsidP="00241F92">
      <w:pPr>
        <w:spacing w:line="240" w:lineRule="auto"/>
        <w:ind w:left="0"/>
        <w:jc w:val="both"/>
        <w:rPr>
          <w:bCs/>
        </w:rPr>
      </w:pPr>
    </w:p>
    <w:p w:rsidR="00241F92" w:rsidRPr="00A62EDA" w:rsidRDefault="00241F92" w:rsidP="00241F92">
      <w:pPr>
        <w:spacing w:line="240" w:lineRule="auto"/>
        <w:ind w:left="0"/>
        <w:jc w:val="both"/>
        <w:rPr>
          <w:color w:val="333333"/>
          <w:shd w:val="clear" w:color="auto" w:fill="FFFFFF"/>
        </w:rPr>
      </w:pPr>
    </w:p>
    <w:p w:rsidR="00241F92" w:rsidRDefault="00241F92" w:rsidP="00241F92">
      <w:pPr>
        <w:pStyle w:val="Zkladntext"/>
        <w:ind w:firstLine="708"/>
        <w:rPr>
          <w:b/>
          <w:bCs/>
        </w:rPr>
      </w:pPr>
      <w:r>
        <w:rPr>
          <w:b/>
          <w:bCs/>
        </w:rPr>
        <w:t>A.  s ú h l a s í</w:t>
      </w:r>
    </w:p>
    <w:p w:rsidR="00241F92" w:rsidRDefault="00241F92" w:rsidP="00241F92">
      <w:pPr>
        <w:pStyle w:val="Zkladntext"/>
        <w:rPr>
          <w:b/>
          <w:bCs/>
        </w:rPr>
      </w:pPr>
    </w:p>
    <w:p w:rsidR="00241F92" w:rsidRDefault="00241F92" w:rsidP="00241F92">
      <w:pPr>
        <w:spacing w:line="240" w:lineRule="auto"/>
        <w:ind w:left="0"/>
        <w:jc w:val="both"/>
        <w:rPr>
          <w:bCs/>
        </w:rPr>
      </w:pPr>
      <w:r w:rsidRPr="00DB38BA">
        <w:t xml:space="preserve">                s  </w:t>
      </w:r>
      <w:r w:rsidRPr="00DB38BA">
        <w:rPr>
          <w:bCs/>
        </w:rPr>
        <w:t>vládnym návrhom zákona,</w:t>
      </w:r>
      <w:r w:rsidRPr="00A62EDA">
        <w:rPr>
          <w:color w:val="333333"/>
          <w:shd w:val="clear" w:color="auto" w:fill="FFFFFF"/>
        </w:rPr>
        <w:t xml:space="preserve"> </w:t>
      </w:r>
      <w:r>
        <w:rPr>
          <w:color w:val="333333"/>
          <w:shd w:val="clear" w:color="auto" w:fill="FFFFFF"/>
        </w:rPr>
        <w:t xml:space="preserve">ktorým sa mení a dopĺňa zákon č. 355/2007 Z. z. o ochrane, podpore a rozvoji verejného zdravia a o zmene a doplnení niektorých zákonov v znení neskorších predpisov a ktorým sa menia a dopĺňajú niektoré zákony (tlač </w:t>
      </w:r>
      <w:r w:rsidR="00A04900">
        <w:rPr>
          <w:color w:val="333333"/>
          <w:shd w:val="clear" w:color="auto" w:fill="FFFFFF"/>
        </w:rPr>
        <w:t>306</w:t>
      </w:r>
      <w:r>
        <w:rPr>
          <w:color w:val="333333"/>
          <w:shd w:val="clear" w:color="auto" w:fill="FFFFFF"/>
        </w:rPr>
        <w:t>)</w:t>
      </w:r>
      <w:r w:rsidRPr="00DB38BA">
        <w:rPr>
          <w:bCs/>
        </w:rPr>
        <w:t>;</w:t>
      </w:r>
    </w:p>
    <w:p w:rsidR="00241F92" w:rsidRPr="00A62EDA" w:rsidRDefault="00241F92" w:rsidP="00241F92">
      <w:pPr>
        <w:spacing w:line="240" w:lineRule="auto"/>
        <w:ind w:left="0"/>
        <w:jc w:val="both"/>
        <w:rPr>
          <w:color w:val="333333"/>
          <w:shd w:val="clear" w:color="auto" w:fill="FFFFFF"/>
        </w:rPr>
      </w:pPr>
    </w:p>
    <w:p w:rsidR="00241F92" w:rsidRPr="00DB38BA" w:rsidRDefault="00241F92" w:rsidP="00241F92">
      <w:pPr>
        <w:spacing w:line="240" w:lineRule="auto"/>
        <w:ind w:left="0" w:firstLine="708"/>
        <w:jc w:val="both"/>
        <w:rPr>
          <w:b/>
          <w:bCs/>
        </w:rPr>
      </w:pPr>
      <w:r w:rsidRPr="00DB38BA">
        <w:rPr>
          <w:b/>
          <w:bCs/>
        </w:rPr>
        <w:t>B.</w:t>
      </w:r>
      <w:r w:rsidRPr="00DB38BA">
        <w:rPr>
          <w:bCs/>
        </w:rPr>
        <w:t xml:space="preserve"> </w:t>
      </w:r>
      <w:r>
        <w:rPr>
          <w:bCs/>
        </w:rPr>
        <w:t xml:space="preserve"> </w:t>
      </w:r>
      <w:r w:rsidRPr="00DB38BA">
        <w:rPr>
          <w:b/>
          <w:bCs/>
        </w:rPr>
        <w:t>o d p o r ú č a</w:t>
      </w:r>
    </w:p>
    <w:p w:rsidR="00241F92" w:rsidRDefault="00241F92" w:rsidP="00241F92">
      <w:pPr>
        <w:pStyle w:val="Zkladntext"/>
        <w:ind w:left="708" w:firstLine="426"/>
        <w:rPr>
          <w:b/>
          <w:bCs/>
        </w:rPr>
      </w:pPr>
      <w:r>
        <w:rPr>
          <w:b/>
          <w:bCs/>
        </w:rPr>
        <w:t>Národnej rade Slovenskej republiky</w:t>
      </w:r>
    </w:p>
    <w:p w:rsidR="00241F92" w:rsidRDefault="00241F92" w:rsidP="00241F92">
      <w:pPr>
        <w:pStyle w:val="Zkladntext"/>
      </w:pPr>
    </w:p>
    <w:p w:rsidR="00241F92" w:rsidRPr="0069514A" w:rsidRDefault="00241F92" w:rsidP="00241F92">
      <w:pPr>
        <w:spacing w:line="240" w:lineRule="auto"/>
        <w:ind w:left="0" w:firstLine="1134"/>
        <w:jc w:val="both"/>
        <w:rPr>
          <w:color w:val="333333"/>
          <w:shd w:val="clear" w:color="auto" w:fill="FFFFFF"/>
        </w:rPr>
      </w:pPr>
      <w:r w:rsidRPr="005A2C8F">
        <w:rPr>
          <w:bCs/>
        </w:rPr>
        <w:t>vládny návrh zákona</w:t>
      </w:r>
      <w:r>
        <w:rPr>
          <w:bCs/>
        </w:rPr>
        <w:t xml:space="preserve">, </w:t>
      </w:r>
      <w:r>
        <w:rPr>
          <w:color w:val="333333"/>
          <w:shd w:val="clear" w:color="auto" w:fill="FFFFFF"/>
        </w:rPr>
        <w:t xml:space="preserve">ktorým sa mení a dopĺňa zákon č. 355/2007 Z. z. o ochrane, podpore a rozvoji verejného zdravia a o zmene a doplnení niektorých zákonov v znení neskorších predpisov a ktorým sa menia a dopĺňajú niektoré zákony (tlač </w:t>
      </w:r>
      <w:r w:rsidR="00A04900">
        <w:rPr>
          <w:color w:val="333333"/>
          <w:shd w:val="clear" w:color="auto" w:fill="FFFFFF"/>
        </w:rPr>
        <w:t>306</w:t>
      </w:r>
      <w:r>
        <w:rPr>
          <w:color w:val="333333"/>
          <w:shd w:val="clear" w:color="auto" w:fill="FFFFFF"/>
        </w:rPr>
        <w:t xml:space="preserve">) </w:t>
      </w:r>
      <w:r w:rsidRPr="005A2C8F">
        <w:t>schváliť</w:t>
      </w:r>
      <w:r>
        <w:t xml:space="preserve">  s pozmeňujúcimi a doplňujúcimi návrhmi:</w:t>
      </w:r>
    </w:p>
    <w:p w:rsidR="00C332F9" w:rsidRDefault="00C332F9" w:rsidP="00C332F9">
      <w:pPr>
        <w:spacing w:line="240" w:lineRule="auto"/>
        <w:ind w:left="0"/>
        <w:jc w:val="both"/>
      </w:pPr>
    </w:p>
    <w:p w:rsidR="00DB21D0" w:rsidRDefault="00DB21D0" w:rsidP="00C332F9">
      <w:pPr>
        <w:spacing w:line="240" w:lineRule="auto"/>
        <w:ind w:left="0"/>
        <w:jc w:val="both"/>
      </w:pPr>
    </w:p>
    <w:p w:rsidR="00DB21D0" w:rsidRPr="00C332F9" w:rsidRDefault="00DB21D0" w:rsidP="00C332F9">
      <w:pPr>
        <w:spacing w:line="240" w:lineRule="auto"/>
        <w:ind w:left="0"/>
        <w:jc w:val="both"/>
      </w:pPr>
    </w:p>
    <w:p w:rsidR="00C332F9" w:rsidRPr="00C332F9" w:rsidRDefault="00C332F9" w:rsidP="00C332F9">
      <w:pPr>
        <w:pStyle w:val="Odsekzoznamu"/>
        <w:numPr>
          <w:ilvl w:val="0"/>
          <w:numId w:val="1"/>
        </w:numPr>
        <w:spacing w:after="0" w:line="240" w:lineRule="auto"/>
        <w:jc w:val="both"/>
        <w:rPr>
          <w:rFonts w:ascii="Arial" w:hAnsi="Arial" w:cs="Arial"/>
          <w:b/>
          <w:sz w:val="24"/>
          <w:szCs w:val="24"/>
        </w:rPr>
      </w:pPr>
      <w:r w:rsidRPr="00C332F9">
        <w:rPr>
          <w:rFonts w:ascii="Arial" w:hAnsi="Arial" w:cs="Arial"/>
          <w:b/>
          <w:sz w:val="24"/>
          <w:szCs w:val="24"/>
        </w:rPr>
        <w:lastRenderedPageBreak/>
        <w:t>V čl. I sa vypúšťa 10. bod.</w:t>
      </w:r>
    </w:p>
    <w:p w:rsidR="00C332F9" w:rsidRPr="00C332F9" w:rsidRDefault="00C332F9" w:rsidP="00C332F9">
      <w:pPr>
        <w:spacing w:line="240" w:lineRule="auto"/>
        <w:ind w:firstLine="708"/>
        <w:jc w:val="both"/>
      </w:pPr>
      <w:r w:rsidRPr="00C332F9">
        <w:t>Doterajšie body sa primerane prečíslujú.</w:t>
      </w:r>
    </w:p>
    <w:p w:rsidR="00C332F9" w:rsidRPr="00C332F9" w:rsidRDefault="00C332F9" w:rsidP="00C332F9">
      <w:pPr>
        <w:spacing w:line="240" w:lineRule="auto"/>
        <w:ind w:firstLine="708"/>
        <w:jc w:val="both"/>
      </w:pPr>
    </w:p>
    <w:p w:rsidR="00C332F9" w:rsidRDefault="00C332F9" w:rsidP="00C332F9">
      <w:pPr>
        <w:spacing w:line="240" w:lineRule="auto"/>
        <w:ind w:left="3402"/>
        <w:jc w:val="both"/>
      </w:pPr>
      <w:r w:rsidRPr="00C332F9">
        <w:t>Vypustenie uvedeného bodu sa navrhuje z dôvodu vhodnosti zachovania súčasného platného stavu.</w:t>
      </w:r>
    </w:p>
    <w:p w:rsidR="00DB21D0" w:rsidRDefault="00DB21D0" w:rsidP="00C332F9">
      <w:pPr>
        <w:spacing w:line="240" w:lineRule="auto"/>
        <w:ind w:left="3402"/>
        <w:jc w:val="both"/>
      </w:pPr>
    </w:p>
    <w:p w:rsidR="00DB21D0" w:rsidRPr="00C332F9" w:rsidRDefault="00DB21D0" w:rsidP="00C332F9">
      <w:pPr>
        <w:spacing w:line="240" w:lineRule="auto"/>
        <w:ind w:left="3402"/>
        <w:jc w:val="both"/>
      </w:pPr>
    </w:p>
    <w:p w:rsidR="00C332F9" w:rsidRPr="00C332F9" w:rsidRDefault="00C332F9" w:rsidP="00C332F9">
      <w:pPr>
        <w:spacing w:line="240" w:lineRule="auto"/>
        <w:ind w:left="709" w:hanging="349"/>
        <w:jc w:val="both"/>
      </w:pPr>
      <w:r w:rsidRPr="00C332F9">
        <w:rPr>
          <w:b/>
        </w:rPr>
        <w:t>2. V čl. I, 12. bode v § 48 odseku 4</w:t>
      </w:r>
      <w:r w:rsidRPr="00C332F9">
        <w:t xml:space="preserve"> písm. t) sa slová „sídle Ministerstva“ nahrádzajú slovami „sídle, ktorého prevádzkovateľom je Ministerstvo“, slová „je ministerstvo investícií oprávnené“ sa nahrádzajú slovami „sú úrad verejného zdravotníctva a regionálny úrad verejného zdravotníctva oprávnené“ a slová „(ďalej len „ministerstvo investícií“)“ sa vypúšťajú.</w:t>
      </w:r>
    </w:p>
    <w:p w:rsidR="00C332F9" w:rsidRPr="00C332F9" w:rsidRDefault="00C332F9" w:rsidP="00C332F9">
      <w:pPr>
        <w:pStyle w:val="Odsekzoznamu"/>
        <w:spacing w:after="0" w:line="240" w:lineRule="auto"/>
        <w:ind w:left="709" w:hanging="349"/>
        <w:jc w:val="both"/>
        <w:rPr>
          <w:rFonts w:ascii="Arial" w:hAnsi="Arial" w:cs="Arial"/>
          <w:sz w:val="24"/>
          <w:szCs w:val="24"/>
        </w:rPr>
      </w:pPr>
    </w:p>
    <w:p w:rsidR="00C332F9" w:rsidRPr="00C332F9" w:rsidRDefault="00C332F9" w:rsidP="00C332F9">
      <w:pPr>
        <w:pStyle w:val="Odsekzoznamu"/>
        <w:spacing w:after="0" w:line="240" w:lineRule="auto"/>
        <w:ind w:left="3402" w:hanging="22"/>
        <w:jc w:val="both"/>
        <w:rPr>
          <w:rFonts w:ascii="Arial" w:hAnsi="Arial" w:cs="Arial"/>
          <w:sz w:val="24"/>
          <w:szCs w:val="24"/>
        </w:rPr>
      </w:pPr>
      <w:r w:rsidRPr="00C332F9">
        <w:rPr>
          <w:rFonts w:ascii="Arial" w:hAnsi="Arial" w:cs="Arial"/>
          <w:sz w:val="24"/>
          <w:szCs w:val="24"/>
        </w:rPr>
        <w:t>Úpravou sa precizuje text v súlade s § 3 písm. t) zákona č. 95/2019 Z. z. o informačných technológiách vo verejnej správe a o zmene a doplnení niektorých zákonov v znení zákona č. 134/2020 Z. z. Úpravou sa ďalej precizuje text, nakoľko Ministerstvo investícií, regionálneho rozvoja a informatizácie Slovenskej republiky má postavenie sprostredkovateľa voči Úradu verejného zdravotníctva, resp. Regionálnemu úradu verejného zdravotníctva, ktorý je prevádzkovateľom tejto služby. Z toho dôvodu sa navrhuje vypustenie úlohy spracovania údajov a uchovávanie údajov v rámci Ministerstva investícií, regionálneho rozvoja a informatizácie SR ako nadbytočnej.</w:t>
      </w:r>
    </w:p>
    <w:p w:rsidR="00C332F9" w:rsidRPr="00C332F9" w:rsidRDefault="00C332F9" w:rsidP="00C332F9">
      <w:pPr>
        <w:pStyle w:val="Odsekzoznamu"/>
        <w:spacing w:after="0" w:line="240" w:lineRule="auto"/>
        <w:ind w:left="3402" w:hanging="22"/>
        <w:jc w:val="both"/>
        <w:rPr>
          <w:rFonts w:ascii="Arial" w:hAnsi="Arial" w:cs="Arial"/>
          <w:sz w:val="24"/>
          <w:szCs w:val="24"/>
        </w:rPr>
      </w:pPr>
    </w:p>
    <w:p w:rsidR="00C332F9" w:rsidRPr="00C332F9" w:rsidRDefault="00C332F9" w:rsidP="00C332F9">
      <w:pPr>
        <w:pStyle w:val="Odsekzoznamu"/>
        <w:spacing w:after="0" w:line="240" w:lineRule="auto"/>
        <w:ind w:left="360"/>
        <w:jc w:val="both"/>
        <w:rPr>
          <w:rFonts w:ascii="Arial" w:hAnsi="Arial" w:cs="Arial"/>
          <w:sz w:val="24"/>
          <w:szCs w:val="24"/>
        </w:rPr>
      </w:pPr>
    </w:p>
    <w:p w:rsidR="00C332F9" w:rsidRPr="00C332F9" w:rsidRDefault="00C332F9" w:rsidP="00C332F9">
      <w:pPr>
        <w:spacing w:line="240" w:lineRule="auto"/>
        <w:ind w:left="360"/>
        <w:jc w:val="both"/>
        <w:rPr>
          <w:b/>
        </w:rPr>
      </w:pPr>
      <w:r w:rsidRPr="00C332F9">
        <w:rPr>
          <w:b/>
        </w:rPr>
        <w:t>3. V čl. I, 13. bode, v § 48</w:t>
      </w:r>
      <w:r w:rsidRPr="00C332F9">
        <w:t xml:space="preserve"> </w:t>
      </w:r>
      <w:r w:rsidRPr="00C332F9">
        <w:rPr>
          <w:b/>
        </w:rPr>
        <w:t>sa vypúšťa odsek 6.</w:t>
      </w:r>
    </w:p>
    <w:p w:rsidR="00C332F9" w:rsidRPr="00C332F9" w:rsidRDefault="00C332F9" w:rsidP="00C332F9">
      <w:pPr>
        <w:pStyle w:val="Odsekzoznamu"/>
        <w:spacing w:after="0" w:line="240" w:lineRule="auto"/>
        <w:ind w:left="709" w:hanging="349"/>
        <w:jc w:val="both"/>
        <w:rPr>
          <w:rFonts w:ascii="Arial" w:hAnsi="Arial" w:cs="Arial"/>
          <w:sz w:val="24"/>
          <w:szCs w:val="24"/>
        </w:rPr>
      </w:pPr>
      <w:r w:rsidRPr="00C332F9">
        <w:rPr>
          <w:rFonts w:ascii="Arial" w:hAnsi="Arial" w:cs="Arial"/>
          <w:sz w:val="24"/>
          <w:szCs w:val="24"/>
        </w:rPr>
        <w:t xml:space="preserve">     Doterajšie odseky 7 až 9 sa označujú ako odseky 6 až 8.</w:t>
      </w:r>
    </w:p>
    <w:p w:rsidR="00C332F9" w:rsidRPr="00C332F9" w:rsidRDefault="00C332F9" w:rsidP="00C332F9">
      <w:pPr>
        <w:pStyle w:val="Odsekzoznamu"/>
        <w:spacing w:after="0" w:line="240" w:lineRule="auto"/>
        <w:ind w:left="360"/>
        <w:jc w:val="both"/>
        <w:rPr>
          <w:rFonts w:ascii="Arial" w:hAnsi="Arial" w:cs="Arial"/>
          <w:sz w:val="24"/>
          <w:szCs w:val="24"/>
        </w:rPr>
      </w:pPr>
    </w:p>
    <w:p w:rsidR="00C332F9" w:rsidRPr="00C332F9" w:rsidRDefault="00C332F9" w:rsidP="00C332F9">
      <w:pPr>
        <w:pStyle w:val="Odsekzoznamu"/>
        <w:spacing w:after="0" w:line="240" w:lineRule="auto"/>
        <w:ind w:left="3540" w:firstLine="992"/>
        <w:jc w:val="both"/>
        <w:rPr>
          <w:rFonts w:ascii="Arial" w:hAnsi="Arial" w:cs="Arial"/>
          <w:sz w:val="24"/>
          <w:szCs w:val="24"/>
        </w:rPr>
      </w:pPr>
    </w:p>
    <w:p w:rsidR="00C332F9" w:rsidRPr="00C332F9" w:rsidRDefault="00C332F9" w:rsidP="00C332F9">
      <w:pPr>
        <w:pStyle w:val="Odsekzoznamu"/>
        <w:spacing w:after="0" w:line="240" w:lineRule="auto"/>
        <w:ind w:left="3402" w:hanging="22"/>
        <w:jc w:val="both"/>
        <w:rPr>
          <w:rFonts w:ascii="Arial" w:hAnsi="Arial" w:cs="Arial"/>
          <w:sz w:val="24"/>
          <w:szCs w:val="24"/>
        </w:rPr>
      </w:pPr>
      <w:r w:rsidRPr="00C332F9">
        <w:rPr>
          <w:rFonts w:ascii="Arial" w:hAnsi="Arial" w:cs="Arial"/>
          <w:sz w:val="24"/>
          <w:szCs w:val="24"/>
        </w:rPr>
        <w:t>Zmena reaguje na úpravu textu v bode 12 § 48 odseku 4 písm. t), konkrétne na zmenu oprávnenej osoby na spracovávanie a uchovávanie osobných údajov.</w:t>
      </w:r>
    </w:p>
    <w:p w:rsidR="00C332F9" w:rsidRPr="00C332F9" w:rsidRDefault="00C332F9" w:rsidP="00C332F9">
      <w:pPr>
        <w:spacing w:after="120" w:line="240" w:lineRule="auto"/>
        <w:ind w:left="0"/>
        <w:jc w:val="both"/>
        <w:rPr>
          <w:rStyle w:val="Zstupntext"/>
          <w:rFonts w:ascii="Arial" w:hAnsi="Arial" w:cs="Arial"/>
        </w:rPr>
      </w:pPr>
    </w:p>
    <w:p w:rsidR="00C332F9" w:rsidRPr="00C332F9" w:rsidRDefault="00C332F9" w:rsidP="00C332F9">
      <w:pPr>
        <w:pStyle w:val="Odsekzoznamu"/>
        <w:spacing w:after="0" w:line="240" w:lineRule="auto"/>
        <w:ind w:left="1440" w:hanging="22"/>
        <w:jc w:val="both"/>
        <w:rPr>
          <w:rFonts w:ascii="Arial" w:hAnsi="Arial" w:cs="Arial"/>
          <w:sz w:val="24"/>
          <w:szCs w:val="24"/>
        </w:rPr>
      </w:pPr>
    </w:p>
    <w:p w:rsidR="00C332F9" w:rsidRPr="00C332F9" w:rsidRDefault="00C332F9" w:rsidP="00C332F9">
      <w:pPr>
        <w:spacing w:line="240" w:lineRule="auto"/>
        <w:ind w:left="567" w:hanging="207"/>
        <w:jc w:val="both"/>
      </w:pPr>
      <w:r w:rsidRPr="00C332F9">
        <w:rPr>
          <w:b/>
        </w:rPr>
        <w:t>4. V čl. I, 13. bode, v § 48 odsek 7</w:t>
      </w:r>
      <w:r w:rsidRPr="00C332F9">
        <w:t xml:space="preserve"> prvej vete a druhej vete sa vypúšťajú slová  „ministerstvo investícií,“.</w:t>
      </w:r>
    </w:p>
    <w:p w:rsidR="00C332F9" w:rsidRPr="00C332F9" w:rsidRDefault="00C332F9" w:rsidP="00C332F9">
      <w:pPr>
        <w:pStyle w:val="Odsekzoznamu"/>
        <w:spacing w:after="0" w:line="240" w:lineRule="auto"/>
        <w:ind w:left="0"/>
        <w:jc w:val="both"/>
        <w:rPr>
          <w:rFonts w:ascii="Arial" w:hAnsi="Arial" w:cs="Arial"/>
          <w:sz w:val="24"/>
          <w:szCs w:val="24"/>
        </w:rPr>
      </w:pPr>
    </w:p>
    <w:p w:rsidR="00C332F9" w:rsidRPr="00C332F9" w:rsidRDefault="00C332F9" w:rsidP="00C332F9">
      <w:pPr>
        <w:pStyle w:val="Odsekzoznamu"/>
        <w:spacing w:after="0" w:line="240" w:lineRule="auto"/>
        <w:ind w:left="3402" w:hanging="22"/>
        <w:jc w:val="both"/>
        <w:rPr>
          <w:rFonts w:ascii="Arial" w:hAnsi="Arial" w:cs="Arial"/>
          <w:sz w:val="24"/>
          <w:szCs w:val="24"/>
        </w:rPr>
      </w:pPr>
      <w:r w:rsidRPr="00C332F9">
        <w:rPr>
          <w:rFonts w:ascii="Arial" w:hAnsi="Arial" w:cs="Arial"/>
          <w:sz w:val="24"/>
          <w:szCs w:val="24"/>
        </w:rPr>
        <w:t>Zmena reaguje na úpravu textu v bode 12 § 48 odseku 4 písm. t), konkrétne na zmenu oprávnenej osoby na spracovávanie a uchovávanie osobných údajov.</w:t>
      </w:r>
    </w:p>
    <w:p w:rsidR="00C332F9" w:rsidRPr="00C332F9" w:rsidRDefault="00C332F9" w:rsidP="00C332F9">
      <w:pPr>
        <w:spacing w:line="240" w:lineRule="auto"/>
        <w:ind w:left="0"/>
        <w:jc w:val="both"/>
      </w:pPr>
    </w:p>
    <w:p w:rsidR="00C332F9" w:rsidRPr="00C332F9" w:rsidRDefault="00C332F9" w:rsidP="00C332F9">
      <w:pPr>
        <w:spacing w:line="240" w:lineRule="auto"/>
        <w:ind w:left="3402"/>
        <w:jc w:val="both"/>
      </w:pPr>
    </w:p>
    <w:p w:rsidR="00C332F9" w:rsidRPr="00C332F9" w:rsidRDefault="00C332F9" w:rsidP="00C332F9">
      <w:pPr>
        <w:spacing w:line="240" w:lineRule="auto"/>
        <w:ind w:left="709" w:hanging="349"/>
        <w:jc w:val="both"/>
      </w:pPr>
      <w:r w:rsidRPr="00C332F9">
        <w:rPr>
          <w:b/>
        </w:rPr>
        <w:t>5. V čl. I, 13. bode, v § 48 ods. 7</w:t>
      </w:r>
      <w:r w:rsidRPr="00C332F9">
        <w:t xml:space="preserve"> sa číslovka „60“ nahrádza číslovkou „30“ a slovo „plynutí“ sa nahrádza slovom „uplynutí“.</w:t>
      </w:r>
    </w:p>
    <w:p w:rsidR="00C332F9" w:rsidRPr="00C332F9" w:rsidRDefault="00C332F9" w:rsidP="00C332F9">
      <w:pPr>
        <w:pStyle w:val="Odsekzoznamu"/>
        <w:spacing w:after="0" w:line="240" w:lineRule="auto"/>
        <w:ind w:left="709" w:hanging="349"/>
        <w:jc w:val="both"/>
        <w:rPr>
          <w:rFonts w:ascii="Arial" w:hAnsi="Arial" w:cs="Arial"/>
          <w:sz w:val="24"/>
          <w:szCs w:val="24"/>
        </w:rPr>
      </w:pPr>
    </w:p>
    <w:p w:rsidR="00C332F9" w:rsidRPr="00C332F9" w:rsidRDefault="00C332F9" w:rsidP="00C332F9">
      <w:pPr>
        <w:spacing w:line="240" w:lineRule="auto"/>
        <w:ind w:left="3402"/>
        <w:jc w:val="both"/>
      </w:pPr>
      <w:r w:rsidRPr="00C332F9">
        <w:lastRenderedPageBreak/>
        <w:t>V záujme ochrany osobných údajov sa navrhnutá lehota uchovávania osobných údajov  skracuje. V druhej časti ide o gramatickú úpravu.</w:t>
      </w:r>
    </w:p>
    <w:p w:rsidR="00C332F9" w:rsidRPr="00C332F9" w:rsidRDefault="00C332F9" w:rsidP="00C332F9">
      <w:pPr>
        <w:spacing w:line="240" w:lineRule="auto"/>
        <w:ind w:left="0"/>
        <w:jc w:val="both"/>
      </w:pPr>
    </w:p>
    <w:p w:rsidR="00C332F9" w:rsidRPr="00C332F9" w:rsidRDefault="00C332F9" w:rsidP="00C332F9">
      <w:pPr>
        <w:spacing w:line="240" w:lineRule="auto"/>
        <w:ind w:left="4248"/>
        <w:jc w:val="both"/>
      </w:pPr>
    </w:p>
    <w:p w:rsidR="00C332F9" w:rsidRPr="00C332F9" w:rsidRDefault="00C332F9" w:rsidP="00C332F9">
      <w:pPr>
        <w:spacing w:line="240" w:lineRule="auto"/>
        <w:ind w:left="360"/>
        <w:jc w:val="both"/>
      </w:pPr>
      <w:r w:rsidRPr="00C332F9">
        <w:rPr>
          <w:b/>
        </w:rPr>
        <w:t>6. V čl. I, 14. bod</w:t>
      </w:r>
      <w:r w:rsidRPr="00C332F9">
        <w:t xml:space="preserve"> znie:</w:t>
      </w:r>
    </w:p>
    <w:p w:rsidR="00C332F9" w:rsidRPr="00C332F9" w:rsidRDefault="00C332F9" w:rsidP="00C332F9">
      <w:pPr>
        <w:pStyle w:val="Odsekzoznamu"/>
        <w:spacing w:line="240" w:lineRule="auto"/>
        <w:jc w:val="both"/>
        <w:rPr>
          <w:rFonts w:ascii="Arial" w:hAnsi="Arial" w:cs="Arial"/>
          <w:sz w:val="24"/>
          <w:szCs w:val="24"/>
        </w:rPr>
      </w:pPr>
      <w:r w:rsidRPr="00C332F9">
        <w:rPr>
          <w:rFonts w:ascii="Arial" w:hAnsi="Arial" w:cs="Arial"/>
          <w:sz w:val="24"/>
          <w:szCs w:val="24"/>
        </w:rPr>
        <w:t>„14. V § 51 ods. 1 písm. a) sa slová „§ 48 ods. 4 písm. a) až d), f) až i) a n)“ nahrádzajú slovami „§ 48 ods. 4 písm. a) až d), f) až i), n), r), t), u), y) a z)“.</w:t>
      </w:r>
    </w:p>
    <w:p w:rsidR="00C332F9" w:rsidRPr="00C332F9" w:rsidRDefault="00C332F9" w:rsidP="00C332F9">
      <w:pPr>
        <w:pStyle w:val="Odsekzoznamu"/>
        <w:spacing w:after="0" w:line="240" w:lineRule="auto"/>
        <w:ind w:left="3402"/>
        <w:jc w:val="both"/>
        <w:rPr>
          <w:rFonts w:ascii="Arial" w:hAnsi="Arial" w:cs="Arial"/>
          <w:sz w:val="24"/>
          <w:szCs w:val="24"/>
        </w:rPr>
      </w:pPr>
      <w:r w:rsidRPr="00C332F9">
        <w:rPr>
          <w:rFonts w:ascii="Arial" w:hAnsi="Arial" w:cs="Arial"/>
          <w:sz w:val="24"/>
          <w:szCs w:val="24"/>
        </w:rPr>
        <w:t>Úprava povinností pre fyzické osoby vo vzťahu k novým opatreniam uvedeným v § 48 ods. 4.</w:t>
      </w:r>
    </w:p>
    <w:p w:rsidR="00C332F9" w:rsidRDefault="00C332F9" w:rsidP="00C332F9">
      <w:pPr>
        <w:spacing w:line="240" w:lineRule="auto"/>
        <w:ind w:left="0"/>
        <w:jc w:val="both"/>
        <w:rPr>
          <w:rFonts w:eastAsiaTheme="minorHAnsi"/>
        </w:rPr>
      </w:pPr>
    </w:p>
    <w:p w:rsidR="00C332F9" w:rsidRPr="00C332F9" w:rsidRDefault="00C332F9" w:rsidP="00C332F9">
      <w:pPr>
        <w:spacing w:line="240" w:lineRule="auto"/>
        <w:ind w:left="0"/>
        <w:jc w:val="both"/>
      </w:pPr>
    </w:p>
    <w:p w:rsidR="00C332F9" w:rsidRPr="00C332F9" w:rsidRDefault="00C332F9" w:rsidP="00C332F9">
      <w:pPr>
        <w:pStyle w:val="Odsekzoznamu"/>
        <w:spacing w:line="240" w:lineRule="auto"/>
        <w:ind w:left="426"/>
        <w:jc w:val="both"/>
        <w:rPr>
          <w:rFonts w:ascii="Arial" w:hAnsi="Arial" w:cs="Arial"/>
          <w:sz w:val="24"/>
          <w:szCs w:val="24"/>
        </w:rPr>
      </w:pPr>
      <w:r w:rsidRPr="00C332F9">
        <w:rPr>
          <w:rFonts w:ascii="Arial" w:hAnsi="Arial" w:cs="Arial"/>
          <w:b/>
          <w:sz w:val="24"/>
          <w:szCs w:val="24"/>
        </w:rPr>
        <w:t>7. V čl. I sa za 14. bod vkladá nový 15. bod</w:t>
      </w:r>
      <w:r w:rsidRPr="00C332F9">
        <w:rPr>
          <w:rFonts w:ascii="Arial" w:hAnsi="Arial" w:cs="Arial"/>
          <w:sz w:val="24"/>
          <w:szCs w:val="24"/>
        </w:rPr>
        <w:t>, ktorý znie:</w:t>
      </w:r>
    </w:p>
    <w:p w:rsidR="00C332F9" w:rsidRPr="00C332F9" w:rsidRDefault="00C332F9" w:rsidP="00C332F9">
      <w:pPr>
        <w:pStyle w:val="Textkomentra"/>
        <w:ind w:left="709"/>
        <w:jc w:val="both"/>
        <w:rPr>
          <w:rFonts w:ascii="Arial" w:hAnsi="Arial" w:cs="Arial"/>
          <w:sz w:val="24"/>
          <w:szCs w:val="24"/>
        </w:rPr>
      </w:pPr>
      <w:r w:rsidRPr="00C332F9">
        <w:rPr>
          <w:rFonts w:ascii="Arial" w:hAnsi="Arial" w:cs="Arial"/>
          <w:sz w:val="24"/>
          <w:szCs w:val="24"/>
        </w:rPr>
        <w:t xml:space="preserve">„15. V § 52 ods. 1 písm. o) sa slová „osobám vykonávajúcim štátny zdravotný dozor“  nahrádzajú slovami „zamestnancom úradu verejného zdravotníctva, zamestnancom regionálnych úradov verejného zdravotníctva a v rozsahu pôsobnosti orgánov verejného zdravotníctva podľa </w:t>
      </w:r>
      <w:hyperlink r:id="rId5" w:anchor="paragraf-3.odsek-1.pismeno-d" w:tooltip="Odkaz na predpis alebo ustanovenie" w:history="1">
        <w:r w:rsidRPr="00C332F9">
          <w:rPr>
            <w:rStyle w:val="Hypertextovprepojenie"/>
            <w:rFonts w:ascii="Arial" w:hAnsi="Arial" w:cs="Arial"/>
            <w:color w:val="auto"/>
            <w:sz w:val="24"/>
            <w:szCs w:val="24"/>
          </w:rPr>
          <w:t>§ 3 ods. 1 písm. d) až g)</w:t>
        </w:r>
      </w:hyperlink>
      <w:r w:rsidRPr="00C332F9">
        <w:rPr>
          <w:rFonts w:ascii="Arial" w:hAnsi="Arial" w:cs="Arial"/>
          <w:sz w:val="24"/>
          <w:szCs w:val="24"/>
        </w:rPr>
        <w:t xml:space="preserve"> zamestnancom alebo príslušníkom týchto orgánov (ďalej len „osoba vykonávajúca štátny zdravotný dozor alebo osoba vykonávajúca epidemiologické vyšetrovanie“)“.“.</w:t>
      </w:r>
    </w:p>
    <w:p w:rsidR="00C332F9" w:rsidRPr="00C332F9" w:rsidRDefault="00C332F9" w:rsidP="00C332F9">
      <w:pPr>
        <w:pStyle w:val="Textkomentra"/>
        <w:ind w:firstLine="708"/>
        <w:jc w:val="both"/>
        <w:rPr>
          <w:rFonts w:ascii="Arial" w:hAnsi="Arial" w:cs="Arial"/>
          <w:sz w:val="24"/>
          <w:szCs w:val="24"/>
        </w:rPr>
      </w:pPr>
      <w:r w:rsidRPr="00C332F9">
        <w:rPr>
          <w:rFonts w:ascii="Arial" w:hAnsi="Arial" w:cs="Arial"/>
          <w:sz w:val="24"/>
          <w:szCs w:val="24"/>
        </w:rPr>
        <w:t>Nasledujúce body sa primerane preznačia.</w:t>
      </w:r>
    </w:p>
    <w:p w:rsidR="00C332F9" w:rsidRPr="00C332F9" w:rsidRDefault="00C332F9" w:rsidP="00C332F9">
      <w:pPr>
        <w:pStyle w:val="Textkomentra"/>
        <w:ind w:left="3402"/>
        <w:rPr>
          <w:rFonts w:ascii="Arial" w:hAnsi="Arial" w:cs="Arial"/>
          <w:sz w:val="24"/>
          <w:szCs w:val="24"/>
        </w:rPr>
      </w:pPr>
      <w:r w:rsidRPr="00C332F9">
        <w:rPr>
          <w:rFonts w:ascii="Arial" w:hAnsi="Arial" w:cs="Arial"/>
          <w:sz w:val="24"/>
          <w:szCs w:val="24"/>
        </w:rPr>
        <w:t>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 v súvislosti so zavedením legislatívnej skratky.</w:t>
      </w:r>
    </w:p>
    <w:p w:rsidR="00C332F9" w:rsidRPr="00C332F9" w:rsidRDefault="00C332F9" w:rsidP="00C332F9">
      <w:pPr>
        <w:pStyle w:val="Textkomentra"/>
        <w:ind w:left="4253"/>
        <w:rPr>
          <w:rFonts w:ascii="Arial" w:hAnsi="Arial" w:cs="Arial"/>
          <w:sz w:val="24"/>
          <w:szCs w:val="24"/>
        </w:rPr>
      </w:pPr>
    </w:p>
    <w:p w:rsidR="00C332F9" w:rsidRPr="00C332F9" w:rsidRDefault="00C332F9" w:rsidP="00C332F9">
      <w:pPr>
        <w:pStyle w:val="Textkomentra"/>
        <w:ind w:left="709" w:hanging="349"/>
        <w:jc w:val="both"/>
        <w:rPr>
          <w:rFonts w:ascii="Arial" w:hAnsi="Arial" w:cs="Arial"/>
          <w:sz w:val="24"/>
          <w:szCs w:val="24"/>
        </w:rPr>
      </w:pPr>
      <w:r w:rsidRPr="00C332F9">
        <w:rPr>
          <w:rFonts w:ascii="Arial" w:hAnsi="Arial" w:cs="Arial"/>
          <w:b/>
          <w:sz w:val="24"/>
          <w:szCs w:val="24"/>
        </w:rPr>
        <w:t>8. V čl. I, 16. bode, § 54 ods. 3</w:t>
      </w:r>
      <w:r w:rsidRPr="00C332F9">
        <w:rPr>
          <w:rFonts w:ascii="Arial" w:hAnsi="Arial" w:cs="Arial"/>
          <w:sz w:val="24"/>
          <w:szCs w:val="24"/>
        </w:rPr>
        <w:t xml:space="preserve"> sa slová „zamestnanci úradu verejného zdravotníctva, zamestnanci regionálnych úradov verejného zdravotníctva a v rozsahu pôsobnosti orgánov verejného zdravotníctva podľa </w:t>
      </w:r>
      <w:hyperlink r:id="rId6" w:anchor="paragraf-3.odsek-1.pismeno-d" w:tooltip="Odkaz na predpis alebo ustanovenie" w:history="1">
        <w:r w:rsidRPr="00C332F9">
          <w:rPr>
            <w:rStyle w:val="Hypertextovprepojenie"/>
            <w:rFonts w:ascii="Arial" w:hAnsi="Arial" w:cs="Arial"/>
            <w:color w:val="auto"/>
            <w:sz w:val="24"/>
            <w:szCs w:val="24"/>
          </w:rPr>
          <w:t>§ 3 ods. 1 písm. d) až g)</w:t>
        </w:r>
      </w:hyperlink>
      <w:r w:rsidRPr="00C332F9">
        <w:rPr>
          <w:rFonts w:ascii="Arial" w:hAnsi="Arial" w:cs="Arial"/>
          <w:sz w:val="24"/>
          <w:szCs w:val="24"/>
        </w:rPr>
        <w:t xml:space="preserve"> zamestnanci alebo príslušníci týchto orgánov (ďalej len „osoba vykonávajúca štátny zdravotný dozor alebo osoba vykonávajúca epidemiologické vyšetrovanie“), ktorí“ nahrádzajú slovami „osoby vykonávajúce štátny zdravotný dozor alebo osoby vykonávajúce epidemiologické vyšetrovanie, ktoré“.</w:t>
      </w:r>
    </w:p>
    <w:p w:rsidR="00C332F9" w:rsidRPr="00C332F9" w:rsidRDefault="00C332F9" w:rsidP="00C332F9">
      <w:pPr>
        <w:pStyle w:val="Textkomentra"/>
        <w:ind w:left="3402"/>
        <w:rPr>
          <w:rFonts w:ascii="Arial" w:hAnsi="Arial" w:cs="Arial"/>
          <w:sz w:val="24"/>
          <w:szCs w:val="24"/>
        </w:rPr>
      </w:pPr>
      <w:r w:rsidRPr="00C332F9">
        <w:rPr>
          <w:rFonts w:ascii="Arial" w:hAnsi="Arial" w:cs="Arial"/>
          <w:sz w:val="24"/>
          <w:szCs w:val="24"/>
        </w:rPr>
        <w:t>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 v súvislosti so zavedením legislatívnej skratky.</w:t>
      </w:r>
    </w:p>
    <w:p w:rsidR="00C332F9" w:rsidRPr="00C332F9" w:rsidRDefault="00C332F9" w:rsidP="00C332F9">
      <w:pPr>
        <w:pStyle w:val="Textkomentra"/>
        <w:ind w:left="3402"/>
        <w:rPr>
          <w:rFonts w:ascii="Arial" w:hAnsi="Arial" w:cs="Arial"/>
          <w:sz w:val="24"/>
          <w:szCs w:val="24"/>
        </w:rPr>
      </w:pPr>
    </w:p>
    <w:p w:rsidR="00C332F9" w:rsidRPr="00C332F9" w:rsidRDefault="00C332F9" w:rsidP="00C332F9">
      <w:pPr>
        <w:pStyle w:val="Textkomentra"/>
        <w:ind w:left="360"/>
        <w:jc w:val="both"/>
        <w:rPr>
          <w:rFonts w:ascii="Arial" w:hAnsi="Arial" w:cs="Arial"/>
          <w:sz w:val="24"/>
          <w:szCs w:val="24"/>
        </w:rPr>
      </w:pPr>
      <w:r w:rsidRPr="00C332F9">
        <w:rPr>
          <w:rFonts w:ascii="Arial" w:hAnsi="Arial" w:cs="Arial"/>
          <w:b/>
          <w:sz w:val="24"/>
          <w:szCs w:val="24"/>
        </w:rPr>
        <w:t>9. V čl. I, sa za 16. bod vkladá nový 17. bod</w:t>
      </w:r>
      <w:r w:rsidRPr="00C332F9">
        <w:rPr>
          <w:rFonts w:ascii="Arial" w:hAnsi="Arial" w:cs="Arial"/>
          <w:sz w:val="24"/>
          <w:szCs w:val="24"/>
        </w:rPr>
        <w:t>, ktorý znie:</w:t>
      </w:r>
    </w:p>
    <w:p w:rsidR="00C332F9" w:rsidRPr="00C332F9" w:rsidRDefault="00C332F9" w:rsidP="00C332F9">
      <w:pPr>
        <w:pStyle w:val="Textkomentra"/>
        <w:ind w:left="720"/>
        <w:jc w:val="both"/>
        <w:rPr>
          <w:rFonts w:ascii="Arial" w:hAnsi="Arial" w:cs="Arial"/>
          <w:sz w:val="24"/>
          <w:szCs w:val="24"/>
        </w:rPr>
      </w:pPr>
      <w:r w:rsidRPr="00C332F9">
        <w:rPr>
          <w:rFonts w:ascii="Arial" w:hAnsi="Arial" w:cs="Arial"/>
          <w:sz w:val="24"/>
          <w:szCs w:val="24"/>
        </w:rPr>
        <w:t>„17. V § 55 ods. 1 úvodnej vete sa za slová „zdravotný dozor“ vkladajú slová „alebo osoba vykonávajúca epidemiologické vyšetrovanie“.“.</w:t>
      </w:r>
    </w:p>
    <w:p w:rsidR="00C332F9" w:rsidRPr="00C332F9" w:rsidRDefault="00C332F9" w:rsidP="00C332F9">
      <w:pPr>
        <w:pStyle w:val="Textkomentra"/>
        <w:ind w:firstLine="708"/>
        <w:jc w:val="both"/>
        <w:rPr>
          <w:rFonts w:ascii="Arial" w:hAnsi="Arial" w:cs="Arial"/>
          <w:sz w:val="24"/>
          <w:szCs w:val="24"/>
        </w:rPr>
      </w:pPr>
      <w:r w:rsidRPr="00C332F9">
        <w:rPr>
          <w:rFonts w:ascii="Arial" w:hAnsi="Arial" w:cs="Arial"/>
          <w:sz w:val="24"/>
          <w:szCs w:val="24"/>
        </w:rPr>
        <w:t>Nasledujúce body sa primerane preznačia.</w:t>
      </w:r>
    </w:p>
    <w:p w:rsidR="00C332F9" w:rsidRPr="00C332F9" w:rsidRDefault="00C332F9" w:rsidP="00C332F9">
      <w:pPr>
        <w:pStyle w:val="Textkomentra"/>
        <w:ind w:left="3402"/>
        <w:rPr>
          <w:rFonts w:ascii="Arial" w:hAnsi="Arial" w:cs="Arial"/>
          <w:sz w:val="24"/>
          <w:szCs w:val="24"/>
        </w:rPr>
      </w:pPr>
      <w:r w:rsidRPr="00C332F9">
        <w:rPr>
          <w:rFonts w:ascii="Arial" w:hAnsi="Arial" w:cs="Arial"/>
          <w:sz w:val="24"/>
          <w:szCs w:val="24"/>
        </w:rPr>
        <w:t>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 v súvislosti so zavedením legislatívnej skratky.</w:t>
      </w:r>
    </w:p>
    <w:p w:rsidR="00C332F9" w:rsidRPr="00C332F9" w:rsidRDefault="00C332F9" w:rsidP="00C332F9">
      <w:pPr>
        <w:pStyle w:val="Textkomentra"/>
        <w:ind w:left="720"/>
        <w:jc w:val="both"/>
        <w:rPr>
          <w:rFonts w:ascii="Arial" w:hAnsi="Arial" w:cs="Arial"/>
          <w:sz w:val="24"/>
          <w:szCs w:val="24"/>
        </w:rPr>
      </w:pPr>
    </w:p>
    <w:p w:rsidR="00C332F9" w:rsidRPr="00C332F9" w:rsidRDefault="00C332F9" w:rsidP="00C332F9">
      <w:pPr>
        <w:pStyle w:val="Textkomentra"/>
        <w:ind w:left="360"/>
        <w:jc w:val="both"/>
        <w:rPr>
          <w:rFonts w:ascii="Arial" w:hAnsi="Arial" w:cs="Arial"/>
          <w:sz w:val="24"/>
          <w:szCs w:val="24"/>
        </w:rPr>
      </w:pPr>
      <w:r w:rsidRPr="00C332F9">
        <w:rPr>
          <w:rFonts w:ascii="Arial" w:hAnsi="Arial" w:cs="Arial"/>
          <w:b/>
          <w:sz w:val="24"/>
          <w:szCs w:val="24"/>
        </w:rPr>
        <w:lastRenderedPageBreak/>
        <w:t xml:space="preserve">10. V čl. I, 17. bode </w:t>
      </w:r>
      <w:r w:rsidRPr="00C332F9">
        <w:rPr>
          <w:rFonts w:ascii="Arial" w:hAnsi="Arial" w:cs="Arial"/>
          <w:sz w:val="24"/>
          <w:szCs w:val="24"/>
        </w:rPr>
        <w:t>úvodná veta znie: „V § 55 ods. 1 sa za písmeno f) vkladajú nové písmená g) a  h), ktoré znejú:“.</w:t>
      </w:r>
    </w:p>
    <w:p w:rsidR="00C332F9" w:rsidRDefault="00C332F9" w:rsidP="00DB21D0">
      <w:pPr>
        <w:pStyle w:val="Textkomentra"/>
        <w:ind w:left="3402"/>
        <w:jc w:val="both"/>
        <w:rPr>
          <w:rFonts w:ascii="Arial" w:hAnsi="Arial" w:cs="Arial"/>
          <w:sz w:val="24"/>
          <w:szCs w:val="24"/>
        </w:rPr>
      </w:pPr>
      <w:r w:rsidRPr="00C332F9">
        <w:rPr>
          <w:rFonts w:ascii="Arial" w:hAnsi="Arial" w:cs="Arial"/>
          <w:sz w:val="24"/>
          <w:szCs w:val="24"/>
        </w:rPr>
        <w:t xml:space="preserve"> 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w:t>
      </w:r>
    </w:p>
    <w:p w:rsidR="00DB21D0" w:rsidRPr="00C332F9" w:rsidRDefault="00DB21D0" w:rsidP="00DB21D0">
      <w:pPr>
        <w:pStyle w:val="Textkomentra"/>
        <w:ind w:left="3402"/>
        <w:jc w:val="both"/>
        <w:rPr>
          <w:rFonts w:ascii="Arial" w:hAnsi="Arial" w:cs="Arial"/>
          <w:sz w:val="24"/>
          <w:szCs w:val="24"/>
        </w:rPr>
      </w:pPr>
    </w:p>
    <w:p w:rsidR="00C332F9" w:rsidRPr="00C332F9" w:rsidRDefault="00C332F9" w:rsidP="00C332F9">
      <w:pPr>
        <w:pStyle w:val="Textkomentra"/>
        <w:ind w:left="360"/>
        <w:jc w:val="both"/>
        <w:rPr>
          <w:rFonts w:ascii="Arial" w:hAnsi="Arial" w:cs="Arial"/>
          <w:sz w:val="24"/>
          <w:szCs w:val="24"/>
        </w:rPr>
      </w:pPr>
      <w:r w:rsidRPr="00C332F9">
        <w:rPr>
          <w:rFonts w:ascii="Arial" w:hAnsi="Arial" w:cs="Arial"/>
          <w:b/>
          <w:sz w:val="24"/>
          <w:szCs w:val="24"/>
        </w:rPr>
        <w:t>11. V čl. I, 18. bod</w:t>
      </w:r>
      <w:r w:rsidRPr="00C332F9">
        <w:rPr>
          <w:rFonts w:ascii="Arial" w:hAnsi="Arial" w:cs="Arial"/>
          <w:sz w:val="24"/>
          <w:szCs w:val="24"/>
        </w:rPr>
        <w:t xml:space="preserve"> znie:</w:t>
      </w:r>
    </w:p>
    <w:p w:rsidR="00C332F9" w:rsidRPr="00C332F9" w:rsidRDefault="00C332F9" w:rsidP="00C332F9">
      <w:pPr>
        <w:pStyle w:val="Textkomentra"/>
        <w:ind w:left="720"/>
        <w:jc w:val="both"/>
        <w:rPr>
          <w:rFonts w:ascii="Arial" w:hAnsi="Arial" w:cs="Arial"/>
          <w:sz w:val="24"/>
          <w:szCs w:val="24"/>
        </w:rPr>
      </w:pPr>
      <w:r w:rsidRPr="00C332F9">
        <w:rPr>
          <w:rFonts w:ascii="Arial" w:hAnsi="Arial" w:cs="Arial"/>
          <w:sz w:val="24"/>
          <w:szCs w:val="24"/>
        </w:rPr>
        <w:t>„18. V § 56 ods. 1 písm. f) sa slová „§ 48 ods. 4 písm. a) až d), f) až i) a n)“ nahrádzajú slovami „§ 48 ods. 4 písm. a) až d), f) až i), n), r), t), u), y) a z)“.</w:t>
      </w:r>
    </w:p>
    <w:p w:rsidR="00C332F9" w:rsidRPr="00C332F9" w:rsidRDefault="00C332F9" w:rsidP="00C332F9">
      <w:pPr>
        <w:pStyle w:val="Odsekzoznamu"/>
        <w:spacing w:after="0" w:line="240" w:lineRule="auto"/>
        <w:ind w:left="3402"/>
        <w:jc w:val="both"/>
        <w:rPr>
          <w:rFonts w:ascii="Arial" w:hAnsi="Arial" w:cs="Arial"/>
          <w:sz w:val="24"/>
          <w:szCs w:val="24"/>
        </w:rPr>
      </w:pPr>
      <w:r w:rsidRPr="00C332F9">
        <w:rPr>
          <w:rFonts w:ascii="Arial" w:hAnsi="Arial" w:cs="Arial"/>
          <w:sz w:val="24"/>
          <w:szCs w:val="24"/>
        </w:rPr>
        <w:t>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 vo vzťahu k novým opatreniam uvedeným v § 48 ods. 4.</w:t>
      </w:r>
    </w:p>
    <w:p w:rsidR="00C332F9" w:rsidRPr="00C332F9" w:rsidRDefault="00C332F9" w:rsidP="00C332F9">
      <w:pPr>
        <w:pStyle w:val="Textkomentra"/>
        <w:rPr>
          <w:rFonts w:ascii="Arial" w:hAnsi="Arial" w:cs="Arial"/>
          <w:sz w:val="24"/>
          <w:szCs w:val="24"/>
        </w:rPr>
      </w:pPr>
    </w:p>
    <w:p w:rsidR="00C332F9" w:rsidRPr="00C332F9" w:rsidRDefault="00C332F9" w:rsidP="00C332F9">
      <w:pPr>
        <w:pStyle w:val="Textkomentra"/>
        <w:ind w:left="360"/>
        <w:jc w:val="both"/>
        <w:rPr>
          <w:rFonts w:ascii="Arial" w:hAnsi="Arial" w:cs="Arial"/>
          <w:sz w:val="24"/>
          <w:szCs w:val="24"/>
        </w:rPr>
      </w:pPr>
      <w:r w:rsidRPr="00C332F9">
        <w:rPr>
          <w:rFonts w:ascii="Arial" w:hAnsi="Arial" w:cs="Arial"/>
          <w:b/>
          <w:sz w:val="24"/>
          <w:szCs w:val="24"/>
        </w:rPr>
        <w:t>12. V čl. I, sa za 18. bod vkladá nový 19. bod</w:t>
      </w:r>
      <w:r w:rsidRPr="00C332F9">
        <w:rPr>
          <w:rFonts w:ascii="Arial" w:hAnsi="Arial" w:cs="Arial"/>
          <w:sz w:val="24"/>
          <w:szCs w:val="24"/>
        </w:rPr>
        <w:t>, ktorý znie:</w:t>
      </w:r>
    </w:p>
    <w:p w:rsidR="00C332F9" w:rsidRPr="00C332F9" w:rsidRDefault="00C332F9" w:rsidP="00C332F9">
      <w:pPr>
        <w:pStyle w:val="Textkomentra"/>
        <w:ind w:left="720"/>
        <w:jc w:val="both"/>
        <w:rPr>
          <w:rFonts w:ascii="Arial" w:hAnsi="Arial" w:cs="Arial"/>
          <w:sz w:val="24"/>
          <w:szCs w:val="24"/>
        </w:rPr>
      </w:pPr>
      <w:r w:rsidRPr="00C332F9">
        <w:rPr>
          <w:rFonts w:ascii="Arial" w:hAnsi="Arial" w:cs="Arial"/>
          <w:sz w:val="24"/>
          <w:szCs w:val="24"/>
        </w:rPr>
        <w:t>„19. V § 57 ods. 33 písm. m) sa za slová „zdravotný dozor“ vkladajú slová „alebo osobám vykonávajúcim epidemiologické vyšetrovanie“.“.</w:t>
      </w:r>
    </w:p>
    <w:p w:rsidR="00C332F9" w:rsidRPr="00C332F9" w:rsidRDefault="00C332F9" w:rsidP="00C332F9">
      <w:pPr>
        <w:pStyle w:val="Textkomentra"/>
        <w:ind w:firstLine="708"/>
        <w:jc w:val="both"/>
        <w:rPr>
          <w:rFonts w:ascii="Arial" w:hAnsi="Arial" w:cs="Arial"/>
          <w:sz w:val="24"/>
          <w:szCs w:val="24"/>
        </w:rPr>
      </w:pPr>
      <w:r w:rsidRPr="00C332F9">
        <w:rPr>
          <w:rFonts w:ascii="Arial" w:hAnsi="Arial" w:cs="Arial"/>
          <w:sz w:val="24"/>
          <w:szCs w:val="24"/>
        </w:rPr>
        <w:t>Nasledujúce body sa primerane preznačia.</w:t>
      </w:r>
    </w:p>
    <w:p w:rsidR="00C332F9" w:rsidRPr="00C332F9" w:rsidRDefault="00C332F9" w:rsidP="00C332F9">
      <w:pPr>
        <w:pStyle w:val="Textkomentra"/>
        <w:ind w:left="3402"/>
        <w:rPr>
          <w:rFonts w:ascii="Arial" w:hAnsi="Arial" w:cs="Arial"/>
          <w:sz w:val="24"/>
          <w:szCs w:val="24"/>
        </w:rPr>
      </w:pPr>
      <w:r w:rsidRPr="00C332F9">
        <w:rPr>
          <w:rFonts w:ascii="Arial" w:hAnsi="Arial" w:cs="Arial"/>
          <w:sz w:val="24"/>
          <w:szCs w:val="24"/>
        </w:rPr>
        <w:t>Ide o </w:t>
      </w:r>
      <w:proofErr w:type="spellStart"/>
      <w:r w:rsidRPr="00C332F9">
        <w:rPr>
          <w:rFonts w:ascii="Arial" w:hAnsi="Arial" w:cs="Arial"/>
          <w:sz w:val="24"/>
          <w:szCs w:val="24"/>
        </w:rPr>
        <w:t>legislatívno</w:t>
      </w:r>
      <w:proofErr w:type="spellEnd"/>
      <w:r w:rsidRPr="00C332F9">
        <w:rPr>
          <w:rFonts w:ascii="Arial" w:hAnsi="Arial" w:cs="Arial"/>
          <w:sz w:val="24"/>
          <w:szCs w:val="24"/>
        </w:rPr>
        <w:t xml:space="preserve"> – technickú úpravu v súvislosti so zavedením legislatívnej skratky.</w:t>
      </w:r>
    </w:p>
    <w:p w:rsidR="00C332F9" w:rsidRPr="00C332F9" w:rsidRDefault="00C332F9" w:rsidP="00C332F9">
      <w:pPr>
        <w:pStyle w:val="Textkomentra"/>
        <w:rPr>
          <w:rFonts w:ascii="Arial" w:hAnsi="Arial" w:cs="Arial"/>
          <w:sz w:val="24"/>
          <w:szCs w:val="24"/>
        </w:rPr>
      </w:pPr>
    </w:p>
    <w:p w:rsidR="00C332F9" w:rsidRPr="00C332F9" w:rsidRDefault="00C332F9" w:rsidP="00C332F9">
      <w:pPr>
        <w:pStyle w:val="Textkomentra"/>
        <w:ind w:left="709" w:hanging="349"/>
        <w:jc w:val="both"/>
        <w:rPr>
          <w:rFonts w:ascii="Arial" w:hAnsi="Arial" w:cs="Arial"/>
          <w:sz w:val="24"/>
          <w:szCs w:val="24"/>
        </w:rPr>
      </w:pPr>
      <w:r w:rsidRPr="00C332F9">
        <w:rPr>
          <w:rFonts w:ascii="Arial" w:hAnsi="Arial" w:cs="Arial"/>
          <w:b/>
          <w:sz w:val="24"/>
          <w:szCs w:val="24"/>
        </w:rPr>
        <w:t>13. V čl. I, 20. bode, v §  59 ods. 1</w:t>
      </w:r>
      <w:r w:rsidRPr="00C332F9">
        <w:rPr>
          <w:rFonts w:ascii="Arial" w:hAnsi="Arial" w:cs="Arial"/>
          <w:sz w:val="24"/>
          <w:szCs w:val="24"/>
        </w:rPr>
        <w:t xml:space="preserve">  sa slová „Takto rozhodujú aj o nariadení“ sa nahrádzajú  slovami „To platí aj pre nariadenie“. </w:t>
      </w:r>
    </w:p>
    <w:p w:rsidR="00C332F9" w:rsidRPr="00C332F9" w:rsidRDefault="00C332F9" w:rsidP="00C332F9">
      <w:pPr>
        <w:spacing w:line="240" w:lineRule="auto"/>
        <w:ind w:left="3402"/>
        <w:jc w:val="both"/>
      </w:pPr>
      <w:r w:rsidRPr="00C332F9">
        <w:t>Ide o legislatívno-technickú úpravu.</w:t>
      </w:r>
    </w:p>
    <w:p w:rsidR="00C332F9" w:rsidRPr="00C332F9" w:rsidRDefault="00C332F9" w:rsidP="00C332F9">
      <w:pPr>
        <w:spacing w:line="240" w:lineRule="auto"/>
        <w:ind w:left="3540" w:firstLine="571"/>
        <w:jc w:val="both"/>
      </w:pPr>
    </w:p>
    <w:p w:rsidR="00C332F9" w:rsidRPr="00C332F9" w:rsidRDefault="00C332F9" w:rsidP="00C332F9">
      <w:pPr>
        <w:spacing w:line="240" w:lineRule="auto"/>
        <w:ind w:left="3540" w:firstLine="571"/>
        <w:jc w:val="both"/>
      </w:pPr>
    </w:p>
    <w:p w:rsidR="00C332F9" w:rsidRPr="00C332F9" w:rsidRDefault="00C332F9" w:rsidP="00C332F9">
      <w:pPr>
        <w:pStyle w:val="Odsekzoznamu"/>
        <w:spacing w:after="0" w:line="240" w:lineRule="auto"/>
        <w:ind w:left="426"/>
        <w:jc w:val="both"/>
        <w:rPr>
          <w:rFonts w:ascii="Arial" w:hAnsi="Arial" w:cs="Arial"/>
          <w:sz w:val="24"/>
          <w:szCs w:val="24"/>
        </w:rPr>
      </w:pPr>
      <w:r w:rsidRPr="00C332F9">
        <w:rPr>
          <w:rFonts w:ascii="Arial" w:hAnsi="Arial" w:cs="Arial"/>
          <w:b/>
          <w:sz w:val="24"/>
          <w:szCs w:val="24"/>
        </w:rPr>
        <w:t>14. V čl. I, 21. bode, v § 59b ods. 1</w:t>
      </w:r>
      <w:r w:rsidRPr="00C332F9">
        <w:rPr>
          <w:rFonts w:ascii="Arial" w:hAnsi="Arial" w:cs="Arial"/>
          <w:sz w:val="24"/>
          <w:szCs w:val="24"/>
        </w:rPr>
        <w:t xml:space="preserve"> v prvej vete sa slová „potrebné nariadiť“  presúvajú na začiatok vety za slová „Ak je“.</w:t>
      </w:r>
    </w:p>
    <w:p w:rsidR="00C332F9" w:rsidRPr="00C332F9" w:rsidRDefault="00C332F9" w:rsidP="00C332F9">
      <w:pPr>
        <w:pStyle w:val="Odsekzoznamu"/>
        <w:spacing w:after="0" w:line="240" w:lineRule="auto"/>
        <w:ind w:left="426"/>
        <w:jc w:val="both"/>
        <w:rPr>
          <w:rFonts w:ascii="Arial" w:hAnsi="Arial" w:cs="Arial"/>
          <w:sz w:val="24"/>
          <w:szCs w:val="24"/>
        </w:rPr>
      </w:pPr>
    </w:p>
    <w:p w:rsidR="00C332F9" w:rsidRPr="00C332F9" w:rsidRDefault="00C332F9" w:rsidP="00C332F9">
      <w:pPr>
        <w:spacing w:line="240" w:lineRule="auto"/>
        <w:ind w:left="3402"/>
        <w:jc w:val="both"/>
      </w:pPr>
      <w:r w:rsidRPr="00C332F9">
        <w:t>Ide o legislatívno-technickú úpravu.</w:t>
      </w:r>
    </w:p>
    <w:p w:rsidR="00C332F9" w:rsidRPr="00C332F9" w:rsidRDefault="00C332F9" w:rsidP="00C332F9">
      <w:pPr>
        <w:spacing w:line="240" w:lineRule="auto"/>
        <w:ind w:left="3540" w:firstLine="571"/>
        <w:jc w:val="both"/>
      </w:pPr>
    </w:p>
    <w:p w:rsidR="00C332F9" w:rsidRPr="00C332F9" w:rsidRDefault="00C332F9" w:rsidP="00C332F9">
      <w:pPr>
        <w:spacing w:line="240" w:lineRule="auto"/>
        <w:ind w:left="3540" w:firstLine="571"/>
        <w:jc w:val="both"/>
      </w:pPr>
    </w:p>
    <w:p w:rsidR="00C332F9" w:rsidRPr="00C332F9" w:rsidRDefault="00C332F9" w:rsidP="00C332F9">
      <w:pPr>
        <w:spacing w:line="240" w:lineRule="auto"/>
        <w:ind w:left="709" w:hanging="349"/>
        <w:jc w:val="both"/>
      </w:pPr>
      <w:r w:rsidRPr="00C332F9">
        <w:rPr>
          <w:b/>
        </w:rPr>
        <w:t>15. V čl. I, 21. bode, v § 59b ods. 2</w:t>
      </w:r>
      <w:r w:rsidRPr="00C332F9">
        <w:t xml:space="preserve"> sa označenie poznámky pod čiarou „68c)“ nahrádza označením poznámky pod čiarou „68b)“ a na konci sa dopĺňa znenie poznámky pod čiarou k odkazu 68b, ktoré znie:</w:t>
      </w:r>
    </w:p>
    <w:p w:rsidR="00C332F9" w:rsidRPr="00C332F9" w:rsidRDefault="00C332F9" w:rsidP="00C332F9">
      <w:pPr>
        <w:spacing w:line="240" w:lineRule="auto"/>
        <w:ind w:left="360"/>
        <w:jc w:val="both"/>
      </w:pPr>
    </w:p>
    <w:p w:rsidR="00C332F9" w:rsidRPr="00C332F9" w:rsidRDefault="00C332F9" w:rsidP="00C332F9">
      <w:pPr>
        <w:pStyle w:val="Odsekzoznamu"/>
        <w:spacing w:after="0" w:line="240" w:lineRule="auto"/>
        <w:jc w:val="both"/>
        <w:rPr>
          <w:rFonts w:ascii="Arial" w:hAnsi="Arial" w:cs="Arial"/>
          <w:sz w:val="24"/>
          <w:szCs w:val="24"/>
        </w:rPr>
      </w:pPr>
      <w:r w:rsidRPr="00C332F9">
        <w:rPr>
          <w:rFonts w:ascii="Arial" w:hAnsi="Arial" w:cs="Arial"/>
          <w:sz w:val="24"/>
          <w:szCs w:val="24"/>
        </w:rPr>
        <w:t>„Poznámka pod čiarou k odkazu 68b znie:</w:t>
      </w:r>
    </w:p>
    <w:p w:rsidR="00C332F9" w:rsidRPr="00C332F9" w:rsidRDefault="00C332F9" w:rsidP="00C332F9">
      <w:pPr>
        <w:spacing w:line="240" w:lineRule="auto"/>
        <w:ind w:left="1134" w:hanging="425"/>
        <w:jc w:val="both"/>
      </w:pPr>
      <w:r w:rsidRPr="00C332F9">
        <w:t>„</w:t>
      </w:r>
      <w:r w:rsidRPr="00C332F9">
        <w:rPr>
          <w:vertAlign w:val="superscript"/>
        </w:rPr>
        <w:t>68b</w:t>
      </w:r>
      <w:r w:rsidRPr="00C332F9">
        <w:t>) Zákon č. 400/2015 Z. z. o tvorbe právnych predpisov a o Zbierke zákonov Slovenskej republiky a o zmene a doplnení niektorých zákonov v znení neskorších predpisov.“.“.</w:t>
      </w:r>
    </w:p>
    <w:p w:rsidR="00C332F9" w:rsidRPr="00C332F9" w:rsidRDefault="00C332F9" w:rsidP="00C332F9">
      <w:pPr>
        <w:spacing w:line="240" w:lineRule="auto"/>
        <w:ind w:left="1134" w:hanging="425"/>
        <w:jc w:val="both"/>
      </w:pPr>
    </w:p>
    <w:p w:rsidR="00C332F9" w:rsidRPr="00C332F9" w:rsidRDefault="00C332F9" w:rsidP="00C332F9">
      <w:pPr>
        <w:spacing w:line="240" w:lineRule="auto"/>
        <w:ind w:left="3402"/>
        <w:jc w:val="both"/>
      </w:pPr>
      <w:r w:rsidRPr="00C332F9">
        <w:t>Ide o legislatívno-technickú úpravu   a to doplnenie poznámky pod čiarou.</w:t>
      </w:r>
    </w:p>
    <w:p w:rsidR="00C332F9" w:rsidRPr="00C332F9" w:rsidRDefault="00C332F9" w:rsidP="00C332F9">
      <w:pPr>
        <w:spacing w:line="240" w:lineRule="auto"/>
        <w:ind w:left="3540" w:firstLine="571"/>
        <w:jc w:val="both"/>
      </w:pPr>
    </w:p>
    <w:p w:rsidR="00C332F9" w:rsidRPr="00C332F9" w:rsidRDefault="00C332F9" w:rsidP="00C332F9">
      <w:pPr>
        <w:spacing w:line="240" w:lineRule="auto"/>
        <w:jc w:val="both"/>
      </w:pPr>
    </w:p>
    <w:p w:rsidR="00C332F9" w:rsidRPr="00C332F9" w:rsidRDefault="00C332F9" w:rsidP="00C332F9">
      <w:pPr>
        <w:spacing w:line="240" w:lineRule="auto"/>
        <w:ind w:left="851" w:hanging="491"/>
        <w:jc w:val="both"/>
      </w:pPr>
      <w:r w:rsidRPr="00C332F9">
        <w:rPr>
          <w:b/>
        </w:rPr>
        <w:lastRenderedPageBreak/>
        <w:t>16. V čl. I, 21. bode, v § 59b ods. 3</w:t>
      </w:r>
      <w:r w:rsidRPr="00C332F9">
        <w:t xml:space="preserve"> sa slová „vyhlásením v plnom znení“ nahrádzajú slovami  „dňom vyhlásenia“.</w:t>
      </w:r>
    </w:p>
    <w:p w:rsidR="00C332F9" w:rsidRPr="00C332F9" w:rsidRDefault="00C332F9" w:rsidP="00C332F9">
      <w:pPr>
        <w:spacing w:line="240" w:lineRule="auto"/>
        <w:ind w:left="360"/>
        <w:jc w:val="both"/>
      </w:pPr>
    </w:p>
    <w:p w:rsidR="00C332F9" w:rsidRPr="00C332F9" w:rsidRDefault="00C332F9" w:rsidP="00C332F9">
      <w:pPr>
        <w:spacing w:line="240" w:lineRule="auto"/>
        <w:ind w:left="3402"/>
        <w:jc w:val="both"/>
      </w:pPr>
      <w:r w:rsidRPr="00C332F9">
        <w:t>Ide o legislatívno-technickú úpravu.</w:t>
      </w:r>
    </w:p>
    <w:p w:rsidR="00C332F9" w:rsidRPr="00C332F9" w:rsidRDefault="00C332F9" w:rsidP="00C332F9">
      <w:pPr>
        <w:spacing w:line="240" w:lineRule="auto"/>
        <w:ind w:left="3540" w:firstLine="571"/>
        <w:jc w:val="both"/>
      </w:pPr>
    </w:p>
    <w:p w:rsidR="00C332F9" w:rsidRPr="00C332F9" w:rsidRDefault="00C332F9" w:rsidP="00C332F9">
      <w:pPr>
        <w:spacing w:line="240" w:lineRule="auto"/>
        <w:jc w:val="both"/>
      </w:pPr>
    </w:p>
    <w:p w:rsidR="00C332F9" w:rsidRPr="00C332F9" w:rsidRDefault="00C332F9" w:rsidP="00C332F9">
      <w:pPr>
        <w:pStyle w:val="Odsekzoznamu"/>
        <w:spacing w:after="0" w:line="240" w:lineRule="auto"/>
        <w:ind w:left="284"/>
        <w:jc w:val="both"/>
        <w:rPr>
          <w:rFonts w:ascii="Arial" w:hAnsi="Arial" w:cs="Arial"/>
          <w:sz w:val="24"/>
          <w:szCs w:val="24"/>
        </w:rPr>
      </w:pPr>
      <w:r w:rsidRPr="00C332F9">
        <w:rPr>
          <w:rFonts w:ascii="Arial" w:hAnsi="Arial" w:cs="Arial"/>
          <w:b/>
          <w:sz w:val="24"/>
          <w:szCs w:val="24"/>
        </w:rPr>
        <w:t>17. V čl. I, 23. bod</w:t>
      </w:r>
      <w:r w:rsidRPr="00C332F9">
        <w:rPr>
          <w:rFonts w:ascii="Arial" w:hAnsi="Arial" w:cs="Arial"/>
          <w:sz w:val="24"/>
          <w:szCs w:val="24"/>
        </w:rPr>
        <w:t xml:space="preserve"> znie:</w:t>
      </w:r>
    </w:p>
    <w:p w:rsidR="00C332F9" w:rsidRPr="00C332F9" w:rsidRDefault="00C332F9" w:rsidP="00C332F9">
      <w:pPr>
        <w:spacing w:line="240" w:lineRule="auto"/>
        <w:jc w:val="both"/>
      </w:pPr>
    </w:p>
    <w:p w:rsidR="00C332F9" w:rsidRPr="00C332F9" w:rsidRDefault="00C332F9" w:rsidP="00C332F9">
      <w:pPr>
        <w:tabs>
          <w:tab w:val="left" w:pos="142"/>
          <w:tab w:val="left" w:pos="284"/>
          <w:tab w:val="left" w:pos="851"/>
        </w:tabs>
        <w:autoSpaceDE w:val="0"/>
        <w:autoSpaceDN w:val="0"/>
        <w:adjustRightInd w:val="0"/>
        <w:spacing w:line="240" w:lineRule="auto"/>
        <w:ind w:left="709"/>
        <w:jc w:val="both"/>
      </w:pPr>
      <w:r w:rsidRPr="00C332F9">
        <w:t>„23.  Za § 63k sa vkladá § 63l, ktorý vrátane nadpisu znie:</w:t>
      </w:r>
    </w:p>
    <w:p w:rsidR="00C332F9" w:rsidRPr="00C332F9" w:rsidRDefault="00C332F9" w:rsidP="00C332F9">
      <w:pPr>
        <w:spacing w:line="240" w:lineRule="auto"/>
        <w:jc w:val="both"/>
      </w:pPr>
    </w:p>
    <w:p w:rsidR="00C332F9" w:rsidRPr="00C332F9" w:rsidRDefault="00C332F9" w:rsidP="00C332F9">
      <w:pPr>
        <w:spacing w:line="240" w:lineRule="auto"/>
        <w:jc w:val="center"/>
      </w:pPr>
      <w:r w:rsidRPr="00C332F9" w:rsidDel="00946831">
        <w:t xml:space="preserve"> </w:t>
      </w:r>
      <w:r w:rsidRPr="00C332F9">
        <w:t>„§ 63l</w:t>
      </w:r>
    </w:p>
    <w:p w:rsidR="00C332F9" w:rsidRPr="00C332F9" w:rsidRDefault="00C332F9" w:rsidP="00C332F9">
      <w:pPr>
        <w:spacing w:line="240" w:lineRule="auto"/>
        <w:jc w:val="center"/>
      </w:pPr>
      <w:r w:rsidRPr="00C332F9">
        <w:t>Prechodné ustanovenia k úpravám účinným odo dňa vyhlásenia zákona</w:t>
      </w:r>
    </w:p>
    <w:p w:rsidR="00C332F9" w:rsidRPr="00C332F9" w:rsidRDefault="00C332F9" w:rsidP="00C332F9">
      <w:pPr>
        <w:spacing w:line="240" w:lineRule="auto"/>
        <w:jc w:val="both"/>
      </w:pPr>
    </w:p>
    <w:p w:rsidR="00C332F9" w:rsidRPr="00C332F9" w:rsidRDefault="00C332F9" w:rsidP="00C332F9">
      <w:pPr>
        <w:spacing w:line="240" w:lineRule="auto"/>
        <w:ind w:left="284"/>
        <w:jc w:val="both"/>
        <w:rPr>
          <w:rStyle w:val="bumpedfont15"/>
        </w:rPr>
      </w:pPr>
      <w:r w:rsidRPr="00C332F9">
        <w:rPr>
          <w:rStyle w:val="bumpedfont15"/>
        </w:rPr>
        <w:t>Opatrenia úradu verejného zdravotníctva a regionálnych úradov verejného zdravotníctva vydané v súvislosti so šírením ochorenia COVID-19 podľa § 12 alebo § 48 ods. 4 do nadobudnutia účinnosti tohto zákona sa považujú odo dňa účinnosti tohto zákona za vyhlášky podľa § 59b tohto zákona  a zostávajú v platnosti a účinnosti nasledujúcich 15 dní po nadobudnutí účinnosti tohto zákona, ak ich orgán, ktorý ich vydal, nezruší skôr.“.“.</w:t>
      </w:r>
    </w:p>
    <w:p w:rsidR="00C332F9" w:rsidRPr="00C332F9" w:rsidRDefault="00C332F9" w:rsidP="00C332F9">
      <w:pPr>
        <w:spacing w:line="240" w:lineRule="auto"/>
        <w:ind w:left="3402"/>
        <w:jc w:val="both"/>
      </w:pPr>
      <w:r w:rsidRPr="00C332F9">
        <w:t xml:space="preserve">Legislatívno-technické spresnenie znenia prechodného ustanovenia. Keďže týmto návrhom zákona sa mení právna forma </w:t>
      </w:r>
      <w:proofErr w:type="spellStart"/>
      <w:r w:rsidRPr="00C332F9">
        <w:t>dotez</w:t>
      </w:r>
      <w:proofErr w:type="spellEnd"/>
      <w:r w:rsidRPr="00C332F9">
        <w:t xml:space="preserve"> vydaných opatrení orgánmi </w:t>
      </w:r>
      <w:proofErr w:type="spellStart"/>
      <w:r w:rsidRPr="00C332F9">
        <w:t>verjného</w:t>
      </w:r>
      <w:proofErr w:type="spellEnd"/>
      <w:r w:rsidRPr="00C332F9">
        <w:t xml:space="preserve"> zdravotníctva, ktoré boli vydávané vo vorme hybridných správnych aktov (vydávan</w:t>
      </w:r>
      <w:r w:rsidRPr="00C332F9">
        <w:rPr>
          <w:rStyle w:val="yiv8875296370gmaildefault"/>
          <w:rFonts w:eastAsia="Calibri"/>
        </w:rPr>
        <w:t>é</w:t>
      </w:r>
      <w:r w:rsidRPr="00C332F9">
        <w:t xml:space="preserve"> pre skupinu inak ako jednotlivo určených osôb), na vyhlášky, upravuje sa aj prechodné ustanovenie tak, aby pokrývalo nie len opatrenia úradu verejného zdravotníctva a regionálnych úradov verejného zdravotníctva.</w:t>
      </w:r>
    </w:p>
    <w:p w:rsidR="00C332F9" w:rsidRPr="00C332F9" w:rsidRDefault="00C332F9" w:rsidP="00C332F9">
      <w:pPr>
        <w:spacing w:line="240" w:lineRule="auto"/>
        <w:ind w:left="0"/>
        <w:jc w:val="both"/>
        <w:rPr>
          <w:b/>
        </w:rPr>
      </w:pPr>
    </w:p>
    <w:p w:rsidR="00C332F9" w:rsidRPr="00C332F9" w:rsidRDefault="00C332F9" w:rsidP="00C332F9">
      <w:pPr>
        <w:pStyle w:val="Odsekzoznamu"/>
        <w:spacing w:after="0" w:line="240" w:lineRule="auto"/>
        <w:ind w:left="284"/>
        <w:jc w:val="both"/>
        <w:rPr>
          <w:rFonts w:ascii="Arial" w:hAnsi="Arial" w:cs="Arial"/>
          <w:sz w:val="24"/>
          <w:szCs w:val="24"/>
        </w:rPr>
      </w:pPr>
      <w:r w:rsidRPr="00C332F9">
        <w:rPr>
          <w:rFonts w:ascii="Arial" w:hAnsi="Arial" w:cs="Arial"/>
          <w:b/>
          <w:sz w:val="24"/>
          <w:szCs w:val="24"/>
        </w:rPr>
        <w:t>18. V čl. I sa vypúšťa 24</w:t>
      </w:r>
      <w:r w:rsidRPr="00C332F9">
        <w:rPr>
          <w:rFonts w:ascii="Arial" w:hAnsi="Arial" w:cs="Arial"/>
          <w:sz w:val="24"/>
          <w:szCs w:val="24"/>
        </w:rPr>
        <w:t>. bod.</w:t>
      </w:r>
    </w:p>
    <w:p w:rsidR="00C332F9" w:rsidRPr="00C332F9" w:rsidRDefault="00C332F9" w:rsidP="00C332F9">
      <w:pPr>
        <w:pStyle w:val="Odsekzoznamu"/>
        <w:spacing w:after="0" w:line="240" w:lineRule="auto"/>
        <w:ind w:left="284"/>
        <w:jc w:val="both"/>
        <w:rPr>
          <w:rFonts w:ascii="Arial" w:hAnsi="Arial" w:cs="Arial"/>
          <w:sz w:val="24"/>
          <w:szCs w:val="24"/>
        </w:rPr>
      </w:pPr>
    </w:p>
    <w:p w:rsidR="00C332F9" w:rsidRPr="00C332F9" w:rsidRDefault="00C332F9" w:rsidP="00C332F9">
      <w:pPr>
        <w:pStyle w:val="Odsekzoznamu"/>
        <w:spacing w:after="0" w:line="240" w:lineRule="auto"/>
        <w:ind w:left="3402"/>
        <w:jc w:val="both"/>
        <w:rPr>
          <w:rFonts w:ascii="Arial" w:hAnsi="Arial" w:cs="Arial"/>
          <w:sz w:val="24"/>
          <w:szCs w:val="24"/>
        </w:rPr>
      </w:pPr>
      <w:r w:rsidRPr="00C332F9">
        <w:rPr>
          <w:rFonts w:ascii="Arial" w:hAnsi="Arial" w:cs="Arial"/>
          <w:sz w:val="24"/>
          <w:szCs w:val="24"/>
        </w:rPr>
        <w:t xml:space="preserve"> Ide o legislatívno-technickú úpravu súvisiacou so  zavedením legislatívnej skratky v 3. – 6.  bode</w:t>
      </w:r>
    </w:p>
    <w:p w:rsidR="00C332F9" w:rsidRPr="00C332F9" w:rsidRDefault="00C332F9" w:rsidP="00C332F9">
      <w:pPr>
        <w:spacing w:line="240" w:lineRule="auto"/>
        <w:jc w:val="both"/>
      </w:pPr>
    </w:p>
    <w:p w:rsidR="00C332F9" w:rsidRPr="00C332F9" w:rsidRDefault="00C332F9" w:rsidP="00C332F9">
      <w:pPr>
        <w:spacing w:line="240" w:lineRule="auto"/>
        <w:jc w:val="both"/>
      </w:pPr>
    </w:p>
    <w:p w:rsidR="00C332F9" w:rsidRPr="00C332F9" w:rsidRDefault="00C332F9" w:rsidP="00C332F9">
      <w:pPr>
        <w:spacing w:line="240" w:lineRule="auto"/>
        <w:jc w:val="both"/>
      </w:pPr>
    </w:p>
    <w:p w:rsidR="00C332F9" w:rsidRPr="00C332F9" w:rsidRDefault="00C332F9" w:rsidP="00C332F9">
      <w:pPr>
        <w:spacing w:line="240" w:lineRule="auto"/>
        <w:ind w:left="0"/>
        <w:jc w:val="both"/>
      </w:pPr>
      <w:r w:rsidRPr="00C332F9">
        <w:t xml:space="preserve">     </w:t>
      </w:r>
      <w:r w:rsidRPr="00C332F9">
        <w:rPr>
          <w:b/>
        </w:rPr>
        <w:t>19. V čl. II, § 12 ods. 6</w:t>
      </w:r>
      <w:r w:rsidRPr="00C332F9">
        <w:t xml:space="preserve"> sa slovo „choroby“ nahrádza slovom „ochorenia“.</w:t>
      </w:r>
    </w:p>
    <w:p w:rsidR="00C332F9" w:rsidRPr="00C332F9" w:rsidRDefault="00C332F9" w:rsidP="00C332F9">
      <w:pPr>
        <w:pStyle w:val="Odsekzoznamu"/>
        <w:spacing w:after="0" w:line="240" w:lineRule="auto"/>
        <w:jc w:val="both"/>
        <w:rPr>
          <w:rFonts w:ascii="Arial" w:hAnsi="Arial" w:cs="Arial"/>
          <w:sz w:val="24"/>
          <w:szCs w:val="24"/>
        </w:rPr>
      </w:pPr>
    </w:p>
    <w:p w:rsidR="00C332F9" w:rsidRPr="00C332F9" w:rsidRDefault="00C332F9" w:rsidP="00C332F9">
      <w:pPr>
        <w:spacing w:line="240" w:lineRule="auto"/>
        <w:ind w:left="3402"/>
        <w:jc w:val="both"/>
      </w:pPr>
      <w:r w:rsidRPr="00C332F9">
        <w:t>Ide o legislatívno-technické spresnenie.</w:t>
      </w:r>
    </w:p>
    <w:p w:rsidR="00C332F9" w:rsidRPr="00C332F9" w:rsidRDefault="00C332F9" w:rsidP="00C332F9">
      <w:pPr>
        <w:spacing w:line="240" w:lineRule="auto"/>
        <w:ind w:left="3402"/>
        <w:jc w:val="both"/>
      </w:pPr>
    </w:p>
    <w:p w:rsidR="00C332F9" w:rsidRPr="00C332F9" w:rsidRDefault="00C332F9" w:rsidP="00C332F9">
      <w:pPr>
        <w:spacing w:line="240" w:lineRule="auto"/>
        <w:jc w:val="both"/>
      </w:pPr>
    </w:p>
    <w:p w:rsidR="00C332F9" w:rsidRPr="00C332F9" w:rsidRDefault="00C332F9" w:rsidP="00C332F9">
      <w:pPr>
        <w:spacing w:line="240" w:lineRule="auto"/>
        <w:ind w:left="709" w:hanging="349"/>
        <w:jc w:val="both"/>
      </w:pPr>
      <w:r w:rsidRPr="00C332F9">
        <w:rPr>
          <w:b/>
        </w:rPr>
        <w:t>20. V čl. III, § 16 písm. d)</w:t>
      </w:r>
      <w:r w:rsidRPr="00C332F9">
        <w:t xml:space="preserve">  sa  slová „zakrytie tváre“ nahrádzajú slovami „používanie preventívnych a iných ochranných pomôcok“.</w:t>
      </w:r>
    </w:p>
    <w:p w:rsidR="00C332F9" w:rsidRPr="00C332F9" w:rsidRDefault="00C332F9" w:rsidP="00C332F9">
      <w:pPr>
        <w:pStyle w:val="Odsekzoznamu"/>
        <w:spacing w:after="0" w:line="240" w:lineRule="auto"/>
        <w:jc w:val="both"/>
        <w:rPr>
          <w:rFonts w:ascii="Arial" w:hAnsi="Arial" w:cs="Arial"/>
          <w:sz w:val="24"/>
          <w:szCs w:val="24"/>
        </w:rPr>
      </w:pPr>
    </w:p>
    <w:p w:rsidR="00241F92" w:rsidRDefault="00241F92" w:rsidP="00241F92">
      <w:pPr>
        <w:ind w:left="0"/>
        <w:jc w:val="both"/>
        <w:rPr>
          <w:bCs/>
        </w:rPr>
      </w:pPr>
    </w:p>
    <w:p w:rsidR="00DB21D0" w:rsidRDefault="00DB21D0" w:rsidP="00241F92">
      <w:pPr>
        <w:ind w:left="0"/>
        <w:jc w:val="both"/>
        <w:rPr>
          <w:bCs/>
        </w:rPr>
      </w:pPr>
    </w:p>
    <w:p w:rsidR="00DB21D0" w:rsidRPr="00836CA6" w:rsidRDefault="00DB21D0" w:rsidP="00241F92">
      <w:pPr>
        <w:ind w:left="0"/>
        <w:jc w:val="both"/>
        <w:rPr>
          <w:bCs/>
        </w:rPr>
      </w:pPr>
    </w:p>
    <w:p w:rsidR="00241F92" w:rsidRPr="00836CA6" w:rsidRDefault="00241F92" w:rsidP="00241F92">
      <w:pPr>
        <w:pStyle w:val="Nadpis4"/>
        <w:spacing w:before="0" w:after="0"/>
        <w:ind w:left="705"/>
        <w:jc w:val="both"/>
        <w:rPr>
          <w:rFonts w:ascii="Arial" w:hAnsi="Arial" w:cs="Arial"/>
          <w:bCs w:val="0"/>
          <w:sz w:val="24"/>
          <w:szCs w:val="24"/>
        </w:rPr>
      </w:pPr>
      <w:r>
        <w:rPr>
          <w:rFonts w:ascii="Arial" w:hAnsi="Arial" w:cs="Arial"/>
          <w:bCs w:val="0"/>
          <w:sz w:val="24"/>
          <w:szCs w:val="24"/>
        </w:rPr>
        <w:lastRenderedPageBreak/>
        <w:t xml:space="preserve">C. </w:t>
      </w:r>
      <w:r w:rsidRPr="00836CA6">
        <w:rPr>
          <w:rFonts w:ascii="Arial" w:hAnsi="Arial" w:cs="Arial"/>
          <w:bCs w:val="0"/>
          <w:sz w:val="24"/>
          <w:szCs w:val="24"/>
        </w:rPr>
        <w:t>p o v e r u j e</w:t>
      </w:r>
    </w:p>
    <w:p w:rsidR="00241F92" w:rsidRPr="00836CA6" w:rsidRDefault="00241F92" w:rsidP="00241F92"/>
    <w:p w:rsidR="00241F92" w:rsidRPr="00836CA6" w:rsidRDefault="00241F92" w:rsidP="00241F92">
      <w:pPr>
        <w:spacing w:line="240" w:lineRule="auto"/>
        <w:ind w:left="0"/>
        <w:jc w:val="both"/>
        <w:rPr>
          <w:bCs/>
        </w:rPr>
      </w:pPr>
      <w:r w:rsidRPr="00836CA6">
        <w:rPr>
          <w:bCs/>
        </w:rPr>
        <w:t xml:space="preserve">               </w:t>
      </w:r>
      <w:r w:rsidRPr="00836CA6">
        <w:rPr>
          <w:b/>
          <w:bCs/>
        </w:rPr>
        <w:t>spoločn</w:t>
      </w:r>
      <w:r>
        <w:rPr>
          <w:b/>
          <w:bCs/>
        </w:rPr>
        <w:t>ú</w:t>
      </w:r>
      <w:r w:rsidRPr="00836CA6">
        <w:rPr>
          <w:b/>
          <w:bCs/>
        </w:rPr>
        <w:t xml:space="preserve"> spravodaj</w:t>
      </w:r>
      <w:r>
        <w:rPr>
          <w:b/>
          <w:bCs/>
        </w:rPr>
        <w:t xml:space="preserve">kyňu </w:t>
      </w:r>
      <w:r w:rsidRPr="00836CA6">
        <w:rPr>
          <w:bCs/>
        </w:rPr>
        <w:t>výborov</w:t>
      </w:r>
      <w:r>
        <w:rPr>
          <w:bCs/>
        </w:rPr>
        <w:t xml:space="preserve">  </w:t>
      </w:r>
      <w:r w:rsidR="0005050F">
        <w:rPr>
          <w:b/>
          <w:bCs/>
        </w:rPr>
        <w:t xml:space="preserve">Janu </w:t>
      </w:r>
      <w:proofErr w:type="spellStart"/>
      <w:r w:rsidR="0005050F">
        <w:rPr>
          <w:b/>
          <w:bCs/>
        </w:rPr>
        <w:t>Bittó</w:t>
      </w:r>
      <w:proofErr w:type="spellEnd"/>
      <w:r w:rsidR="0005050F">
        <w:rPr>
          <w:b/>
          <w:bCs/>
        </w:rPr>
        <w:t xml:space="preserve"> </w:t>
      </w:r>
      <w:proofErr w:type="spellStart"/>
      <w:r w:rsidR="0005050F">
        <w:rPr>
          <w:b/>
          <w:bCs/>
        </w:rPr>
        <w:t>Cigánikovú</w:t>
      </w:r>
      <w:proofErr w:type="spellEnd"/>
      <w:r w:rsidRPr="00836CA6">
        <w:rPr>
          <w:bCs/>
        </w:rPr>
        <w:t>, aby podľa § 80 ods. 2 zákona o rokovacom poriadku Národnej rady Slovenskej republiky informoval</w:t>
      </w:r>
      <w:r>
        <w:rPr>
          <w:bCs/>
        </w:rPr>
        <w:t>a</w:t>
      </w:r>
      <w:r w:rsidRPr="00836CA6">
        <w:rPr>
          <w:bCs/>
        </w:rPr>
        <w:t xml:space="preserve"> o výsledku rokovania výborov a aby odôvodnil</w:t>
      </w:r>
      <w:r>
        <w:rPr>
          <w:bCs/>
        </w:rPr>
        <w:t>a</w:t>
      </w:r>
      <w:r w:rsidRPr="00836CA6">
        <w:rPr>
          <w:bCs/>
        </w:rPr>
        <w:t xml:space="preserve"> návrh a stanovisko gestorského výboru k návrhu zákona uvedené v spoločnej správe výborov na schôdzi Národnej rady Slovenskej republiky.</w:t>
      </w:r>
    </w:p>
    <w:p w:rsidR="00241F92" w:rsidRDefault="00241F92" w:rsidP="00241F92">
      <w:pPr>
        <w:spacing w:line="240" w:lineRule="auto"/>
        <w:ind w:left="0"/>
      </w:pPr>
    </w:p>
    <w:p w:rsidR="00241F92" w:rsidRDefault="00241F92" w:rsidP="00241F92">
      <w:pPr>
        <w:spacing w:line="240" w:lineRule="auto"/>
        <w:ind w:left="0"/>
      </w:pPr>
    </w:p>
    <w:p w:rsidR="00241F92" w:rsidRDefault="00241F92" w:rsidP="00241F92">
      <w:pPr>
        <w:spacing w:line="240" w:lineRule="auto"/>
        <w:ind w:left="0"/>
      </w:pPr>
    </w:p>
    <w:p w:rsidR="00241F92" w:rsidRDefault="00241F92" w:rsidP="00241F92">
      <w:pPr>
        <w:spacing w:line="240" w:lineRule="auto"/>
        <w:ind w:left="0"/>
      </w:pPr>
    </w:p>
    <w:p w:rsidR="00241F92" w:rsidRDefault="00241F92" w:rsidP="00241F92">
      <w:pPr>
        <w:spacing w:line="240" w:lineRule="auto"/>
        <w:ind w:left="0"/>
      </w:pPr>
    </w:p>
    <w:p w:rsidR="00241F92" w:rsidRPr="00FC407E" w:rsidRDefault="00241F92" w:rsidP="00241F92">
      <w:pPr>
        <w:pStyle w:val="Zkladntext"/>
      </w:pPr>
    </w:p>
    <w:p w:rsidR="00241F92" w:rsidRPr="00FC407E" w:rsidRDefault="00241F92" w:rsidP="00241F92">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t xml:space="preserve">Jana B i t </w:t>
      </w:r>
      <w:proofErr w:type="spellStart"/>
      <w:r>
        <w:rPr>
          <w:b/>
          <w:bCs/>
        </w:rPr>
        <w:t>t</w:t>
      </w:r>
      <w:proofErr w:type="spellEnd"/>
      <w:r>
        <w:rPr>
          <w:b/>
          <w:bCs/>
        </w:rPr>
        <w:t xml:space="preserve"> ó  C i g á n i k o v á  </w:t>
      </w:r>
    </w:p>
    <w:p w:rsidR="00241F92" w:rsidRPr="00FC407E" w:rsidRDefault="00241F92" w:rsidP="00241F92">
      <w:pPr>
        <w:pStyle w:val="Zkladntext"/>
      </w:pPr>
      <w:r w:rsidRPr="00FC407E">
        <w:tab/>
      </w:r>
      <w:r w:rsidRPr="00FC407E">
        <w:tab/>
      </w:r>
      <w:r w:rsidRPr="00FC407E">
        <w:tab/>
      </w:r>
      <w:r w:rsidRPr="00FC407E">
        <w:tab/>
      </w:r>
      <w:r w:rsidRPr="00FC407E">
        <w:tab/>
      </w:r>
      <w:r w:rsidRPr="00FC407E">
        <w:tab/>
      </w:r>
      <w:r w:rsidRPr="00FC407E">
        <w:tab/>
      </w:r>
      <w:r w:rsidRPr="00FC407E">
        <w:tab/>
        <w:t xml:space="preserve">           predsed</w:t>
      </w:r>
      <w:r>
        <w:t>níčka</w:t>
      </w:r>
      <w:r w:rsidRPr="00FC407E">
        <w:t xml:space="preserve"> výboru</w:t>
      </w:r>
    </w:p>
    <w:p w:rsidR="00241F92" w:rsidRDefault="00241F92" w:rsidP="00241F92">
      <w:pPr>
        <w:pStyle w:val="Zkladntext"/>
      </w:pPr>
    </w:p>
    <w:p w:rsidR="00241F92" w:rsidRDefault="00241F92" w:rsidP="00241F92">
      <w:pPr>
        <w:pStyle w:val="Zkladntext"/>
        <w:rPr>
          <w:b/>
        </w:rPr>
      </w:pPr>
    </w:p>
    <w:p w:rsidR="00241F92" w:rsidRDefault="00241F92" w:rsidP="00241F92">
      <w:pPr>
        <w:pStyle w:val="Zkladntext"/>
        <w:rPr>
          <w:b/>
        </w:rPr>
      </w:pPr>
    </w:p>
    <w:p w:rsidR="002111BC" w:rsidRDefault="002111BC" w:rsidP="00241F92">
      <w:pPr>
        <w:pStyle w:val="Zkladntext"/>
        <w:rPr>
          <w:b/>
        </w:rPr>
      </w:pPr>
    </w:p>
    <w:p w:rsidR="00241F92" w:rsidRPr="009360A7" w:rsidRDefault="00241F92" w:rsidP="00241F92">
      <w:pPr>
        <w:pStyle w:val="Zkladntext"/>
        <w:rPr>
          <w:b/>
        </w:rPr>
      </w:pPr>
      <w:r w:rsidRPr="009360A7">
        <w:rPr>
          <w:b/>
        </w:rPr>
        <w:t>Martin  B o r g u ľ a</w:t>
      </w:r>
    </w:p>
    <w:p w:rsidR="00241F92" w:rsidRPr="00715371" w:rsidRDefault="00241F92" w:rsidP="00241F92">
      <w:pPr>
        <w:spacing w:line="240" w:lineRule="auto"/>
        <w:ind w:left="0"/>
      </w:pPr>
      <w:r>
        <w:t>overovateľ výboru</w:t>
      </w:r>
    </w:p>
    <w:p w:rsidR="00241F92" w:rsidRDefault="00241F92" w:rsidP="00241F92"/>
    <w:p w:rsidR="00241F92" w:rsidRDefault="00241F92"/>
    <w:sectPr w:rsidR="00241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D2772"/>
    <w:multiLevelType w:val="hybridMultilevel"/>
    <w:tmpl w:val="29DC2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92"/>
    <w:rsid w:val="0005050F"/>
    <w:rsid w:val="002111BC"/>
    <w:rsid w:val="00241F92"/>
    <w:rsid w:val="005A6A16"/>
    <w:rsid w:val="008E30DE"/>
    <w:rsid w:val="00A04900"/>
    <w:rsid w:val="00B91D18"/>
    <w:rsid w:val="00C332F9"/>
    <w:rsid w:val="00DB21D0"/>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33D5AB"/>
  <w15:chartTrackingRefBased/>
  <w15:docId w15:val="{BA8ED559-5F49-42F9-861F-A424558F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1F92"/>
    <w:pPr>
      <w:spacing w:line="360" w:lineRule="auto"/>
      <w:ind w:left="720"/>
    </w:pPr>
    <w:rPr>
      <w:rFonts w:eastAsia="Times New Roman"/>
    </w:rPr>
  </w:style>
  <w:style w:type="paragraph" w:styleId="Nadpis2">
    <w:name w:val="heading 2"/>
    <w:basedOn w:val="Normlny"/>
    <w:next w:val="Normlny"/>
    <w:link w:val="Nadpis2Char"/>
    <w:uiPriority w:val="9"/>
    <w:semiHidden/>
    <w:unhideWhenUsed/>
    <w:qFormat/>
    <w:rsid w:val="008E30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unhideWhenUsed/>
    <w:qFormat/>
    <w:rsid w:val="00241F92"/>
    <w:pPr>
      <w:keepNext/>
      <w:spacing w:before="240" w:after="60" w:line="240" w:lineRule="auto"/>
      <w:ind w:left="0"/>
      <w:outlineLvl w:val="3"/>
    </w:pPr>
    <w:rPr>
      <w:rFonts w:ascii="Times New Roman" w:hAnsi="Times New Roman" w:cs="Times New Roman"/>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241F92"/>
    <w:pPr>
      <w:spacing w:line="240" w:lineRule="auto"/>
      <w:ind w:left="0"/>
      <w:jc w:val="both"/>
    </w:pPr>
    <w:rPr>
      <w:lang w:eastAsia="sk-SK"/>
    </w:rPr>
  </w:style>
  <w:style w:type="character" w:customStyle="1" w:styleId="ZkladntextChar">
    <w:name w:val="Základný text Char"/>
    <w:basedOn w:val="Predvolenpsmoodseku"/>
    <w:link w:val="Zkladntext"/>
    <w:uiPriority w:val="99"/>
    <w:rsid w:val="00241F92"/>
    <w:rPr>
      <w:rFonts w:eastAsia="Times New Roman"/>
      <w:lang w:eastAsia="sk-SK"/>
    </w:rPr>
  </w:style>
  <w:style w:type="character" w:customStyle="1" w:styleId="Nadpis4Char">
    <w:name w:val="Nadpis 4 Char"/>
    <w:basedOn w:val="Predvolenpsmoodseku"/>
    <w:link w:val="Nadpis4"/>
    <w:uiPriority w:val="9"/>
    <w:rsid w:val="00241F92"/>
    <w:rPr>
      <w:rFonts w:ascii="Times New Roman" w:eastAsia="Times New Roman" w:hAnsi="Times New Roman" w:cs="Times New Roman"/>
      <w:b/>
      <w:bCs/>
      <w:sz w:val="28"/>
      <w:szCs w:val="28"/>
      <w:lang w:eastAsia="sk-SK"/>
    </w:rPr>
  </w:style>
  <w:style w:type="character" w:customStyle="1" w:styleId="Nadpis2Char">
    <w:name w:val="Nadpis 2 Char"/>
    <w:basedOn w:val="Predvolenpsmoodseku"/>
    <w:link w:val="Nadpis2"/>
    <w:uiPriority w:val="9"/>
    <w:semiHidden/>
    <w:rsid w:val="008E30DE"/>
    <w:rPr>
      <w:rFonts w:asciiTheme="majorHAnsi" w:eastAsiaTheme="majorEastAsia" w:hAnsiTheme="majorHAnsi" w:cstheme="majorBidi"/>
      <w:color w:val="2E74B5" w:themeColor="accent1" w:themeShade="BF"/>
      <w:sz w:val="26"/>
      <w:szCs w:val="26"/>
    </w:rPr>
  </w:style>
  <w:style w:type="character" w:styleId="Zstupntext">
    <w:name w:val="Placeholder Text"/>
    <w:basedOn w:val="Predvolenpsmoodseku"/>
    <w:uiPriority w:val="99"/>
    <w:semiHidden/>
    <w:rsid w:val="00C332F9"/>
    <w:rPr>
      <w:rFonts w:ascii="Times New Roman" w:hAnsi="Times New Roman" w:cs="Times New Roman"/>
      <w:color w:val="808080"/>
    </w:rPr>
  </w:style>
  <w:style w:type="paragraph" w:styleId="Odsekzoznamu">
    <w:name w:val="List Paragraph"/>
    <w:basedOn w:val="Normlny"/>
    <w:uiPriority w:val="34"/>
    <w:qFormat/>
    <w:rsid w:val="00C332F9"/>
    <w:pPr>
      <w:spacing w:after="160" w:line="259" w:lineRule="auto"/>
      <w:contextualSpacing/>
    </w:pPr>
    <w:rPr>
      <w:rFonts w:asciiTheme="minorHAnsi" w:eastAsiaTheme="minorHAnsi" w:hAnsiTheme="minorHAnsi" w:cstheme="minorBidi"/>
      <w:sz w:val="22"/>
      <w:szCs w:val="22"/>
    </w:rPr>
  </w:style>
  <w:style w:type="paragraph" w:styleId="Textkomentra">
    <w:name w:val="annotation text"/>
    <w:basedOn w:val="Normlny"/>
    <w:link w:val="TextkomentraChar"/>
    <w:uiPriority w:val="99"/>
    <w:unhideWhenUsed/>
    <w:rsid w:val="00C332F9"/>
    <w:pPr>
      <w:spacing w:after="200" w:line="240" w:lineRule="auto"/>
      <w:ind w:left="0"/>
    </w:pPr>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rsid w:val="00C332F9"/>
    <w:rPr>
      <w:rFonts w:ascii="Calibri" w:eastAsia="Calibri" w:hAnsi="Calibri" w:cs="Times New Roman"/>
      <w:sz w:val="20"/>
      <w:szCs w:val="20"/>
    </w:rPr>
  </w:style>
  <w:style w:type="character" w:styleId="Hypertextovprepojenie">
    <w:name w:val="Hyperlink"/>
    <w:rsid w:val="00C332F9"/>
    <w:rPr>
      <w:color w:val="0000FF"/>
      <w:u w:val="single"/>
    </w:rPr>
  </w:style>
  <w:style w:type="character" w:customStyle="1" w:styleId="yiv8875296370gmaildefault">
    <w:name w:val="yiv8875296370gmail_default"/>
    <w:basedOn w:val="Predvolenpsmoodseku"/>
    <w:rsid w:val="00C332F9"/>
  </w:style>
  <w:style w:type="character" w:customStyle="1" w:styleId="bumpedfont15">
    <w:name w:val="bumpedfont15"/>
    <w:basedOn w:val="Predvolenpsmoodseku"/>
    <w:rsid w:val="00C3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07/355/20180701" TargetMode="External"/><Relationship Id="rId5" Type="http://schemas.openxmlformats.org/officeDocument/2006/relationships/hyperlink" Target="https://www.slov-lex.sk/pravne-predpisy/SK/ZZ/2007/355/2018070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1387</Words>
  <Characters>7909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6</cp:revision>
  <cp:lastPrinted>2020-10-14T07:01:00Z</cp:lastPrinted>
  <dcterms:created xsi:type="dcterms:W3CDTF">2020-10-12T08:27:00Z</dcterms:created>
  <dcterms:modified xsi:type="dcterms:W3CDTF">2020-10-14T07:01:00Z</dcterms:modified>
</cp:coreProperties>
</file>