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5812"/>
        <w:gridCol w:w="567"/>
        <w:gridCol w:w="850"/>
        <w:gridCol w:w="567"/>
        <w:gridCol w:w="6237"/>
        <w:gridCol w:w="567"/>
        <w:gridCol w:w="918"/>
      </w:tblGrid>
      <w:tr w:rsidR="008C54C3" w:rsidRPr="002E4669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2E4669" w:rsidRDefault="008C54C3" w:rsidP="001E3BA5">
            <w:pPr>
              <w:pStyle w:val="Nadpis1"/>
              <w:tabs>
                <w:tab w:val="left" w:pos="11344"/>
              </w:tabs>
            </w:pPr>
            <w:bookmarkStart w:id="0" w:name="_GoBack"/>
            <w:bookmarkEnd w:id="0"/>
            <w:r w:rsidRPr="002E4669">
              <w:t>TABUĽKA  ZHODY</w:t>
            </w:r>
          </w:p>
          <w:p w:rsidR="008C54C3" w:rsidRPr="002E4669" w:rsidRDefault="004577EC" w:rsidP="000D3F2B">
            <w:pPr>
              <w:jc w:val="center"/>
              <w:rPr>
                <w:snapToGrid w:val="0"/>
                <w:lang w:val="cs-CZ"/>
              </w:rPr>
            </w:pPr>
            <w:r w:rsidRPr="002E4669">
              <w:rPr>
                <w:b/>
              </w:rPr>
              <w:t>k </w:t>
            </w:r>
            <w:r w:rsidR="0078287E" w:rsidRPr="002E4669">
              <w:rPr>
                <w:b/>
              </w:rPr>
              <w:t>n</w:t>
            </w:r>
            <w:r w:rsidR="0091636B" w:rsidRPr="002E4669">
              <w:rPr>
                <w:b/>
              </w:rPr>
              <w:t>ávrh</w:t>
            </w:r>
            <w:r w:rsidR="007D1ABF" w:rsidRPr="002E4669">
              <w:rPr>
                <w:b/>
              </w:rPr>
              <w:t>u</w:t>
            </w:r>
            <w:r w:rsidR="0091636B" w:rsidRPr="002E4669">
              <w:rPr>
                <w:b/>
              </w:rPr>
              <w:t xml:space="preserve"> zákona</w:t>
            </w:r>
            <w:r w:rsidR="00AD60B7">
              <w:rPr>
                <w:b/>
              </w:rPr>
              <w:t>,</w:t>
            </w:r>
            <w:r w:rsidR="007D1ABF" w:rsidRPr="002E4669">
              <w:rPr>
                <w:b/>
              </w:rPr>
              <w:t xml:space="preserve"> </w:t>
            </w:r>
            <w:r w:rsidR="00AD60B7" w:rsidRPr="00ED61B2">
              <w:rPr>
                <w:b/>
              </w:rPr>
              <w:t xml:space="preserve">ktorým sa mení a dopĺňa zákon </w:t>
            </w:r>
            <w:r w:rsidR="00024122">
              <w:rPr>
                <w:b/>
              </w:rPr>
              <w:t xml:space="preserve">č. 361/2014 Z. z. </w:t>
            </w:r>
            <w:r w:rsidR="007D1ABF" w:rsidRPr="002E4669">
              <w:rPr>
                <w:b/>
                <w:bCs/>
              </w:rPr>
              <w:t xml:space="preserve">o dani z motorových vozidiel </w:t>
            </w:r>
            <w:r w:rsidR="00FA68EF" w:rsidRPr="002E4669">
              <w:rPr>
                <w:b/>
                <w:bCs/>
              </w:rPr>
              <w:t>a</w:t>
            </w:r>
            <w:r w:rsidR="003C5362" w:rsidRPr="002E4669">
              <w:rPr>
                <w:b/>
                <w:bCs/>
              </w:rPr>
              <w:t> o</w:t>
            </w:r>
            <w:r w:rsidR="00BD5A4A" w:rsidRPr="002E4669">
              <w:rPr>
                <w:b/>
                <w:bCs/>
              </w:rPr>
              <w:t> </w:t>
            </w:r>
            <w:r w:rsidR="003C5362" w:rsidRPr="002E4669">
              <w:rPr>
                <w:b/>
                <w:bCs/>
              </w:rPr>
              <w:t>zmene</w:t>
            </w:r>
            <w:r w:rsidR="00BD5A4A" w:rsidRPr="002E4669">
              <w:rPr>
                <w:b/>
                <w:bCs/>
              </w:rPr>
              <w:t xml:space="preserve"> a doplnení</w:t>
            </w:r>
            <w:r w:rsidR="003C5362" w:rsidRPr="002E4669">
              <w:rPr>
                <w:b/>
                <w:bCs/>
              </w:rPr>
              <w:t xml:space="preserve"> niektorých zákonov</w:t>
            </w:r>
            <w:r w:rsidR="00FA68EF" w:rsidRPr="002E4669">
              <w:rPr>
                <w:b/>
                <w:bCs/>
              </w:rPr>
              <w:t xml:space="preserve"> </w:t>
            </w:r>
            <w:r w:rsidR="00C0254A">
              <w:rPr>
                <w:b/>
                <w:bCs/>
              </w:rPr>
              <w:t>v</w:t>
            </w:r>
            <w:r w:rsidR="00024122">
              <w:rPr>
                <w:b/>
                <w:bCs/>
              </w:rPr>
              <w:t> znení neskorších predpisov s</w:t>
            </w:r>
            <w:r w:rsidR="00127033" w:rsidRPr="002E4669">
              <w:rPr>
                <w:b/>
              </w:rPr>
              <w:t> právom Európskej únie</w:t>
            </w:r>
          </w:p>
        </w:tc>
      </w:tr>
      <w:tr w:rsidR="008C54C3" w:rsidRPr="002E4669" w:rsidTr="006C708E">
        <w:trPr>
          <w:trHeight w:val="567"/>
        </w:trPr>
        <w:tc>
          <w:tcPr>
            <w:tcW w:w="70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2E4669" w:rsidRDefault="00DE0F85">
            <w:pPr>
              <w:pStyle w:val="Nadpis4"/>
              <w:spacing w:before="120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Smernica EÚ</w:t>
            </w:r>
          </w:p>
          <w:p w:rsidR="00EE7DD6" w:rsidRPr="002E4669" w:rsidRDefault="00B876D2" w:rsidP="001578D6">
            <w:pPr>
              <w:pStyle w:val="Zkladntext3"/>
              <w:spacing w:line="240" w:lineRule="exact"/>
            </w:pPr>
            <w:r w:rsidRPr="002E4669">
              <w:rPr>
                <w:b/>
                <w:bCs/>
                <w:color w:val="000000"/>
              </w:rPr>
              <w:t xml:space="preserve">SMERNICA EURÓPSKEHO PARLAMENTU A RADY </w:t>
            </w:r>
            <w:r w:rsidRPr="002E4669">
              <w:rPr>
                <w:b/>
                <w:bCs/>
                <w:color w:val="000000"/>
                <w:u w:val="single"/>
              </w:rPr>
              <w:t>1999/62/ES</w:t>
            </w:r>
            <w:r w:rsidRPr="002E4669">
              <w:rPr>
                <w:b/>
                <w:bCs/>
                <w:color w:val="000000"/>
              </w:rPr>
              <w:t xml:space="preserve"> zo 17. júna 1999 o poplatkoch za používanie určitej dopravnej infraštruktúry ťažkými nákladnými vozidlami</w:t>
            </w:r>
            <w:r w:rsidR="002609D2" w:rsidRPr="002E4669">
              <w:rPr>
                <w:b/>
                <w:bCs/>
                <w:color w:val="000000"/>
              </w:rPr>
              <w:t xml:space="preserve"> v platnom znení</w:t>
            </w:r>
          </w:p>
        </w:tc>
        <w:tc>
          <w:tcPr>
            <w:tcW w:w="9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2E4669" w:rsidRDefault="008C54C3">
            <w:pPr>
              <w:pStyle w:val="Nadpis4"/>
              <w:spacing w:before="120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Všeobecne záväzné právne predpisy Slovenskej republiky</w:t>
            </w:r>
          </w:p>
          <w:p w:rsidR="003D7C8A" w:rsidRPr="002E4669" w:rsidRDefault="003D7C8A" w:rsidP="003D7C8A"/>
          <w:p w:rsidR="003D7C8A" w:rsidRPr="00AD60B7" w:rsidRDefault="004577EC" w:rsidP="003D7C8A">
            <w:pPr>
              <w:jc w:val="both"/>
              <w:rPr>
                <w:b/>
                <w:snapToGrid w:val="0"/>
                <w:lang w:val="cs-CZ"/>
              </w:rPr>
            </w:pPr>
            <w:r w:rsidRPr="002E4669">
              <w:rPr>
                <w:b/>
              </w:rPr>
              <w:t>Návrh</w:t>
            </w:r>
            <w:r w:rsidR="003D7C8A" w:rsidRPr="002E4669">
              <w:rPr>
                <w:b/>
              </w:rPr>
              <w:t xml:space="preserve"> zákona</w:t>
            </w:r>
            <w:r w:rsidR="00AD60B7">
              <w:rPr>
                <w:b/>
              </w:rPr>
              <w:t>,</w:t>
            </w:r>
            <w:r w:rsidR="003D7C8A" w:rsidRPr="002E4669">
              <w:rPr>
                <w:b/>
              </w:rPr>
              <w:t xml:space="preserve"> </w:t>
            </w:r>
            <w:r w:rsidR="00AD60B7" w:rsidRPr="00ED61B2">
              <w:rPr>
                <w:b/>
              </w:rPr>
              <w:t xml:space="preserve">ktorým sa mení a dopĺňa zákon </w:t>
            </w:r>
            <w:r w:rsidR="00024122">
              <w:rPr>
                <w:b/>
              </w:rPr>
              <w:t xml:space="preserve">č. 361/2014 Z. z. </w:t>
            </w:r>
            <w:r w:rsidR="00024122" w:rsidRPr="002E4669">
              <w:rPr>
                <w:b/>
                <w:bCs/>
              </w:rPr>
              <w:t xml:space="preserve">o dani z motorových vozidiel a o zmene a doplnení niektorých zákonov </w:t>
            </w:r>
            <w:r w:rsidR="00024122">
              <w:rPr>
                <w:b/>
                <w:bCs/>
              </w:rPr>
              <w:t xml:space="preserve">v znení neskorších predpisov </w:t>
            </w:r>
            <w:r w:rsidR="0091748F" w:rsidRPr="00AD60B7">
              <w:rPr>
                <w:b/>
              </w:rPr>
              <w:t>(ďalej len „NZ“)</w:t>
            </w:r>
          </w:p>
          <w:p w:rsidR="00217BF4" w:rsidRDefault="00217BF4" w:rsidP="00217BF4">
            <w:pPr>
              <w:pStyle w:val="Zkladntext"/>
              <w:jc w:val="both"/>
            </w:pPr>
          </w:p>
          <w:p w:rsidR="00024122" w:rsidRPr="002E4669" w:rsidRDefault="00024122" w:rsidP="00217BF4">
            <w:pPr>
              <w:pStyle w:val="Zkladntext"/>
              <w:jc w:val="both"/>
            </w:pPr>
            <w:r>
              <w:t xml:space="preserve">Zákon č. 361/2014 Z. z. o dani z motorových vozidiel a o zmene a doplnení niektorých zákonov v znení neskorších </w:t>
            </w:r>
            <w:r w:rsidR="00B96943">
              <w:t>p</w:t>
            </w:r>
            <w:r w:rsidR="0091748F">
              <w:t>redpisov (ďalej len „361/2014“)</w:t>
            </w:r>
          </w:p>
          <w:p w:rsidR="002E1D16" w:rsidRPr="002E4669" w:rsidRDefault="002E1D16" w:rsidP="002E1D16">
            <w:pPr>
              <w:pStyle w:val="Zkladntext"/>
              <w:jc w:val="both"/>
            </w:pPr>
          </w:p>
        </w:tc>
      </w:tr>
      <w:tr w:rsidR="00A9063F" w:rsidRPr="002E4669" w:rsidTr="00F94F45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jc w:val="center"/>
            </w:pPr>
            <w:r w:rsidRPr="002E4669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jc w:val="center"/>
            </w:pPr>
            <w:r w:rsidRPr="002E466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2E4669" w:rsidRDefault="00A9063F">
            <w:pPr>
              <w:jc w:val="center"/>
            </w:pPr>
            <w:r w:rsidRPr="002E466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jc w:val="center"/>
            </w:pPr>
            <w:r w:rsidRPr="002E466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jc w:val="center"/>
            </w:pPr>
            <w:r w:rsidRPr="002E4669"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2E4669" w:rsidRDefault="005170A9">
            <w:pPr>
              <w:jc w:val="center"/>
            </w:pPr>
            <w:r w:rsidRPr="002E4669">
              <w:t>8</w:t>
            </w:r>
          </w:p>
        </w:tc>
      </w:tr>
      <w:tr w:rsidR="00A9063F" w:rsidRPr="002E4669" w:rsidTr="00F94F45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Článok</w:t>
            </w:r>
          </w:p>
          <w:p w:rsidR="00A9063F" w:rsidRPr="002E4669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(Č, O,</w:t>
            </w:r>
          </w:p>
          <w:p w:rsidR="00A9063F" w:rsidRPr="002E4669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2E4669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Spôsob transp.</w:t>
            </w:r>
          </w:p>
          <w:p w:rsidR="00A9063F" w:rsidRPr="002E4669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(N, O, D, n.a.)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Číslo</w:t>
            </w:r>
          </w:p>
          <w:p w:rsidR="00A9063F" w:rsidRPr="002E4669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predpisu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E4669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Zhoda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1ABF" w:rsidRPr="002E4669" w:rsidRDefault="00A9063F" w:rsidP="007D1AB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Poznám</w:t>
            </w:r>
          </w:p>
          <w:p w:rsidR="00A9063F" w:rsidRPr="002E4669" w:rsidRDefault="00A9063F" w:rsidP="007D1ABF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ky</w:t>
            </w:r>
          </w:p>
        </w:tc>
      </w:tr>
      <w:tr w:rsidR="00A9063F" w:rsidRPr="002E4669" w:rsidTr="00F94F45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2E1D16">
            <w:pPr>
              <w:jc w:val="center"/>
            </w:pPr>
            <w:r w:rsidRPr="002E4669">
              <w:t>Čl. 6</w:t>
            </w:r>
          </w:p>
          <w:p w:rsidR="00F94F45" w:rsidRPr="002E4669" w:rsidRDefault="00F94F45">
            <w:pPr>
              <w:jc w:val="center"/>
            </w:pPr>
            <w:r>
              <w:t>Ods.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A" w:rsidRPr="002E4669" w:rsidRDefault="002D7B31" w:rsidP="009257EA">
            <w:pPr>
              <w:adjustRightInd w:val="0"/>
            </w:pPr>
            <w:r w:rsidRPr="002E4669">
              <w:t>1. Bez ohľadu na štruktúru daní uvedenú v článku 3, členské štáty stanovia sadzby tak, aby zabezpečili, že daňová sadzba pre každú kategóriu alebo subkategóriu vozidla uvedeného v prílohe I nebude nižšia než mini</w:t>
            </w:r>
            <w:r w:rsidR="00F94F45">
              <w:t xml:space="preserve">mum stanovené v tejto prílohe.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2E4669" w:rsidRDefault="00355B8B">
            <w:pPr>
              <w:jc w:val="center"/>
            </w:pPr>
            <w:r w:rsidRPr="002E4669">
              <w:t>N</w:t>
            </w:r>
          </w:p>
          <w:p w:rsidR="009257EA" w:rsidRPr="002E4669" w:rsidRDefault="009257EA">
            <w:pPr>
              <w:jc w:val="center"/>
            </w:pPr>
          </w:p>
          <w:p w:rsidR="009257EA" w:rsidRPr="002E4669" w:rsidRDefault="009257EA">
            <w:pPr>
              <w:jc w:val="center"/>
            </w:pPr>
          </w:p>
          <w:p w:rsidR="009257EA" w:rsidRPr="002E4669" w:rsidRDefault="009257EA" w:rsidP="00F94F45"/>
          <w:p w:rsidR="009257EA" w:rsidRPr="002E4669" w:rsidRDefault="009257EA" w:rsidP="00F94F45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F45" w:rsidRPr="009A11CB" w:rsidRDefault="00F94F45">
            <w:pPr>
              <w:jc w:val="center"/>
              <w:rPr>
                <w:b/>
              </w:rPr>
            </w:pPr>
            <w:r w:rsidRPr="009A11CB">
              <w:rPr>
                <w:b/>
              </w:rPr>
              <w:t>NZ</w:t>
            </w:r>
          </w:p>
          <w:p w:rsidR="00A9063F" w:rsidRPr="009A11CB" w:rsidRDefault="00777FA2">
            <w:pPr>
              <w:jc w:val="center"/>
              <w:rPr>
                <w:b/>
              </w:rPr>
            </w:pPr>
            <w:r w:rsidRPr="009A11CB">
              <w:rPr>
                <w:b/>
              </w:rPr>
              <w:t>Čl. I</w:t>
            </w:r>
          </w:p>
          <w:p w:rsidR="00DA36EE" w:rsidRPr="002E4669" w:rsidRDefault="00DA36EE" w:rsidP="00AD60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8" w:rsidRDefault="00355B8B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§ 6 ods.1</w:t>
            </w:r>
          </w:p>
          <w:p w:rsidR="00F94F45" w:rsidRDefault="00F94F45" w:rsidP="00282AC8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257EA" w:rsidRPr="002E4669" w:rsidRDefault="00282AC8" w:rsidP="00F94F45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§ 6 ods.</w:t>
            </w:r>
            <w:r w:rsidR="00F94F45">
              <w:rPr>
                <w:sz w:val="24"/>
                <w:szCs w:val="24"/>
              </w:rPr>
              <w:t xml:space="preserve"> 2</w:t>
            </w:r>
          </w:p>
          <w:p w:rsidR="006F635C" w:rsidRDefault="00BB5BBE" w:rsidP="00F94F45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 ods. 1</w:t>
            </w: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 ods. 2</w:t>
            </w: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BB5BBE" w:rsidRDefault="00BB5BBE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Default="00A00062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Default="00A00062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Default="00A00062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Default="00A00062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Default="00A00062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Default="00A00062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Default="00A00062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Default="00A00062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Default="00A00062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Default="00A00062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Default="00A00062" w:rsidP="00F94F45">
            <w:pPr>
              <w:pStyle w:val="Normlny0"/>
              <w:rPr>
                <w:sz w:val="24"/>
                <w:szCs w:val="24"/>
              </w:rPr>
            </w:pPr>
          </w:p>
          <w:p w:rsidR="00A00062" w:rsidRPr="00A00062" w:rsidRDefault="00A00062" w:rsidP="00F94F45">
            <w:pPr>
              <w:pStyle w:val="Normlny0"/>
              <w:rPr>
                <w:sz w:val="24"/>
                <w:szCs w:val="24"/>
              </w:rPr>
            </w:pPr>
            <w:r w:rsidRPr="00A00062">
              <w:rPr>
                <w:sz w:val="24"/>
                <w:szCs w:val="24"/>
              </w:rPr>
              <w:t>§ 7 ods.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B" w:rsidRPr="009A11CB" w:rsidRDefault="00355B8B" w:rsidP="00AD6708">
            <w:pPr>
              <w:pStyle w:val="Zkladntext0"/>
              <w:spacing w:after="0"/>
              <w:jc w:val="both"/>
              <w:rPr>
                <w:b/>
              </w:rPr>
            </w:pPr>
            <w:r w:rsidRPr="009A11CB">
              <w:rPr>
                <w:b/>
              </w:rPr>
              <w:lastRenderedPageBreak/>
              <w:t xml:space="preserve">Ročné sadzby dane </w:t>
            </w:r>
            <w:r w:rsidR="00282AC8" w:rsidRPr="009A11CB">
              <w:rPr>
                <w:b/>
              </w:rPr>
              <w:t xml:space="preserve">okrem ročných sadzieb dane pre úžitkové vozidlá, ktorými sú ťahač a náves, </w:t>
            </w:r>
            <w:r w:rsidRPr="009A11CB">
              <w:rPr>
                <w:b/>
              </w:rPr>
              <w:t>sú uvedené v prílohe č. 1.</w:t>
            </w:r>
          </w:p>
          <w:p w:rsidR="00F94F45" w:rsidRPr="009A11CB" w:rsidRDefault="00F94F45" w:rsidP="00786879">
            <w:pPr>
              <w:jc w:val="both"/>
              <w:outlineLvl w:val="4"/>
              <w:rPr>
                <w:b/>
              </w:rPr>
            </w:pPr>
          </w:p>
          <w:p w:rsidR="00282AC8" w:rsidRPr="009A11CB" w:rsidRDefault="00282AC8" w:rsidP="00282AC8">
            <w:pPr>
              <w:jc w:val="both"/>
              <w:outlineLvl w:val="4"/>
              <w:rPr>
                <w:b/>
              </w:rPr>
            </w:pPr>
            <w:r w:rsidRPr="009A11CB">
              <w:rPr>
                <w:b/>
              </w:rPr>
              <w:t xml:space="preserve">Ročné sadzby dane pre </w:t>
            </w:r>
            <w:r w:rsidR="00BB5BBE" w:rsidRPr="009A11CB">
              <w:rPr>
                <w:b/>
              </w:rPr>
              <w:t xml:space="preserve">úžitkové </w:t>
            </w:r>
            <w:r w:rsidRPr="009A11CB">
              <w:rPr>
                <w:b/>
              </w:rPr>
              <w:t>vozidl</w:t>
            </w:r>
            <w:r w:rsidR="00BB5BBE" w:rsidRPr="009A11CB">
              <w:rPr>
                <w:b/>
              </w:rPr>
              <w:t>á, ktorými sú</w:t>
            </w:r>
            <w:r w:rsidRPr="009A11CB">
              <w:rPr>
                <w:b/>
              </w:rPr>
              <w:t xml:space="preserve"> ťahač a</w:t>
            </w:r>
            <w:r w:rsidR="002C028E">
              <w:rPr>
                <w:b/>
              </w:rPr>
              <w:t> </w:t>
            </w:r>
            <w:r w:rsidRPr="009A11CB">
              <w:rPr>
                <w:b/>
              </w:rPr>
              <w:t>náves</w:t>
            </w:r>
            <w:r w:rsidR="002C028E">
              <w:rPr>
                <w:b/>
              </w:rPr>
              <w:t>,</w:t>
            </w:r>
            <w:r w:rsidRPr="009A11CB">
              <w:rPr>
                <w:b/>
              </w:rPr>
              <w:t xml:space="preserve"> sú uvedené v prílohe č. 1a.</w:t>
            </w:r>
          </w:p>
          <w:p w:rsidR="009257EA" w:rsidRPr="009A11CB" w:rsidRDefault="009257EA" w:rsidP="00282AC8">
            <w:pPr>
              <w:pStyle w:val="Zkladntext0"/>
              <w:spacing w:after="0"/>
              <w:rPr>
                <w:b/>
                <w:lang w:eastAsia="en-US"/>
              </w:rPr>
            </w:pPr>
          </w:p>
          <w:p w:rsidR="00BB5BBE" w:rsidRPr="009A11CB" w:rsidRDefault="00BB5BBE" w:rsidP="00BB5BBE">
            <w:pPr>
              <w:rPr>
                <w:b/>
              </w:rPr>
            </w:pPr>
            <w:r w:rsidRPr="009A11CB">
              <w:rPr>
                <w:b/>
              </w:rPr>
              <w:t xml:space="preserve"> Ročná sadzba dane podľa § 6 sa pre vozidlá kategórie L, M</w:t>
            </w:r>
            <w:r w:rsidR="004571B0">
              <w:rPr>
                <w:b/>
              </w:rPr>
              <w:t>1</w:t>
            </w:r>
            <w:r w:rsidRPr="009A11CB">
              <w:rPr>
                <w:b/>
              </w:rPr>
              <w:t>, N1, N2, O1 až O3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19"/>
              </w:numPr>
              <w:contextualSpacing w:val="0"/>
              <w:rPr>
                <w:b/>
              </w:rPr>
            </w:pPr>
            <w:r w:rsidRPr="009A11CB">
              <w:rPr>
                <w:b/>
              </w:rPr>
              <w:t>zníži o 25% počas prvých 36 kalendárnych mesiacov počnúc mesiacom prvej evidencie vozidla,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19"/>
              </w:numPr>
              <w:contextualSpacing w:val="0"/>
              <w:rPr>
                <w:b/>
              </w:rPr>
            </w:pPr>
            <w:r w:rsidRPr="009A11CB">
              <w:rPr>
                <w:b/>
              </w:rPr>
              <w:t>zníži o 20% počas nasledujúcich 36 kalendárnych mesiacov,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19"/>
              </w:numPr>
              <w:contextualSpacing w:val="0"/>
              <w:rPr>
                <w:b/>
              </w:rPr>
            </w:pPr>
            <w:r w:rsidRPr="009A11CB">
              <w:rPr>
                <w:b/>
              </w:rPr>
              <w:lastRenderedPageBreak/>
              <w:t>zníži o 15% počas nasledujúcich ďalších 36 kalendárnych mesiacov,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19"/>
              </w:numPr>
              <w:contextualSpacing w:val="0"/>
              <w:rPr>
                <w:b/>
              </w:rPr>
            </w:pPr>
            <w:r w:rsidRPr="009A11CB">
              <w:rPr>
                <w:b/>
              </w:rPr>
              <w:t xml:space="preserve">nezmení počas nasledujúcich 36 kalendárnych mesiacov po uplynutí </w:t>
            </w:r>
            <w:r w:rsidR="009F7317">
              <w:rPr>
                <w:b/>
              </w:rPr>
              <w:t>súčtu počtu</w:t>
            </w:r>
            <w:r w:rsidRPr="009A11CB">
              <w:rPr>
                <w:b/>
              </w:rPr>
              <w:t xml:space="preserve"> kalendárnych mesiacov podľa písmen</w:t>
            </w:r>
            <w:r w:rsidR="009F7317">
              <w:rPr>
                <w:b/>
              </w:rPr>
              <w:t xml:space="preserve"> a) až</w:t>
            </w:r>
            <w:r w:rsidRPr="009A11CB">
              <w:rPr>
                <w:b/>
              </w:rPr>
              <w:t xml:space="preserve"> c),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19"/>
              </w:numPr>
              <w:contextualSpacing w:val="0"/>
              <w:jc w:val="both"/>
              <w:rPr>
                <w:b/>
              </w:rPr>
            </w:pPr>
            <w:r w:rsidRPr="009A11CB">
              <w:rPr>
                <w:b/>
              </w:rPr>
              <w:t xml:space="preserve">zvýši o 10% počas nasledujúcich 12 kalendárnych mesiacov po uplynutí </w:t>
            </w:r>
            <w:r w:rsidR="009F7317">
              <w:rPr>
                <w:b/>
              </w:rPr>
              <w:t>súčtu počtu</w:t>
            </w:r>
            <w:r w:rsidRPr="009A11CB">
              <w:rPr>
                <w:b/>
              </w:rPr>
              <w:t xml:space="preserve"> kalendárnych mesiacov podľa písmen</w:t>
            </w:r>
            <w:r w:rsidR="009F7317">
              <w:rPr>
                <w:b/>
              </w:rPr>
              <w:t xml:space="preserve"> a) až</w:t>
            </w:r>
            <w:r w:rsidRPr="009A11CB">
              <w:rPr>
                <w:b/>
              </w:rPr>
              <w:t xml:space="preserve"> d),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19"/>
              </w:numPr>
              <w:contextualSpacing w:val="0"/>
              <w:rPr>
                <w:b/>
              </w:rPr>
            </w:pPr>
            <w:r w:rsidRPr="009A11CB">
              <w:rPr>
                <w:b/>
              </w:rPr>
              <w:t xml:space="preserve">zvýši o 20% po uplynutí </w:t>
            </w:r>
            <w:r w:rsidR="009F7317">
              <w:rPr>
                <w:b/>
              </w:rPr>
              <w:t>súčtu počtu</w:t>
            </w:r>
            <w:r w:rsidRPr="009A11CB">
              <w:rPr>
                <w:b/>
              </w:rPr>
              <w:t xml:space="preserve"> kalendárnych mesiacov podľa písmen</w:t>
            </w:r>
            <w:r w:rsidR="009F7317">
              <w:rPr>
                <w:b/>
              </w:rPr>
              <w:t xml:space="preserve"> a) až</w:t>
            </w:r>
            <w:r w:rsidRPr="009A11CB">
              <w:rPr>
                <w:b/>
              </w:rPr>
              <w:t xml:space="preserve"> e).</w:t>
            </w:r>
          </w:p>
          <w:p w:rsidR="00BB5BBE" w:rsidRPr="009A11CB" w:rsidRDefault="00BB5BBE" w:rsidP="00BB5BBE">
            <w:pPr>
              <w:pStyle w:val="Odsekzoznamu"/>
              <w:contextualSpacing w:val="0"/>
              <w:rPr>
                <w:b/>
              </w:rPr>
            </w:pPr>
          </w:p>
          <w:p w:rsidR="00BB5BBE" w:rsidRPr="009A11CB" w:rsidRDefault="00BB5BBE" w:rsidP="00BB5BBE">
            <w:pPr>
              <w:rPr>
                <w:b/>
              </w:rPr>
            </w:pPr>
            <w:r w:rsidRPr="009A11CB">
              <w:rPr>
                <w:b/>
              </w:rPr>
              <w:t>Ročná sadzba dane podľa § 6 sa pre vozidlá kategórie</w:t>
            </w:r>
            <w:r w:rsidR="004571B0">
              <w:rPr>
                <w:b/>
              </w:rPr>
              <w:t>M2, M3</w:t>
            </w:r>
            <w:r w:rsidR="00A00062">
              <w:rPr>
                <w:b/>
              </w:rPr>
              <w:t xml:space="preserve"> a</w:t>
            </w:r>
            <w:r w:rsidRPr="009A11CB">
              <w:rPr>
                <w:b/>
              </w:rPr>
              <w:t xml:space="preserve"> N3 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20"/>
              </w:numPr>
              <w:contextualSpacing w:val="0"/>
              <w:rPr>
                <w:b/>
              </w:rPr>
            </w:pPr>
            <w:r w:rsidRPr="009A11CB">
              <w:rPr>
                <w:b/>
              </w:rPr>
              <w:t>zníži o 50% počas prvých 36 kalendárnych mesiacov počnúc mesiacom prvej evidencie vozidla,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20"/>
              </w:numPr>
              <w:contextualSpacing w:val="0"/>
              <w:rPr>
                <w:b/>
              </w:rPr>
            </w:pPr>
            <w:r w:rsidRPr="009A11CB">
              <w:rPr>
                <w:b/>
              </w:rPr>
              <w:t>zníži o 40% počas nasledujúcich 36 kalendárnych mesiacov,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20"/>
              </w:numPr>
              <w:contextualSpacing w:val="0"/>
              <w:rPr>
                <w:b/>
              </w:rPr>
            </w:pPr>
            <w:r w:rsidRPr="009A11CB">
              <w:rPr>
                <w:b/>
              </w:rPr>
              <w:t>zníži o 30% počas nasledujúcich ďalších 36 kalendárnych mesiacov,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20"/>
              </w:numPr>
              <w:contextualSpacing w:val="0"/>
              <w:jc w:val="both"/>
              <w:rPr>
                <w:b/>
              </w:rPr>
            </w:pPr>
            <w:r w:rsidRPr="009A11CB">
              <w:rPr>
                <w:b/>
              </w:rPr>
              <w:t xml:space="preserve">zníži o 20% počas nasledujúcich 36 kalendárnych mesiacov po uplynutí </w:t>
            </w:r>
            <w:r w:rsidR="009F7317">
              <w:rPr>
                <w:b/>
              </w:rPr>
              <w:t>súčtu počtu</w:t>
            </w:r>
            <w:r w:rsidRPr="009A11CB">
              <w:rPr>
                <w:b/>
              </w:rPr>
              <w:t xml:space="preserve"> kalendárnych mesiacov podľa písmen</w:t>
            </w:r>
            <w:r w:rsidR="009F7317">
              <w:rPr>
                <w:b/>
              </w:rPr>
              <w:t xml:space="preserve"> a) až</w:t>
            </w:r>
            <w:r w:rsidRPr="009A11CB">
              <w:rPr>
                <w:b/>
              </w:rPr>
              <w:t xml:space="preserve"> c),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20"/>
              </w:numPr>
              <w:contextualSpacing w:val="0"/>
              <w:jc w:val="both"/>
              <w:rPr>
                <w:b/>
              </w:rPr>
            </w:pPr>
            <w:r w:rsidRPr="009A11CB">
              <w:rPr>
                <w:b/>
              </w:rPr>
              <w:t xml:space="preserve">zníži o 10% počas nasledujúcich 12 kalendárnych mesiacov po uplynutí </w:t>
            </w:r>
            <w:r w:rsidR="009F7317">
              <w:rPr>
                <w:b/>
              </w:rPr>
              <w:t>súčtu počtu</w:t>
            </w:r>
            <w:r w:rsidRPr="009A11CB">
              <w:rPr>
                <w:b/>
              </w:rPr>
              <w:t xml:space="preserve"> kalendárnych mesiacov podľa písmen</w:t>
            </w:r>
            <w:r w:rsidR="009F7317">
              <w:rPr>
                <w:b/>
              </w:rPr>
              <w:t xml:space="preserve"> a) až</w:t>
            </w:r>
            <w:r w:rsidRPr="009A11CB">
              <w:rPr>
                <w:b/>
              </w:rPr>
              <w:t xml:space="preserve"> d),</w:t>
            </w:r>
          </w:p>
          <w:p w:rsidR="00BB5BBE" w:rsidRPr="009A11CB" w:rsidRDefault="00BB5BBE" w:rsidP="00BB5BBE">
            <w:pPr>
              <w:pStyle w:val="Odsekzoznamu"/>
              <w:numPr>
                <w:ilvl w:val="0"/>
                <w:numId w:val="20"/>
              </w:numPr>
              <w:contextualSpacing w:val="0"/>
              <w:jc w:val="both"/>
              <w:rPr>
                <w:b/>
              </w:rPr>
            </w:pPr>
            <w:r w:rsidRPr="009A11CB">
              <w:rPr>
                <w:b/>
              </w:rPr>
              <w:t>ne</w:t>
            </w:r>
            <w:r w:rsidR="009F7317">
              <w:rPr>
                <w:b/>
              </w:rPr>
              <w:t>z</w:t>
            </w:r>
            <w:r w:rsidRPr="009A11CB">
              <w:rPr>
                <w:b/>
              </w:rPr>
              <w:t>mení po upl</w:t>
            </w:r>
            <w:r w:rsidR="009F7317">
              <w:rPr>
                <w:b/>
              </w:rPr>
              <w:t>ynutí</w:t>
            </w:r>
            <w:r w:rsidR="00B11C63">
              <w:rPr>
                <w:b/>
              </w:rPr>
              <w:t xml:space="preserve"> súčtu počtu</w:t>
            </w:r>
            <w:r w:rsidRPr="009A11CB">
              <w:rPr>
                <w:b/>
              </w:rPr>
              <w:t xml:space="preserve"> kalendárnych mesiacov podľa písmen</w:t>
            </w:r>
            <w:r w:rsidR="00B11C63">
              <w:rPr>
                <w:b/>
              </w:rPr>
              <w:t xml:space="preserve"> </w:t>
            </w:r>
            <w:r w:rsidRPr="009A11CB">
              <w:rPr>
                <w:b/>
              </w:rPr>
              <w:t>a</w:t>
            </w:r>
            <w:r w:rsidR="00B11C63">
              <w:rPr>
                <w:b/>
              </w:rPr>
              <w:t>) až</w:t>
            </w:r>
            <w:r w:rsidRPr="009A11CB">
              <w:rPr>
                <w:b/>
              </w:rPr>
              <w:t xml:space="preserve"> e).</w:t>
            </w:r>
          </w:p>
          <w:p w:rsidR="00BB5BBE" w:rsidRPr="00A00062" w:rsidRDefault="00A00062" w:rsidP="00EB1A27">
            <w:pPr>
              <w:pStyle w:val="Zkladntext0"/>
              <w:spacing w:after="0"/>
              <w:jc w:val="both"/>
              <w:rPr>
                <w:b/>
                <w:lang w:eastAsia="en-US"/>
              </w:rPr>
            </w:pPr>
            <w:r w:rsidRPr="00A00062">
              <w:rPr>
                <w:b/>
              </w:rPr>
              <w:t>Ročná sadzba dane podľa § 6 sa pre úžitkové vozidlá kategórie O4 zníži o </w:t>
            </w:r>
            <w:r w:rsidR="00EB1A27">
              <w:rPr>
                <w:b/>
              </w:rPr>
              <w:t>60</w:t>
            </w:r>
            <w:r w:rsidRPr="00A00062">
              <w:rPr>
                <w:b/>
              </w:rPr>
              <w:t>%.“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E4669" w:rsidRDefault="009257EA">
            <w:pPr>
              <w:jc w:val="center"/>
            </w:pPr>
            <w:r w:rsidRPr="002E4669">
              <w:lastRenderedPageBreak/>
              <w:t>Ú</w:t>
            </w:r>
          </w:p>
          <w:p w:rsidR="009257EA" w:rsidRPr="002E4669" w:rsidRDefault="009257EA">
            <w:pPr>
              <w:jc w:val="center"/>
            </w:pPr>
          </w:p>
          <w:p w:rsidR="009257EA" w:rsidRPr="002E4669" w:rsidRDefault="009257EA">
            <w:pPr>
              <w:jc w:val="center"/>
            </w:pPr>
          </w:p>
          <w:p w:rsidR="009257EA" w:rsidRPr="002E4669" w:rsidRDefault="009257EA" w:rsidP="00F94F45"/>
          <w:p w:rsidR="009257EA" w:rsidRPr="002E4669" w:rsidRDefault="009257EA">
            <w:pPr>
              <w:jc w:val="center"/>
            </w:pPr>
          </w:p>
          <w:p w:rsidR="009257EA" w:rsidRPr="002E4669" w:rsidRDefault="009257EA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2E4669" w:rsidRDefault="00A9063F">
            <w:pPr>
              <w:pStyle w:val="Nadpis1"/>
              <w:rPr>
                <w:b w:val="0"/>
                <w:bCs w:val="0"/>
              </w:rPr>
            </w:pPr>
          </w:p>
          <w:p w:rsidR="001A3C0A" w:rsidRPr="002E4669" w:rsidRDefault="001A3C0A" w:rsidP="001A3C0A"/>
          <w:p w:rsidR="001A3C0A" w:rsidRPr="002E4669" w:rsidRDefault="001A3C0A" w:rsidP="001A3C0A"/>
          <w:p w:rsidR="001A3C0A" w:rsidRPr="002E4669" w:rsidRDefault="001A3C0A" w:rsidP="001A3C0A"/>
          <w:p w:rsidR="001A3C0A" w:rsidRPr="002E4669" w:rsidRDefault="001A3C0A" w:rsidP="001A3C0A"/>
          <w:p w:rsidR="001A3C0A" w:rsidRPr="002E4669" w:rsidRDefault="001A3C0A" w:rsidP="001A3C0A"/>
        </w:tc>
      </w:tr>
      <w:tr w:rsidR="002E1D16" w:rsidRPr="002E4669" w:rsidTr="00F94F45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1D16" w:rsidRDefault="00DE4128">
            <w:pPr>
              <w:jc w:val="center"/>
            </w:pPr>
            <w:r w:rsidRPr="002E4669">
              <w:t>Čl. 12</w:t>
            </w:r>
          </w:p>
          <w:p w:rsidR="00F94F45" w:rsidRPr="002E4669" w:rsidRDefault="00C653A9" w:rsidP="00C653A9">
            <w:pPr>
              <w:jc w:val="center"/>
            </w:pPr>
            <w:r>
              <w:t>o</w:t>
            </w:r>
            <w:r w:rsidR="00F94F45">
              <w:t>dsek 1 1. veta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28" w:rsidRPr="002E4669" w:rsidRDefault="00DE4128" w:rsidP="00DE4128">
            <w:pPr>
              <w:adjustRightInd w:val="0"/>
              <w:rPr>
                <w:color w:val="000000"/>
              </w:rPr>
            </w:pPr>
            <w:r w:rsidRPr="002E4669">
              <w:rPr>
                <w:color w:val="000000"/>
              </w:rPr>
              <w:t xml:space="preserve">1. Členské štáty do 1. júla 2000 prijmú zákony, iné právne predpisy a správne opatrenia potrebné na dosiahnutie súladu s touto smernicou. Bezodkladne o tom informujú Komisiu. </w:t>
            </w:r>
          </w:p>
          <w:p w:rsidR="00366FFD" w:rsidRPr="002E4669" w:rsidRDefault="00366FFD" w:rsidP="00DE4128">
            <w:pPr>
              <w:adjustRightInd w:val="0"/>
              <w:rPr>
                <w:color w:val="000000"/>
              </w:rPr>
            </w:pPr>
          </w:p>
          <w:p w:rsidR="002E1D16" w:rsidRPr="002E4669" w:rsidRDefault="002E1D16" w:rsidP="00DE4128">
            <w:pPr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1D16" w:rsidRPr="002E4669" w:rsidRDefault="002609D2">
            <w:pPr>
              <w:jc w:val="center"/>
            </w:pPr>
            <w:r w:rsidRPr="002E466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D16" w:rsidRPr="009A11CB" w:rsidRDefault="00F94F45" w:rsidP="00F94F45">
            <w:pPr>
              <w:jc w:val="center"/>
              <w:rPr>
                <w:b/>
              </w:rPr>
            </w:pPr>
            <w:r w:rsidRPr="009A11CB">
              <w:rPr>
                <w:b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16" w:rsidRPr="002E4669" w:rsidRDefault="00C90D72">
            <w:pPr>
              <w:pStyle w:val="Normlny0"/>
              <w:jc w:val="center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 xml:space="preserve">Čl. </w:t>
            </w:r>
            <w:r w:rsidR="00F94F45">
              <w:rPr>
                <w:sz w:val="24"/>
                <w:szCs w:val="24"/>
              </w:rPr>
              <w:t>I</w:t>
            </w:r>
            <w:r w:rsidR="00414847" w:rsidRPr="002E4669">
              <w:rPr>
                <w:sz w:val="24"/>
                <w:szCs w:val="24"/>
              </w:rPr>
              <w:t>I</w:t>
            </w:r>
          </w:p>
          <w:p w:rsidR="00786879" w:rsidRPr="002E4669" w:rsidRDefault="00786879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86879" w:rsidRPr="002E4669" w:rsidRDefault="00786879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86879" w:rsidRPr="002E4669" w:rsidRDefault="00786879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86879" w:rsidRPr="002E4669" w:rsidRDefault="00786879" w:rsidP="00F94F45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B7" w:rsidRPr="009A11CB" w:rsidRDefault="00AD60B7" w:rsidP="00AD60B7">
            <w:pPr>
              <w:jc w:val="both"/>
              <w:rPr>
                <w:b/>
              </w:rPr>
            </w:pPr>
            <w:r w:rsidRPr="009A11CB">
              <w:rPr>
                <w:b/>
              </w:rPr>
              <w:t>Tento zákon nadobúda účinnosť dňom vyhlásenia.</w:t>
            </w:r>
          </w:p>
          <w:p w:rsidR="00414847" w:rsidRPr="00BB5BBE" w:rsidRDefault="00414847" w:rsidP="00786879"/>
          <w:p w:rsidR="00786879" w:rsidRPr="002E4669" w:rsidRDefault="00786879" w:rsidP="00786879"/>
          <w:p w:rsidR="002E1D16" w:rsidRPr="002E4669" w:rsidRDefault="002E1D16" w:rsidP="00F94F45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16" w:rsidRPr="002E4669" w:rsidRDefault="002609D2">
            <w:pPr>
              <w:jc w:val="center"/>
            </w:pPr>
            <w:r w:rsidRPr="002E4669">
              <w:t>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1D16" w:rsidRPr="002E4669" w:rsidRDefault="002E1D16">
            <w:pPr>
              <w:pStyle w:val="Nadpis1"/>
              <w:rPr>
                <w:b w:val="0"/>
                <w:bCs w:val="0"/>
              </w:rPr>
            </w:pPr>
          </w:p>
        </w:tc>
      </w:tr>
      <w:tr w:rsidR="001A3C0A" w:rsidRPr="002E4669" w:rsidTr="00F94F45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3C0A" w:rsidRPr="002E4669" w:rsidRDefault="001A3C0A">
            <w:pPr>
              <w:jc w:val="center"/>
            </w:pPr>
            <w:r w:rsidRPr="002E4669">
              <w:lastRenderedPageBreak/>
              <w:t>Príloha č.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A" w:rsidRPr="002E4669" w:rsidRDefault="001A3C0A" w:rsidP="001A3C0A">
            <w:pPr>
              <w:adjustRightInd w:val="0"/>
              <w:rPr>
                <w:color w:val="000000"/>
              </w:rPr>
            </w:pPr>
            <w:r w:rsidRPr="002E4669">
              <w:rPr>
                <w:color w:val="000000"/>
              </w:rPr>
              <w:t>MINIMÁLNE SADZBY DANE PLATNÉ PRE VOZIDLÁ</w:t>
            </w:r>
          </w:p>
          <w:p w:rsidR="001A3C0A" w:rsidRPr="002E4669" w:rsidRDefault="001A3C0A" w:rsidP="00DE4128">
            <w:pPr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C0A" w:rsidRPr="002E4669" w:rsidRDefault="00366FFD">
            <w:pPr>
              <w:jc w:val="center"/>
            </w:pPr>
            <w:r w:rsidRPr="002E466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1CB" w:rsidRDefault="009A11CB" w:rsidP="00AD60B7">
            <w:pPr>
              <w:jc w:val="center"/>
            </w:pPr>
            <w:r>
              <w:t>361/ 2014 a</w:t>
            </w:r>
          </w:p>
          <w:p w:rsidR="00AD60B7" w:rsidRPr="009A11CB" w:rsidRDefault="00F94F45" w:rsidP="00AD60B7">
            <w:pPr>
              <w:jc w:val="center"/>
              <w:rPr>
                <w:b/>
              </w:rPr>
            </w:pPr>
            <w:r w:rsidRPr="009A11CB">
              <w:rPr>
                <w:b/>
              </w:rPr>
              <w:t>NZ</w:t>
            </w:r>
            <w:r w:rsidR="00AD60B7" w:rsidRPr="009A11CB">
              <w:rPr>
                <w:b/>
              </w:rPr>
              <w:t xml:space="preserve"> </w:t>
            </w:r>
          </w:p>
          <w:p w:rsidR="00AD60B7" w:rsidRPr="009A11CB" w:rsidRDefault="00AD60B7" w:rsidP="00AD60B7">
            <w:pPr>
              <w:jc w:val="center"/>
              <w:rPr>
                <w:b/>
              </w:rPr>
            </w:pPr>
            <w:r w:rsidRPr="009A11CB">
              <w:rPr>
                <w:b/>
              </w:rPr>
              <w:t>Čl. I</w:t>
            </w:r>
          </w:p>
          <w:p w:rsidR="001A3C0A" w:rsidRPr="002E4669" w:rsidRDefault="001A3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A" w:rsidRPr="002E4669" w:rsidRDefault="001A3C0A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A" w:rsidRPr="00BB5BBE" w:rsidRDefault="00A13CA6" w:rsidP="009A11CB">
            <w:r w:rsidRPr="00BB5BBE">
              <w:t xml:space="preserve">Príloha </w:t>
            </w:r>
            <w:r w:rsidRPr="009A11CB">
              <w:t>č.1</w:t>
            </w:r>
            <w:r w:rsidRPr="00BB5BBE">
              <w:t xml:space="preserve"> </w:t>
            </w:r>
            <w:r w:rsidR="00282AC8" w:rsidRPr="00BB5BBE">
              <w:t>a</w:t>
            </w:r>
            <w:r w:rsidR="00BB5BBE" w:rsidRPr="00BB5BBE">
              <w:t> </w:t>
            </w:r>
            <w:r w:rsidR="00BB5BBE" w:rsidRPr="009A11CB">
              <w:rPr>
                <w:b/>
              </w:rPr>
              <w:t>príloha č. 1a</w:t>
            </w:r>
            <w:r w:rsidR="00AD60B7" w:rsidRPr="00BB5BBE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0A" w:rsidRPr="002E4669" w:rsidRDefault="00366FFD">
            <w:pPr>
              <w:jc w:val="center"/>
            </w:pPr>
            <w:r w:rsidRPr="002E4669">
              <w:t>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C0A" w:rsidRPr="002E4669" w:rsidRDefault="001A3C0A">
            <w:pPr>
              <w:pStyle w:val="Nadpis1"/>
              <w:rPr>
                <w:b w:val="0"/>
                <w:bCs w:val="0"/>
              </w:rPr>
            </w:pPr>
          </w:p>
        </w:tc>
      </w:tr>
    </w:tbl>
    <w:p w:rsidR="008C54C3" w:rsidRPr="002E4669" w:rsidRDefault="008C54C3">
      <w:pPr>
        <w:autoSpaceDE/>
        <w:autoSpaceDN/>
      </w:pPr>
      <w:r w:rsidRPr="002E4669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2E466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2E4669" w:rsidRDefault="008C54C3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E4669">
              <w:rPr>
                <w:sz w:val="24"/>
                <w:szCs w:val="24"/>
                <w:lang w:eastAsia="sk-SK"/>
              </w:rPr>
              <w:t>V stĺpci (1):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Č – článok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O – odsek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V – veta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 xml:space="preserve">P – </w:t>
            </w:r>
            <w:r w:rsidR="00DA0F6C" w:rsidRPr="002E4669">
              <w:t>číslo</w:t>
            </w:r>
            <w:r w:rsidRPr="002E4669">
              <w:t xml:space="preserve"> (</w:t>
            </w:r>
            <w:r w:rsidR="00DA0F6C" w:rsidRPr="002E4669">
              <w:t>písmeno</w:t>
            </w:r>
            <w:r w:rsidRPr="002E4669">
              <w:t>)</w:t>
            </w:r>
          </w:p>
          <w:p w:rsidR="008C54C3" w:rsidRPr="002E4669" w:rsidRDefault="008C54C3">
            <w:pPr>
              <w:autoSpaceDE/>
              <w:autoSpaceDN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2E4669" w:rsidRDefault="008C54C3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E4669">
              <w:rPr>
                <w:sz w:val="24"/>
                <w:szCs w:val="24"/>
                <w:lang w:eastAsia="sk-SK"/>
              </w:rPr>
              <w:t>V stĺpci (3):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N – bežná transpozícia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O – transpozícia s možnosťou voľby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D – transpozícia podľa úvahy (dobrovoľná)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2E4669" w:rsidRDefault="008C54C3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E4669">
              <w:rPr>
                <w:sz w:val="24"/>
                <w:szCs w:val="24"/>
                <w:lang w:eastAsia="sk-SK"/>
              </w:rPr>
              <w:t>V stĺpci (5):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Č – článok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§ – paragraf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O – odsek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V – veta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2E4669" w:rsidRDefault="008C54C3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E4669">
              <w:rPr>
                <w:sz w:val="24"/>
                <w:szCs w:val="24"/>
                <w:lang w:eastAsia="sk-SK"/>
              </w:rPr>
              <w:t>V stĺpci (7):</w:t>
            </w:r>
          </w:p>
          <w:p w:rsidR="008C54C3" w:rsidRPr="002E4669" w:rsidRDefault="008C54C3" w:rsidP="008C54C3">
            <w:pPr>
              <w:autoSpaceDE/>
              <w:autoSpaceDN/>
              <w:ind w:left="290" w:hanging="290"/>
            </w:pPr>
            <w:r w:rsidRPr="002E4669">
              <w:t>Ú – úplná zhoda (ak bolo ustanovenie smernice prebraté v celom rozsahu, správne, v príslušnej form</w:t>
            </w:r>
            <w:r w:rsidR="00391DC5" w:rsidRPr="002E4669">
              <w:t>e</w:t>
            </w:r>
            <w:r w:rsidRPr="002E4669">
              <w:t>, so zabezpečenou inštitucionálnou</w:t>
            </w:r>
            <w:r w:rsidR="000C2E53" w:rsidRPr="002E4669">
              <w:t xml:space="preserve"> </w:t>
            </w:r>
            <w:r w:rsidRPr="002E4669">
              <w:t xml:space="preserve"> </w:t>
            </w:r>
            <w:r w:rsidR="000C2E53" w:rsidRPr="002E4669">
              <w:t>i</w:t>
            </w:r>
            <w:r w:rsidRPr="002E4669">
              <w:t>nfraštruktúrou, s príslušnými sankciami a vo vzájomnej súvislosti)</w:t>
            </w:r>
          </w:p>
          <w:p w:rsidR="008C54C3" w:rsidRPr="002E4669" w:rsidRDefault="008C54C3">
            <w:pPr>
              <w:autoSpaceDE/>
              <w:autoSpaceDN/>
            </w:pPr>
            <w:r w:rsidRPr="002E4669">
              <w:t>Č – čiastočná zhoda (ak minimálne jedna z podmienok úplnej zhody nie je splnená)</w:t>
            </w:r>
          </w:p>
          <w:p w:rsidR="008C54C3" w:rsidRPr="002E4669" w:rsidRDefault="008C54C3">
            <w:pPr>
              <w:pStyle w:val="Zarkazkladnhotextu2"/>
              <w:rPr>
                <w:sz w:val="24"/>
                <w:szCs w:val="24"/>
              </w:rPr>
            </w:pPr>
            <w:r w:rsidRPr="002E4669">
              <w:rPr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8C54C3" w:rsidRPr="002E4669" w:rsidRDefault="008C54C3">
            <w:pPr>
              <w:autoSpaceDE/>
              <w:autoSpaceDN/>
              <w:ind w:left="290" w:hanging="290"/>
            </w:pPr>
            <w:r w:rsidRPr="002E4669">
              <w:t>n.a. – neaplikovateľnosť (ak sa ustanovenie smernice netýka SR alebo nie je potrebné ho prebrať)</w:t>
            </w:r>
          </w:p>
        </w:tc>
      </w:tr>
    </w:tbl>
    <w:p w:rsidR="008C54C3" w:rsidRPr="001B5BAF" w:rsidRDefault="008C54C3">
      <w:pPr>
        <w:autoSpaceDE/>
        <w:autoSpaceDN/>
        <w:rPr>
          <w:rFonts w:ascii="Arial Narrow" w:hAnsi="Arial Narrow"/>
          <w:sz w:val="22"/>
          <w:szCs w:val="22"/>
        </w:rPr>
      </w:pPr>
    </w:p>
    <w:p w:rsidR="008C54C3" w:rsidRPr="001B5BAF" w:rsidRDefault="008C54C3">
      <w:pPr>
        <w:pStyle w:val="Hlavika"/>
        <w:tabs>
          <w:tab w:val="clear" w:pos="4536"/>
          <w:tab w:val="clear" w:pos="9072"/>
        </w:tabs>
        <w:autoSpaceDE/>
        <w:autoSpaceDN/>
        <w:rPr>
          <w:rFonts w:ascii="Arial Narrow" w:hAnsi="Arial Narrow"/>
          <w:sz w:val="22"/>
          <w:szCs w:val="22"/>
        </w:rPr>
      </w:pPr>
    </w:p>
    <w:sectPr w:rsidR="008C54C3" w:rsidRPr="001B5BAF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4B" w:rsidRDefault="003A0D4B">
      <w:r>
        <w:separator/>
      </w:r>
    </w:p>
  </w:endnote>
  <w:endnote w:type="continuationSeparator" w:id="0">
    <w:p w:rsidR="003A0D4B" w:rsidRDefault="003A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5D" w:rsidRDefault="00CB2E5D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E6E07">
      <w:rPr>
        <w:rStyle w:val="slostrany"/>
        <w:noProof/>
      </w:rPr>
      <w:t>1</w:t>
    </w:r>
    <w:r>
      <w:rPr>
        <w:rStyle w:val="slostrany"/>
      </w:rPr>
      <w:fldChar w:fldCharType="end"/>
    </w:r>
  </w:p>
  <w:p w:rsidR="00CB2E5D" w:rsidRDefault="00CB2E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4B" w:rsidRDefault="003A0D4B">
      <w:r>
        <w:separator/>
      </w:r>
    </w:p>
  </w:footnote>
  <w:footnote w:type="continuationSeparator" w:id="0">
    <w:p w:rsidR="003A0D4B" w:rsidRDefault="003A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056231"/>
    <w:multiLevelType w:val="hybridMultilevel"/>
    <w:tmpl w:val="6820F0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256E7"/>
    <w:multiLevelType w:val="hybridMultilevel"/>
    <w:tmpl w:val="B46C07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5217CE">
      <w:start w:val="1"/>
      <w:numFmt w:val="decimal"/>
      <w:lvlText w:val="%4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8C9F5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D104F3"/>
    <w:multiLevelType w:val="hybridMultilevel"/>
    <w:tmpl w:val="D534E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7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0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63722"/>
    <w:multiLevelType w:val="hybridMultilevel"/>
    <w:tmpl w:val="D534E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1EF1"/>
    <w:multiLevelType w:val="hybridMultilevel"/>
    <w:tmpl w:val="469C59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9"/>
  </w:num>
  <w:num w:numId="4">
    <w:abstractNumId w:val="9"/>
    <w:lvlOverride w:ilvl="0">
      <w:startOverride w:val="2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4"/>
  </w:num>
  <w:num w:numId="12">
    <w:abstractNumId w:val="5"/>
  </w:num>
  <w:num w:numId="13">
    <w:abstractNumId w:val="12"/>
  </w:num>
  <w:num w:numId="14">
    <w:abstractNumId w:val="4"/>
  </w:num>
  <w:num w:numId="15">
    <w:abstractNumId w:val="11"/>
  </w:num>
  <w:num w:numId="16">
    <w:abstractNumId w:val="1"/>
  </w:num>
  <w:num w:numId="17">
    <w:abstractNumId w:val="3"/>
  </w:num>
  <w:num w:numId="18">
    <w:abstractNumId w:val="1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1FC7"/>
    <w:rsid w:val="000065DE"/>
    <w:rsid w:val="00010268"/>
    <w:rsid w:val="00024122"/>
    <w:rsid w:val="00050E9C"/>
    <w:rsid w:val="0005508B"/>
    <w:rsid w:val="00076882"/>
    <w:rsid w:val="000A7844"/>
    <w:rsid w:val="000A7BD9"/>
    <w:rsid w:val="000C2A0D"/>
    <w:rsid w:val="000C2E53"/>
    <w:rsid w:val="000D3F2B"/>
    <w:rsid w:val="00127033"/>
    <w:rsid w:val="00153B33"/>
    <w:rsid w:val="00154C8D"/>
    <w:rsid w:val="001578D6"/>
    <w:rsid w:val="001A2EAE"/>
    <w:rsid w:val="001A3C0A"/>
    <w:rsid w:val="001B1E31"/>
    <w:rsid w:val="001B40AD"/>
    <w:rsid w:val="001B4DA9"/>
    <w:rsid w:val="001B5BAF"/>
    <w:rsid w:val="001E1DAF"/>
    <w:rsid w:val="001E3BA5"/>
    <w:rsid w:val="00213FC6"/>
    <w:rsid w:val="00217BF4"/>
    <w:rsid w:val="00227D7E"/>
    <w:rsid w:val="002516A4"/>
    <w:rsid w:val="002609D2"/>
    <w:rsid w:val="0026495E"/>
    <w:rsid w:val="00270E65"/>
    <w:rsid w:val="00282AC8"/>
    <w:rsid w:val="002A6EEA"/>
    <w:rsid w:val="002C028E"/>
    <w:rsid w:val="002D2757"/>
    <w:rsid w:val="002D7B31"/>
    <w:rsid w:val="002E1D16"/>
    <w:rsid w:val="002E4669"/>
    <w:rsid w:val="003422CD"/>
    <w:rsid w:val="00355B8B"/>
    <w:rsid w:val="00366FFD"/>
    <w:rsid w:val="00373AC2"/>
    <w:rsid w:val="00391DC5"/>
    <w:rsid w:val="00392C58"/>
    <w:rsid w:val="003A0D4B"/>
    <w:rsid w:val="003C5362"/>
    <w:rsid w:val="003C5C29"/>
    <w:rsid w:val="003D69FB"/>
    <w:rsid w:val="003D7C8A"/>
    <w:rsid w:val="003E7B78"/>
    <w:rsid w:val="00414847"/>
    <w:rsid w:val="00422A8E"/>
    <w:rsid w:val="00424270"/>
    <w:rsid w:val="00440A2A"/>
    <w:rsid w:val="00443B5B"/>
    <w:rsid w:val="0044412D"/>
    <w:rsid w:val="004571B0"/>
    <w:rsid w:val="004577EC"/>
    <w:rsid w:val="00476DF7"/>
    <w:rsid w:val="004855DF"/>
    <w:rsid w:val="004B568D"/>
    <w:rsid w:val="004B7CB0"/>
    <w:rsid w:val="004C0542"/>
    <w:rsid w:val="004C412C"/>
    <w:rsid w:val="004D0BE8"/>
    <w:rsid w:val="004F0FFD"/>
    <w:rsid w:val="004F5388"/>
    <w:rsid w:val="005029E2"/>
    <w:rsid w:val="00511D72"/>
    <w:rsid w:val="005170A9"/>
    <w:rsid w:val="005947B8"/>
    <w:rsid w:val="005A7DCE"/>
    <w:rsid w:val="005E147F"/>
    <w:rsid w:val="005E27D7"/>
    <w:rsid w:val="005F15FD"/>
    <w:rsid w:val="0061068A"/>
    <w:rsid w:val="00623307"/>
    <w:rsid w:val="00630A5D"/>
    <w:rsid w:val="0064397E"/>
    <w:rsid w:val="00674563"/>
    <w:rsid w:val="0067681B"/>
    <w:rsid w:val="00683A6B"/>
    <w:rsid w:val="00694839"/>
    <w:rsid w:val="006C5809"/>
    <w:rsid w:val="006C708E"/>
    <w:rsid w:val="006E689D"/>
    <w:rsid w:val="006F4B44"/>
    <w:rsid w:val="006F635C"/>
    <w:rsid w:val="00724AE8"/>
    <w:rsid w:val="0075531B"/>
    <w:rsid w:val="0076023A"/>
    <w:rsid w:val="007645B5"/>
    <w:rsid w:val="00767903"/>
    <w:rsid w:val="00772033"/>
    <w:rsid w:val="00777FA2"/>
    <w:rsid w:val="0078287E"/>
    <w:rsid w:val="00786879"/>
    <w:rsid w:val="00795B18"/>
    <w:rsid w:val="007C0C0F"/>
    <w:rsid w:val="007D1ABF"/>
    <w:rsid w:val="007D7A56"/>
    <w:rsid w:val="008308A4"/>
    <w:rsid w:val="00865ED0"/>
    <w:rsid w:val="00894A35"/>
    <w:rsid w:val="008A5161"/>
    <w:rsid w:val="008C54C3"/>
    <w:rsid w:val="008F18D1"/>
    <w:rsid w:val="0091636B"/>
    <w:rsid w:val="0091748F"/>
    <w:rsid w:val="009257EA"/>
    <w:rsid w:val="00930292"/>
    <w:rsid w:val="0094610D"/>
    <w:rsid w:val="00960968"/>
    <w:rsid w:val="009612CE"/>
    <w:rsid w:val="00981614"/>
    <w:rsid w:val="009826E3"/>
    <w:rsid w:val="009A11CB"/>
    <w:rsid w:val="009C12A3"/>
    <w:rsid w:val="009D750D"/>
    <w:rsid w:val="009E76FA"/>
    <w:rsid w:val="009F7317"/>
    <w:rsid w:val="00A00062"/>
    <w:rsid w:val="00A07CE2"/>
    <w:rsid w:val="00A13CA6"/>
    <w:rsid w:val="00A3108A"/>
    <w:rsid w:val="00A56C90"/>
    <w:rsid w:val="00A62A85"/>
    <w:rsid w:val="00A9063F"/>
    <w:rsid w:val="00A91B17"/>
    <w:rsid w:val="00AB1C04"/>
    <w:rsid w:val="00AC2E44"/>
    <w:rsid w:val="00AD60B7"/>
    <w:rsid w:val="00AD6708"/>
    <w:rsid w:val="00AE2AB7"/>
    <w:rsid w:val="00B01C60"/>
    <w:rsid w:val="00B11C63"/>
    <w:rsid w:val="00B1273B"/>
    <w:rsid w:val="00B64B09"/>
    <w:rsid w:val="00B745D7"/>
    <w:rsid w:val="00B81B23"/>
    <w:rsid w:val="00B876D2"/>
    <w:rsid w:val="00B96943"/>
    <w:rsid w:val="00BB37E7"/>
    <w:rsid w:val="00BB5BBE"/>
    <w:rsid w:val="00BD5A4A"/>
    <w:rsid w:val="00BE288D"/>
    <w:rsid w:val="00C0254A"/>
    <w:rsid w:val="00C139A5"/>
    <w:rsid w:val="00C205E3"/>
    <w:rsid w:val="00C21CEF"/>
    <w:rsid w:val="00C32498"/>
    <w:rsid w:val="00C339AB"/>
    <w:rsid w:val="00C34EF5"/>
    <w:rsid w:val="00C653A9"/>
    <w:rsid w:val="00C763AA"/>
    <w:rsid w:val="00C7765E"/>
    <w:rsid w:val="00C90D72"/>
    <w:rsid w:val="00CA557A"/>
    <w:rsid w:val="00CA5705"/>
    <w:rsid w:val="00CB2E5D"/>
    <w:rsid w:val="00CB6485"/>
    <w:rsid w:val="00CF06C2"/>
    <w:rsid w:val="00CF5217"/>
    <w:rsid w:val="00D04D66"/>
    <w:rsid w:val="00D22A7B"/>
    <w:rsid w:val="00D66303"/>
    <w:rsid w:val="00D80A59"/>
    <w:rsid w:val="00DA0F6C"/>
    <w:rsid w:val="00DA36EE"/>
    <w:rsid w:val="00DB6601"/>
    <w:rsid w:val="00DE0F85"/>
    <w:rsid w:val="00DE4128"/>
    <w:rsid w:val="00DE46C0"/>
    <w:rsid w:val="00DE6E07"/>
    <w:rsid w:val="00E07E45"/>
    <w:rsid w:val="00E12CE8"/>
    <w:rsid w:val="00E31C98"/>
    <w:rsid w:val="00E7678A"/>
    <w:rsid w:val="00E874D9"/>
    <w:rsid w:val="00EB1A27"/>
    <w:rsid w:val="00EB53E0"/>
    <w:rsid w:val="00EC03FD"/>
    <w:rsid w:val="00ED61B2"/>
    <w:rsid w:val="00EE7DD6"/>
    <w:rsid w:val="00F047A8"/>
    <w:rsid w:val="00F348AE"/>
    <w:rsid w:val="00F36673"/>
    <w:rsid w:val="00F4080C"/>
    <w:rsid w:val="00F834A1"/>
    <w:rsid w:val="00F93873"/>
    <w:rsid w:val="00F94F45"/>
    <w:rsid w:val="00FA68EF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24720B-7AEC-46EE-AD81-5E0F6776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Zkladntext0">
    <w:name w:val="Body Text"/>
    <w:basedOn w:val="Normlny"/>
    <w:link w:val="ZkladntextChar"/>
    <w:uiPriority w:val="99"/>
    <w:unhideWhenUsed/>
    <w:rsid w:val="00795B18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locked/>
    <w:rsid w:val="00795B18"/>
    <w:rPr>
      <w:rFonts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C708E"/>
    <w:pPr>
      <w:autoSpaceDE/>
      <w:autoSpaceDN/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A3C0A"/>
    <w:rPr>
      <w:rFonts w:cs="Times New Roman"/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1A3C0A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B5BBE"/>
    <w:rPr>
      <w:sz w:val="24"/>
    </w:rPr>
  </w:style>
  <w:style w:type="paragraph" w:styleId="Textbubliny">
    <w:name w:val="Balloon Text"/>
    <w:basedOn w:val="Normlny"/>
    <w:link w:val="TextbublinyChar"/>
    <w:uiPriority w:val="99"/>
    <w:rsid w:val="00B11C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11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DCAB-3EE7-4CB8-B8D2-2DD3402A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Fulopova Jana</cp:lastModifiedBy>
  <cp:revision>2</cp:revision>
  <cp:lastPrinted>2020-10-01T13:39:00Z</cp:lastPrinted>
  <dcterms:created xsi:type="dcterms:W3CDTF">2020-10-02T11:51:00Z</dcterms:created>
  <dcterms:modified xsi:type="dcterms:W3CDTF">2020-10-02T11:51:00Z</dcterms:modified>
</cp:coreProperties>
</file>