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EC7" w:rsidRDefault="00AF7EC7" w:rsidP="00AF7EC7">
      <w:pPr>
        <w:spacing w:after="0" w:line="240" w:lineRule="auto"/>
        <w:jc w:val="both"/>
        <w:rPr>
          <w:rFonts w:ascii="Arial" w:hAnsi="Arial"/>
          <w:b/>
          <w:caps/>
          <w:sz w:val="20"/>
          <w:szCs w:val="24"/>
          <w:lang w:eastAsia="sk-SK"/>
        </w:rPr>
      </w:pPr>
      <w:r>
        <w:rPr>
          <w:rFonts w:ascii="Arial" w:hAnsi="Arial"/>
          <w:b/>
          <w:caps/>
          <w:sz w:val="20"/>
          <w:szCs w:val="24"/>
          <w:lang w:eastAsia="sk-SK"/>
        </w:rPr>
        <w:t>Výbor Národnej rady Slovenskej republiky</w:t>
      </w:r>
    </w:p>
    <w:p w:rsidR="00AF7EC7" w:rsidRDefault="00AF7EC7" w:rsidP="00AF7EC7">
      <w:pPr>
        <w:spacing w:after="0" w:line="240" w:lineRule="auto"/>
        <w:jc w:val="both"/>
        <w:rPr>
          <w:rFonts w:ascii="Arial" w:hAnsi="Arial"/>
          <w:b/>
          <w:caps/>
          <w:sz w:val="20"/>
          <w:szCs w:val="24"/>
          <w:lang w:eastAsia="sk-SK"/>
        </w:rPr>
      </w:pPr>
      <w:r>
        <w:rPr>
          <w:rFonts w:ascii="Arial" w:hAnsi="Arial"/>
          <w:b/>
          <w:caps/>
          <w:sz w:val="20"/>
          <w:szCs w:val="24"/>
          <w:lang w:eastAsia="sk-SK"/>
        </w:rPr>
        <w:t>pre ľudské práva a národnostné menšiny</w:t>
      </w:r>
    </w:p>
    <w:p w:rsidR="00AF7EC7" w:rsidRDefault="00AF7EC7" w:rsidP="00AF7EC7">
      <w:pPr>
        <w:spacing w:after="0" w:line="240" w:lineRule="auto"/>
        <w:jc w:val="both"/>
        <w:rPr>
          <w:rFonts w:ascii="Arial" w:hAnsi="Arial"/>
          <w:b/>
          <w:i/>
          <w:sz w:val="20"/>
          <w:szCs w:val="24"/>
          <w:lang w:eastAsia="sk-SK"/>
        </w:rPr>
      </w:pPr>
    </w:p>
    <w:p w:rsidR="00AF7EC7" w:rsidRDefault="00AF7EC7" w:rsidP="00AF7EC7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AF7EC7" w:rsidRDefault="00AF7EC7" w:rsidP="00AF7EC7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AF7EC7" w:rsidRDefault="00AF7EC7" w:rsidP="00AF7EC7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  <w:t xml:space="preserve">11. schôdza výboru                                                                                                           </w:t>
      </w:r>
    </w:p>
    <w:p w:rsidR="00AF7EC7" w:rsidRDefault="00AF7EC7" w:rsidP="00AF7EC7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  <w:t>Č. CRD-1638/2020</w:t>
      </w:r>
    </w:p>
    <w:p w:rsidR="00AF7EC7" w:rsidRDefault="00AF7EC7" w:rsidP="00AF7EC7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AF7EC7" w:rsidRDefault="00AF7EC7" w:rsidP="00AF7EC7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AF7EC7" w:rsidRDefault="00AF7EC7" w:rsidP="00AF7EC7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AF7EC7" w:rsidRDefault="00AF7EC7" w:rsidP="00AF7EC7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AF7EC7" w:rsidRDefault="00D7769F" w:rsidP="00AF7EC7">
      <w:pPr>
        <w:spacing w:after="0" w:line="240" w:lineRule="auto"/>
        <w:jc w:val="center"/>
        <w:rPr>
          <w:rFonts w:ascii="Arial" w:hAnsi="Arial"/>
          <w:b/>
          <w:sz w:val="20"/>
          <w:szCs w:val="32"/>
          <w:lang w:eastAsia="sk-SK"/>
        </w:rPr>
      </w:pPr>
      <w:r>
        <w:rPr>
          <w:rFonts w:ascii="Arial" w:hAnsi="Arial"/>
          <w:b/>
          <w:sz w:val="20"/>
          <w:szCs w:val="32"/>
          <w:lang w:eastAsia="sk-SK"/>
        </w:rPr>
        <w:t>33</w:t>
      </w:r>
    </w:p>
    <w:p w:rsidR="00AF7EC7" w:rsidRDefault="00AF7EC7" w:rsidP="00AF7EC7">
      <w:pPr>
        <w:spacing w:after="0" w:line="240" w:lineRule="auto"/>
        <w:jc w:val="center"/>
        <w:rPr>
          <w:rFonts w:ascii="Arial" w:hAnsi="Arial"/>
          <w:b/>
          <w:spacing w:val="110"/>
          <w:sz w:val="20"/>
          <w:szCs w:val="28"/>
          <w:lang w:eastAsia="sk-SK"/>
        </w:rPr>
      </w:pPr>
      <w:r>
        <w:rPr>
          <w:rFonts w:ascii="Arial" w:hAnsi="Arial"/>
          <w:b/>
          <w:spacing w:val="110"/>
          <w:sz w:val="20"/>
          <w:szCs w:val="28"/>
          <w:lang w:eastAsia="sk-SK"/>
        </w:rPr>
        <w:t>Uznesenie</w:t>
      </w:r>
    </w:p>
    <w:p w:rsidR="00AF7EC7" w:rsidRDefault="00AF7EC7" w:rsidP="00AF7EC7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sz w:val="20"/>
          <w:szCs w:val="24"/>
          <w:lang w:eastAsia="sk-SK"/>
        </w:rPr>
        <w:t>Výboru Národnej rady Slovenskej republiky</w:t>
      </w:r>
    </w:p>
    <w:p w:rsidR="00AF7EC7" w:rsidRDefault="00AF7EC7" w:rsidP="00AF7EC7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sz w:val="20"/>
          <w:szCs w:val="24"/>
          <w:lang w:eastAsia="sk-SK"/>
        </w:rPr>
        <w:t>pre  ľudské práva a národnostné menšiny</w:t>
      </w:r>
    </w:p>
    <w:p w:rsidR="00AF7EC7" w:rsidRDefault="00AF7EC7" w:rsidP="00AF7EC7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</w:p>
    <w:p w:rsidR="00AF7EC7" w:rsidRDefault="00AF7EC7" w:rsidP="00AF7EC7">
      <w:pPr>
        <w:spacing w:after="0" w:line="240" w:lineRule="auto"/>
        <w:jc w:val="center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>z</w:t>
      </w:r>
      <w:r w:rsidR="00B053EA">
        <w:rPr>
          <w:rFonts w:ascii="Arial" w:hAnsi="Arial"/>
          <w:sz w:val="20"/>
          <w:szCs w:val="24"/>
          <w:lang w:eastAsia="sk-SK"/>
        </w:rPr>
        <w:t>o 6. októbra</w:t>
      </w:r>
      <w:r>
        <w:rPr>
          <w:rFonts w:ascii="Arial" w:hAnsi="Arial"/>
          <w:sz w:val="20"/>
          <w:szCs w:val="24"/>
          <w:lang w:eastAsia="sk-SK"/>
        </w:rPr>
        <w:t xml:space="preserve"> 2020</w:t>
      </w:r>
    </w:p>
    <w:p w:rsidR="00AF7EC7" w:rsidRDefault="00AF7EC7" w:rsidP="00AF7EC7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AF7EC7" w:rsidRDefault="00AF7EC7" w:rsidP="00AF7EC7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AF7EC7" w:rsidRDefault="00AF7EC7" w:rsidP="00AF7EC7">
      <w:pPr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 xml:space="preserve">k návrhu poslancov Národnej rady Slovenskej republiky Jána </w:t>
      </w:r>
      <w:proofErr w:type="spellStart"/>
      <w:r>
        <w:rPr>
          <w:rFonts w:ascii="Arial" w:hAnsi="Arial"/>
          <w:sz w:val="20"/>
          <w:szCs w:val="24"/>
          <w:lang w:eastAsia="sk-SK"/>
        </w:rPr>
        <w:t>Heráka</w:t>
      </w:r>
      <w:proofErr w:type="spellEnd"/>
      <w:r>
        <w:rPr>
          <w:rFonts w:ascii="Arial" w:hAnsi="Arial"/>
          <w:sz w:val="20"/>
          <w:szCs w:val="24"/>
          <w:lang w:eastAsia="sk-SK"/>
        </w:rPr>
        <w:t xml:space="preserve"> a Lucie Drábikovej na vydanie zákona, ktorým sa mení a dopĺňa zákon č. 305/2005 Z. z. o sociálnoprávnej ochrane detí a o sociálnej kuratele a o zmene a doplnení niektorých zákonov v znení neskorších predpisov (tlač 217) </w:t>
      </w:r>
    </w:p>
    <w:p w:rsidR="00AF7EC7" w:rsidRDefault="00AF7EC7" w:rsidP="00AF7EC7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AF7EC7" w:rsidRDefault="00AF7EC7" w:rsidP="00AF7EC7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i/>
          <w:sz w:val="20"/>
          <w:szCs w:val="24"/>
          <w:lang w:eastAsia="sk-SK"/>
        </w:rPr>
        <w:tab/>
      </w:r>
      <w:r>
        <w:rPr>
          <w:rFonts w:ascii="Arial" w:hAnsi="Arial"/>
          <w:b/>
          <w:sz w:val="20"/>
          <w:szCs w:val="24"/>
          <w:lang w:eastAsia="sk-SK"/>
        </w:rPr>
        <w:t>Výbor Národnej rady Slovenskej republiky</w:t>
      </w:r>
    </w:p>
    <w:p w:rsidR="00AF7EC7" w:rsidRDefault="00AF7EC7" w:rsidP="00AF7EC7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sz w:val="20"/>
          <w:szCs w:val="24"/>
          <w:lang w:eastAsia="sk-SK"/>
        </w:rPr>
        <w:tab/>
        <w:t>pre ľudské práva a národnostné menšiny</w:t>
      </w:r>
    </w:p>
    <w:p w:rsidR="00AF7EC7" w:rsidRDefault="00AF7EC7" w:rsidP="00AF7EC7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</w:p>
    <w:p w:rsidR="00AF7EC7" w:rsidRDefault="00AF7EC7" w:rsidP="00AF7EC7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</w:p>
    <w:p w:rsidR="00AF7EC7" w:rsidRDefault="00AF7EC7" w:rsidP="00AF7EC7">
      <w:pPr>
        <w:numPr>
          <w:ilvl w:val="0"/>
          <w:numId w:val="1"/>
        </w:numPr>
        <w:spacing w:after="0" w:line="240" w:lineRule="auto"/>
        <w:jc w:val="both"/>
        <w:rPr>
          <w:rFonts w:ascii="Arial" w:hAnsi="Arial"/>
          <w:b/>
          <w:spacing w:val="110"/>
          <w:sz w:val="20"/>
          <w:szCs w:val="24"/>
          <w:lang w:eastAsia="sk-SK"/>
        </w:rPr>
      </w:pPr>
      <w:r>
        <w:rPr>
          <w:rFonts w:ascii="Arial" w:hAnsi="Arial"/>
          <w:b/>
          <w:spacing w:val="110"/>
          <w:sz w:val="20"/>
          <w:szCs w:val="24"/>
          <w:lang w:eastAsia="sk-SK"/>
        </w:rPr>
        <w:t>súhlasí</w:t>
      </w:r>
    </w:p>
    <w:p w:rsidR="00AF7EC7" w:rsidRDefault="00AF7EC7" w:rsidP="00AF7EC7">
      <w:pPr>
        <w:spacing w:after="0" w:line="240" w:lineRule="auto"/>
        <w:jc w:val="both"/>
        <w:rPr>
          <w:rFonts w:ascii="Arial" w:hAnsi="Arial"/>
          <w:b/>
          <w:spacing w:val="110"/>
          <w:sz w:val="20"/>
          <w:szCs w:val="24"/>
          <w:lang w:eastAsia="sk-SK"/>
        </w:rPr>
      </w:pPr>
    </w:p>
    <w:p w:rsidR="00AF7EC7" w:rsidRDefault="00AF7EC7" w:rsidP="00AF7EC7">
      <w:pPr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>s návrhom</w:t>
      </w:r>
      <w:r w:rsidRPr="00883F9D">
        <w:rPr>
          <w:rFonts w:ascii="Arial" w:hAnsi="Arial"/>
          <w:sz w:val="20"/>
          <w:szCs w:val="24"/>
          <w:lang w:eastAsia="sk-SK"/>
        </w:rPr>
        <w:t xml:space="preserve"> </w:t>
      </w:r>
      <w:r>
        <w:rPr>
          <w:rFonts w:ascii="Arial" w:hAnsi="Arial"/>
          <w:sz w:val="20"/>
          <w:szCs w:val="24"/>
          <w:lang w:eastAsia="sk-SK"/>
        </w:rPr>
        <w:t xml:space="preserve">poslancov Národnej rady Slovenskej republiky Jána </w:t>
      </w:r>
      <w:proofErr w:type="spellStart"/>
      <w:r>
        <w:rPr>
          <w:rFonts w:ascii="Arial" w:hAnsi="Arial"/>
          <w:sz w:val="20"/>
          <w:szCs w:val="24"/>
          <w:lang w:eastAsia="sk-SK"/>
        </w:rPr>
        <w:t>Heráka</w:t>
      </w:r>
      <w:proofErr w:type="spellEnd"/>
      <w:r>
        <w:rPr>
          <w:rFonts w:ascii="Arial" w:hAnsi="Arial"/>
          <w:sz w:val="20"/>
          <w:szCs w:val="24"/>
          <w:lang w:eastAsia="sk-SK"/>
        </w:rPr>
        <w:t xml:space="preserve"> a Lucie Drábikovej na vydanie zákona, ktorým sa mení a dopĺňa zákon č. 305/2005 Z. z. o sociálnoprávnej ochrane detí a o sociálnej kuratele a o zmene a doplnení niektorých zákonov v znení neskorších predpisov (tlač 217),</w:t>
      </w:r>
    </w:p>
    <w:p w:rsidR="00832C21" w:rsidRDefault="00832C21" w:rsidP="00AF7EC7">
      <w:pPr>
        <w:jc w:val="both"/>
        <w:rPr>
          <w:rFonts w:ascii="Arial" w:hAnsi="Arial"/>
          <w:sz w:val="20"/>
          <w:szCs w:val="24"/>
          <w:lang w:eastAsia="sk-SK"/>
        </w:rPr>
      </w:pPr>
    </w:p>
    <w:p w:rsidR="00AF7EC7" w:rsidRPr="00AF7EC7" w:rsidRDefault="00AF7EC7" w:rsidP="00AF7EC7">
      <w:pPr>
        <w:pStyle w:val="Odsekzoznamu"/>
        <w:numPr>
          <w:ilvl w:val="0"/>
          <w:numId w:val="1"/>
        </w:numPr>
        <w:jc w:val="both"/>
        <w:rPr>
          <w:rFonts w:ascii="Arial" w:hAnsi="Arial"/>
          <w:b/>
          <w:spacing w:val="110"/>
          <w:sz w:val="20"/>
          <w:szCs w:val="24"/>
          <w:lang w:eastAsia="sk-SK"/>
        </w:rPr>
      </w:pPr>
      <w:r w:rsidRPr="00AF7EC7">
        <w:rPr>
          <w:rFonts w:ascii="Arial" w:hAnsi="Arial"/>
          <w:b/>
          <w:spacing w:val="110"/>
          <w:sz w:val="20"/>
          <w:szCs w:val="24"/>
          <w:lang w:eastAsia="sk-SK"/>
        </w:rPr>
        <w:t>odporúča</w:t>
      </w:r>
    </w:p>
    <w:p w:rsidR="00AF7EC7" w:rsidRDefault="00AF7EC7" w:rsidP="00AF7EC7">
      <w:pPr>
        <w:spacing w:after="0" w:line="240" w:lineRule="auto"/>
        <w:jc w:val="both"/>
        <w:rPr>
          <w:rFonts w:ascii="Arial" w:hAnsi="Arial"/>
          <w:b/>
          <w:spacing w:val="110"/>
          <w:sz w:val="20"/>
          <w:szCs w:val="24"/>
          <w:lang w:eastAsia="sk-SK"/>
        </w:rPr>
      </w:pPr>
    </w:p>
    <w:p w:rsidR="00832C21" w:rsidRDefault="00AF7EC7" w:rsidP="00AF7EC7">
      <w:pPr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 xml:space="preserve">Národnej rade Slovenskej republiky </w:t>
      </w:r>
      <w:r w:rsidRPr="00883F9D">
        <w:rPr>
          <w:rFonts w:ascii="Arial" w:hAnsi="Arial"/>
          <w:b/>
          <w:sz w:val="20"/>
          <w:szCs w:val="24"/>
          <w:lang w:eastAsia="sk-SK"/>
        </w:rPr>
        <w:t>schváliť</w:t>
      </w:r>
      <w:r>
        <w:rPr>
          <w:rFonts w:ascii="Arial" w:hAnsi="Arial"/>
          <w:sz w:val="20"/>
          <w:szCs w:val="24"/>
          <w:lang w:eastAsia="sk-SK"/>
        </w:rPr>
        <w:t xml:space="preserve"> návrh poslancov Národnej rady Slovenskej republiky Jána </w:t>
      </w:r>
      <w:proofErr w:type="spellStart"/>
      <w:r>
        <w:rPr>
          <w:rFonts w:ascii="Arial" w:hAnsi="Arial"/>
          <w:sz w:val="20"/>
          <w:szCs w:val="24"/>
          <w:lang w:eastAsia="sk-SK"/>
        </w:rPr>
        <w:t>Heráka</w:t>
      </w:r>
      <w:proofErr w:type="spellEnd"/>
      <w:r>
        <w:rPr>
          <w:rFonts w:ascii="Arial" w:hAnsi="Arial"/>
          <w:sz w:val="20"/>
          <w:szCs w:val="24"/>
          <w:lang w:eastAsia="sk-SK"/>
        </w:rPr>
        <w:t xml:space="preserve"> a Lucie Drábikovej na vydanie zákona, ktorým sa mení a dopĺňa zákon č. 305/2005 Z. z. o sociálnoprávnej ochrane detí a o sociálnej kuratele a o zmene a doplnení niektorých zákonov v znení </w:t>
      </w:r>
      <w:r w:rsidR="00832C21">
        <w:rPr>
          <w:rFonts w:ascii="Arial" w:hAnsi="Arial"/>
          <w:sz w:val="20"/>
          <w:szCs w:val="24"/>
          <w:lang w:eastAsia="sk-SK"/>
        </w:rPr>
        <w:t xml:space="preserve">neskorších predpisov (tlač 217) s nasledovným pozmeňujúcim návrhom: </w:t>
      </w:r>
      <w:r>
        <w:rPr>
          <w:rFonts w:ascii="Arial" w:hAnsi="Arial"/>
          <w:sz w:val="20"/>
          <w:szCs w:val="24"/>
          <w:lang w:eastAsia="sk-SK"/>
        </w:rPr>
        <w:t xml:space="preserve"> </w:t>
      </w:r>
    </w:p>
    <w:p w:rsidR="00832C21" w:rsidRPr="00832C21" w:rsidRDefault="00832C21" w:rsidP="00832C21">
      <w:pPr>
        <w:jc w:val="both"/>
        <w:rPr>
          <w:rFonts w:ascii="Arial" w:hAnsi="Arial"/>
          <w:sz w:val="20"/>
          <w:szCs w:val="24"/>
          <w:lang w:eastAsia="sk-SK"/>
        </w:rPr>
      </w:pPr>
      <w:r w:rsidRPr="00832C21">
        <w:rPr>
          <w:rFonts w:ascii="Arial" w:hAnsi="Arial"/>
          <w:sz w:val="20"/>
          <w:szCs w:val="24"/>
          <w:lang w:eastAsia="sk-SK"/>
        </w:rPr>
        <w:t xml:space="preserve">    </w:t>
      </w:r>
      <w:r>
        <w:rPr>
          <w:rFonts w:ascii="Arial" w:hAnsi="Arial"/>
          <w:sz w:val="20"/>
          <w:szCs w:val="24"/>
          <w:lang w:eastAsia="sk-SK"/>
        </w:rPr>
        <w:t>„</w:t>
      </w:r>
      <w:r w:rsidRPr="00832C21">
        <w:rPr>
          <w:rFonts w:ascii="Arial" w:hAnsi="Arial"/>
          <w:sz w:val="20"/>
          <w:szCs w:val="24"/>
          <w:lang w:eastAsia="sk-SK"/>
        </w:rPr>
        <w:t xml:space="preserve"> V čl. I , 7. bode úvodná veta znie: „§ 61 vrátane nadpisu znie:“. </w:t>
      </w:r>
    </w:p>
    <w:p w:rsidR="00832C21" w:rsidRDefault="00832C21" w:rsidP="00832C21">
      <w:pPr>
        <w:ind w:left="708" w:firstLine="708"/>
        <w:jc w:val="both"/>
        <w:rPr>
          <w:rFonts w:ascii="Arial" w:hAnsi="Arial"/>
          <w:sz w:val="20"/>
          <w:szCs w:val="24"/>
          <w:lang w:eastAsia="sk-SK"/>
        </w:rPr>
      </w:pPr>
      <w:r w:rsidRPr="00832C21">
        <w:rPr>
          <w:rFonts w:ascii="Arial" w:hAnsi="Arial"/>
          <w:sz w:val="20"/>
          <w:szCs w:val="24"/>
          <w:lang w:eastAsia="sk-SK"/>
        </w:rPr>
        <w:t>Pozmeňujúci návrh legislatívno-technicky precizuje novelizačný bod.</w:t>
      </w:r>
      <w:r>
        <w:rPr>
          <w:rFonts w:ascii="Arial" w:hAnsi="Arial"/>
          <w:sz w:val="20"/>
          <w:szCs w:val="24"/>
          <w:lang w:eastAsia="sk-SK"/>
        </w:rPr>
        <w:t>“,</w:t>
      </w:r>
      <w:r w:rsidRPr="00832C21">
        <w:rPr>
          <w:rFonts w:ascii="Arial" w:hAnsi="Arial"/>
          <w:sz w:val="20"/>
          <w:szCs w:val="24"/>
          <w:lang w:eastAsia="sk-SK"/>
        </w:rPr>
        <w:t xml:space="preserve"> </w:t>
      </w:r>
    </w:p>
    <w:p w:rsidR="00832C21" w:rsidRPr="00832C21" w:rsidRDefault="00832C21" w:rsidP="00832C21">
      <w:pPr>
        <w:ind w:left="708" w:firstLine="708"/>
        <w:jc w:val="both"/>
        <w:rPr>
          <w:rFonts w:ascii="Arial" w:hAnsi="Arial"/>
          <w:sz w:val="20"/>
          <w:szCs w:val="24"/>
          <w:lang w:eastAsia="sk-SK"/>
        </w:rPr>
      </w:pPr>
    </w:p>
    <w:p w:rsidR="00AF7EC7" w:rsidRPr="00667DB9" w:rsidRDefault="00AF7EC7" w:rsidP="00AF7EC7">
      <w:pPr>
        <w:pStyle w:val="Odsekzoznamu"/>
        <w:numPr>
          <w:ilvl w:val="0"/>
          <w:numId w:val="1"/>
        </w:numPr>
        <w:jc w:val="both"/>
        <w:rPr>
          <w:rFonts w:ascii="Arial" w:hAnsi="Arial"/>
          <w:b/>
          <w:spacing w:val="110"/>
          <w:sz w:val="20"/>
          <w:szCs w:val="24"/>
          <w:lang w:eastAsia="sk-SK"/>
        </w:rPr>
      </w:pPr>
      <w:r w:rsidRPr="00667DB9">
        <w:rPr>
          <w:rFonts w:ascii="Arial" w:hAnsi="Arial"/>
          <w:b/>
          <w:spacing w:val="110"/>
          <w:sz w:val="20"/>
          <w:szCs w:val="24"/>
          <w:lang w:eastAsia="sk-SK"/>
        </w:rPr>
        <w:t>ukladá</w:t>
      </w:r>
    </w:p>
    <w:p w:rsidR="00AF7EC7" w:rsidRDefault="00AF7EC7" w:rsidP="00AF7EC7">
      <w:pPr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>podpredsedovi výboru Petrovi Pollákovi, aby informoval gestorský Výbor Národnej rady Slovenskej republiky pre sociálne veci o prijatom uznesení.</w:t>
      </w:r>
    </w:p>
    <w:p w:rsidR="00AF7EC7" w:rsidRDefault="00AF7EC7" w:rsidP="00AF7EC7">
      <w:pPr>
        <w:rPr>
          <w:rFonts w:ascii="Arial" w:hAnsi="Arial"/>
          <w:sz w:val="20"/>
          <w:szCs w:val="24"/>
          <w:lang w:eastAsia="sk-SK"/>
        </w:rPr>
      </w:pPr>
    </w:p>
    <w:p w:rsidR="00AF7EC7" w:rsidRDefault="00AF7EC7" w:rsidP="00AF7EC7">
      <w:pPr>
        <w:rPr>
          <w:rFonts w:ascii="Arial" w:hAnsi="Arial"/>
          <w:sz w:val="20"/>
          <w:szCs w:val="24"/>
          <w:lang w:eastAsia="sk-SK"/>
        </w:rPr>
      </w:pPr>
      <w:bookmarkStart w:id="0" w:name="_GoBack"/>
      <w:bookmarkEnd w:id="0"/>
    </w:p>
    <w:p w:rsidR="00AF7EC7" w:rsidRPr="008468A8" w:rsidRDefault="00AF7EC7" w:rsidP="00AF7EC7">
      <w:pPr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  <w:r w:rsidRPr="008468A8">
        <w:rPr>
          <w:rFonts w:ascii="Arial" w:hAnsi="Arial" w:cs="Arial"/>
          <w:sz w:val="20"/>
          <w:szCs w:val="20"/>
          <w:lang w:eastAsia="sk-SK"/>
        </w:rPr>
        <w:t xml:space="preserve">Eva Hudecová   </w:t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  <w:t>Peter Pollák</w:t>
      </w:r>
    </w:p>
    <w:p w:rsidR="00AF7EC7" w:rsidRPr="008468A8" w:rsidRDefault="00AF7EC7" w:rsidP="00AF7EC7">
      <w:pPr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  <w:r w:rsidRPr="008468A8">
        <w:rPr>
          <w:rFonts w:ascii="Arial" w:hAnsi="Arial" w:cs="Arial"/>
          <w:sz w:val="20"/>
          <w:szCs w:val="20"/>
          <w:lang w:eastAsia="sk-SK"/>
        </w:rPr>
        <w:t xml:space="preserve">Juraj Gyimesi </w:t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  <w:t>podpredsed</w:t>
      </w:r>
      <w:r w:rsidRPr="008468A8">
        <w:rPr>
          <w:rFonts w:ascii="Arial" w:hAnsi="Arial" w:cs="Arial"/>
          <w:sz w:val="20"/>
          <w:szCs w:val="20"/>
          <w:lang w:eastAsia="sk-SK"/>
        </w:rPr>
        <w:t>a výboru</w:t>
      </w:r>
    </w:p>
    <w:p w:rsidR="00AF7EC7" w:rsidRPr="008468A8" w:rsidRDefault="00AF7EC7" w:rsidP="00AF7EC7">
      <w:pPr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  <w:r w:rsidRPr="008468A8">
        <w:rPr>
          <w:rFonts w:ascii="Arial" w:hAnsi="Arial" w:cs="Arial"/>
          <w:sz w:val="20"/>
          <w:szCs w:val="20"/>
          <w:lang w:eastAsia="sk-SK"/>
        </w:rPr>
        <w:t>overovateľ</w:t>
      </w:r>
    </w:p>
    <w:p w:rsidR="00AF7EC7" w:rsidRPr="00DD67B0" w:rsidRDefault="00AF7EC7" w:rsidP="00AF7EC7">
      <w:pPr>
        <w:rPr>
          <w:rFonts w:ascii="Arial" w:hAnsi="Arial"/>
          <w:sz w:val="20"/>
          <w:szCs w:val="24"/>
          <w:lang w:eastAsia="sk-SK"/>
        </w:rPr>
      </w:pPr>
    </w:p>
    <w:p w:rsidR="00AF7EC7" w:rsidRDefault="00AF7EC7" w:rsidP="00AF7EC7"/>
    <w:sectPr w:rsidR="00AF7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2345"/>
    <w:multiLevelType w:val="hybridMultilevel"/>
    <w:tmpl w:val="3C20E19E"/>
    <w:lvl w:ilvl="0" w:tplc="AC282F32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ascii="Arial" w:hAnsi="Arial" w:cs="Times New Roman" w:hint="default"/>
        <w:sz w:val="2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7B45554"/>
    <w:multiLevelType w:val="hybridMultilevel"/>
    <w:tmpl w:val="9F10BA4E"/>
    <w:lvl w:ilvl="0" w:tplc="041B000F">
      <w:start w:val="1"/>
      <w:numFmt w:val="decimal"/>
      <w:lvlText w:val="%1.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334"/>
    <w:rsid w:val="00121927"/>
    <w:rsid w:val="00516334"/>
    <w:rsid w:val="00832C21"/>
    <w:rsid w:val="00905C3F"/>
    <w:rsid w:val="00AF7EC7"/>
    <w:rsid w:val="00B006CF"/>
    <w:rsid w:val="00B053EA"/>
    <w:rsid w:val="00BE3990"/>
    <w:rsid w:val="00D415AF"/>
    <w:rsid w:val="00D7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562CF"/>
  <w15:chartTrackingRefBased/>
  <w15:docId w15:val="{C49C06A3-E2AA-4592-89F7-DE9F1A89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F7EC7"/>
    <w:pPr>
      <w:spacing w:after="160" w:line="256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F7EC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41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15A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Sándor, Eleonóra, prom. fil.</dc:creator>
  <cp:keywords/>
  <dc:description/>
  <cp:lastModifiedBy>Sándor, Eleonóra, prom. fil.</cp:lastModifiedBy>
  <cp:revision>6</cp:revision>
  <cp:lastPrinted>2020-10-06T08:08:00Z</cp:lastPrinted>
  <dcterms:created xsi:type="dcterms:W3CDTF">2020-09-21T09:05:00Z</dcterms:created>
  <dcterms:modified xsi:type="dcterms:W3CDTF">2020-10-06T12:13:00Z</dcterms:modified>
</cp:coreProperties>
</file>