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2A5A" w:rsidRPr="00DC4539" w:rsidRDefault="00B41DBF" w:rsidP="00A41A20">
      <w:pPr>
        <w:pStyle w:val="Normlnywebov"/>
        <w:spacing w:before="120" w:after="0" w:line="276" w:lineRule="auto"/>
        <w:rPr>
          <w:b/>
          <w:bCs/>
          <w:caps/>
          <w:spacing w:val="30"/>
        </w:rPr>
      </w:pPr>
      <w:r w:rsidRPr="00DC4539">
        <w:rPr>
          <w:b/>
          <w:bCs/>
          <w:caps/>
          <w:spacing w:val="30"/>
        </w:rPr>
        <w:t>Dôvodová správa</w:t>
      </w:r>
    </w:p>
    <w:p w:rsidR="00A41A20" w:rsidRPr="00DC4539" w:rsidRDefault="00A41A20" w:rsidP="00A41A20">
      <w:pPr>
        <w:pStyle w:val="Normlnywebov"/>
        <w:spacing w:before="120" w:after="0" w:line="276" w:lineRule="auto"/>
      </w:pPr>
    </w:p>
    <w:p w:rsidR="00032A5A" w:rsidRPr="00DC4539" w:rsidRDefault="00B41DBF" w:rsidP="00A41A20">
      <w:pPr>
        <w:pStyle w:val="Nadpis1"/>
        <w:numPr>
          <w:ilvl w:val="0"/>
          <w:numId w:val="2"/>
        </w:numPr>
        <w:spacing w:before="120" w:line="276" w:lineRule="auto"/>
        <w:jc w:val="left"/>
        <w:rPr>
          <w:rFonts w:ascii="Times New Roman" w:hAnsi="Times New Roman" w:cs="Times New Roman"/>
          <w:sz w:val="24"/>
          <w:szCs w:val="24"/>
        </w:rPr>
      </w:pPr>
      <w:r w:rsidRPr="00DC4539">
        <w:rPr>
          <w:rFonts w:ascii="Times New Roman" w:hAnsi="Times New Roman" w:cs="Times New Roman"/>
          <w:sz w:val="24"/>
          <w:szCs w:val="24"/>
        </w:rPr>
        <w:t>A. Všeobecná časť</w:t>
      </w:r>
    </w:p>
    <w:p w:rsidR="00A41A20" w:rsidRPr="00DC4539" w:rsidRDefault="00B41DBF" w:rsidP="00A41A20">
      <w:pPr>
        <w:pStyle w:val="Normlnywebov"/>
        <w:spacing w:before="120" w:after="0" w:line="276" w:lineRule="auto"/>
        <w:ind w:firstLine="708"/>
        <w:jc w:val="both"/>
      </w:pPr>
      <w:r w:rsidRPr="004A0FFE">
        <w:t xml:space="preserve">Návrh </w:t>
      </w:r>
      <w:bookmarkStart w:id="0" w:name="__DdeLink__2114_3880725105"/>
      <w:r w:rsidRPr="004A0FFE">
        <w:rPr>
          <w:bCs/>
        </w:rPr>
        <w:t xml:space="preserve">zákona, </w:t>
      </w:r>
      <w:bookmarkEnd w:id="0"/>
      <w:r w:rsidR="004A0FFE" w:rsidRPr="004A0FFE">
        <w:rPr>
          <w:bCs/>
          <w:lang w:val="sk"/>
        </w:rPr>
        <w:t>ktorým sa mení a dopĺňa zákon č. 302/2001 Z. z. o samospráve vyšších územných celkov (zákon o samosprávnych krajoch) v znení neskorších predpisov</w:t>
      </w:r>
      <w:r w:rsidRPr="004A0FFE">
        <w:t xml:space="preserve"> (ďalej len „návrh zákona“) </w:t>
      </w:r>
      <w:r w:rsidRPr="004A0FFE">
        <w:rPr>
          <w:color w:val="000000"/>
        </w:rPr>
        <w:t>predklad</w:t>
      </w:r>
      <w:r w:rsidR="00981070">
        <w:rPr>
          <w:color w:val="000000"/>
        </w:rPr>
        <w:t>á skupina</w:t>
      </w:r>
      <w:r w:rsidR="00557F8E" w:rsidRPr="004A0FFE">
        <w:rPr>
          <w:color w:val="000000"/>
        </w:rPr>
        <w:t xml:space="preserve"> </w:t>
      </w:r>
      <w:r w:rsidRPr="004A0FFE">
        <w:rPr>
          <w:color w:val="000000"/>
        </w:rPr>
        <w:t>poslan</w:t>
      </w:r>
      <w:r w:rsidR="00557F8E" w:rsidRPr="004A0FFE">
        <w:rPr>
          <w:color w:val="000000"/>
        </w:rPr>
        <w:t>c</w:t>
      </w:r>
      <w:r w:rsidR="00981070">
        <w:rPr>
          <w:color w:val="000000"/>
        </w:rPr>
        <w:t>ov</w:t>
      </w:r>
      <w:r w:rsidRPr="004A0FFE">
        <w:rPr>
          <w:color w:val="000000"/>
        </w:rPr>
        <w:t xml:space="preserve"> Národnej rady Slovenskej</w:t>
      </w:r>
      <w:r w:rsidRPr="00DC4539">
        <w:rPr>
          <w:color w:val="000000"/>
        </w:rPr>
        <w:t xml:space="preserve"> republiky</w:t>
      </w:r>
      <w:r w:rsidR="00076D96">
        <w:rPr>
          <w:color w:val="000000"/>
        </w:rPr>
        <w:t xml:space="preserve">. </w:t>
      </w:r>
    </w:p>
    <w:p w:rsidR="009953F4" w:rsidRPr="00DC4539" w:rsidRDefault="009953F4" w:rsidP="00A41A20">
      <w:pPr>
        <w:pStyle w:val="Normlnywebov"/>
        <w:spacing w:before="120" w:after="0" w:line="276" w:lineRule="auto"/>
        <w:ind w:firstLine="708"/>
        <w:jc w:val="both"/>
        <w:rPr>
          <w:b/>
          <w:bCs/>
        </w:rPr>
      </w:pPr>
    </w:p>
    <w:p w:rsidR="004D359D" w:rsidRDefault="00B41DBF" w:rsidP="00BA7E11">
      <w:pPr>
        <w:pStyle w:val="Normlnywebov"/>
        <w:spacing w:before="120" w:after="0" w:line="276" w:lineRule="auto"/>
        <w:ind w:firstLine="708"/>
        <w:jc w:val="both"/>
        <w:rPr>
          <w:b/>
          <w:bCs/>
        </w:rPr>
      </w:pPr>
      <w:r w:rsidRPr="00DC4539">
        <w:rPr>
          <w:b/>
          <w:bCs/>
        </w:rPr>
        <w:t xml:space="preserve">Cieľom predloženého návrhu zákona je </w:t>
      </w:r>
      <w:r w:rsidR="00BA7E11">
        <w:rPr>
          <w:b/>
          <w:bCs/>
        </w:rPr>
        <w:t>umožniť samosprávnym krajom využívať elektronickú komunikáciu pri výkone svojich zákonných povinností</w:t>
      </w:r>
      <w:r w:rsidR="004D359D">
        <w:rPr>
          <w:b/>
          <w:bCs/>
        </w:rPr>
        <w:t>,</w:t>
      </w:r>
      <w:r w:rsidR="00BA7E11">
        <w:rPr>
          <w:b/>
          <w:bCs/>
        </w:rPr>
        <w:t xml:space="preserve"> vo vzťahu k poslancom zastupiteľstva samosprávneho kraja, obciam, mestám a mestským častiam</w:t>
      </w:r>
      <w:r w:rsidR="004D359D">
        <w:rPr>
          <w:b/>
          <w:bCs/>
        </w:rPr>
        <w:t xml:space="preserve"> na svojom území</w:t>
      </w:r>
      <w:r w:rsidR="00BA7E11">
        <w:rPr>
          <w:b/>
          <w:bCs/>
        </w:rPr>
        <w:t xml:space="preserve">. </w:t>
      </w:r>
    </w:p>
    <w:p w:rsidR="00436D71" w:rsidRDefault="00BA7E11" w:rsidP="00981070">
      <w:pPr>
        <w:pStyle w:val="Normlnywebov"/>
        <w:spacing w:before="120" w:after="0" w:line="276" w:lineRule="auto"/>
        <w:ind w:firstLine="708"/>
        <w:jc w:val="both"/>
        <w:rPr>
          <w:b/>
          <w:bCs/>
        </w:rPr>
      </w:pPr>
      <w:r>
        <w:rPr>
          <w:b/>
          <w:bCs/>
        </w:rPr>
        <w:t xml:space="preserve">Návrh zákona zároveň </w:t>
      </w:r>
      <w:r w:rsidR="004D359D">
        <w:rPr>
          <w:b/>
          <w:bCs/>
        </w:rPr>
        <w:t xml:space="preserve">obmedzuje možnosť poslancov zastupiteľstva byť členom štatutárnych orgánov </w:t>
      </w:r>
      <w:r w:rsidR="00981070">
        <w:rPr>
          <w:b/>
          <w:bCs/>
        </w:rPr>
        <w:t xml:space="preserve">rozpočtových organizácií a príspevkových organizácií </w:t>
      </w:r>
      <w:r w:rsidR="004D359D">
        <w:rPr>
          <w:b/>
          <w:bCs/>
        </w:rPr>
        <w:t xml:space="preserve">samosprávneho kraja, s cieľom zvýšenia objektivity poslancov pri kontrolovaní činnosti krajských organizácií. </w:t>
      </w:r>
    </w:p>
    <w:p w:rsidR="00436D71" w:rsidRPr="00DC4539" w:rsidRDefault="00436D71" w:rsidP="00A41A20">
      <w:pPr>
        <w:pStyle w:val="Normlnywebov"/>
        <w:spacing w:before="120" w:after="0" w:line="276" w:lineRule="auto"/>
        <w:ind w:firstLine="708"/>
        <w:jc w:val="both"/>
      </w:pPr>
      <w:bookmarkStart w:id="1" w:name="_GoBack"/>
      <w:bookmarkEnd w:id="1"/>
    </w:p>
    <w:p w:rsidR="00032A5A" w:rsidRPr="00DC4539" w:rsidRDefault="00B41DBF" w:rsidP="00A41A20">
      <w:pPr>
        <w:pStyle w:val="Normlnywebov"/>
        <w:spacing w:before="120" w:after="0" w:line="276" w:lineRule="auto"/>
        <w:ind w:firstLine="708"/>
        <w:jc w:val="both"/>
      </w:pPr>
      <w:r w:rsidRPr="00DC4539">
        <w:t xml:space="preserve">Predkladaný návrh zákona má </w:t>
      </w:r>
      <w:r w:rsidR="00981070">
        <w:t xml:space="preserve">pozítivny vplyv </w:t>
      </w:r>
      <w:r w:rsidRPr="00DC4539">
        <w:t xml:space="preserve">na rozpočet verejnej správy, </w:t>
      </w:r>
      <w:r w:rsidR="00981070" w:rsidRPr="00DC4539">
        <w:t>na životné prostredie a</w:t>
      </w:r>
      <w:r w:rsidR="00981070">
        <w:t xml:space="preserve"> aj na </w:t>
      </w:r>
      <w:r w:rsidR="00981070" w:rsidRPr="00DC4539">
        <w:t>informatizáciu spoločnosti</w:t>
      </w:r>
      <w:r w:rsidR="00981070">
        <w:t>. Návrh zákona nemá žiadny vplyv na</w:t>
      </w:r>
      <w:r w:rsidR="00981070" w:rsidRPr="00DC4539">
        <w:t xml:space="preserve"> </w:t>
      </w:r>
      <w:r w:rsidR="00981070">
        <w:t>podnikateľské prostredie a</w:t>
      </w:r>
      <w:r w:rsidRPr="00DC4539">
        <w:t xml:space="preserve"> nezakladá </w:t>
      </w:r>
      <w:r w:rsidR="00981070">
        <w:t xml:space="preserve">ani </w:t>
      </w:r>
      <w:r w:rsidRPr="00DC4539">
        <w:t>žiadne sociálne vplyvy.</w:t>
      </w:r>
    </w:p>
    <w:p w:rsidR="009953F4" w:rsidRPr="00DC4539" w:rsidRDefault="009953F4" w:rsidP="0065068A">
      <w:pPr>
        <w:pStyle w:val="Normlnywebov"/>
        <w:spacing w:before="120" w:after="0" w:line="276" w:lineRule="auto"/>
        <w:ind w:firstLine="708"/>
        <w:jc w:val="both"/>
      </w:pPr>
    </w:p>
    <w:p w:rsidR="00032A5A" w:rsidRPr="00DC4539" w:rsidRDefault="00B41DBF" w:rsidP="0065068A">
      <w:pPr>
        <w:pStyle w:val="Normlnywebov"/>
        <w:spacing w:before="120" w:after="0" w:line="276" w:lineRule="auto"/>
        <w:ind w:firstLine="708"/>
        <w:jc w:val="both"/>
      </w:pPr>
      <w:r w:rsidRPr="00DC4539">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953F4" w:rsidRPr="00DC4539" w:rsidRDefault="009953F4">
      <w:pPr>
        <w:suppressAutoHyphens w:val="0"/>
        <w:jc w:val="left"/>
        <w:rPr>
          <w:b/>
          <w:bCs/>
          <w:sz w:val="22"/>
          <w:szCs w:val="22"/>
        </w:rPr>
      </w:pPr>
      <w:r w:rsidRPr="00DC4539">
        <w:rPr>
          <w:b/>
          <w:bCs/>
          <w:sz w:val="22"/>
          <w:szCs w:val="22"/>
        </w:rPr>
        <w:br w:type="page"/>
      </w:r>
    </w:p>
    <w:p w:rsidR="00032A5A" w:rsidRPr="00DC4539" w:rsidRDefault="00B41DBF" w:rsidP="00A41A20">
      <w:pPr>
        <w:pStyle w:val="Normlnywebov"/>
        <w:spacing w:before="120" w:after="0" w:line="276" w:lineRule="auto"/>
        <w:jc w:val="both"/>
        <w:rPr>
          <w:szCs w:val="22"/>
        </w:rPr>
      </w:pPr>
      <w:r w:rsidRPr="00DC4539">
        <w:rPr>
          <w:b/>
          <w:bCs/>
          <w:szCs w:val="22"/>
        </w:rPr>
        <w:lastRenderedPageBreak/>
        <w:t>B. Osobitná časť</w:t>
      </w:r>
    </w:p>
    <w:p w:rsidR="00032A5A" w:rsidRPr="00DC4539" w:rsidRDefault="00B41DBF" w:rsidP="00A41A20">
      <w:pPr>
        <w:pStyle w:val="Normlnywebov"/>
        <w:spacing w:before="120" w:after="0" w:line="276" w:lineRule="auto"/>
        <w:jc w:val="both"/>
        <w:rPr>
          <w:b/>
          <w:bCs/>
          <w:szCs w:val="22"/>
        </w:rPr>
      </w:pPr>
      <w:r w:rsidRPr="00DC4539">
        <w:rPr>
          <w:szCs w:val="22"/>
        </w:rPr>
        <w:t> </w:t>
      </w:r>
    </w:p>
    <w:p w:rsidR="00032A5A" w:rsidRPr="00DC4539" w:rsidRDefault="00B41DBF" w:rsidP="00A41A20">
      <w:pPr>
        <w:pStyle w:val="Normlnywebov"/>
        <w:spacing w:before="120" w:after="0" w:line="276" w:lineRule="auto"/>
        <w:jc w:val="both"/>
        <w:rPr>
          <w:szCs w:val="22"/>
        </w:rPr>
      </w:pPr>
      <w:r w:rsidRPr="00DC4539">
        <w:rPr>
          <w:b/>
          <w:bCs/>
          <w:szCs w:val="22"/>
        </w:rPr>
        <w:t xml:space="preserve">K Čl. I </w:t>
      </w:r>
    </w:p>
    <w:p w:rsidR="00032A5A" w:rsidRPr="00DC4539" w:rsidRDefault="00B41DBF" w:rsidP="00A41A20">
      <w:pPr>
        <w:pStyle w:val="Normlnywebov"/>
        <w:spacing w:before="120" w:after="0" w:line="276" w:lineRule="auto"/>
        <w:jc w:val="both"/>
        <w:rPr>
          <w:szCs w:val="22"/>
          <w:u w:val="single"/>
        </w:rPr>
      </w:pPr>
      <w:r w:rsidRPr="00DC4539">
        <w:rPr>
          <w:szCs w:val="22"/>
          <w:u w:val="single"/>
        </w:rPr>
        <w:t xml:space="preserve">K bodu 1 </w:t>
      </w:r>
    </w:p>
    <w:p w:rsidR="00993DEB" w:rsidRDefault="00993DEB" w:rsidP="00366635">
      <w:pPr>
        <w:pStyle w:val="Normlnywebov"/>
        <w:spacing w:before="120" w:after="0" w:line="276" w:lineRule="auto"/>
        <w:ind w:firstLine="708"/>
        <w:jc w:val="both"/>
        <w:rPr>
          <w:szCs w:val="22"/>
        </w:rPr>
      </w:pPr>
      <w:r w:rsidRPr="00745271">
        <w:rPr>
          <w:szCs w:val="22"/>
        </w:rPr>
        <w:t>Navrh</w:t>
      </w:r>
      <w:r w:rsidR="00745271" w:rsidRPr="00745271">
        <w:rPr>
          <w:szCs w:val="22"/>
        </w:rPr>
        <w:t xml:space="preserve">uje sa </w:t>
      </w:r>
      <w:r w:rsidRPr="00745271">
        <w:rPr>
          <w:szCs w:val="22"/>
        </w:rPr>
        <w:t xml:space="preserve">doplnenie možnosti predkladania </w:t>
      </w:r>
      <w:r w:rsidR="00745271" w:rsidRPr="00745271">
        <w:rPr>
          <w:szCs w:val="22"/>
        </w:rPr>
        <w:t>vyhodnotených pripomienok</w:t>
      </w:r>
      <w:r w:rsidRPr="00745271">
        <w:rPr>
          <w:szCs w:val="22"/>
        </w:rPr>
        <w:t xml:space="preserve"> </w:t>
      </w:r>
      <w:r w:rsidR="00745271" w:rsidRPr="00745271">
        <w:rPr>
          <w:szCs w:val="22"/>
        </w:rPr>
        <w:t xml:space="preserve">k návrhu </w:t>
      </w:r>
      <w:r w:rsidR="00745271">
        <w:rPr>
          <w:szCs w:val="22"/>
        </w:rPr>
        <w:t xml:space="preserve">všeobecne záväzného </w:t>
      </w:r>
      <w:r w:rsidR="00745271" w:rsidRPr="00745271">
        <w:rPr>
          <w:szCs w:val="22"/>
        </w:rPr>
        <w:t>nariadenia</w:t>
      </w:r>
      <w:r w:rsidR="00745271">
        <w:rPr>
          <w:szCs w:val="22"/>
        </w:rPr>
        <w:t xml:space="preserve"> samosprávneho kraja,</w:t>
      </w:r>
      <w:r w:rsidR="00745271" w:rsidRPr="00745271">
        <w:rPr>
          <w:szCs w:val="22"/>
        </w:rPr>
        <w:t xml:space="preserve"> poslancom zastupiteľstva</w:t>
      </w:r>
      <w:r w:rsidR="00745271">
        <w:rPr>
          <w:szCs w:val="22"/>
        </w:rPr>
        <w:t>,</w:t>
      </w:r>
      <w:r w:rsidR="00745271" w:rsidRPr="00745271">
        <w:rPr>
          <w:szCs w:val="22"/>
        </w:rPr>
        <w:t xml:space="preserve"> elektronickou formou.</w:t>
      </w:r>
    </w:p>
    <w:p w:rsidR="00032A5A" w:rsidRPr="00DC4539" w:rsidRDefault="00B41DBF" w:rsidP="00A41A20">
      <w:pPr>
        <w:pStyle w:val="Normlnywebov"/>
        <w:spacing w:before="120" w:after="0" w:line="276" w:lineRule="auto"/>
        <w:jc w:val="both"/>
        <w:rPr>
          <w:szCs w:val="22"/>
          <w:u w:val="single"/>
        </w:rPr>
      </w:pPr>
      <w:r w:rsidRPr="00D06C48">
        <w:rPr>
          <w:szCs w:val="22"/>
          <w:u w:val="single"/>
        </w:rPr>
        <w:t>K bod</w:t>
      </w:r>
      <w:r w:rsidR="00436D71" w:rsidRPr="00D06C48">
        <w:rPr>
          <w:szCs w:val="22"/>
          <w:u w:val="single"/>
        </w:rPr>
        <w:t>om</w:t>
      </w:r>
      <w:r w:rsidRPr="00D06C48">
        <w:rPr>
          <w:szCs w:val="22"/>
          <w:u w:val="single"/>
        </w:rPr>
        <w:t xml:space="preserve"> 2</w:t>
      </w:r>
      <w:r w:rsidR="00436D71" w:rsidRPr="00D06C48">
        <w:rPr>
          <w:szCs w:val="22"/>
          <w:u w:val="single"/>
        </w:rPr>
        <w:t xml:space="preserve"> až 4</w:t>
      </w:r>
    </w:p>
    <w:p w:rsidR="00993DEB" w:rsidRDefault="00993DEB" w:rsidP="00366635">
      <w:pPr>
        <w:pStyle w:val="Normlnywebov"/>
        <w:spacing w:before="120" w:after="0" w:line="276" w:lineRule="auto"/>
        <w:ind w:firstLine="708"/>
        <w:jc w:val="both"/>
        <w:rPr>
          <w:szCs w:val="22"/>
        </w:rPr>
      </w:pPr>
      <w:r w:rsidRPr="00026B62">
        <w:rPr>
          <w:szCs w:val="22"/>
        </w:rPr>
        <w:t>Navrhuje</w:t>
      </w:r>
      <w:r w:rsidR="00026B62" w:rsidRPr="00026B62">
        <w:rPr>
          <w:szCs w:val="22"/>
        </w:rPr>
        <w:t xml:space="preserve"> sa </w:t>
      </w:r>
      <w:r w:rsidRPr="00026B62">
        <w:rPr>
          <w:szCs w:val="22"/>
        </w:rPr>
        <w:t>vypustiť pojem výtlačok a doplniť možnosti zasielať nariadenia, rozhodnutia súdov a uznesenia súdov v predmetných veciach elektronicky jednotlivým obciam v kraji.</w:t>
      </w:r>
    </w:p>
    <w:p w:rsidR="00436D71" w:rsidRPr="00DC4539" w:rsidRDefault="00436D71" w:rsidP="00436D71">
      <w:pPr>
        <w:pStyle w:val="Normlnywebov"/>
        <w:spacing w:before="120" w:after="0" w:line="276" w:lineRule="auto"/>
        <w:jc w:val="both"/>
        <w:rPr>
          <w:szCs w:val="22"/>
          <w:u w:val="single"/>
        </w:rPr>
      </w:pPr>
      <w:r w:rsidRPr="00DC4539">
        <w:rPr>
          <w:szCs w:val="22"/>
          <w:u w:val="single"/>
        </w:rPr>
        <w:t>K bod</w:t>
      </w:r>
      <w:r w:rsidR="00366635">
        <w:rPr>
          <w:szCs w:val="22"/>
          <w:u w:val="single"/>
        </w:rPr>
        <w:t>om</w:t>
      </w:r>
      <w:r w:rsidRPr="00DC4539">
        <w:rPr>
          <w:szCs w:val="22"/>
          <w:u w:val="single"/>
        </w:rPr>
        <w:t xml:space="preserve"> </w:t>
      </w:r>
      <w:r>
        <w:rPr>
          <w:szCs w:val="22"/>
          <w:u w:val="single"/>
        </w:rPr>
        <w:t>5</w:t>
      </w:r>
      <w:r w:rsidR="00366635">
        <w:rPr>
          <w:szCs w:val="22"/>
          <w:u w:val="single"/>
        </w:rPr>
        <w:t xml:space="preserve"> a 9</w:t>
      </w:r>
      <w:r w:rsidRPr="00DC4539">
        <w:rPr>
          <w:szCs w:val="22"/>
          <w:u w:val="single"/>
        </w:rPr>
        <w:t xml:space="preserve"> </w:t>
      </w:r>
    </w:p>
    <w:p w:rsidR="00436D71" w:rsidRPr="00DC4539" w:rsidRDefault="00026B62" w:rsidP="00366635">
      <w:pPr>
        <w:pStyle w:val="Normlnywebov"/>
        <w:spacing w:before="120" w:after="0" w:line="276" w:lineRule="auto"/>
        <w:ind w:firstLine="708"/>
        <w:jc w:val="both"/>
        <w:rPr>
          <w:szCs w:val="22"/>
        </w:rPr>
      </w:pPr>
      <w:r>
        <w:rPr>
          <w:szCs w:val="22"/>
        </w:rPr>
        <w:t xml:space="preserve">Navrhuje sa rozšíriť obsah kompetencií predsedu samosprávneho kraja, ktorému pribudne možnosť schvaľovať odmeňovací poriadok zamestnancov samosprávneho kraja, podľa vzoru primátorov a starostov miest a obcí. </w:t>
      </w:r>
      <w:r w:rsidR="00D06C48">
        <w:rPr>
          <w:szCs w:val="22"/>
        </w:rPr>
        <w:t xml:space="preserve">Táto kompetencia </w:t>
      </w:r>
      <w:r w:rsidR="00550E5A">
        <w:rPr>
          <w:szCs w:val="22"/>
        </w:rPr>
        <w:t>v súčasnosti patrí zastupiteľstvu samosprávneho kraja</w:t>
      </w:r>
      <w:r w:rsidR="00195D38">
        <w:rPr>
          <w:szCs w:val="22"/>
        </w:rPr>
        <w:t xml:space="preserve"> a</w:t>
      </w:r>
      <w:r w:rsidR="00550E5A">
        <w:rPr>
          <w:szCs w:val="22"/>
        </w:rPr>
        <w:t xml:space="preserve"> na základe tohto návrhu zákona bude „prenesená“ na predsedu samosprávneho kraja.</w:t>
      </w:r>
    </w:p>
    <w:p w:rsidR="00436D71" w:rsidRPr="00DC4539" w:rsidRDefault="00436D71" w:rsidP="00436D71">
      <w:pPr>
        <w:pStyle w:val="Normlnywebov"/>
        <w:spacing w:before="120" w:after="0" w:line="276" w:lineRule="auto"/>
        <w:jc w:val="both"/>
        <w:rPr>
          <w:szCs w:val="22"/>
          <w:u w:val="single"/>
        </w:rPr>
      </w:pPr>
      <w:r w:rsidRPr="00DC4539">
        <w:rPr>
          <w:szCs w:val="22"/>
          <w:u w:val="single"/>
        </w:rPr>
        <w:t>K bod</w:t>
      </w:r>
      <w:r w:rsidR="000C6DF0">
        <w:rPr>
          <w:szCs w:val="22"/>
          <w:u w:val="single"/>
        </w:rPr>
        <w:t>om</w:t>
      </w:r>
      <w:r w:rsidRPr="00DC4539">
        <w:rPr>
          <w:szCs w:val="22"/>
          <w:u w:val="single"/>
        </w:rPr>
        <w:t xml:space="preserve"> </w:t>
      </w:r>
      <w:r>
        <w:rPr>
          <w:szCs w:val="22"/>
          <w:u w:val="single"/>
        </w:rPr>
        <w:t>6</w:t>
      </w:r>
      <w:r w:rsidR="000C6DF0">
        <w:rPr>
          <w:szCs w:val="22"/>
          <w:u w:val="single"/>
        </w:rPr>
        <w:t xml:space="preserve"> a 11</w:t>
      </w:r>
      <w:r w:rsidRPr="00DC4539">
        <w:rPr>
          <w:szCs w:val="22"/>
          <w:u w:val="single"/>
        </w:rPr>
        <w:t xml:space="preserve"> </w:t>
      </w:r>
    </w:p>
    <w:p w:rsidR="00436D71" w:rsidRPr="00DC4539" w:rsidRDefault="000C6DF0" w:rsidP="00366635">
      <w:pPr>
        <w:pStyle w:val="Normlnywebov"/>
        <w:spacing w:before="120" w:after="0" w:line="276" w:lineRule="auto"/>
        <w:ind w:firstLine="708"/>
        <w:jc w:val="both"/>
        <w:rPr>
          <w:szCs w:val="22"/>
        </w:rPr>
      </w:pPr>
      <w:r>
        <w:rPr>
          <w:szCs w:val="22"/>
        </w:rPr>
        <w:t xml:space="preserve">V týchto bodoch návrhu zákona sa dopĺňajú (upresňujú) znenia predmetných ustanovení tak, aby bola táto právna úprava v zhode s právnou úpravou podľa súčasne platného zákona o obecnom zriadení. </w:t>
      </w:r>
    </w:p>
    <w:p w:rsidR="00993DEB" w:rsidRDefault="00436D71" w:rsidP="00993DEB">
      <w:pPr>
        <w:pStyle w:val="Normlnywebov"/>
        <w:spacing w:before="120" w:after="0" w:line="276" w:lineRule="auto"/>
        <w:jc w:val="both"/>
        <w:rPr>
          <w:szCs w:val="22"/>
          <w:u w:val="single"/>
        </w:rPr>
      </w:pPr>
      <w:r w:rsidRPr="00DC4539">
        <w:rPr>
          <w:szCs w:val="22"/>
          <w:u w:val="single"/>
        </w:rPr>
        <w:t xml:space="preserve">K bodu </w:t>
      </w:r>
      <w:r>
        <w:rPr>
          <w:szCs w:val="22"/>
          <w:u w:val="single"/>
        </w:rPr>
        <w:t>7</w:t>
      </w:r>
    </w:p>
    <w:p w:rsidR="00993DEB" w:rsidRPr="00993DEB" w:rsidRDefault="00993DEB" w:rsidP="00366635">
      <w:pPr>
        <w:pStyle w:val="Normlnywebov"/>
        <w:spacing w:before="120" w:after="0" w:line="276" w:lineRule="auto"/>
        <w:ind w:firstLine="709"/>
        <w:jc w:val="both"/>
        <w:rPr>
          <w:szCs w:val="22"/>
        </w:rPr>
      </w:pPr>
      <w:r>
        <w:rPr>
          <w:szCs w:val="22"/>
        </w:rPr>
        <w:t>N</w:t>
      </w:r>
      <w:r w:rsidRPr="00993DEB">
        <w:rPr>
          <w:szCs w:val="22"/>
        </w:rPr>
        <w:t>avrhuje sa  rozšírenie okruhu funkcií, zamestnaní a činností, ktoré sú nezlučiteľné s výkonom funkcie poslanca zastupiteľstva samosprávneho kraja, vymedzených v platnom a účinnom</w:t>
      </w:r>
      <w:r>
        <w:rPr>
          <w:szCs w:val="22"/>
        </w:rPr>
        <w:t xml:space="preserve"> zákone o samosprávnych krajoch.</w:t>
      </w:r>
    </w:p>
    <w:p w:rsidR="00993DEB" w:rsidRPr="00993DEB" w:rsidRDefault="00366635" w:rsidP="00366635">
      <w:pPr>
        <w:pStyle w:val="Normlnywebov"/>
        <w:spacing w:before="120" w:after="0" w:line="276" w:lineRule="auto"/>
        <w:ind w:firstLine="709"/>
        <w:jc w:val="both"/>
        <w:rPr>
          <w:szCs w:val="22"/>
        </w:rPr>
      </w:pPr>
      <w:r>
        <w:rPr>
          <w:szCs w:val="22"/>
        </w:rPr>
        <w:t>C</w:t>
      </w:r>
      <w:r w:rsidR="00993DEB" w:rsidRPr="00993DEB">
        <w:rPr>
          <w:szCs w:val="22"/>
        </w:rPr>
        <w:t>ieľom predmetného návrhu je zabezpečiť kvalitu a objektivitu rozhodovania poslancov pri uplatňo</w:t>
      </w:r>
      <w:r>
        <w:rPr>
          <w:szCs w:val="22"/>
        </w:rPr>
        <w:t>vaní zákonom zverenej právomoci.</w:t>
      </w:r>
    </w:p>
    <w:p w:rsidR="00993DEB" w:rsidRPr="00993DEB" w:rsidRDefault="00366635" w:rsidP="00366635">
      <w:pPr>
        <w:pStyle w:val="Normlnywebov"/>
        <w:spacing w:before="120" w:after="0" w:line="276" w:lineRule="auto"/>
        <w:ind w:firstLine="709"/>
        <w:jc w:val="both"/>
        <w:rPr>
          <w:szCs w:val="22"/>
        </w:rPr>
      </w:pPr>
      <w:r>
        <w:rPr>
          <w:szCs w:val="22"/>
        </w:rPr>
        <w:t>A</w:t>
      </w:r>
      <w:r w:rsidR="00993DEB" w:rsidRPr="00993DEB">
        <w:rPr>
          <w:szCs w:val="22"/>
        </w:rPr>
        <w:t>plikačná prax preukazuje, že doterajšia právna úprava obmedzení poslancov ako verejných funkcionárov, kedy počas výkonu verejnej funkcie v orgánoch vyšších územných celkov nemôžu paralelne vykonávať niektoré iné funkcie, zamestnan</w:t>
      </w:r>
      <w:r>
        <w:rPr>
          <w:szCs w:val="22"/>
        </w:rPr>
        <w:t>ia a činnost</w:t>
      </w:r>
      <w:r w:rsidR="00195D38">
        <w:rPr>
          <w:szCs w:val="22"/>
        </w:rPr>
        <w:t>i</w:t>
      </w:r>
      <w:r>
        <w:rPr>
          <w:szCs w:val="22"/>
        </w:rPr>
        <w:t>, je nedostačujúca.</w:t>
      </w:r>
    </w:p>
    <w:p w:rsidR="00993DEB" w:rsidRPr="00993DEB" w:rsidRDefault="00366635" w:rsidP="00366635">
      <w:pPr>
        <w:pStyle w:val="Normlnywebov"/>
        <w:spacing w:before="120" w:after="0" w:line="276" w:lineRule="auto"/>
        <w:ind w:firstLine="709"/>
        <w:jc w:val="both"/>
        <w:rPr>
          <w:szCs w:val="22"/>
        </w:rPr>
      </w:pPr>
      <w:r>
        <w:rPr>
          <w:szCs w:val="22"/>
        </w:rPr>
        <w:t>D</w:t>
      </w:r>
      <w:r w:rsidR="00993DEB" w:rsidRPr="00993DEB">
        <w:rPr>
          <w:szCs w:val="22"/>
        </w:rPr>
        <w:t xml:space="preserve">oplnenie predmetného ustanovenia </w:t>
      </w:r>
      <w:r w:rsidR="00550E5A">
        <w:rPr>
          <w:szCs w:val="22"/>
        </w:rPr>
        <w:t>sa navrhuje</w:t>
      </w:r>
      <w:r w:rsidR="00993DEB" w:rsidRPr="00993DEB">
        <w:rPr>
          <w:szCs w:val="22"/>
        </w:rPr>
        <w:t xml:space="preserve"> z dôvodu, že podľa v súčasnosti platného právneho stavu je poslanec samosprávneho kraja oprávnený vykonávať funkciu štatutárneho orgánu </w:t>
      </w:r>
      <w:r>
        <w:rPr>
          <w:szCs w:val="22"/>
        </w:rPr>
        <w:t xml:space="preserve">alebo jeho člena </w:t>
      </w:r>
      <w:r w:rsidR="00993DEB" w:rsidRPr="00993DEB">
        <w:rPr>
          <w:szCs w:val="22"/>
        </w:rPr>
        <w:t>v organizáciách v zriaďovateľskej pôsobnosti samosprávneho kraja, čo sa javí ako stret záujmov, pretože poslanec svoj</w:t>
      </w:r>
      <w:r w:rsidR="00195D38">
        <w:rPr>
          <w:szCs w:val="22"/>
        </w:rPr>
        <w:t>í</w:t>
      </w:r>
      <w:r w:rsidR="00993DEB" w:rsidRPr="00993DEB">
        <w:rPr>
          <w:szCs w:val="22"/>
        </w:rPr>
        <w:t xml:space="preserve">m rozhodovaním v zastupiteľstve rozhoduje aj o rôznych napr. finančných, majetkových záležitostiach organizácie, v ktorej je štatutárnym orgánom </w:t>
      </w:r>
      <w:r w:rsidR="00550E5A">
        <w:rPr>
          <w:szCs w:val="22"/>
        </w:rPr>
        <w:t>alebo jeho člen</w:t>
      </w:r>
      <w:r>
        <w:rPr>
          <w:szCs w:val="22"/>
        </w:rPr>
        <w:t xml:space="preserve">om </w:t>
      </w:r>
      <w:r w:rsidR="00993DEB" w:rsidRPr="00993DEB">
        <w:rPr>
          <w:szCs w:val="22"/>
        </w:rPr>
        <w:t xml:space="preserve">a pri rozhodovaní by mohol  </w:t>
      </w:r>
      <w:r w:rsidR="00993DEB" w:rsidRPr="00993DEB">
        <w:rPr>
          <w:szCs w:val="22"/>
        </w:rPr>
        <w:lastRenderedPageBreak/>
        <w:t>uprednostniť svoj individuálny záujem v prospech organizá</w:t>
      </w:r>
      <w:r>
        <w:rPr>
          <w:szCs w:val="22"/>
        </w:rPr>
        <w:t>cie, kde je štatutárnym orgánom (jeho členom).</w:t>
      </w:r>
      <w:r w:rsidR="00993DEB" w:rsidRPr="00993DEB">
        <w:rPr>
          <w:szCs w:val="22"/>
        </w:rPr>
        <w:t xml:space="preserve">  </w:t>
      </w:r>
    </w:p>
    <w:p w:rsidR="00993DEB" w:rsidRPr="00993DEB" w:rsidRDefault="00366635" w:rsidP="00366635">
      <w:pPr>
        <w:pStyle w:val="Normlnywebov"/>
        <w:spacing w:before="120" w:after="0" w:line="276" w:lineRule="auto"/>
        <w:ind w:firstLine="709"/>
        <w:jc w:val="both"/>
        <w:rPr>
          <w:szCs w:val="22"/>
        </w:rPr>
      </w:pPr>
      <w:r>
        <w:rPr>
          <w:szCs w:val="22"/>
        </w:rPr>
        <w:t>D</w:t>
      </w:r>
      <w:r w:rsidR="00993DEB" w:rsidRPr="00993DEB">
        <w:rPr>
          <w:szCs w:val="22"/>
        </w:rPr>
        <w:t>oplneným písmenom c) by sa zároveň dalo do súladu postavenie poslanca zastupiteľstva samosprávneho kraja s postavením poslanca obecného zastupiteľstva, čo je v súčas</w:t>
      </w:r>
      <w:r>
        <w:rPr>
          <w:szCs w:val="22"/>
        </w:rPr>
        <w:t>nosti upravené v § 11 ods. 2  zákona</w:t>
      </w:r>
      <w:r w:rsidR="00993DEB" w:rsidRPr="00993DEB">
        <w:rPr>
          <w:szCs w:val="22"/>
        </w:rPr>
        <w:t xml:space="preserve"> č. 369/1990 Zb. o obecnom zriadení</w:t>
      </w:r>
      <w:r>
        <w:rPr>
          <w:szCs w:val="22"/>
        </w:rPr>
        <w:t xml:space="preserve"> v znení neskorších predpisov.</w:t>
      </w:r>
      <w:r w:rsidR="00993DEB" w:rsidRPr="00993DEB">
        <w:rPr>
          <w:szCs w:val="22"/>
        </w:rPr>
        <w:t xml:space="preserve"> </w:t>
      </w:r>
    </w:p>
    <w:p w:rsidR="00993DEB" w:rsidRPr="00993DEB" w:rsidRDefault="00366635" w:rsidP="00366635">
      <w:pPr>
        <w:pStyle w:val="Normlnywebov"/>
        <w:spacing w:before="120" w:after="0" w:line="276" w:lineRule="auto"/>
        <w:ind w:firstLine="709"/>
        <w:jc w:val="both"/>
        <w:rPr>
          <w:szCs w:val="22"/>
        </w:rPr>
      </w:pPr>
      <w:r>
        <w:rPr>
          <w:szCs w:val="22"/>
        </w:rPr>
        <w:t>Z</w:t>
      </w:r>
      <w:r w:rsidR="00993DEB" w:rsidRPr="00993DEB">
        <w:rPr>
          <w:szCs w:val="22"/>
        </w:rPr>
        <w:t xml:space="preserve">ároveň do prechodných ustanovení </w:t>
      </w:r>
      <w:r w:rsidR="00550E5A">
        <w:rPr>
          <w:szCs w:val="22"/>
        </w:rPr>
        <w:t>sa navrhuje</w:t>
      </w:r>
      <w:r w:rsidR="00993DEB" w:rsidRPr="00993DEB">
        <w:rPr>
          <w:szCs w:val="22"/>
        </w:rPr>
        <w:t xml:space="preserve"> doplniť lehot</w:t>
      </w:r>
      <w:r w:rsidR="00550E5A">
        <w:rPr>
          <w:szCs w:val="22"/>
        </w:rPr>
        <w:t>a</w:t>
      </w:r>
      <w:r w:rsidR="00993DEB" w:rsidRPr="00993DEB">
        <w:rPr>
          <w:szCs w:val="22"/>
        </w:rPr>
        <w:t>, do ktorej je poslanec povinný skončiť alebo vykonať zákonom ustanovený právny úkon smerujúci ku skončeniu funkcie, zamestnania alebo činnosti, ktorá je podľa tohto</w:t>
      </w:r>
      <w:r w:rsidR="00195D38">
        <w:rPr>
          <w:szCs w:val="22"/>
        </w:rPr>
        <w:t xml:space="preserve"> návrhu</w:t>
      </w:r>
      <w:r w:rsidR="00993DEB" w:rsidRPr="00993DEB">
        <w:rPr>
          <w:szCs w:val="22"/>
        </w:rPr>
        <w:t xml:space="preserve"> zákona nezlučiteľná s jeho funkciou poslanca</w:t>
      </w:r>
      <w:r>
        <w:rPr>
          <w:szCs w:val="22"/>
        </w:rPr>
        <w:t>.</w:t>
      </w:r>
    </w:p>
    <w:p w:rsidR="00436D71" w:rsidRPr="00DC4539" w:rsidRDefault="00436D71" w:rsidP="00436D71">
      <w:pPr>
        <w:pStyle w:val="Normlnywebov"/>
        <w:spacing w:before="120" w:after="0" w:line="276" w:lineRule="auto"/>
        <w:jc w:val="both"/>
        <w:rPr>
          <w:szCs w:val="22"/>
          <w:u w:val="single"/>
        </w:rPr>
      </w:pPr>
      <w:r w:rsidRPr="00DC4539">
        <w:rPr>
          <w:szCs w:val="22"/>
          <w:u w:val="single"/>
        </w:rPr>
        <w:t xml:space="preserve">K bodu </w:t>
      </w:r>
      <w:r>
        <w:rPr>
          <w:szCs w:val="22"/>
          <w:u w:val="single"/>
        </w:rPr>
        <w:t>8</w:t>
      </w:r>
      <w:r w:rsidRPr="00DC4539">
        <w:rPr>
          <w:szCs w:val="22"/>
          <w:u w:val="single"/>
        </w:rPr>
        <w:t xml:space="preserve"> </w:t>
      </w:r>
    </w:p>
    <w:p w:rsidR="00436D71" w:rsidRPr="00DC4539" w:rsidRDefault="00366635" w:rsidP="00366635">
      <w:pPr>
        <w:pStyle w:val="Normlnywebov"/>
        <w:spacing w:before="120" w:after="0" w:line="276" w:lineRule="auto"/>
        <w:ind w:firstLine="708"/>
        <w:jc w:val="both"/>
        <w:rPr>
          <w:szCs w:val="22"/>
        </w:rPr>
      </w:pPr>
      <w:r>
        <w:rPr>
          <w:szCs w:val="22"/>
        </w:rPr>
        <w:t xml:space="preserve">V tomto bode návrhu zákona </w:t>
      </w:r>
      <w:r w:rsidR="00550E5A">
        <w:rPr>
          <w:szCs w:val="22"/>
        </w:rPr>
        <w:t xml:space="preserve">sa </w:t>
      </w:r>
      <w:r>
        <w:rPr>
          <w:szCs w:val="22"/>
        </w:rPr>
        <w:t xml:space="preserve">dopĺňa ustanovenie, na základe ktorého je novozvolený poslanec povinný, v prípade že v čase zvolenia za poslanca už zastáva </w:t>
      </w:r>
      <w:r w:rsidR="000C6DF0">
        <w:rPr>
          <w:szCs w:val="22"/>
        </w:rPr>
        <w:t xml:space="preserve">niektorú z </w:t>
      </w:r>
      <w:r>
        <w:rPr>
          <w:szCs w:val="22"/>
        </w:rPr>
        <w:t>funkci</w:t>
      </w:r>
      <w:r w:rsidR="000C6DF0">
        <w:rPr>
          <w:szCs w:val="22"/>
        </w:rPr>
        <w:t>í</w:t>
      </w:r>
      <w:r>
        <w:rPr>
          <w:szCs w:val="22"/>
        </w:rPr>
        <w:t xml:space="preserve"> podľa § 13 ods. 1</w:t>
      </w:r>
      <w:r w:rsidR="000C6DF0">
        <w:rPr>
          <w:szCs w:val="22"/>
        </w:rPr>
        <w:t xml:space="preserve"> zákona o samosprávnych krajoch</w:t>
      </w:r>
      <w:r>
        <w:rPr>
          <w:szCs w:val="22"/>
        </w:rPr>
        <w:t>, vzdať sa tejto funkcie do 30 dní odo dňa, kedy bol zvolený za poslanca príslušného samosprávneho kraja.</w:t>
      </w:r>
    </w:p>
    <w:p w:rsidR="00436D71" w:rsidRPr="00DC4539" w:rsidRDefault="00436D71" w:rsidP="00436D71">
      <w:pPr>
        <w:pStyle w:val="Normlnywebov"/>
        <w:spacing w:before="120" w:after="0" w:line="276" w:lineRule="auto"/>
        <w:jc w:val="both"/>
        <w:rPr>
          <w:szCs w:val="22"/>
          <w:u w:val="single"/>
        </w:rPr>
      </w:pPr>
      <w:r w:rsidRPr="00DC4539">
        <w:rPr>
          <w:szCs w:val="22"/>
          <w:u w:val="single"/>
        </w:rPr>
        <w:t>K bodu 1</w:t>
      </w:r>
      <w:r>
        <w:rPr>
          <w:szCs w:val="22"/>
          <w:u w:val="single"/>
        </w:rPr>
        <w:t>0</w:t>
      </w:r>
      <w:r w:rsidRPr="00DC4539">
        <w:rPr>
          <w:szCs w:val="22"/>
          <w:u w:val="single"/>
        </w:rPr>
        <w:t xml:space="preserve"> </w:t>
      </w:r>
    </w:p>
    <w:p w:rsidR="00436D71" w:rsidRPr="00DC4539" w:rsidRDefault="00366635" w:rsidP="00366635">
      <w:pPr>
        <w:pStyle w:val="Normlnywebov"/>
        <w:spacing w:before="120" w:after="0" w:line="276" w:lineRule="auto"/>
        <w:ind w:firstLine="708"/>
        <w:jc w:val="both"/>
        <w:rPr>
          <w:szCs w:val="22"/>
        </w:rPr>
      </w:pPr>
      <w:r>
        <w:rPr>
          <w:szCs w:val="22"/>
        </w:rPr>
        <w:t xml:space="preserve">Ide o legislatívno-technické upresnenie, priamo súvisiace s bodom </w:t>
      </w:r>
      <w:r w:rsidR="00443D54">
        <w:rPr>
          <w:szCs w:val="22"/>
        </w:rPr>
        <w:t>7 tohto návrhu zákona</w:t>
      </w:r>
      <w:r>
        <w:rPr>
          <w:szCs w:val="22"/>
        </w:rPr>
        <w:t xml:space="preserve">. </w:t>
      </w:r>
      <w:r w:rsidR="00550E5A">
        <w:rPr>
          <w:szCs w:val="22"/>
        </w:rPr>
        <w:t>Navrhuje sa</w:t>
      </w:r>
      <w:r w:rsidRPr="00366635">
        <w:rPr>
          <w:szCs w:val="22"/>
        </w:rPr>
        <w:t xml:space="preserve"> rozlišova</w:t>
      </w:r>
      <w:r w:rsidR="00443D54">
        <w:rPr>
          <w:szCs w:val="22"/>
        </w:rPr>
        <w:t>ť</w:t>
      </w:r>
      <w:r w:rsidRPr="00366635">
        <w:rPr>
          <w:szCs w:val="22"/>
        </w:rPr>
        <w:t xml:space="preserve"> medzi pojmami "štatutárny orgán" a "člen štatutárneho orgánu"</w:t>
      </w:r>
      <w:r w:rsidR="00443D54">
        <w:rPr>
          <w:szCs w:val="22"/>
        </w:rPr>
        <w:t xml:space="preserve">, obdobne ako je tomu v prípade právnej úpravy podľa </w:t>
      </w:r>
      <w:r w:rsidR="00443D54" w:rsidRPr="00366635">
        <w:rPr>
          <w:szCs w:val="22"/>
        </w:rPr>
        <w:t>ústavn</w:t>
      </w:r>
      <w:r w:rsidR="00443D54">
        <w:rPr>
          <w:szCs w:val="22"/>
        </w:rPr>
        <w:t>ého</w:t>
      </w:r>
      <w:r w:rsidR="00443D54" w:rsidRPr="00366635">
        <w:rPr>
          <w:szCs w:val="22"/>
        </w:rPr>
        <w:t xml:space="preserve"> zákon</w:t>
      </w:r>
      <w:r w:rsidR="00443D54">
        <w:rPr>
          <w:szCs w:val="22"/>
        </w:rPr>
        <w:t>a</w:t>
      </w:r>
      <w:r w:rsidR="00443D54" w:rsidRPr="00366635">
        <w:rPr>
          <w:szCs w:val="22"/>
        </w:rPr>
        <w:t xml:space="preserve"> č. 357/2004 Z. z. o ochrane verejného záujmu pri výkone funkcií verejných funkcionárov v znení neskorších predpisov</w:t>
      </w:r>
      <w:r w:rsidRPr="00366635">
        <w:rPr>
          <w:szCs w:val="22"/>
        </w:rPr>
        <w:t xml:space="preserve">. </w:t>
      </w:r>
      <w:r w:rsidR="00443D54">
        <w:rPr>
          <w:szCs w:val="22"/>
        </w:rPr>
        <w:t>Podstat</w:t>
      </w:r>
      <w:r w:rsidR="00550E5A">
        <w:rPr>
          <w:szCs w:val="22"/>
        </w:rPr>
        <w:t>a</w:t>
      </w:r>
      <w:r w:rsidR="00443D54">
        <w:rPr>
          <w:szCs w:val="22"/>
        </w:rPr>
        <w:t xml:space="preserve"> rozlišovania pojmov spočíva v tom</w:t>
      </w:r>
      <w:r w:rsidRPr="00366635">
        <w:rPr>
          <w:szCs w:val="22"/>
        </w:rPr>
        <w:t>, aby sa nezlučiteľnosť funkcie poslanca samosprávneho kraja vzťahovala tak na funkciu štatutárneho orgánu (situácia, v ktorej je poslanec jediným konateľom, resp. štatutárom, a teda tvorí akoby celý štatutárny orgán) ako aj na funkciu len člena štatutárneho orgánu (situácia, v ktorej je poslanec jedným z viacerých členov štatutárneho orgánu, a to aj v prípade, ak nemá oprávnenie konať v men</w:t>
      </w:r>
      <w:r w:rsidR="00443D54">
        <w:rPr>
          <w:szCs w:val="22"/>
        </w:rPr>
        <w:t>e právnickej osoby samostatne).</w:t>
      </w:r>
    </w:p>
    <w:p w:rsidR="00436D71" w:rsidRPr="00DC4539" w:rsidRDefault="00436D71" w:rsidP="00436D71">
      <w:pPr>
        <w:pStyle w:val="Normlnywebov"/>
        <w:spacing w:before="120" w:after="0" w:line="276" w:lineRule="auto"/>
        <w:jc w:val="both"/>
        <w:rPr>
          <w:szCs w:val="22"/>
          <w:u w:val="single"/>
        </w:rPr>
      </w:pPr>
      <w:r w:rsidRPr="00DC4539">
        <w:rPr>
          <w:szCs w:val="22"/>
          <w:u w:val="single"/>
        </w:rPr>
        <w:t>K bodu 1</w:t>
      </w:r>
      <w:r>
        <w:rPr>
          <w:szCs w:val="22"/>
          <w:u w:val="single"/>
        </w:rPr>
        <w:t>2</w:t>
      </w:r>
      <w:r w:rsidRPr="00DC4539">
        <w:rPr>
          <w:szCs w:val="22"/>
          <w:u w:val="single"/>
        </w:rPr>
        <w:t xml:space="preserve"> </w:t>
      </w:r>
    </w:p>
    <w:p w:rsidR="00443D54" w:rsidRPr="00443D54" w:rsidRDefault="00443D54" w:rsidP="00443D54">
      <w:pPr>
        <w:pStyle w:val="Normlnywebov"/>
        <w:spacing w:before="120" w:after="0" w:line="276" w:lineRule="auto"/>
        <w:ind w:firstLine="708"/>
        <w:jc w:val="both"/>
        <w:rPr>
          <w:szCs w:val="22"/>
        </w:rPr>
      </w:pPr>
      <w:r w:rsidRPr="00443D54">
        <w:rPr>
          <w:szCs w:val="22"/>
        </w:rPr>
        <w:t>Ide o legislatívno-technické upresnenie</w:t>
      </w:r>
      <w:r>
        <w:rPr>
          <w:szCs w:val="22"/>
        </w:rPr>
        <w:t>, doplnenie odkazu na právnu úpravu podľa z</w:t>
      </w:r>
      <w:r w:rsidRPr="00B105B5">
        <w:rPr>
          <w:rFonts w:eastAsia="Book Antiqua"/>
        </w:rPr>
        <w:t>ákon</w:t>
      </w:r>
      <w:r>
        <w:rPr>
          <w:rFonts w:eastAsia="Book Antiqua"/>
        </w:rPr>
        <w:t>a</w:t>
      </w:r>
      <w:r w:rsidRPr="00B105B5">
        <w:rPr>
          <w:rFonts w:eastAsia="Book Antiqua"/>
        </w:rPr>
        <w:t xml:space="preserve"> č. 305/2013 Z. z. </w:t>
      </w:r>
      <w:r w:rsidRPr="00B105B5">
        <w:rPr>
          <w:rFonts w:eastAsia="Book Antiqua"/>
          <w:bCs/>
        </w:rPr>
        <w:t>o elektronickej podobe výkonu pôsobnosti orgánov verejnej moci a o zmene a doplnení niektorých zákonov (zákon o e-Governmente) v znení neskorších predpisov.</w:t>
      </w:r>
    </w:p>
    <w:p w:rsidR="00436D71" w:rsidRPr="00DC4539" w:rsidRDefault="00436D71" w:rsidP="00436D71">
      <w:pPr>
        <w:pStyle w:val="Normlnywebov"/>
        <w:spacing w:before="120" w:after="0" w:line="276" w:lineRule="auto"/>
        <w:jc w:val="both"/>
        <w:rPr>
          <w:szCs w:val="22"/>
          <w:u w:val="single"/>
        </w:rPr>
      </w:pPr>
      <w:r w:rsidRPr="00DC4539">
        <w:rPr>
          <w:szCs w:val="22"/>
          <w:u w:val="single"/>
        </w:rPr>
        <w:t>K bodu 1</w:t>
      </w:r>
      <w:r>
        <w:rPr>
          <w:szCs w:val="22"/>
          <w:u w:val="single"/>
        </w:rPr>
        <w:t>3</w:t>
      </w:r>
      <w:r w:rsidRPr="00DC4539">
        <w:rPr>
          <w:szCs w:val="22"/>
          <w:u w:val="single"/>
        </w:rPr>
        <w:t xml:space="preserve"> </w:t>
      </w:r>
    </w:p>
    <w:p w:rsidR="00436D71" w:rsidRDefault="00443D54" w:rsidP="00443D54">
      <w:pPr>
        <w:pStyle w:val="Normlnywebov"/>
        <w:spacing w:before="120" w:after="0" w:line="276" w:lineRule="auto"/>
        <w:ind w:firstLine="708"/>
        <w:jc w:val="both"/>
        <w:rPr>
          <w:rFonts w:eastAsia="Book Antiqua"/>
        </w:rPr>
      </w:pPr>
      <w:r>
        <w:rPr>
          <w:szCs w:val="22"/>
        </w:rPr>
        <w:t xml:space="preserve">V tomto bode návrhu zákona </w:t>
      </w:r>
      <w:r w:rsidR="00550E5A">
        <w:rPr>
          <w:szCs w:val="22"/>
        </w:rPr>
        <w:t>sa dopĺňajú</w:t>
      </w:r>
      <w:r>
        <w:rPr>
          <w:szCs w:val="22"/>
        </w:rPr>
        <w:t xml:space="preserve"> prechodné ustanovenia, ktoré upravujú najmä prechodnú dobu na prvé splnenie novo zavedenej povinnosti pre predsedu samosprávneho kraja, schvaľovať </w:t>
      </w:r>
      <w:r w:rsidRPr="00FB1A97">
        <w:rPr>
          <w:rFonts w:eastAsia="Book Antiqua"/>
        </w:rPr>
        <w:t>poriadok odmeňovania zamestnancov</w:t>
      </w:r>
      <w:r w:rsidRPr="00B105B5">
        <w:rPr>
          <w:rFonts w:eastAsia="Book Antiqua"/>
        </w:rPr>
        <w:t xml:space="preserve"> samosprávneho kraja</w:t>
      </w:r>
      <w:r>
        <w:rPr>
          <w:rFonts w:eastAsia="Book Antiqua"/>
        </w:rPr>
        <w:t xml:space="preserve">, a to do jedného mesiaca odo dňa nadobudnutia účinnosti tohto návrhu zákona, t.j. do </w:t>
      </w:r>
      <w:r w:rsidR="00195D38">
        <w:rPr>
          <w:rFonts w:eastAsia="Book Antiqua"/>
        </w:rPr>
        <w:t xml:space="preserve">   </w:t>
      </w:r>
      <w:r>
        <w:rPr>
          <w:rFonts w:eastAsia="Book Antiqua"/>
        </w:rPr>
        <w:t xml:space="preserve">1. </w:t>
      </w:r>
      <w:r w:rsidR="00195D38">
        <w:rPr>
          <w:rFonts w:eastAsia="Book Antiqua"/>
        </w:rPr>
        <w:t>februára</w:t>
      </w:r>
      <w:r>
        <w:rPr>
          <w:rFonts w:eastAsia="Book Antiqua"/>
        </w:rPr>
        <w:t xml:space="preserve"> 2021.</w:t>
      </w:r>
    </w:p>
    <w:p w:rsidR="00443D54" w:rsidRPr="00DC4539" w:rsidRDefault="00443D54" w:rsidP="00443D54">
      <w:pPr>
        <w:pStyle w:val="Normlnywebov"/>
        <w:spacing w:before="120" w:after="0" w:line="276" w:lineRule="auto"/>
        <w:ind w:firstLine="708"/>
        <w:jc w:val="both"/>
        <w:rPr>
          <w:szCs w:val="22"/>
        </w:rPr>
      </w:pPr>
      <w:r>
        <w:rPr>
          <w:szCs w:val="22"/>
        </w:rPr>
        <w:t xml:space="preserve">Obdobne v prípade, ak poslanec samosprávneho kraja, ktorý v čase nadobudnutia účinnosti tohto návrhu zákona bude zároveň zastávať funkciu </w:t>
      </w:r>
      <w:r w:rsidRPr="00AE261C">
        <w:rPr>
          <w:rFonts w:eastAsia="Book Antiqua"/>
        </w:rPr>
        <w:t xml:space="preserve">štatutárneho orgánu alebo člena štatutárneho orgánu rozpočtovej organizácie alebo príspevkovej organizácie zriadenej </w:t>
      </w:r>
      <w:r w:rsidRPr="00AE261C">
        <w:rPr>
          <w:rFonts w:eastAsia="Book Antiqua"/>
        </w:rPr>
        <w:lastRenderedPageBreak/>
        <w:t>samosprávnym krajom, v ktorom bol zvolený</w:t>
      </w:r>
      <w:r>
        <w:rPr>
          <w:rFonts w:eastAsia="Book Antiqua"/>
        </w:rPr>
        <w:t xml:space="preserve">, musí sa tejto funkcie vzdať, resp. vykonať iný </w:t>
      </w:r>
      <w:r w:rsidRPr="00AE261C">
        <w:rPr>
          <w:rFonts w:eastAsia="Book Antiqua"/>
          <w:iCs/>
        </w:rPr>
        <w:t>zákonom ustanovený právny úkon smerujúci k jej skončeniu</w:t>
      </w:r>
      <w:r w:rsidR="001C6C7A">
        <w:rPr>
          <w:rFonts w:eastAsia="Book Antiqua"/>
          <w:iCs/>
        </w:rPr>
        <w:t>. Poslanec je povinný tak urobiť</w:t>
      </w:r>
      <w:r>
        <w:rPr>
          <w:rFonts w:eastAsia="Book Antiqua"/>
          <w:iCs/>
        </w:rPr>
        <w:t xml:space="preserve">  v lehote do jed</w:t>
      </w:r>
      <w:r w:rsidR="001C6C7A">
        <w:rPr>
          <w:rFonts w:eastAsia="Book Antiqua"/>
          <w:iCs/>
        </w:rPr>
        <w:t>n</w:t>
      </w:r>
      <w:r>
        <w:rPr>
          <w:rFonts w:eastAsia="Book Antiqua"/>
          <w:iCs/>
        </w:rPr>
        <w:t xml:space="preserve">ého mesiaca odo dňa nadobudnutia účinnosti tohto návrhu zákona, t.j. do </w:t>
      </w:r>
      <w:r w:rsidR="00195D38">
        <w:rPr>
          <w:rFonts w:eastAsia="Book Antiqua"/>
          <w:iCs/>
        </w:rPr>
        <w:t xml:space="preserve">     </w:t>
      </w:r>
      <w:r>
        <w:rPr>
          <w:rFonts w:eastAsia="Book Antiqua"/>
          <w:iCs/>
        </w:rPr>
        <w:t xml:space="preserve">1. </w:t>
      </w:r>
      <w:r w:rsidR="00195D38">
        <w:rPr>
          <w:rFonts w:eastAsia="Book Antiqua"/>
          <w:iCs/>
        </w:rPr>
        <w:t>februára</w:t>
      </w:r>
      <w:r>
        <w:rPr>
          <w:rFonts w:eastAsia="Book Antiqua"/>
          <w:iCs/>
        </w:rPr>
        <w:t xml:space="preserve"> 2021.</w:t>
      </w:r>
    </w:p>
    <w:p w:rsidR="00032A5A" w:rsidRPr="00DC4539" w:rsidRDefault="00B41DBF" w:rsidP="00A41A20">
      <w:pPr>
        <w:pStyle w:val="Normlnywebov"/>
        <w:spacing w:before="120" w:after="0" w:line="276" w:lineRule="auto"/>
        <w:jc w:val="both"/>
        <w:rPr>
          <w:szCs w:val="22"/>
        </w:rPr>
      </w:pPr>
      <w:r w:rsidRPr="00DC4539">
        <w:rPr>
          <w:b/>
          <w:bCs/>
          <w:szCs w:val="22"/>
        </w:rPr>
        <w:tab/>
      </w:r>
    </w:p>
    <w:p w:rsidR="00032A5A" w:rsidRPr="00DC4539" w:rsidRDefault="00B41DBF" w:rsidP="00A41A20">
      <w:pPr>
        <w:pStyle w:val="Normlnywebov"/>
        <w:spacing w:before="120" w:after="0" w:line="276" w:lineRule="auto"/>
        <w:jc w:val="both"/>
        <w:rPr>
          <w:szCs w:val="22"/>
        </w:rPr>
      </w:pPr>
      <w:r w:rsidRPr="00DC4539">
        <w:rPr>
          <w:b/>
          <w:szCs w:val="22"/>
        </w:rPr>
        <w:t>K Čl. II</w:t>
      </w:r>
    </w:p>
    <w:p w:rsidR="001C6C7A" w:rsidRDefault="00B41DBF" w:rsidP="001C6C7A">
      <w:pPr>
        <w:pStyle w:val="Normlnywebov"/>
        <w:spacing w:before="120" w:after="0" w:line="276" w:lineRule="auto"/>
        <w:ind w:firstLine="708"/>
        <w:jc w:val="both"/>
        <w:rPr>
          <w:szCs w:val="22"/>
        </w:rPr>
      </w:pPr>
      <w:r w:rsidRPr="00DC4539">
        <w:rPr>
          <w:szCs w:val="22"/>
        </w:rPr>
        <w:t>So zohľadnením legisvakančnej lehoty sa účinnosť návrh</w:t>
      </w:r>
      <w:r w:rsidR="0065068A" w:rsidRPr="00DC4539">
        <w:rPr>
          <w:szCs w:val="22"/>
        </w:rPr>
        <w:t xml:space="preserve">u zákona navrhuje od </w:t>
      </w:r>
      <w:r w:rsidR="00195D38">
        <w:rPr>
          <w:szCs w:val="22"/>
        </w:rPr>
        <w:t xml:space="preserve">          </w:t>
      </w:r>
      <w:r w:rsidR="0065068A" w:rsidRPr="00DC4539">
        <w:rPr>
          <w:szCs w:val="22"/>
        </w:rPr>
        <w:t xml:space="preserve">1. </w:t>
      </w:r>
      <w:r w:rsidR="00195D38">
        <w:rPr>
          <w:szCs w:val="22"/>
        </w:rPr>
        <w:t>januára</w:t>
      </w:r>
      <w:r w:rsidR="0065068A" w:rsidRPr="00DC4539">
        <w:rPr>
          <w:szCs w:val="22"/>
        </w:rPr>
        <w:t xml:space="preserve"> 202</w:t>
      </w:r>
      <w:r w:rsidR="00D43EA9" w:rsidRPr="00DC4539">
        <w:rPr>
          <w:szCs w:val="22"/>
        </w:rPr>
        <w:t>1</w:t>
      </w:r>
      <w:r w:rsidRPr="00DC4539">
        <w:rPr>
          <w:szCs w:val="22"/>
        </w:rPr>
        <w:t>.</w:t>
      </w:r>
    </w:p>
    <w:p w:rsidR="001C6C7A" w:rsidRPr="00DC4539" w:rsidRDefault="001C6C7A" w:rsidP="001C6C7A">
      <w:pPr>
        <w:pStyle w:val="Normlnywebov"/>
        <w:spacing w:before="120" w:after="0" w:line="276" w:lineRule="auto"/>
        <w:ind w:firstLine="708"/>
        <w:jc w:val="both"/>
        <w:rPr>
          <w:szCs w:val="22"/>
        </w:rPr>
        <w:sectPr w:rsidR="001C6C7A" w:rsidRPr="00DC4539">
          <w:footerReference w:type="default" r:id="rId7"/>
          <w:pgSz w:w="11906" w:h="16838"/>
          <w:pgMar w:top="1417" w:right="1417" w:bottom="1417" w:left="1417" w:header="0" w:footer="708" w:gutter="0"/>
          <w:cols w:space="708"/>
          <w:formProt w:val="0"/>
          <w:docGrid w:linePitch="360"/>
        </w:sectPr>
      </w:pPr>
    </w:p>
    <w:p w:rsidR="00032A5A" w:rsidRPr="00DC4539" w:rsidRDefault="00B41DBF" w:rsidP="00A41A20">
      <w:pPr>
        <w:pStyle w:val="Normlnywebov"/>
        <w:spacing w:before="120" w:after="0" w:line="276" w:lineRule="auto"/>
        <w:rPr>
          <w:b/>
          <w:bCs/>
          <w:szCs w:val="22"/>
        </w:rPr>
      </w:pPr>
      <w:r w:rsidRPr="00DC4539">
        <w:rPr>
          <w:b/>
          <w:bCs/>
          <w:caps/>
          <w:spacing w:val="30"/>
          <w:szCs w:val="22"/>
        </w:rPr>
        <w:lastRenderedPageBreak/>
        <w:t>DOLOŽKA ZLUČITEĽNOSTI</w:t>
      </w:r>
    </w:p>
    <w:p w:rsidR="00032A5A" w:rsidRPr="00DC4539" w:rsidRDefault="00B41DBF" w:rsidP="00A41A20">
      <w:pPr>
        <w:pStyle w:val="Normlnywebov"/>
        <w:spacing w:before="120" w:after="0" w:line="276" w:lineRule="auto"/>
        <w:rPr>
          <w:szCs w:val="22"/>
        </w:rPr>
      </w:pPr>
      <w:r w:rsidRPr="00DC4539">
        <w:rPr>
          <w:b/>
          <w:bCs/>
          <w:szCs w:val="22"/>
        </w:rPr>
        <w:t>návrhu zákona</w:t>
      </w:r>
      <w:r w:rsidRPr="00DC4539">
        <w:rPr>
          <w:szCs w:val="22"/>
        </w:rPr>
        <w:t xml:space="preserve"> </w:t>
      </w:r>
      <w:r w:rsidRPr="00DC4539">
        <w:rPr>
          <w:b/>
          <w:bCs/>
          <w:szCs w:val="22"/>
        </w:rPr>
        <w:t>s právom Európskej únie</w:t>
      </w:r>
    </w:p>
    <w:p w:rsidR="00032A5A" w:rsidRPr="00DC4539" w:rsidRDefault="00B41DBF" w:rsidP="00A41A20">
      <w:pPr>
        <w:pStyle w:val="Normlnywebov"/>
        <w:spacing w:before="120" w:after="0" w:line="276" w:lineRule="auto"/>
        <w:jc w:val="both"/>
        <w:rPr>
          <w:b/>
          <w:bCs/>
          <w:szCs w:val="22"/>
        </w:rPr>
      </w:pPr>
      <w:r w:rsidRPr="00DC4539">
        <w:rPr>
          <w:szCs w:val="22"/>
        </w:rPr>
        <w:t> </w:t>
      </w:r>
    </w:p>
    <w:p w:rsidR="00032A5A" w:rsidRPr="00DC4539" w:rsidRDefault="0065068A" w:rsidP="00A41A20">
      <w:pPr>
        <w:pStyle w:val="Normlnywebov"/>
        <w:spacing w:before="120" w:after="0" w:line="276" w:lineRule="auto"/>
        <w:jc w:val="both"/>
        <w:rPr>
          <w:color w:val="C9211E"/>
          <w:szCs w:val="22"/>
        </w:rPr>
      </w:pPr>
      <w:r w:rsidRPr="00DC4539">
        <w:rPr>
          <w:b/>
          <w:bCs/>
          <w:szCs w:val="22"/>
        </w:rPr>
        <w:t xml:space="preserve">1. Navrhovateľ </w:t>
      </w:r>
      <w:r w:rsidR="00B41DBF" w:rsidRPr="00DC4539">
        <w:rPr>
          <w:b/>
          <w:bCs/>
          <w:szCs w:val="22"/>
        </w:rPr>
        <w:t>zákona:</w:t>
      </w:r>
      <w:r w:rsidR="00B41DBF" w:rsidRPr="00DC4539">
        <w:rPr>
          <w:szCs w:val="22"/>
        </w:rPr>
        <w:t xml:space="preserve"> </w:t>
      </w:r>
      <w:r w:rsidR="00550E5A">
        <w:rPr>
          <w:szCs w:val="22"/>
        </w:rPr>
        <w:t xml:space="preserve">skupina </w:t>
      </w:r>
      <w:r w:rsidRPr="00DC4539">
        <w:rPr>
          <w:color w:val="000000"/>
          <w:szCs w:val="22"/>
        </w:rPr>
        <w:t>poslan</w:t>
      </w:r>
      <w:r w:rsidR="005D2E9B" w:rsidRPr="00DC4539">
        <w:rPr>
          <w:color w:val="000000"/>
          <w:szCs w:val="22"/>
        </w:rPr>
        <w:t>c</w:t>
      </w:r>
      <w:r w:rsidR="00550E5A">
        <w:rPr>
          <w:color w:val="000000"/>
          <w:szCs w:val="22"/>
        </w:rPr>
        <w:t>ov</w:t>
      </w:r>
      <w:r w:rsidRPr="00DC4539">
        <w:rPr>
          <w:color w:val="000000"/>
          <w:szCs w:val="22"/>
        </w:rPr>
        <w:t xml:space="preserve"> </w:t>
      </w:r>
      <w:r w:rsidR="00B41DBF" w:rsidRPr="00DC4539">
        <w:rPr>
          <w:color w:val="000000"/>
          <w:szCs w:val="22"/>
        </w:rPr>
        <w:t>Národnej rady Slovenskej republiky</w:t>
      </w:r>
    </w:p>
    <w:p w:rsidR="00032A5A" w:rsidRPr="00DC4539" w:rsidRDefault="00B41DBF" w:rsidP="00A41A20">
      <w:pPr>
        <w:spacing w:before="120" w:line="276" w:lineRule="auto"/>
        <w:jc w:val="both"/>
        <w:rPr>
          <w:szCs w:val="22"/>
        </w:rPr>
      </w:pPr>
      <w:r w:rsidRPr="00DC4539">
        <w:rPr>
          <w:b/>
          <w:bCs/>
          <w:szCs w:val="22"/>
        </w:rPr>
        <w:t>2. Názov návrhu zákona:</w:t>
      </w:r>
      <w:r w:rsidRPr="00DC4539">
        <w:rPr>
          <w:szCs w:val="22"/>
        </w:rPr>
        <w:t xml:space="preserve"> </w:t>
      </w:r>
      <w:bookmarkStart w:id="2" w:name="__DdeLink__67868_1258658721"/>
      <w:r w:rsidRPr="00DC4539">
        <w:rPr>
          <w:color w:val="000000"/>
          <w:szCs w:val="22"/>
        </w:rPr>
        <w:t xml:space="preserve">návrh </w:t>
      </w:r>
      <w:bookmarkEnd w:id="2"/>
      <w:r w:rsidRPr="00DC4539">
        <w:rPr>
          <w:color w:val="000000"/>
          <w:szCs w:val="22"/>
        </w:rPr>
        <w:t xml:space="preserve"> </w:t>
      </w:r>
      <w:r w:rsidRPr="00DC4539">
        <w:rPr>
          <w:bCs/>
          <w:color w:val="000000"/>
          <w:szCs w:val="22"/>
        </w:rPr>
        <w:t xml:space="preserve">zákona, </w:t>
      </w:r>
      <w:r w:rsidR="00436D71" w:rsidRPr="004A0FFE">
        <w:rPr>
          <w:bCs/>
          <w:lang w:val="sk"/>
        </w:rPr>
        <w:t>ktorým sa mení a dopĺňa zákon č. 302/2001 Z. z. o samospráve vyšších územných celkov (zákon o samosprávnych krajoch) v znení neskorších predpisov</w:t>
      </w:r>
    </w:p>
    <w:p w:rsidR="00032A5A" w:rsidRPr="00DC4539" w:rsidRDefault="00032A5A" w:rsidP="00A41A20">
      <w:pPr>
        <w:spacing w:before="120" w:line="276" w:lineRule="auto"/>
        <w:jc w:val="both"/>
        <w:rPr>
          <w:bCs/>
          <w:color w:val="000000"/>
          <w:szCs w:val="22"/>
        </w:rPr>
      </w:pPr>
    </w:p>
    <w:p w:rsidR="00032A5A" w:rsidRPr="00DC4539" w:rsidRDefault="00EE4903" w:rsidP="00A41A20">
      <w:pPr>
        <w:pStyle w:val="Normlnywebov"/>
        <w:spacing w:before="120" w:after="0" w:line="276" w:lineRule="auto"/>
        <w:jc w:val="both"/>
        <w:rPr>
          <w:szCs w:val="22"/>
        </w:rPr>
      </w:pPr>
      <w:r w:rsidRPr="00DC4539">
        <w:rPr>
          <w:b/>
          <w:bCs/>
          <w:szCs w:val="22"/>
        </w:rPr>
        <w:t xml:space="preserve">3. Predmet návrhu </w:t>
      </w:r>
      <w:r w:rsidR="00B41DBF" w:rsidRPr="00DC4539">
        <w:rPr>
          <w:b/>
          <w:bCs/>
          <w:szCs w:val="22"/>
        </w:rPr>
        <w:t>zákona:</w:t>
      </w:r>
    </w:p>
    <w:p w:rsidR="00032A5A" w:rsidRPr="00436D71" w:rsidRDefault="00B41DBF" w:rsidP="00A41A20">
      <w:pPr>
        <w:pStyle w:val="Normlnywebov"/>
        <w:numPr>
          <w:ilvl w:val="0"/>
          <w:numId w:val="3"/>
        </w:numPr>
        <w:spacing w:before="120" w:after="0" w:line="276" w:lineRule="auto"/>
        <w:jc w:val="both"/>
        <w:rPr>
          <w:szCs w:val="22"/>
        </w:rPr>
      </w:pPr>
      <w:r w:rsidRPr="00436D71">
        <w:rPr>
          <w:bCs/>
          <w:szCs w:val="22"/>
        </w:rPr>
        <w:t>nie je upravený v primárnom práve Európskej únie,</w:t>
      </w:r>
    </w:p>
    <w:p w:rsidR="00032A5A" w:rsidRPr="00436D71" w:rsidRDefault="00B41DBF" w:rsidP="00A41A20">
      <w:pPr>
        <w:pStyle w:val="Normlnywebov"/>
        <w:numPr>
          <w:ilvl w:val="0"/>
          <w:numId w:val="3"/>
        </w:numPr>
        <w:spacing w:before="120" w:after="0" w:line="276" w:lineRule="auto"/>
        <w:jc w:val="both"/>
        <w:rPr>
          <w:bCs/>
          <w:szCs w:val="22"/>
        </w:rPr>
      </w:pPr>
      <w:r w:rsidRPr="00436D71">
        <w:rPr>
          <w:szCs w:val="22"/>
        </w:rPr>
        <w:t>nie je upravený v sekundárnom práve Európskej únie,</w:t>
      </w:r>
    </w:p>
    <w:p w:rsidR="00032A5A" w:rsidRPr="00436D71" w:rsidRDefault="00B41DBF" w:rsidP="00A41A20">
      <w:pPr>
        <w:pStyle w:val="Normlnywebov"/>
        <w:numPr>
          <w:ilvl w:val="0"/>
          <w:numId w:val="3"/>
        </w:numPr>
        <w:spacing w:before="120" w:after="0" w:line="276" w:lineRule="auto"/>
        <w:jc w:val="both"/>
        <w:rPr>
          <w:b/>
          <w:bCs/>
          <w:szCs w:val="22"/>
        </w:rPr>
      </w:pPr>
      <w:r w:rsidRPr="00436D71">
        <w:rPr>
          <w:bCs/>
          <w:szCs w:val="22"/>
        </w:rPr>
        <w:t>nie je obsiahnutý v judikatúre Súdneho dvora Európskej únie.</w:t>
      </w:r>
      <w:r w:rsidRPr="00436D71">
        <w:rPr>
          <w:szCs w:val="22"/>
        </w:rPr>
        <w:t> </w:t>
      </w:r>
    </w:p>
    <w:p w:rsidR="00032A5A" w:rsidRPr="00DC4539" w:rsidRDefault="00032A5A" w:rsidP="00A41A20">
      <w:pPr>
        <w:pStyle w:val="Normlnywebov"/>
        <w:spacing w:before="120" w:after="0" w:line="276" w:lineRule="auto"/>
        <w:jc w:val="both"/>
        <w:rPr>
          <w:b/>
          <w:bCs/>
          <w:szCs w:val="22"/>
        </w:rPr>
      </w:pPr>
    </w:p>
    <w:p w:rsidR="00032A5A" w:rsidRPr="00DC4539" w:rsidRDefault="00B41DBF" w:rsidP="00A41A20">
      <w:pPr>
        <w:pStyle w:val="Normlnywebov"/>
        <w:spacing w:before="120" w:after="0" w:line="276" w:lineRule="auto"/>
        <w:jc w:val="both"/>
        <w:rPr>
          <w:szCs w:val="22"/>
        </w:rPr>
      </w:pPr>
      <w:r w:rsidRPr="00DC4539">
        <w:rPr>
          <w:b/>
          <w:bCs/>
          <w:szCs w:val="22"/>
        </w:rPr>
        <w:t xml:space="preserve">Vzhľadom na </w:t>
      </w:r>
      <w:r w:rsidR="0065068A" w:rsidRPr="00DC4539">
        <w:rPr>
          <w:b/>
          <w:bCs/>
          <w:szCs w:val="22"/>
        </w:rPr>
        <w:t xml:space="preserve">to, že predmet návrhu </w:t>
      </w:r>
      <w:r w:rsidRPr="00DC4539">
        <w:rPr>
          <w:b/>
          <w:bCs/>
          <w:szCs w:val="22"/>
        </w:rPr>
        <w:t>zákona nie je upravený v práve Európskej únie, je bezpredmetné vyjadrovať sa k bodom 4. a 5.</w:t>
      </w:r>
    </w:p>
    <w:p w:rsidR="00032A5A" w:rsidRPr="00DC4539" w:rsidRDefault="00B41DBF" w:rsidP="00A41A20">
      <w:pPr>
        <w:pStyle w:val="Normlnywebov"/>
        <w:spacing w:before="120" w:after="0" w:line="276" w:lineRule="auto"/>
        <w:jc w:val="both"/>
        <w:rPr>
          <w:b/>
          <w:bCs/>
          <w:caps/>
          <w:color w:val="000000"/>
          <w:spacing w:val="30"/>
          <w:sz w:val="22"/>
          <w:szCs w:val="22"/>
        </w:rPr>
        <w:sectPr w:rsidR="00032A5A" w:rsidRPr="00DC4539">
          <w:footerReference w:type="default" r:id="rId8"/>
          <w:pgSz w:w="11906" w:h="16838"/>
          <w:pgMar w:top="1417" w:right="1417" w:bottom="1417" w:left="1417" w:header="0" w:footer="708" w:gutter="0"/>
          <w:cols w:space="708"/>
          <w:formProt w:val="0"/>
          <w:docGrid w:linePitch="360"/>
        </w:sectPr>
      </w:pPr>
      <w:r w:rsidRPr="00DC4539">
        <w:rPr>
          <w:sz w:val="22"/>
          <w:szCs w:val="22"/>
        </w:rPr>
        <w:t> </w:t>
      </w:r>
    </w:p>
    <w:p w:rsidR="00032A5A" w:rsidRPr="00DC4539" w:rsidRDefault="00B41DBF" w:rsidP="00A41A20">
      <w:pPr>
        <w:pStyle w:val="Normlnywebov"/>
        <w:spacing w:before="120" w:after="0" w:line="276" w:lineRule="auto"/>
      </w:pPr>
      <w:r w:rsidRPr="00DC4539">
        <w:rPr>
          <w:b/>
          <w:bCs/>
          <w:caps/>
          <w:color w:val="000000"/>
          <w:spacing w:val="30"/>
        </w:rPr>
        <w:lastRenderedPageBreak/>
        <w:t>Doložka</w:t>
      </w:r>
    </w:p>
    <w:p w:rsidR="00032A5A" w:rsidRPr="00DC4539" w:rsidRDefault="00B41DBF" w:rsidP="00A41A20">
      <w:pPr>
        <w:pStyle w:val="Normlnywebov"/>
        <w:spacing w:before="120" w:after="0" w:line="276" w:lineRule="auto"/>
        <w:rPr>
          <w:color w:val="000000"/>
        </w:rPr>
      </w:pPr>
      <w:r w:rsidRPr="00DC4539">
        <w:rPr>
          <w:b/>
          <w:bCs/>
          <w:color w:val="000000"/>
        </w:rPr>
        <w:t>vybraných vplyvov</w:t>
      </w:r>
    </w:p>
    <w:p w:rsidR="00032A5A" w:rsidRPr="00DC4539" w:rsidRDefault="00B41DBF" w:rsidP="00A41A20">
      <w:pPr>
        <w:pStyle w:val="Normlnywebov"/>
        <w:spacing w:before="120" w:after="0" w:line="276" w:lineRule="auto"/>
        <w:rPr>
          <w:b/>
          <w:bCs/>
          <w:color w:val="000000"/>
        </w:rPr>
      </w:pPr>
      <w:r w:rsidRPr="00DC4539">
        <w:rPr>
          <w:color w:val="000000"/>
        </w:rPr>
        <w:t>  </w:t>
      </w:r>
    </w:p>
    <w:p w:rsidR="00032A5A" w:rsidRPr="00DC4539" w:rsidRDefault="00B41DBF" w:rsidP="00A41A20">
      <w:pPr>
        <w:pStyle w:val="Normlnywebov"/>
        <w:spacing w:before="120" w:after="0" w:line="276" w:lineRule="auto"/>
        <w:jc w:val="both"/>
      </w:pPr>
      <w:r w:rsidRPr="00DC4539">
        <w:rPr>
          <w:b/>
          <w:bCs/>
          <w:color w:val="000000"/>
        </w:rPr>
        <w:t xml:space="preserve">A.1. Názov materiálu: </w:t>
      </w:r>
      <w:r w:rsidRPr="00DC4539">
        <w:rPr>
          <w:color w:val="000000"/>
        </w:rPr>
        <w:t xml:space="preserve">návrh </w:t>
      </w:r>
      <w:r w:rsidRPr="00DC4539">
        <w:rPr>
          <w:bCs/>
          <w:color w:val="000000"/>
        </w:rPr>
        <w:t xml:space="preserve">zákona, </w:t>
      </w:r>
      <w:r w:rsidR="00436D71" w:rsidRPr="004A0FFE">
        <w:rPr>
          <w:bCs/>
          <w:lang w:val="sk"/>
        </w:rPr>
        <w:t>ktorým sa mení a dopĺňa zákon č. 302/2001 Z. z. o samospráve vyšších územných celkov (zákon o samosprávnych krajoch) v znení neskorších predpisov</w:t>
      </w:r>
    </w:p>
    <w:p w:rsidR="00032A5A" w:rsidRPr="00DC4539" w:rsidRDefault="00032A5A" w:rsidP="00A41A20">
      <w:pPr>
        <w:pStyle w:val="Normlnywebov"/>
        <w:spacing w:before="120" w:after="0" w:line="276" w:lineRule="auto"/>
        <w:jc w:val="both"/>
        <w:rPr>
          <w:bCs/>
          <w:color w:val="000000"/>
        </w:rPr>
      </w:pPr>
    </w:p>
    <w:p w:rsidR="00032A5A" w:rsidRPr="00DC4539" w:rsidRDefault="00B41DBF" w:rsidP="00A41A20">
      <w:pPr>
        <w:pStyle w:val="Normlnywebov"/>
        <w:spacing w:before="120" w:after="0" w:line="276" w:lineRule="auto"/>
        <w:jc w:val="both"/>
      </w:pPr>
      <w:r w:rsidRPr="00DC4539">
        <w:rPr>
          <w:b/>
          <w:bCs/>
          <w:color w:val="000000"/>
        </w:rPr>
        <w:t>       </w:t>
      </w:r>
      <w:r w:rsidRPr="00DC4539">
        <w:rPr>
          <w:rFonts w:eastAsia="Book Antiqua"/>
          <w:b/>
          <w:bCs/>
          <w:color w:val="000000"/>
        </w:rPr>
        <w:t xml:space="preserve"> </w:t>
      </w:r>
      <w:r w:rsidRPr="00DC4539">
        <w:rPr>
          <w:b/>
          <w:bCs/>
          <w:color w:val="000000"/>
        </w:rPr>
        <w:t>Termín začatia a ukončenia PPK:</w:t>
      </w:r>
      <w:r w:rsidRPr="00DC4539">
        <w:rPr>
          <w:color w:val="000000"/>
        </w:rPr>
        <w:t xml:space="preserve"> </w:t>
      </w:r>
      <w:r w:rsidRPr="00DC4539">
        <w:rPr>
          <w:i/>
          <w:iCs/>
          <w:color w:val="000000"/>
        </w:rPr>
        <w:t>bezpredmetné</w:t>
      </w:r>
    </w:p>
    <w:p w:rsidR="00032A5A" w:rsidRPr="00DC4539" w:rsidRDefault="00B41DBF">
      <w:pPr>
        <w:pStyle w:val="Normlnywebov"/>
        <w:spacing w:before="120" w:after="0" w:line="276" w:lineRule="auto"/>
        <w:jc w:val="both"/>
        <w:rPr>
          <w:b/>
          <w:bCs/>
          <w:color w:val="000000"/>
        </w:rPr>
      </w:pPr>
      <w:r w:rsidRPr="00DC4539">
        <w:rPr>
          <w:b/>
          <w:bCs/>
          <w:color w:val="000000"/>
        </w:rPr>
        <w:t> </w:t>
      </w:r>
    </w:p>
    <w:p w:rsidR="00032A5A" w:rsidRPr="00DC4539" w:rsidRDefault="00B41DBF">
      <w:pPr>
        <w:pStyle w:val="Normlnywebov"/>
        <w:spacing w:before="120" w:after="0" w:line="276" w:lineRule="auto"/>
        <w:jc w:val="both"/>
        <w:rPr>
          <w:color w:val="000000"/>
        </w:rPr>
      </w:pPr>
      <w:r w:rsidRPr="00DC4539">
        <w:rPr>
          <w:b/>
          <w:bCs/>
          <w:color w:val="000000"/>
        </w:rPr>
        <w:t>A.2. Vplyvy:</w:t>
      </w:r>
    </w:p>
    <w:tbl>
      <w:tblPr>
        <w:tblW w:w="9118" w:type="dxa"/>
        <w:tblInd w:w="-14" w:type="dxa"/>
        <w:tblCellMar>
          <w:left w:w="7" w:type="dxa"/>
          <w:right w:w="0" w:type="dxa"/>
        </w:tblCellMar>
        <w:tblLook w:val="04A0" w:firstRow="1" w:lastRow="0" w:firstColumn="1" w:lastColumn="0" w:noHBand="0" w:noVBand="1"/>
      </w:tblPr>
      <w:tblGrid>
        <w:gridCol w:w="5518"/>
        <w:gridCol w:w="1192"/>
        <w:gridCol w:w="1179"/>
        <w:gridCol w:w="1229"/>
      </w:tblGrid>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 </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 Pozitívne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 Žiadne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Negatívne </w:t>
            </w: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rPr>
                <w:color w:val="000000"/>
              </w:rPr>
            </w:pPr>
            <w:r w:rsidRPr="00DC4539">
              <w:rPr>
                <w:color w:val="000000"/>
              </w:rPr>
              <w:t>1. Vplyvy na rozpočet verejnej správy</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436D71">
            <w:pPr>
              <w:pStyle w:val="Normlnywebov"/>
              <w:spacing w:before="120" w:after="0" w:line="276" w:lineRule="auto"/>
              <w:rPr>
                <w:color w:val="000000"/>
              </w:rPr>
            </w:pPr>
            <w:r w:rsidRPr="00550E5A">
              <w:rPr>
                <w:color w:val="000000"/>
              </w:rPr>
              <w:t>x</w:t>
            </w:r>
            <w:r w:rsidR="00B41DBF" w:rsidRPr="00DC4539">
              <w:rPr>
                <w:color w:val="000000"/>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032A5A">
            <w:pPr>
              <w:pStyle w:val="Normlnywebov"/>
              <w:spacing w:before="120" w:after="0" w:line="276" w:lineRule="auto"/>
              <w:rPr>
                <w:color w:val="000000"/>
              </w:rPr>
            </w:pP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032A5A">
            <w:pPr>
              <w:pStyle w:val="Normlnywebov"/>
              <w:spacing w:before="120" w:after="0" w:line="276" w:lineRule="auto"/>
              <w:rPr>
                <w:color w:val="000000"/>
              </w:rPr>
            </w:pP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rPr>
                <w:color w:val="000000"/>
              </w:rPr>
            </w:pPr>
            <w:r w:rsidRPr="00DC4539">
              <w:rPr>
                <w:color w:val="000000"/>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rPr>
                <w:color w:val="000000"/>
              </w:rPr>
            </w:pPr>
            <w:r w:rsidRPr="00DC4539">
              <w:rPr>
                <w:color w:val="000000"/>
              </w:rPr>
              <w:t>3. Sociálne vplyvy</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032A5A">
            <w:pPr>
              <w:pStyle w:val="Normlnywebov"/>
              <w:spacing w:before="120" w:after="0" w:line="276" w:lineRule="auto"/>
              <w:rPr>
                <w:color w:val="000000"/>
              </w:rPr>
            </w:pP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rPr>
                <w:color w:val="000000"/>
              </w:rPr>
            </w:pPr>
            <w:r w:rsidRPr="00DC4539">
              <w:rPr>
                <w:rFonts w:eastAsia="Book Antiqua"/>
                <w:color w:val="000000"/>
              </w:rPr>
              <w:t xml:space="preserve">– </w:t>
            </w:r>
            <w:r w:rsidRPr="00DC4539">
              <w:rPr>
                <w:color w:val="000000"/>
              </w:rPr>
              <w:t>vplyvy na hospodárenie obyvateľstva,</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pPr>
            <w:r w:rsidRPr="00DC4539">
              <w:rPr>
                <w:rFonts w:eastAsia="Book Antiqua"/>
                <w:color w:val="000000"/>
              </w:rPr>
              <w:t xml:space="preserve">– </w:t>
            </w:r>
            <w:r w:rsidRPr="00DC4539">
              <w:rPr>
                <w:color w:val="000000"/>
              </w:rPr>
              <w:t>sociálnu exklúziu,</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rPr>
                <w:color w:val="000000"/>
              </w:rPr>
            </w:pPr>
            <w:r w:rsidRPr="00DC4539">
              <w:rPr>
                <w:rFonts w:eastAsia="Book Antiqua"/>
                <w:color w:val="000000"/>
              </w:rPr>
              <w:t xml:space="preserve">– </w:t>
            </w:r>
            <w:r w:rsidRPr="00DC4539">
              <w:rPr>
                <w:color w:val="000000"/>
              </w:rPr>
              <w:t>rovnosť príležitostí a rodovú rovnosť a vplyvy na zamestnanosť</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rPr>
                <w:color w:val="000000"/>
              </w:rPr>
            </w:pPr>
            <w:r w:rsidRPr="00DC4539">
              <w:rPr>
                <w:color w:val="000000"/>
              </w:rPr>
              <w:t>4. Vplyvy na životné prostredie</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076D96">
            <w:pPr>
              <w:pStyle w:val="Normlnywebov"/>
              <w:spacing w:before="120" w:after="0" w:line="276" w:lineRule="auto"/>
              <w:rPr>
                <w:color w:val="000000"/>
              </w:rPr>
            </w:pPr>
            <w:r>
              <w:rPr>
                <w:color w:val="000000"/>
              </w:rPr>
              <w:t xml:space="preserve">  x</w:t>
            </w:r>
            <w:r w:rsidR="00B41DBF" w:rsidRPr="00DC4539">
              <w:rPr>
                <w:color w:val="000000"/>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032A5A">
            <w:pPr>
              <w:pStyle w:val="Normlnywebov"/>
              <w:spacing w:before="120" w:after="0" w:line="276" w:lineRule="auto"/>
              <w:rPr>
                <w:color w:val="000000"/>
              </w:rPr>
            </w:pP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r>
      <w:tr w:rsidR="00032A5A" w:rsidRPr="00DC4539">
        <w:tc>
          <w:tcPr>
            <w:tcW w:w="5517"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jc w:val="left"/>
              <w:rPr>
                <w:color w:val="000000"/>
              </w:rPr>
            </w:pPr>
            <w:r w:rsidRPr="00DC4539">
              <w:rPr>
                <w:color w:val="000000"/>
              </w:rPr>
              <w:t>5. Vplyvy na informatizáciu spoločnosti</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DC4539" w:rsidRDefault="00B41DBF">
            <w:pPr>
              <w:pStyle w:val="Normlnywebov"/>
              <w:spacing w:before="120" w:after="0" w:line="276" w:lineRule="auto"/>
              <w:rPr>
                <w:color w:val="000000"/>
              </w:rPr>
            </w:pPr>
            <w:r w:rsidRPr="00DC4539">
              <w:rPr>
                <w:color w:val="000000"/>
              </w:rPr>
              <w:t> </w:t>
            </w:r>
            <w:r w:rsidR="00436D71" w:rsidRPr="00550E5A">
              <w:rPr>
                <w:color w:val="000000"/>
              </w:rPr>
              <w:t>x</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DC4539" w:rsidRDefault="00032A5A">
            <w:pPr>
              <w:pStyle w:val="Normlnywebov"/>
              <w:spacing w:before="120" w:after="0" w:line="276" w:lineRule="auto"/>
              <w:rPr>
                <w:color w:val="000000"/>
              </w:rPr>
            </w:pP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DC4539" w:rsidRDefault="00B41DBF">
            <w:pPr>
              <w:pStyle w:val="Normlnywebov"/>
              <w:spacing w:before="120" w:after="0" w:line="276" w:lineRule="auto"/>
            </w:pPr>
            <w:r w:rsidRPr="00DC4539">
              <w:rPr>
                <w:color w:val="000000"/>
              </w:rPr>
              <w:t> </w:t>
            </w:r>
          </w:p>
        </w:tc>
      </w:tr>
    </w:tbl>
    <w:p w:rsidR="000615E3" w:rsidRDefault="000615E3">
      <w:pPr>
        <w:pStyle w:val="Normlnywebov"/>
        <w:spacing w:before="120" w:after="0" w:line="276" w:lineRule="auto"/>
        <w:jc w:val="both"/>
        <w:rPr>
          <w:b/>
          <w:bCs/>
          <w:color w:val="000000"/>
        </w:rPr>
      </w:pPr>
    </w:p>
    <w:p w:rsidR="00032A5A" w:rsidRPr="00DC4539" w:rsidRDefault="00B41DBF">
      <w:pPr>
        <w:pStyle w:val="Normlnywebov"/>
        <w:spacing w:before="120" w:after="0" w:line="276" w:lineRule="auto"/>
        <w:jc w:val="both"/>
      </w:pPr>
      <w:r w:rsidRPr="00DC4539">
        <w:rPr>
          <w:b/>
          <w:bCs/>
          <w:color w:val="000000"/>
        </w:rPr>
        <w:t>A.3. Poznámky</w:t>
      </w:r>
    </w:p>
    <w:p w:rsidR="0065068A" w:rsidRDefault="000704C0" w:rsidP="00550E5A">
      <w:pPr>
        <w:pStyle w:val="Normlnywebov"/>
        <w:spacing w:before="0" w:after="120" w:line="276" w:lineRule="auto"/>
        <w:ind w:firstLine="708"/>
        <w:contextualSpacing/>
        <w:jc w:val="both"/>
        <w:rPr>
          <w:i/>
          <w:iCs/>
          <w:color w:val="000000"/>
        </w:rPr>
      </w:pPr>
      <w:r>
        <w:rPr>
          <w:i/>
          <w:iCs/>
          <w:color w:val="000000"/>
        </w:rPr>
        <w:t xml:space="preserve">Návrh zákona má pozitívny vplyv na rozpočet verejnej správy vďaka využívaniu elektronickej formy komunikácie namiesto súčasnej poštovej komunikácie. Ušetrené prostriedky môžu za rok vo všetkých krajoch predstavovať sumu do 30 000 EUR. </w:t>
      </w:r>
    </w:p>
    <w:p w:rsidR="000704C0" w:rsidRPr="000615E3" w:rsidRDefault="000704C0" w:rsidP="000615E3">
      <w:pPr>
        <w:pStyle w:val="Normlnywebov"/>
        <w:spacing w:before="0" w:after="120" w:line="276" w:lineRule="auto"/>
        <w:ind w:firstLine="708"/>
        <w:contextualSpacing/>
        <w:jc w:val="both"/>
        <w:rPr>
          <w:i/>
          <w:iCs/>
          <w:color w:val="000000"/>
        </w:rPr>
      </w:pPr>
      <w:r>
        <w:rPr>
          <w:i/>
          <w:iCs/>
          <w:color w:val="000000"/>
        </w:rPr>
        <w:t>Návrh zákona má pozitívny vplyv pri šetrení spotreby papiera, ktorú nahradí elektronická komunikáci</w:t>
      </w:r>
      <w:r w:rsidR="000C6DF0">
        <w:rPr>
          <w:i/>
          <w:iCs/>
          <w:color w:val="000000"/>
        </w:rPr>
        <w:t>a</w:t>
      </w:r>
      <w:r>
        <w:rPr>
          <w:i/>
          <w:iCs/>
          <w:color w:val="000000"/>
        </w:rPr>
        <w:t>.</w:t>
      </w:r>
      <w:r w:rsidR="000615E3">
        <w:rPr>
          <w:i/>
          <w:iCs/>
          <w:color w:val="000000"/>
        </w:rPr>
        <w:t xml:space="preserve"> </w:t>
      </w:r>
      <w:r>
        <w:rPr>
          <w:i/>
          <w:iCs/>
          <w:color w:val="000000"/>
        </w:rPr>
        <w:t xml:space="preserve">Návrh zákona má </w:t>
      </w:r>
      <w:r w:rsidR="000615E3">
        <w:rPr>
          <w:i/>
          <w:iCs/>
          <w:color w:val="000000"/>
        </w:rPr>
        <w:t xml:space="preserve">tiež </w:t>
      </w:r>
      <w:r>
        <w:rPr>
          <w:i/>
          <w:iCs/>
          <w:color w:val="000000"/>
        </w:rPr>
        <w:t>pozitívny vplyv na informatizáciu spoločnosti v dôsledku umožnenia elektronickej komunikácie samospráv na základe zákona o</w:t>
      </w:r>
      <w:r w:rsidRPr="000704C0">
        <w:rPr>
          <w:i/>
          <w:iCs/>
          <w:color w:val="000000"/>
        </w:rPr>
        <w:t xml:space="preserve"> elektronickej podobe výkonu pôsobnosti orgánov verejnej moc</w:t>
      </w:r>
      <w:r>
        <w:rPr>
          <w:i/>
          <w:iCs/>
          <w:color w:val="000000"/>
        </w:rPr>
        <w:t xml:space="preserve">i. </w:t>
      </w:r>
    </w:p>
    <w:p w:rsidR="00032A5A" w:rsidRPr="00DC4539" w:rsidRDefault="00B41DBF">
      <w:pPr>
        <w:pStyle w:val="Normlnywebov"/>
        <w:spacing w:before="120" w:after="0" w:line="276" w:lineRule="auto"/>
        <w:jc w:val="both"/>
        <w:rPr>
          <w:i/>
          <w:iCs/>
          <w:color w:val="000000"/>
        </w:rPr>
      </w:pPr>
      <w:r w:rsidRPr="00DC4539">
        <w:rPr>
          <w:b/>
          <w:bCs/>
          <w:color w:val="000000"/>
        </w:rPr>
        <w:t>A.4. Alternatívne riešenia</w:t>
      </w:r>
    </w:p>
    <w:p w:rsidR="00032A5A" w:rsidRPr="00DC4539" w:rsidRDefault="00B41DBF">
      <w:pPr>
        <w:pStyle w:val="Normlnywebov"/>
        <w:spacing w:before="120" w:after="0" w:line="276" w:lineRule="auto"/>
        <w:jc w:val="both"/>
        <w:rPr>
          <w:b/>
          <w:bCs/>
          <w:color w:val="000000"/>
        </w:rPr>
      </w:pPr>
      <w:r w:rsidRPr="00DC4539">
        <w:rPr>
          <w:i/>
          <w:iCs/>
          <w:color w:val="000000"/>
        </w:rPr>
        <w:t>bezpredmetné</w:t>
      </w:r>
    </w:p>
    <w:p w:rsidR="00032A5A" w:rsidRPr="00DC4539" w:rsidRDefault="00B41DBF">
      <w:pPr>
        <w:pStyle w:val="Normlnywebov"/>
        <w:spacing w:before="120" w:after="0" w:line="276" w:lineRule="auto"/>
        <w:jc w:val="both"/>
        <w:rPr>
          <w:i/>
          <w:iCs/>
          <w:color w:val="000000"/>
        </w:rPr>
      </w:pPr>
      <w:r w:rsidRPr="00DC4539">
        <w:rPr>
          <w:b/>
          <w:bCs/>
          <w:color w:val="000000"/>
        </w:rPr>
        <w:t> A.5. Stanovisko gestorov</w:t>
      </w:r>
    </w:p>
    <w:p w:rsidR="00C77027" w:rsidRPr="000615E3" w:rsidRDefault="00EE4903">
      <w:pPr>
        <w:pStyle w:val="Normlnywebov"/>
        <w:spacing w:before="120" w:after="0" w:line="276" w:lineRule="auto"/>
        <w:jc w:val="both"/>
        <w:rPr>
          <w:i/>
          <w:iCs/>
          <w:color w:val="000000"/>
        </w:rPr>
      </w:pPr>
      <w:r w:rsidRPr="00DC4539">
        <w:rPr>
          <w:i/>
          <w:iCs/>
          <w:color w:val="000000"/>
        </w:rPr>
        <w:t xml:space="preserve">Návrh </w:t>
      </w:r>
      <w:r w:rsidR="00B41DBF" w:rsidRPr="00DC4539">
        <w:rPr>
          <w:i/>
          <w:iCs/>
          <w:color w:val="000000"/>
        </w:rPr>
        <w:t>zákona bol zaslaný na vyjadrenie Ministerstvu financií SR a stanovisko tohto ministerstva tvorí súčasť predkladaného materiálu.</w:t>
      </w:r>
    </w:p>
    <w:sectPr w:rsidR="00C77027" w:rsidRPr="000615E3">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2B" w:rsidRDefault="006D782B">
      <w:r>
        <w:separator/>
      </w:r>
    </w:p>
  </w:endnote>
  <w:endnote w:type="continuationSeparator" w:id="0">
    <w:p w:rsidR="006D782B" w:rsidRDefault="006D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35" w:rsidRDefault="00366635">
    <w:pPr>
      <w:pStyle w:val="Pta"/>
      <w:ind w:right="360"/>
    </w:pPr>
    <w:r>
      <w:rPr>
        <w:noProof/>
        <w:lang w:eastAsia="sk-SK"/>
      </w:rPr>
      <mc:AlternateContent>
        <mc:Choice Requires="wps">
          <w:drawing>
            <wp:anchor distT="0" distB="0" distL="0" distR="0" simplePos="0" relativeHeight="7" behindDoc="1" locked="0" layoutInCell="1" allowOverlap="1" wp14:anchorId="09463211" wp14:editId="64FB6FDE">
              <wp:simplePos x="0" y="0"/>
              <wp:positionH relativeFrom="page">
                <wp:posOffset>6583680</wp:posOffset>
              </wp:positionH>
              <wp:positionV relativeFrom="paragraph">
                <wp:posOffset>635</wp:posOffset>
              </wp:positionV>
              <wp:extent cx="76835" cy="350520"/>
              <wp:effectExtent l="1905" t="635" r="8255" b="2540"/>
              <wp:wrapSquare wrapText="largest"/>
              <wp:docPr id="1" name="Text Box 1"/>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366635" w:rsidRDefault="00366635">
                          <w:pPr>
                            <w:pStyle w:val="Pta"/>
                          </w:pPr>
                          <w:r>
                            <w:rPr>
                              <w:rStyle w:val="slostrany"/>
                              <w:color w:val="000000"/>
                            </w:rPr>
                            <w:fldChar w:fldCharType="begin"/>
                          </w:r>
                          <w:r>
                            <w:rPr>
                              <w:rStyle w:val="slostrany"/>
                            </w:rPr>
                            <w:instrText>PAGE</w:instrText>
                          </w:r>
                          <w:r>
                            <w:rPr>
                              <w:rStyle w:val="slostrany"/>
                            </w:rPr>
                            <w:fldChar w:fldCharType="separate"/>
                          </w:r>
                          <w:r w:rsidR="00CA579A">
                            <w:rPr>
                              <w:rStyle w:val="slostrany"/>
                              <w:noProof/>
                            </w:rPr>
                            <w:t>2</w:t>
                          </w:r>
                          <w:r>
                            <w:rPr>
                              <w:rStyle w:val="slostrany"/>
                            </w:rPr>
                            <w:fldChar w:fldCharType="end"/>
                          </w:r>
                        </w:p>
                        <w:p w:rsidR="00366635" w:rsidRDefault="00366635">
                          <w:pPr>
                            <w:pStyle w:val="Pta"/>
                            <w:rPr>
                              <w:color w:val="000000"/>
                            </w:rPr>
                          </w:pPr>
                        </w:p>
                      </w:txbxContent>
                    </wps:txbx>
                    <wps:bodyPr lIns="0" tIns="0" rIns="0" bIns="0">
                      <a:noAutofit/>
                    </wps:bodyPr>
                  </wps:wsp>
                </a:graphicData>
              </a:graphic>
            </wp:anchor>
          </w:drawing>
        </mc:Choice>
        <mc:Fallback>
          <w:pict>
            <v:rect w14:anchorId="09463211" id="Text Box 1" o:spid="_x0000_s1026" style="position:absolute;left:0;text-align:left;margin-left:518.4pt;margin-top:.05pt;width:6.05pt;height:27.6pt;z-index:-5033164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rx0wEAAA4EAAAOAAAAZHJzL2Uyb0RvYy54bWysU1Fv1DAMfkfiP0R553p3Q4NV15uAaQgJ&#10;wcTGD0jT5BopiSMnu/b+PU7a6wY8DfGSOo6/z/Znd3c9OsuOCqMB3/DNas2Z8hI64w8N//lw++Y9&#10;ZzEJ3wkLXjX8pCK/3r9+tRtCrbbQg+0UMiLxsR5Cw/uUQl1VUfbKibiCoDw9akAnEl3xUHUoBmJ3&#10;ttqu15fVANgFBKliJO/N9Mj3hV9rJdN3raNKzDacakvlxHK2+az2O1EfUITeyLkM8Q9VOGE8JV2o&#10;bkQS7BHNX1TOSIQIOq0kuAq0NlKVHqibzfqPbu57EVTphcSJYZEp/j9a+e14h8x0NDvOvHA0ogc1&#10;JvYRRrbJ6gwh1hR0H+5wvkUyc6ujRpe/1AQbi6KnRdFMIcn57vJiS7JLerl4e3VFNpFUT9iAMX1W&#10;4Fg2Go40ryKjOH6NaQo9h+RUHm6NteQXtfW/OYgze6pc7lRgsdLJqin6h9LUZqkzO6LEQ/vJIpt2&#10;gZaVyjxvRCEjQA7UlPCF2BmS0aqs4AvxC6jkB58WvDMesEj4rLtsprEd5/G00J1opPaLpzXJK382&#10;8Gy0s5HpPXx4TKBNETszTfBZSVq6Mq75B8lb/fxeop5+4/0vAAAA//8DAFBLAwQUAAYACAAAACEA&#10;ZADl0d8AAAAJAQAADwAAAGRycy9kb3ducmV2LnhtbEyPy07DMBBF90j9B2sqsaM2La2SEKeqeKgs&#10;oUUq7Nx4SKLa4yh2m8DX46xgeXVG957J14M17IKdbxxJuJ0JYEil0w1VEt73zzcJMB8UaWUcoYRv&#10;9LAuJle5yrTr6Q0vu1CxWEI+UxLqENqMc1/WaJWfuRYpsi/XWRVi7CquO9XHcmv4XIgVt6qhuFCr&#10;Fh9qLE+7s5WwTdrNx4v76Svz9Lk9vB7Sx30apLyeDpt7YAGH8HcMo35UhyI6Hd2ZtGcmZrFYRfcw&#10;EjZycZekwI4SlssF8CLn/z8ofgEAAP//AwBQSwECLQAUAAYACAAAACEAtoM4kv4AAADhAQAAEwAA&#10;AAAAAAAAAAAAAAAAAAAAW0NvbnRlbnRfVHlwZXNdLnhtbFBLAQItABQABgAIAAAAIQA4/SH/1gAA&#10;AJQBAAALAAAAAAAAAAAAAAAAAC8BAABfcmVscy8ucmVsc1BLAQItABQABgAIAAAAIQAi6Brx0wEA&#10;AA4EAAAOAAAAAAAAAAAAAAAAAC4CAABkcnMvZTJvRG9jLnhtbFBLAQItABQABgAIAAAAIQBkAOXR&#10;3wAAAAkBAAAPAAAAAAAAAAAAAAAAAC0EAABkcnMvZG93bnJldi54bWxQSwUGAAAAAAQABADzAAAA&#10;OQUAAAAA&#10;" filled="f" stroked="f">
              <v:textbox inset="0,0,0,0">
                <w:txbxContent>
                  <w:p w:rsidR="00366635" w:rsidRDefault="00366635">
                    <w:pPr>
                      <w:pStyle w:val="Pta"/>
                    </w:pPr>
                    <w:r>
                      <w:rPr>
                        <w:rStyle w:val="slostrany"/>
                        <w:color w:val="000000"/>
                      </w:rPr>
                      <w:fldChar w:fldCharType="begin"/>
                    </w:r>
                    <w:r>
                      <w:rPr>
                        <w:rStyle w:val="slostrany"/>
                      </w:rPr>
                      <w:instrText>PAGE</w:instrText>
                    </w:r>
                    <w:r>
                      <w:rPr>
                        <w:rStyle w:val="slostrany"/>
                      </w:rPr>
                      <w:fldChar w:fldCharType="separate"/>
                    </w:r>
                    <w:r w:rsidR="00CA579A">
                      <w:rPr>
                        <w:rStyle w:val="slostrany"/>
                        <w:noProof/>
                      </w:rPr>
                      <w:t>2</w:t>
                    </w:r>
                    <w:r>
                      <w:rPr>
                        <w:rStyle w:val="slostrany"/>
                      </w:rPr>
                      <w:fldChar w:fldCharType="end"/>
                    </w:r>
                  </w:p>
                  <w:p w:rsidR="00366635" w:rsidRDefault="00366635">
                    <w:pPr>
                      <w:pStyle w:val="Pta"/>
                      <w:rPr>
                        <w:color w:val="000000"/>
                      </w:rPr>
                    </w:pPr>
                  </w:p>
                </w:txbxContent>
              </v:textbox>
              <w10:wrap type="square" side="largest"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35" w:rsidRDefault="00366635">
    <w:pPr>
      <w:pStyle w:val="Pta"/>
      <w:ind w:right="360"/>
    </w:pPr>
    <w:r>
      <w:rPr>
        <w:noProof/>
        <w:lang w:eastAsia="sk-SK"/>
      </w:rPr>
      <mc:AlternateContent>
        <mc:Choice Requires="wps">
          <w:drawing>
            <wp:anchor distT="0" distB="0" distL="0" distR="0" simplePos="0" relativeHeight="8" behindDoc="1" locked="0" layoutInCell="1" allowOverlap="1" wp14:anchorId="0224B24D" wp14:editId="54D8E413">
              <wp:simplePos x="0" y="0"/>
              <wp:positionH relativeFrom="page">
                <wp:posOffset>6583680</wp:posOffset>
              </wp:positionH>
              <wp:positionV relativeFrom="paragraph">
                <wp:posOffset>635</wp:posOffset>
              </wp:positionV>
              <wp:extent cx="76835" cy="350520"/>
              <wp:effectExtent l="1905" t="635" r="8255" b="2540"/>
              <wp:wrapSquare wrapText="largest"/>
              <wp:docPr id="3" name="Text Box 2"/>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366635" w:rsidRDefault="00366635">
                          <w:pPr>
                            <w:pStyle w:val="Pta"/>
                          </w:pPr>
                          <w:r>
                            <w:rPr>
                              <w:rStyle w:val="slostrany"/>
                              <w:color w:val="000000"/>
                            </w:rPr>
                            <w:fldChar w:fldCharType="begin"/>
                          </w:r>
                          <w:r>
                            <w:rPr>
                              <w:rStyle w:val="slostrany"/>
                            </w:rPr>
                            <w:instrText>PAGE</w:instrText>
                          </w:r>
                          <w:r>
                            <w:rPr>
                              <w:rStyle w:val="slostrany"/>
                            </w:rPr>
                            <w:fldChar w:fldCharType="separate"/>
                          </w:r>
                          <w:r w:rsidR="00CA579A">
                            <w:rPr>
                              <w:rStyle w:val="slostrany"/>
                              <w:noProof/>
                            </w:rPr>
                            <w:t>5</w:t>
                          </w:r>
                          <w:r>
                            <w:rPr>
                              <w:rStyle w:val="slostrany"/>
                            </w:rPr>
                            <w:fldChar w:fldCharType="end"/>
                          </w:r>
                        </w:p>
                        <w:p w:rsidR="00366635" w:rsidRDefault="00366635">
                          <w:pPr>
                            <w:pStyle w:val="Pta"/>
                            <w:rPr>
                              <w:color w:val="000000"/>
                            </w:rPr>
                          </w:pPr>
                        </w:p>
                      </w:txbxContent>
                    </wps:txbx>
                    <wps:bodyPr lIns="0" tIns="0" rIns="0" bIns="0">
                      <a:noAutofit/>
                    </wps:bodyPr>
                  </wps:wsp>
                </a:graphicData>
              </a:graphic>
            </wp:anchor>
          </w:drawing>
        </mc:Choice>
        <mc:Fallback>
          <w:pict>
            <v:rect w14:anchorId="0224B24D" id="Text Box 2" o:spid="_x0000_s1027" style="position:absolute;left:0;text-align:left;margin-left:518.4pt;margin-top:.05pt;width:6.05pt;height:27.6pt;z-index:-503316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iC1wEAABUEAAAOAAAAZHJzL2Uyb0RvYy54bWysU9tu2zAMfR+wfxD0vjiXoVuNOMW2osOA&#10;YSvW9gMUWYoFSKJAqbHz96NkO+22pxZ7kSmK55A8pLdXg7PsqDAa8A1fLZacKS+hNf7Q8If7m3cf&#10;OYtJ+FZY8KrhJxX51e7tm20farWGDmyrkBGJj3UfGt6lFOqqirJTTsQFBOXpUQM6keiKh6pF0RO7&#10;s9V6ubyoesA2IEgVI3mvx0e+K/xaK5l+ah1VYrbhVFsqJ5Zzn89qtxX1AUXojJzKEK+owgnjKemZ&#10;6lokwR7R/EPljESIoNNCgqtAayNV6YG6WS3/6uauE0GVXkicGM4yxf9HK38cb5GZtuEbzrxwNKJ7&#10;NST2GQa2zur0IdYUdBducbpFMnOrg0aXv9QEG4qip7OimUKS88PFZk2yS3rZvL+8JJtIqidswJi+&#10;KnAsGw1HmleRURy/xzSGziE5lYcbYy35RW39Hw7izJ4qlzsWWKx0smqM/qU0tVnqzI4o8bD/YpGN&#10;u0DLSmXOG1HICJADNSV8IXaCZLQqK/hC/BlU8oNPZ7wzHrBI+Ky7bKZhP5QpruaZ7aE90WTtN0/b&#10;kjd/NnA29pORs3j49JhAm6J5Jhzhk6C0e2Vq03+Sl/v5vUQ9/c273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Ayy4&#10;gtcBAAAVBAAADgAAAAAAAAAAAAAAAAAuAgAAZHJzL2Uyb0RvYy54bWxQSwECLQAUAAYACAAAACEA&#10;ZADl0d8AAAAJAQAADwAAAAAAAAAAAAAAAAAxBAAAZHJzL2Rvd25yZXYueG1sUEsFBgAAAAAEAAQA&#10;8wAAAD0FAAAAAA==&#10;" filled="f" stroked="f">
              <v:textbox inset="0,0,0,0">
                <w:txbxContent>
                  <w:p w:rsidR="00366635" w:rsidRDefault="00366635">
                    <w:pPr>
                      <w:pStyle w:val="Pta"/>
                    </w:pPr>
                    <w:r>
                      <w:rPr>
                        <w:rStyle w:val="slostrany"/>
                        <w:color w:val="000000"/>
                      </w:rPr>
                      <w:fldChar w:fldCharType="begin"/>
                    </w:r>
                    <w:r>
                      <w:rPr>
                        <w:rStyle w:val="slostrany"/>
                      </w:rPr>
                      <w:instrText>PAGE</w:instrText>
                    </w:r>
                    <w:r>
                      <w:rPr>
                        <w:rStyle w:val="slostrany"/>
                      </w:rPr>
                      <w:fldChar w:fldCharType="separate"/>
                    </w:r>
                    <w:r w:rsidR="00CA579A">
                      <w:rPr>
                        <w:rStyle w:val="slostrany"/>
                        <w:noProof/>
                      </w:rPr>
                      <w:t>5</w:t>
                    </w:r>
                    <w:r>
                      <w:rPr>
                        <w:rStyle w:val="slostrany"/>
                      </w:rPr>
                      <w:fldChar w:fldCharType="end"/>
                    </w:r>
                  </w:p>
                  <w:p w:rsidR="00366635" w:rsidRDefault="00366635">
                    <w:pPr>
                      <w:pStyle w:val="Pta"/>
                      <w:rPr>
                        <w:color w:val="000000"/>
                      </w:rPr>
                    </w:pP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35" w:rsidRDefault="00366635">
    <w:pPr>
      <w:pStyle w:val="Pta"/>
      <w:ind w:right="360"/>
    </w:pPr>
    <w:r>
      <w:rPr>
        <w:noProof/>
        <w:lang w:eastAsia="sk-SK"/>
      </w:rPr>
      <mc:AlternateContent>
        <mc:Choice Requires="wps">
          <w:drawing>
            <wp:anchor distT="0" distB="0" distL="0" distR="0" simplePos="0" relativeHeight="9" behindDoc="1" locked="0" layoutInCell="1" allowOverlap="1">
              <wp:simplePos x="0" y="0"/>
              <wp:positionH relativeFrom="page">
                <wp:posOffset>6583680</wp:posOffset>
              </wp:positionH>
              <wp:positionV relativeFrom="paragraph">
                <wp:posOffset>635</wp:posOffset>
              </wp:positionV>
              <wp:extent cx="76835" cy="350520"/>
              <wp:effectExtent l="1905" t="635" r="8255" b="2540"/>
              <wp:wrapSquare wrapText="largest"/>
              <wp:docPr id="5" name="Text Box 3"/>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366635" w:rsidRDefault="00366635">
                          <w:pPr>
                            <w:pStyle w:val="Pta"/>
                          </w:pPr>
                          <w:r>
                            <w:rPr>
                              <w:rStyle w:val="slostrany"/>
                              <w:color w:val="000000"/>
                            </w:rPr>
                            <w:fldChar w:fldCharType="begin"/>
                          </w:r>
                          <w:r>
                            <w:rPr>
                              <w:rStyle w:val="slostrany"/>
                            </w:rPr>
                            <w:instrText>PAGE</w:instrText>
                          </w:r>
                          <w:r>
                            <w:rPr>
                              <w:rStyle w:val="slostrany"/>
                            </w:rPr>
                            <w:fldChar w:fldCharType="separate"/>
                          </w:r>
                          <w:r w:rsidR="00CA579A">
                            <w:rPr>
                              <w:rStyle w:val="slostrany"/>
                              <w:noProof/>
                            </w:rPr>
                            <w:t>6</w:t>
                          </w:r>
                          <w:r>
                            <w:rPr>
                              <w:rStyle w:val="slostrany"/>
                            </w:rPr>
                            <w:fldChar w:fldCharType="end"/>
                          </w:r>
                        </w:p>
                        <w:p w:rsidR="00366635" w:rsidRDefault="00366635">
                          <w:pPr>
                            <w:pStyle w:val="Pta"/>
                            <w:rPr>
                              <w:color w:val="000000"/>
                            </w:rPr>
                          </w:pPr>
                        </w:p>
                      </w:txbxContent>
                    </wps:txbx>
                    <wps:bodyPr lIns="0" tIns="0" rIns="0" bIns="0">
                      <a:noAutofit/>
                    </wps:bodyPr>
                  </wps:wsp>
                </a:graphicData>
              </a:graphic>
            </wp:anchor>
          </w:drawing>
        </mc:Choice>
        <mc:Fallback>
          <w:pict>
            <v:rect id="Text Box 3" o:spid="_x0000_s1028" style="position:absolute;left:0;text-align:left;margin-left:518.4pt;margin-top:.05pt;width:6.05pt;height:27.6pt;z-index:-5033164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Zq1wEAABUEAAAOAAAAZHJzL2Uyb0RvYy54bWysU8Fu2zAMvQ/YPwi6L06TrVuNOMW2osOA&#10;YS3W7gMUWYoFSKJAqbHz96NkO+3WU4tdZIrieyQf6c3l4Cw7KIwGfMPPFkvOlJfQGr9v+O/763ef&#10;OItJ+FZY8KrhRxX55fbtm00farWCDmyrkBGJj3UfGt6lFOqqirJTTsQFBOXpUQM6keiK+6pF0RO7&#10;s9VquTyvesA2IEgVI3mvxke+LfxaK5lutI4qMdtwqi2VE8u5y2e13Yh6jyJ0Rk5liFdU4YTxlPRE&#10;dSWSYA9onlE5IxEi6LSQ4CrQ2khVeqBuzpb/dHPXiaBKLyRODCeZ4v+jlT8Pt8hM2/APnHnhaET3&#10;akjsCwxsndXpQ6wp6C7c4nSLZOZWB40uf6kJNhRFjydFM4Uk58fz9Ypkl/Syfn9xQTaRVI/YgDF9&#10;U+BYNhqONK8iozj8iGkMnUNyKg/Xxlryi9r6vxzEmT1VLncssFjpaNUY/UtparPUmR1R4n731SIb&#10;d4GWlcqcN6KQESAHakr4QuwEyWhVVvCF+BOo5AefTnhnPGCR8El32UzDbihTXM0z20F7pMna7562&#10;JW/+bOBs7CYjZ/Hw+SGBNkXzTDjCJ0Fp98rUpv8kL/fTe4l6/Ju3f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QPYG&#10;atcBAAAVBAAADgAAAAAAAAAAAAAAAAAuAgAAZHJzL2Uyb0RvYy54bWxQSwECLQAUAAYACAAAACEA&#10;ZADl0d8AAAAJAQAADwAAAAAAAAAAAAAAAAAxBAAAZHJzL2Rvd25yZXYueG1sUEsFBgAAAAAEAAQA&#10;8wAAAD0FAAAAAA==&#10;" filled="f" stroked="f">
              <v:textbox inset="0,0,0,0">
                <w:txbxContent>
                  <w:p w:rsidR="00366635" w:rsidRDefault="00366635">
                    <w:pPr>
                      <w:pStyle w:val="Pta"/>
                    </w:pPr>
                    <w:r>
                      <w:rPr>
                        <w:rStyle w:val="slostrany"/>
                        <w:color w:val="000000"/>
                      </w:rPr>
                      <w:fldChar w:fldCharType="begin"/>
                    </w:r>
                    <w:r>
                      <w:rPr>
                        <w:rStyle w:val="slostrany"/>
                      </w:rPr>
                      <w:instrText>PAGE</w:instrText>
                    </w:r>
                    <w:r>
                      <w:rPr>
                        <w:rStyle w:val="slostrany"/>
                      </w:rPr>
                      <w:fldChar w:fldCharType="separate"/>
                    </w:r>
                    <w:r w:rsidR="00CA579A">
                      <w:rPr>
                        <w:rStyle w:val="slostrany"/>
                        <w:noProof/>
                      </w:rPr>
                      <w:t>6</w:t>
                    </w:r>
                    <w:r>
                      <w:rPr>
                        <w:rStyle w:val="slostrany"/>
                      </w:rPr>
                      <w:fldChar w:fldCharType="end"/>
                    </w:r>
                  </w:p>
                  <w:p w:rsidR="00366635" w:rsidRDefault="00366635">
                    <w:pPr>
                      <w:pStyle w:val="Pta"/>
                      <w:rPr>
                        <w:color w:val="000000"/>
                      </w:rPr>
                    </w:pP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2B" w:rsidRDefault="006D782B">
      <w:r>
        <w:separator/>
      </w:r>
    </w:p>
  </w:footnote>
  <w:footnote w:type="continuationSeparator" w:id="0">
    <w:p w:rsidR="006D782B" w:rsidRDefault="006D7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21D36"/>
    <w:multiLevelType w:val="hybridMultilevel"/>
    <w:tmpl w:val="BFF467A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7E87F41"/>
    <w:multiLevelType w:val="multilevel"/>
    <w:tmpl w:val="7DB40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4628377E"/>
    <w:multiLevelType w:val="multilevel"/>
    <w:tmpl w:val="312852B0"/>
    <w:lvl w:ilvl="0">
      <w:start w:val="1"/>
      <w:numFmt w:val="none"/>
      <w:pStyle w:val="Nadpis1"/>
      <w:suff w:val="nothing"/>
      <w:lvlText w:val=""/>
      <w:lvlJc w:val="left"/>
      <w:pPr>
        <w:ind w:left="432" w:hanging="432"/>
      </w:pPr>
      <w:rPr>
        <w:rFonts w:ascii="Book Antiqua" w:hAnsi="Book Antiqua" w:cs="Times New Roman"/>
        <w:sz w:val="22"/>
      </w:rPr>
    </w:lvl>
    <w:lvl w:ilvl="1">
      <w:start w:val="1"/>
      <w:numFmt w:val="none"/>
      <w:pStyle w:val="Nadpis2"/>
      <w:suff w:val="nothing"/>
      <w:lvlText w:val=""/>
      <w:lvlJc w:val="left"/>
      <w:pPr>
        <w:ind w:left="576" w:hanging="576"/>
      </w:pPr>
      <w:rPr>
        <w:rFonts w:cs="Times New Roman"/>
      </w:rPr>
    </w:lvl>
    <w:lvl w:ilvl="2">
      <w:start w:val="1"/>
      <w:numFmt w:val="none"/>
      <w:pStyle w:val="Nadpis3"/>
      <w:suff w:val="nothing"/>
      <w:lvlText w:val=""/>
      <w:lvlJc w:val="left"/>
      <w:pPr>
        <w:ind w:left="720" w:hanging="72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0E1060"/>
    <w:multiLevelType w:val="hybridMultilevel"/>
    <w:tmpl w:val="F0D0044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BE93D58"/>
    <w:multiLevelType w:val="multilevel"/>
    <w:tmpl w:val="44B8C094"/>
    <w:lvl w:ilvl="0">
      <w:start w:val="1"/>
      <w:numFmt w:val="lowerLetter"/>
      <w:lvlText w:val="%1)"/>
      <w:lvlJc w:val="left"/>
      <w:pPr>
        <w:ind w:left="720" w:hanging="360"/>
      </w:pPr>
      <w:rPr>
        <w:rFonts w:ascii="Book Antiqua" w:hAnsi="Book Antiqua" w:cs="Times New Roman"/>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DCE76B9"/>
    <w:multiLevelType w:val="multilevel"/>
    <w:tmpl w:val="D8B2E430"/>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5A"/>
    <w:rsid w:val="00026B62"/>
    <w:rsid w:val="00032A5A"/>
    <w:rsid w:val="000615E3"/>
    <w:rsid w:val="000704C0"/>
    <w:rsid w:val="00076D96"/>
    <w:rsid w:val="000C6DF0"/>
    <w:rsid w:val="00195D38"/>
    <w:rsid w:val="001C6C7A"/>
    <w:rsid w:val="001C725D"/>
    <w:rsid w:val="002A41EA"/>
    <w:rsid w:val="002A555C"/>
    <w:rsid w:val="00366635"/>
    <w:rsid w:val="0039535B"/>
    <w:rsid w:val="0040592D"/>
    <w:rsid w:val="00414E37"/>
    <w:rsid w:val="00431FD5"/>
    <w:rsid w:val="00436D71"/>
    <w:rsid w:val="00443D54"/>
    <w:rsid w:val="004A0FFE"/>
    <w:rsid w:val="004D359D"/>
    <w:rsid w:val="005323FA"/>
    <w:rsid w:val="00550E5A"/>
    <w:rsid w:val="00557F8E"/>
    <w:rsid w:val="005D2E9B"/>
    <w:rsid w:val="00614077"/>
    <w:rsid w:val="0065068A"/>
    <w:rsid w:val="006D782B"/>
    <w:rsid w:val="006E5A1F"/>
    <w:rsid w:val="00736AD4"/>
    <w:rsid w:val="00745271"/>
    <w:rsid w:val="007D4DF7"/>
    <w:rsid w:val="00981070"/>
    <w:rsid w:val="00993DEB"/>
    <w:rsid w:val="009953F4"/>
    <w:rsid w:val="009D2B5C"/>
    <w:rsid w:val="00A41A20"/>
    <w:rsid w:val="00B41DBF"/>
    <w:rsid w:val="00BA7E11"/>
    <w:rsid w:val="00C77027"/>
    <w:rsid w:val="00CA579A"/>
    <w:rsid w:val="00D03C56"/>
    <w:rsid w:val="00D06C48"/>
    <w:rsid w:val="00D14DC2"/>
    <w:rsid w:val="00D43EA9"/>
    <w:rsid w:val="00D7417B"/>
    <w:rsid w:val="00DC4539"/>
    <w:rsid w:val="00DD37B2"/>
    <w:rsid w:val="00EB73C7"/>
    <w:rsid w:val="00EE490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01B93D-C1D8-4D51-B50A-EEC785C2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center"/>
    </w:pPr>
    <w:rPr>
      <w:sz w:val="24"/>
      <w:szCs w:val="24"/>
      <w:lang w:val="sk-SK" w:eastAsia="zh-CN"/>
    </w:rPr>
  </w:style>
  <w:style w:type="paragraph" w:styleId="Nadpis1">
    <w:name w:val="heading 1"/>
    <w:basedOn w:val="Normlny"/>
    <w:next w:val="Normlny"/>
    <w:qFormat/>
    <w:pPr>
      <w:keepNext/>
      <w:numPr>
        <w:numId w:val="1"/>
      </w:numPr>
      <w:outlineLvl w:val="0"/>
    </w:pPr>
    <w:rPr>
      <w:rFonts w:ascii="Cambria" w:hAnsi="Cambria" w:cs="Cambria"/>
      <w:b/>
      <w:bCs/>
      <w:kern w:val="2"/>
      <w:sz w:val="32"/>
      <w:szCs w:val="32"/>
    </w:rPr>
  </w:style>
  <w:style w:type="paragraph" w:styleId="Nadpis2">
    <w:name w:val="heading 2"/>
    <w:basedOn w:val="Normlny"/>
    <w:next w:val="Normlny"/>
    <w:qFormat/>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 Antiqua" w:hAnsi="Book Antiqua" w:cs="Book Antiqua"/>
      <w:sz w:val="22"/>
    </w:rPr>
  </w:style>
  <w:style w:type="character" w:customStyle="1" w:styleId="WW8Num2z1">
    <w:name w:val="WW8Num2z1"/>
    <w:qFormat/>
  </w:style>
  <w:style w:type="character" w:customStyle="1" w:styleId="WW8Num3z0">
    <w:name w:val="WW8Num3z0"/>
    <w:qFormat/>
    <w:rPr>
      <w:b/>
    </w:rPr>
  </w:style>
  <w:style w:type="character" w:customStyle="1" w:styleId="WW8Num3z1">
    <w:name w:val="WW8Num3z1"/>
    <w:qFormat/>
  </w:style>
  <w:style w:type="character" w:customStyle="1" w:styleId="WW8Num4z0">
    <w:name w:val="WW8Num4z0"/>
    <w:qFormat/>
    <w:rPr>
      <w:i w:val="0"/>
    </w:rPr>
  </w:style>
  <w:style w:type="character" w:customStyle="1" w:styleId="WW8Num4z1">
    <w:name w:val="WW8Num4z1"/>
    <w:qFormat/>
  </w:style>
  <w:style w:type="character" w:customStyle="1" w:styleId="WW8Num5z0">
    <w:name w:val="WW8Num5z0"/>
    <w:qFormat/>
    <w:rPr>
      <w:rFonts w:ascii="Book Antiqua" w:hAnsi="Book Antiqua" w:cs="Book Antiqua"/>
      <w:sz w:val="22"/>
    </w:rPr>
  </w:style>
  <w:style w:type="character" w:customStyle="1" w:styleId="WW8Num6z0">
    <w:name w:val="WW8Num6z0"/>
    <w:qFormat/>
  </w:style>
  <w:style w:type="character" w:customStyle="1" w:styleId="WW8Num6z1">
    <w:name w:val="WW8Num6z1"/>
    <w:qFormat/>
  </w:style>
  <w:style w:type="character" w:customStyle="1" w:styleId="WW8Num7z0">
    <w:name w:val="WW8Num7z0"/>
    <w:qFormat/>
  </w:style>
  <w:style w:type="character" w:customStyle="1" w:styleId="WW8Num7z1">
    <w:name w:val="WW8Num7z1"/>
    <w:qFormat/>
  </w:style>
  <w:style w:type="character" w:customStyle="1" w:styleId="WW8Num8z0">
    <w:name w:val="WW8Num8z0"/>
    <w:qFormat/>
  </w:style>
  <w:style w:type="character" w:customStyle="1" w:styleId="WW8Num8z1">
    <w:name w:val="WW8Num8z1"/>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Times New Roman" w:hAnsi="Times New Roman" w:cs="Times New Roman"/>
    </w:rPr>
  </w:style>
  <w:style w:type="character" w:customStyle="1" w:styleId="Predvolenpsmoodseku1">
    <w:name w:val="Predvolené písmo odseku1"/>
    <w:qFormat/>
  </w:style>
  <w:style w:type="character" w:customStyle="1" w:styleId="Nadpis1Char">
    <w:name w:val="Nadpis 1 Char"/>
    <w:qFormat/>
    <w:rPr>
      <w:rFonts w:ascii="Cambria" w:hAnsi="Cambria" w:cs="Cambria"/>
      <w:b/>
      <w:kern w:val="2"/>
      <w:sz w:val="32"/>
    </w:rPr>
  </w:style>
  <w:style w:type="character" w:customStyle="1" w:styleId="Nadpis3Char">
    <w:name w:val="Nadpis 3 Char"/>
    <w:qFormat/>
    <w:rPr>
      <w:rFonts w:ascii="Cambria" w:hAnsi="Cambria" w:cs="Cambria"/>
      <w:b/>
      <w:sz w:val="26"/>
    </w:rPr>
  </w:style>
  <w:style w:type="character" w:customStyle="1" w:styleId="TextbublinyChar">
    <w:name w:val="Text bubliny Char"/>
    <w:qFormat/>
    <w:rPr>
      <w:rFonts w:ascii="Tahoma" w:hAnsi="Tahoma" w:cs="Tahoma"/>
      <w:sz w:val="16"/>
    </w:rPr>
  </w:style>
  <w:style w:type="character" w:customStyle="1" w:styleId="PtaChar">
    <w:name w:val="Päta Char"/>
    <w:qFormat/>
    <w:rPr>
      <w:sz w:val="24"/>
    </w:rPr>
  </w:style>
  <w:style w:type="character" w:styleId="slostrany">
    <w:name w:val="page number"/>
    <w:qFormat/>
  </w:style>
  <w:style w:type="character" w:customStyle="1" w:styleId="HlavikaChar">
    <w:name w:val="Hlavička Char"/>
    <w:qFormat/>
    <w:rPr>
      <w:sz w:val="24"/>
    </w:rPr>
  </w:style>
  <w:style w:type="character" w:customStyle="1" w:styleId="Internetovodkaz">
    <w:name w:val="Internetový odkaz"/>
    <w:rPr>
      <w:color w:val="0000FF"/>
      <w:u w:val="single"/>
    </w:rPr>
  </w:style>
  <w:style w:type="character" w:customStyle="1" w:styleId="Nadpis2Char">
    <w:name w:val="Nadpis 2 Char"/>
    <w:qFormat/>
    <w:rPr>
      <w:rFonts w:ascii="Cambria" w:hAnsi="Cambria" w:cs="Cambria"/>
      <w:b/>
      <w:i/>
      <w:sz w:val="2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b/>
      <w:bCs/>
      <w:sz w:val="22"/>
      <w:szCs w:val="22"/>
    </w:rPr>
  </w:style>
  <w:style w:type="character" w:customStyle="1" w:styleId="ListLabel20">
    <w:name w:val="ListLabel 20"/>
    <w:qFormat/>
    <w:rPr>
      <w:rFonts w:ascii="Book Antiqua" w:hAnsi="Book Antiqua" w:cs="Times New Roman"/>
      <w:sz w:val="22"/>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Book Antiqua" w:hAnsi="Book Antiqua" w:cs="Times New Roman"/>
      <w:b/>
      <w:bCs/>
      <w:sz w:val="22"/>
      <w:szCs w:val="22"/>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extbubliny">
    <w:name w:val="Balloon Text"/>
    <w:basedOn w:val="Normlny"/>
    <w:qFormat/>
    <w:rPr>
      <w:rFonts w:ascii="Tahoma" w:hAnsi="Tahoma" w:cs="Tahoma"/>
      <w:sz w:val="16"/>
      <w:szCs w:val="16"/>
    </w:rPr>
  </w:style>
  <w:style w:type="paragraph" w:styleId="Pta">
    <w:name w:val="footer"/>
    <w:basedOn w:val="Normlny"/>
    <w:pPr>
      <w:tabs>
        <w:tab w:val="center" w:pos="4536"/>
        <w:tab w:val="right" w:pos="9072"/>
      </w:tabs>
    </w:pPr>
  </w:style>
  <w:style w:type="paragraph" w:customStyle="1" w:styleId="titulok">
    <w:name w:val="titulok"/>
    <w:basedOn w:val="Normlny"/>
    <w:qFormat/>
    <w:pPr>
      <w:spacing w:before="280" w:after="280"/>
    </w:pPr>
    <w:rPr>
      <w:rFonts w:ascii="Arial" w:hAnsi="Arial" w:cs="Arial"/>
      <w:b/>
      <w:bCs/>
      <w:color w:val="007060"/>
    </w:rPr>
  </w:style>
  <w:style w:type="paragraph" w:styleId="Normlnywebov">
    <w:name w:val="Normal (Web)"/>
    <w:basedOn w:val="Normlny"/>
    <w:qFormat/>
    <w:pPr>
      <w:spacing w:before="280" w:after="280"/>
    </w:pPr>
  </w:style>
  <w:style w:type="paragraph" w:styleId="Hlavika">
    <w:name w:val="header"/>
    <w:basedOn w:val="Normlny"/>
    <w:pPr>
      <w:tabs>
        <w:tab w:val="center" w:pos="4536"/>
        <w:tab w:val="right" w:pos="9072"/>
      </w:tabs>
    </w:pPr>
  </w:style>
  <w:style w:type="paragraph" w:customStyle="1" w:styleId="Obsahtabuky">
    <w:name w:val="Obsah tabuľky"/>
    <w:basedOn w:val="Normlny"/>
    <w:qFormat/>
    <w:pPr>
      <w:suppressLineNumbers/>
    </w:pPr>
  </w:style>
  <w:style w:type="paragraph" w:customStyle="1" w:styleId="Nadpistabuky">
    <w:name w:val="Nadpis tabuľky"/>
    <w:basedOn w:val="Obsahtabuky"/>
    <w:qFormat/>
    <w:rPr>
      <w:b/>
      <w:bCs/>
    </w:rPr>
  </w:style>
  <w:style w:type="paragraph" w:customStyle="1" w:styleId="Obsahrmca">
    <w:name w:val="Obsah rámca"/>
    <w:basedOn w:val="Normlny"/>
    <w:qFormat/>
  </w:style>
  <w:style w:type="paragraph" w:styleId="Odsekzoznamu">
    <w:name w:val="List Paragraph"/>
    <w:basedOn w:val="Normlny"/>
    <w:uiPriority w:val="34"/>
    <w:qFormat/>
    <w:rsid w:val="00993DEB"/>
    <w:pPr>
      <w:suppressAutoHyphens w:val="0"/>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96462">
      <w:bodyDiv w:val="1"/>
      <w:marLeft w:val="0"/>
      <w:marRight w:val="0"/>
      <w:marTop w:val="0"/>
      <w:marBottom w:val="0"/>
      <w:divBdr>
        <w:top w:val="none" w:sz="0" w:space="0" w:color="auto"/>
        <w:left w:val="none" w:sz="0" w:space="0" w:color="auto"/>
        <w:bottom w:val="none" w:sz="0" w:space="0" w:color="auto"/>
        <w:right w:val="none" w:sz="0" w:space="0" w:color="auto"/>
      </w:divBdr>
      <w:divsChild>
        <w:div w:id="1925459044">
          <w:marLeft w:val="0"/>
          <w:marRight w:val="0"/>
          <w:marTop w:val="0"/>
          <w:marBottom w:val="0"/>
          <w:divBdr>
            <w:top w:val="none" w:sz="0" w:space="0" w:color="auto"/>
            <w:left w:val="none" w:sz="0" w:space="0" w:color="auto"/>
            <w:bottom w:val="none" w:sz="0" w:space="0" w:color="auto"/>
            <w:right w:val="none" w:sz="0" w:space="0" w:color="auto"/>
          </w:divBdr>
        </w:div>
        <w:div w:id="327175776">
          <w:marLeft w:val="0"/>
          <w:marRight w:val="0"/>
          <w:marTop w:val="0"/>
          <w:marBottom w:val="0"/>
          <w:divBdr>
            <w:top w:val="none" w:sz="0" w:space="0" w:color="auto"/>
            <w:left w:val="none" w:sz="0" w:space="0" w:color="auto"/>
            <w:bottom w:val="none" w:sz="0" w:space="0" w:color="auto"/>
            <w:right w:val="none" w:sz="0" w:space="0" w:color="auto"/>
          </w:divBdr>
        </w:div>
        <w:div w:id="1256934932">
          <w:marLeft w:val="0"/>
          <w:marRight w:val="0"/>
          <w:marTop w:val="0"/>
          <w:marBottom w:val="0"/>
          <w:divBdr>
            <w:top w:val="none" w:sz="0" w:space="0" w:color="auto"/>
            <w:left w:val="none" w:sz="0" w:space="0" w:color="auto"/>
            <w:bottom w:val="none" w:sz="0" w:space="0" w:color="auto"/>
            <w:right w:val="none" w:sz="0" w:space="0" w:color="auto"/>
          </w:divBdr>
        </w:div>
        <w:div w:id="2111965710">
          <w:marLeft w:val="0"/>
          <w:marRight w:val="0"/>
          <w:marTop w:val="0"/>
          <w:marBottom w:val="0"/>
          <w:divBdr>
            <w:top w:val="none" w:sz="0" w:space="0" w:color="auto"/>
            <w:left w:val="none" w:sz="0" w:space="0" w:color="auto"/>
            <w:bottom w:val="none" w:sz="0" w:space="0" w:color="auto"/>
            <w:right w:val="none" w:sz="0" w:space="0" w:color="auto"/>
          </w:divBdr>
        </w:div>
        <w:div w:id="1403866586">
          <w:marLeft w:val="0"/>
          <w:marRight w:val="0"/>
          <w:marTop w:val="0"/>
          <w:marBottom w:val="0"/>
          <w:divBdr>
            <w:top w:val="none" w:sz="0" w:space="0" w:color="auto"/>
            <w:left w:val="none" w:sz="0" w:space="0" w:color="auto"/>
            <w:bottom w:val="none" w:sz="0" w:space="0" w:color="auto"/>
            <w:right w:val="none" w:sz="0" w:space="0" w:color="auto"/>
          </w:divBdr>
        </w:div>
        <w:div w:id="1445423027">
          <w:marLeft w:val="0"/>
          <w:marRight w:val="0"/>
          <w:marTop w:val="0"/>
          <w:marBottom w:val="0"/>
          <w:divBdr>
            <w:top w:val="none" w:sz="0" w:space="0" w:color="auto"/>
            <w:left w:val="none" w:sz="0" w:space="0" w:color="auto"/>
            <w:bottom w:val="none" w:sz="0" w:space="0" w:color="auto"/>
            <w:right w:val="none" w:sz="0" w:space="0" w:color="auto"/>
          </w:divBdr>
        </w:div>
        <w:div w:id="1928923626">
          <w:marLeft w:val="0"/>
          <w:marRight w:val="0"/>
          <w:marTop w:val="0"/>
          <w:marBottom w:val="0"/>
          <w:divBdr>
            <w:top w:val="none" w:sz="0" w:space="0" w:color="auto"/>
            <w:left w:val="none" w:sz="0" w:space="0" w:color="auto"/>
            <w:bottom w:val="none" w:sz="0" w:space="0" w:color="auto"/>
            <w:right w:val="none" w:sz="0" w:space="0" w:color="auto"/>
          </w:divBdr>
        </w:div>
        <w:div w:id="1338269305">
          <w:marLeft w:val="0"/>
          <w:marRight w:val="0"/>
          <w:marTop w:val="0"/>
          <w:marBottom w:val="0"/>
          <w:divBdr>
            <w:top w:val="none" w:sz="0" w:space="0" w:color="auto"/>
            <w:left w:val="none" w:sz="0" w:space="0" w:color="auto"/>
            <w:bottom w:val="none" w:sz="0" w:space="0" w:color="auto"/>
            <w:right w:val="none" w:sz="0" w:space="0" w:color="auto"/>
          </w:divBdr>
        </w:div>
        <w:div w:id="1697390948">
          <w:marLeft w:val="0"/>
          <w:marRight w:val="0"/>
          <w:marTop w:val="0"/>
          <w:marBottom w:val="0"/>
          <w:divBdr>
            <w:top w:val="none" w:sz="0" w:space="0" w:color="auto"/>
            <w:left w:val="none" w:sz="0" w:space="0" w:color="auto"/>
            <w:bottom w:val="none" w:sz="0" w:space="0" w:color="auto"/>
            <w:right w:val="none" w:sz="0" w:space="0" w:color="auto"/>
          </w:divBdr>
        </w:div>
        <w:div w:id="2103841449">
          <w:marLeft w:val="0"/>
          <w:marRight w:val="0"/>
          <w:marTop w:val="0"/>
          <w:marBottom w:val="0"/>
          <w:divBdr>
            <w:top w:val="none" w:sz="0" w:space="0" w:color="auto"/>
            <w:left w:val="none" w:sz="0" w:space="0" w:color="auto"/>
            <w:bottom w:val="none" w:sz="0" w:space="0" w:color="auto"/>
            <w:right w:val="none" w:sz="0" w:space="0" w:color="auto"/>
          </w:divBdr>
        </w:div>
        <w:div w:id="2029676762">
          <w:marLeft w:val="0"/>
          <w:marRight w:val="0"/>
          <w:marTop w:val="0"/>
          <w:marBottom w:val="0"/>
          <w:divBdr>
            <w:top w:val="none" w:sz="0" w:space="0" w:color="auto"/>
            <w:left w:val="none" w:sz="0" w:space="0" w:color="auto"/>
            <w:bottom w:val="none" w:sz="0" w:space="0" w:color="auto"/>
            <w:right w:val="none" w:sz="0" w:space="0" w:color="auto"/>
          </w:divBdr>
        </w:div>
        <w:div w:id="267279507">
          <w:marLeft w:val="0"/>
          <w:marRight w:val="0"/>
          <w:marTop w:val="0"/>
          <w:marBottom w:val="0"/>
          <w:divBdr>
            <w:top w:val="none" w:sz="0" w:space="0" w:color="auto"/>
            <w:left w:val="none" w:sz="0" w:space="0" w:color="auto"/>
            <w:bottom w:val="none" w:sz="0" w:space="0" w:color="auto"/>
            <w:right w:val="none" w:sz="0" w:space="0" w:color="auto"/>
          </w:divBdr>
        </w:div>
        <w:div w:id="619872230">
          <w:marLeft w:val="0"/>
          <w:marRight w:val="0"/>
          <w:marTop w:val="0"/>
          <w:marBottom w:val="0"/>
          <w:divBdr>
            <w:top w:val="none" w:sz="0" w:space="0" w:color="auto"/>
            <w:left w:val="none" w:sz="0" w:space="0" w:color="auto"/>
            <w:bottom w:val="none" w:sz="0" w:space="0" w:color="auto"/>
            <w:right w:val="none" w:sz="0" w:space="0" w:color="auto"/>
          </w:divBdr>
        </w:div>
        <w:div w:id="899287942">
          <w:marLeft w:val="0"/>
          <w:marRight w:val="0"/>
          <w:marTop w:val="0"/>
          <w:marBottom w:val="0"/>
          <w:divBdr>
            <w:top w:val="none" w:sz="0" w:space="0" w:color="auto"/>
            <w:left w:val="none" w:sz="0" w:space="0" w:color="auto"/>
            <w:bottom w:val="none" w:sz="0" w:space="0" w:color="auto"/>
            <w:right w:val="none" w:sz="0" w:space="0" w:color="auto"/>
          </w:divBdr>
        </w:div>
        <w:div w:id="205261552">
          <w:marLeft w:val="0"/>
          <w:marRight w:val="0"/>
          <w:marTop w:val="0"/>
          <w:marBottom w:val="0"/>
          <w:divBdr>
            <w:top w:val="none" w:sz="0" w:space="0" w:color="auto"/>
            <w:left w:val="none" w:sz="0" w:space="0" w:color="auto"/>
            <w:bottom w:val="none" w:sz="0" w:space="0" w:color="auto"/>
            <w:right w:val="none" w:sz="0" w:space="0" w:color="auto"/>
          </w:divBdr>
        </w:div>
        <w:div w:id="881945933">
          <w:marLeft w:val="0"/>
          <w:marRight w:val="0"/>
          <w:marTop w:val="0"/>
          <w:marBottom w:val="0"/>
          <w:divBdr>
            <w:top w:val="none" w:sz="0" w:space="0" w:color="auto"/>
            <w:left w:val="none" w:sz="0" w:space="0" w:color="auto"/>
            <w:bottom w:val="none" w:sz="0" w:space="0" w:color="auto"/>
            <w:right w:val="none" w:sz="0" w:space="0" w:color="auto"/>
          </w:divBdr>
        </w:div>
        <w:div w:id="1158883974">
          <w:marLeft w:val="0"/>
          <w:marRight w:val="0"/>
          <w:marTop w:val="0"/>
          <w:marBottom w:val="0"/>
          <w:divBdr>
            <w:top w:val="none" w:sz="0" w:space="0" w:color="auto"/>
            <w:left w:val="none" w:sz="0" w:space="0" w:color="auto"/>
            <w:bottom w:val="none" w:sz="0" w:space="0" w:color="auto"/>
            <w:right w:val="none" w:sz="0" w:space="0" w:color="auto"/>
          </w:divBdr>
        </w:div>
        <w:div w:id="1989508596">
          <w:marLeft w:val="0"/>
          <w:marRight w:val="0"/>
          <w:marTop w:val="0"/>
          <w:marBottom w:val="0"/>
          <w:divBdr>
            <w:top w:val="none" w:sz="0" w:space="0" w:color="auto"/>
            <w:left w:val="none" w:sz="0" w:space="0" w:color="auto"/>
            <w:bottom w:val="none" w:sz="0" w:space="0" w:color="auto"/>
            <w:right w:val="none" w:sz="0" w:space="0" w:color="auto"/>
          </w:divBdr>
        </w:div>
        <w:div w:id="898857652">
          <w:marLeft w:val="0"/>
          <w:marRight w:val="0"/>
          <w:marTop w:val="0"/>
          <w:marBottom w:val="0"/>
          <w:divBdr>
            <w:top w:val="none" w:sz="0" w:space="0" w:color="auto"/>
            <w:left w:val="none" w:sz="0" w:space="0" w:color="auto"/>
            <w:bottom w:val="none" w:sz="0" w:space="0" w:color="auto"/>
            <w:right w:val="none" w:sz="0" w:space="0" w:color="auto"/>
          </w:divBdr>
        </w:div>
        <w:div w:id="143007644">
          <w:marLeft w:val="0"/>
          <w:marRight w:val="0"/>
          <w:marTop w:val="0"/>
          <w:marBottom w:val="0"/>
          <w:divBdr>
            <w:top w:val="none" w:sz="0" w:space="0" w:color="auto"/>
            <w:left w:val="none" w:sz="0" w:space="0" w:color="auto"/>
            <w:bottom w:val="none" w:sz="0" w:space="0" w:color="auto"/>
            <w:right w:val="none" w:sz="0" w:space="0" w:color="auto"/>
          </w:divBdr>
        </w:div>
        <w:div w:id="939215263">
          <w:marLeft w:val="0"/>
          <w:marRight w:val="0"/>
          <w:marTop w:val="0"/>
          <w:marBottom w:val="0"/>
          <w:divBdr>
            <w:top w:val="none" w:sz="0" w:space="0" w:color="auto"/>
            <w:left w:val="none" w:sz="0" w:space="0" w:color="auto"/>
            <w:bottom w:val="none" w:sz="0" w:space="0" w:color="auto"/>
            <w:right w:val="none" w:sz="0" w:space="0" w:color="auto"/>
          </w:divBdr>
        </w:div>
        <w:div w:id="2135127351">
          <w:marLeft w:val="0"/>
          <w:marRight w:val="0"/>
          <w:marTop w:val="0"/>
          <w:marBottom w:val="0"/>
          <w:divBdr>
            <w:top w:val="none" w:sz="0" w:space="0" w:color="auto"/>
            <w:left w:val="none" w:sz="0" w:space="0" w:color="auto"/>
            <w:bottom w:val="none" w:sz="0" w:space="0" w:color="auto"/>
            <w:right w:val="none" w:sz="0" w:space="0" w:color="auto"/>
          </w:divBdr>
        </w:div>
        <w:div w:id="1561209455">
          <w:marLeft w:val="0"/>
          <w:marRight w:val="0"/>
          <w:marTop w:val="0"/>
          <w:marBottom w:val="0"/>
          <w:divBdr>
            <w:top w:val="none" w:sz="0" w:space="0" w:color="auto"/>
            <w:left w:val="none" w:sz="0" w:space="0" w:color="auto"/>
            <w:bottom w:val="none" w:sz="0" w:space="0" w:color="auto"/>
            <w:right w:val="none" w:sz="0" w:space="0" w:color="auto"/>
          </w:divBdr>
        </w:div>
        <w:div w:id="1914848852">
          <w:marLeft w:val="0"/>
          <w:marRight w:val="0"/>
          <w:marTop w:val="0"/>
          <w:marBottom w:val="0"/>
          <w:divBdr>
            <w:top w:val="none" w:sz="0" w:space="0" w:color="auto"/>
            <w:left w:val="none" w:sz="0" w:space="0" w:color="auto"/>
            <w:bottom w:val="none" w:sz="0" w:space="0" w:color="auto"/>
            <w:right w:val="none" w:sz="0" w:space="0" w:color="auto"/>
          </w:divBdr>
        </w:div>
        <w:div w:id="542907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1294</Words>
  <Characters>7379</Characters>
  <Application>Microsoft Office Word</Application>
  <DocSecurity>0</DocSecurity>
  <Lines>61</Lines>
  <Paragraphs>17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Dôvodová správa</vt:lpstr>
      <vt:lpstr>Dôvodová správa</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Janči</dc:creator>
  <cp:lastModifiedBy>Horváthová, Eva (asistent)</cp:lastModifiedBy>
  <cp:revision>7</cp:revision>
  <cp:lastPrinted>2013-02-14T11:36:00Z</cp:lastPrinted>
  <dcterms:created xsi:type="dcterms:W3CDTF">2020-09-24T13:49:00Z</dcterms:created>
  <dcterms:modified xsi:type="dcterms:W3CDTF">2020-10-02T13:25:00Z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