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98F0" w14:textId="6084635C" w:rsidR="00FE67F3" w:rsidRDefault="00FE67F3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D ô v o d o v á   s p r á v</w:t>
      </w:r>
      <w:r w:rsidR="00E52D7A">
        <w:rPr>
          <w:rFonts w:eastAsia="Times New Roman"/>
          <w:b/>
          <w:bCs/>
          <w:color w:val="000000"/>
          <w:lang w:eastAsia="sk-SK"/>
        </w:rPr>
        <w:t> </w:t>
      </w:r>
      <w:r w:rsidRPr="00FE67F3">
        <w:rPr>
          <w:rFonts w:eastAsia="Times New Roman"/>
          <w:b/>
          <w:bCs/>
          <w:color w:val="000000"/>
          <w:lang w:eastAsia="sk-SK"/>
        </w:rPr>
        <w:t>a</w:t>
      </w:r>
    </w:p>
    <w:p w14:paraId="54EE20E6" w14:textId="77777777" w:rsidR="00E52D7A" w:rsidRPr="00FE67F3" w:rsidRDefault="00E52D7A" w:rsidP="00FE67F3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sk-SK"/>
        </w:rPr>
      </w:pPr>
    </w:p>
    <w:p w14:paraId="70400308" w14:textId="5774AACB" w:rsidR="00FE67F3" w:rsidRPr="00FE67F3" w:rsidRDefault="00FE67F3" w:rsidP="00E52D7A">
      <w:pPr>
        <w:spacing w:before="240" w:after="12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b/>
          <w:bCs/>
          <w:color w:val="000000"/>
          <w:lang w:eastAsia="sk-SK"/>
        </w:rPr>
        <w:t xml:space="preserve">A. </w:t>
      </w:r>
      <w:r w:rsidRPr="00FE67F3">
        <w:rPr>
          <w:rFonts w:eastAsia="Times New Roman"/>
          <w:b/>
          <w:bCs/>
          <w:color w:val="000000"/>
          <w:lang w:eastAsia="sk-SK"/>
        </w:rPr>
        <w:t>Všeobecná časť</w:t>
      </w:r>
    </w:p>
    <w:p w14:paraId="3BC247B1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2C12D8F" w14:textId="332F61A8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zákona,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ktorým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sa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mení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a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dopĺňa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222222"/>
          <w:lang w:eastAsia="sk-SK"/>
        </w:rPr>
        <w:t>zákon</w:t>
      </w:r>
      <w:r w:rsidRPr="00FE67F3">
        <w:rPr>
          <w:rFonts w:eastAsia="Times New Roman"/>
          <w:color w:val="222222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č.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504/2003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Z.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z.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o</w:t>
      </w:r>
      <w:r w:rsidRPr="00FE67F3">
        <w:rPr>
          <w:rFonts w:eastAsia="Times New Roman"/>
          <w:color w:val="070707"/>
          <w:spacing w:val="9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 xml:space="preserve">nájme </w:t>
      </w:r>
      <w:r w:rsidRPr="00FE67F3">
        <w:rPr>
          <w:rFonts w:eastAsia="Times New Roman"/>
          <w:color w:val="000000"/>
          <w:lang w:eastAsia="sk-SK"/>
        </w:rPr>
        <w:t>poľnohospodárskych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pozemkov,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poľnohospodárskeho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podniku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a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lesných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pozemkov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a</w:t>
      </w:r>
      <w:r w:rsidRPr="00FE67F3">
        <w:rPr>
          <w:rFonts w:eastAsia="Times New Roman"/>
          <w:color w:val="070707"/>
          <w:spacing w:val="56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o zmene</w:t>
      </w:r>
      <w:r w:rsidRPr="00FE67F3">
        <w:rPr>
          <w:rFonts w:eastAsia="Times New Roman"/>
          <w:color w:val="070707"/>
          <w:spacing w:val="-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niektorých</w:t>
      </w:r>
      <w:r w:rsidRPr="00FE67F3">
        <w:rPr>
          <w:rFonts w:eastAsia="Times New Roman"/>
          <w:color w:val="070707"/>
          <w:spacing w:val="-2"/>
          <w:lang w:eastAsia="sk-SK"/>
        </w:rPr>
        <w:t xml:space="preserve"> </w:t>
      </w:r>
      <w:r w:rsidRPr="00FE67F3">
        <w:rPr>
          <w:rFonts w:eastAsia="Times New Roman"/>
          <w:color w:val="070707"/>
          <w:lang w:eastAsia="sk-SK"/>
        </w:rPr>
        <w:t>zákonov</w:t>
      </w:r>
      <w:r w:rsidRPr="00FE67F3">
        <w:rPr>
          <w:rFonts w:eastAsia="Times New Roman"/>
          <w:color w:val="222222"/>
          <w:lang w:eastAsia="sk-SK"/>
        </w:rPr>
        <w:t xml:space="preserve"> v </w:t>
      </w:r>
      <w:r w:rsidRPr="00FE67F3">
        <w:rPr>
          <w:rFonts w:eastAsia="Times New Roman"/>
          <w:color w:val="000000"/>
          <w:lang w:eastAsia="sk-SK"/>
        </w:rPr>
        <w:t xml:space="preserve">znení neskorších predpisov predkladajú na rokovanie Národnej rady Slovenskej republiky poslanci Národnej rady Slovenskej republiky Jarmila </w:t>
      </w:r>
      <w:proofErr w:type="spellStart"/>
      <w:r w:rsidRPr="00FE67F3">
        <w:rPr>
          <w:rFonts w:eastAsia="Times New Roman"/>
          <w:color w:val="000000"/>
          <w:lang w:eastAsia="sk-SK"/>
        </w:rPr>
        <w:t>Halgašová</w:t>
      </w:r>
      <w:proofErr w:type="spellEnd"/>
      <w:r w:rsidRPr="00FE67F3">
        <w:rPr>
          <w:rFonts w:eastAsia="Times New Roman"/>
          <w:color w:val="000000"/>
          <w:lang w:eastAsia="sk-SK"/>
        </w:rPr>
        <w:t xml:space="preserve">, Jaromír </w:t>
      </w:r>
      <w:proofErr w:type="spellStart"/>
      <w:r w:rsidRPr="00FE67F3">
        <w:rPr>
          <w:rFonts w:eastAsia="Times New Roman"/>
          <w:color w:val="000000"/>
          <w:lang w:eastAsia="sk-SK"/>
        </w:rPr>
        <w:t>Šíbl</w:t>
      </w:r>
      <w:proofErr w:type="spellEnd"/>
      <w:r w:rsidRPr="00FE67F3">
        <w:rPr>
          <w:rFonts w:eastAsia="Times New Roman"/>
          <w:color w:val="000000"/>
          <w:lang w:eastAsia="sk-SK"/>
        </w:rPr>
        <w:t>,  Ondrej Dostál a Anna Zemanová.</w:t>
      </w:r>
    </w:p>
    <w:p w14:paraId="23DF9264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27FDB745" w14:textId="27452D17" w:rsidR="00FE67F3" w:rsidRPr="002069DD" w:rsidRDefault="00FE67F3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2069DD">
        <w:rPr>
          <w:rFonts w:eastAsia="Times New Roman"/>
          <w:b/>
          <w:bCs/>
          <w:color w:val="000000"/>
          <w:lang w:eastAsia="sk-SK"/>
        </w:rPr>
        <w:t xml:space="preserve">Cieľom predloženého návrhu zákona odstránenie súčasného nevyváženého právneho postavenia medzi prenajímateľom poľnohospodárskeho pozemku a jeho nájomcom. </w:t>
      </w:r>
    </w:p>
    <w:p w14:paraId="38A75893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4B6C9042" w14:textId="52FFC14C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 xml:space="preserve">Dlhodobo neriešený problém rozdrobenosti poľnohospodárskej a inej </w:t>
      </w:r>
      <w:proofErr w:type="spellStart"/>
      <w:r w:rsidRPr="00FE67F3">
        <w:rPr>
          <w:rFonts w:eastAsia="Times New Roman"/>
          <w:color w:val="000000"/>
          <w:lang w:eastAsia="sk-SK"/>
        </w:rPr>
        <w:t>extravilánnej</w:t>
      </w:r>
      <w:proofErr w:type="spellEnd"/>
      <w:r w:rsidRPr="00FE67F3">
        <w:rPr>
          <w:rFonts w:eastAsia="Times New Roman"/>
          <w:color w:val="000000"/>
          <w:lang w:eastAsia="sk-SK"/>
        </w:rPr>
        <w:t xml:space="preserve"> pôdy na Slovensku s ním spojená problematickosť užívania v podmienkach modernej poľnohospodárskej výroby výhradne tých parciel, ktoré sú zmluvne prenajaté, vyžaduje osobitnú úpravu mimo rámca štandardných</w:t>
      </w:r>
      <w:r w:rsidRPr="00FE67F3">
        <w:rPr>
          <w:rFonts w:eastAsia="Times New Roman"/>
          <w:color w:val="000000"/>
          <w:spacing w:val="3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nájomných</w:t>
      </w:r>
      <w:r w:rsidRPr="00FE67F3">
        <w:rPr>
          <w:rFonts w:eastAsia="Times New Roman"/>
          <w:color w:val="000000"/>
          <w:spacing w:val="3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vzťahov</w:t>
      </w:r>
      <w:r w:rsidRPr="00FE67F3">
        <w:rPr>
          <w:rFonts w:eastAsia="Times New Roman"/>
          <w:color w:val="000000"/>
          <w:spacing w:val="3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upravených</w:t>
      </w:r>
      <w:r w:rsidRPr="00FE67F3">
        <w:rPr>
          <w:rFonts w:eastAsia="Times New Roman"/>
          <w:color w:val="000000"/>
          <w:spacing w:val="3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Občianskym zákonníkom.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minulosti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zákonodarca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vedený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snahou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 zjednodušenie</w:t>
      </w:r>
      <w:r w:rsidRPr="00FE67F3">
        <w:rPr>
          <w:rFonts w:eastAsia="Times New Roman"/>
          <w:color w:val="000000"/>
          <w:spacing w:val="4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administratívnych procesov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vniesol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právneho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poriadku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prvky,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ktoré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vyvolávajú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prinajmenšom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pochybnosti o ich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súlade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ústavou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garantovanou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ochranou</w:t>
      </w:r>
      <w:r w:rsidRPr="00FE67F3">
        <w:rPr>
          <w:rFonts w:eastAsia="Times New Roman"/>
          <w:color w:val="000000"/>
          <w:spacing w:val="9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vlastníckeho práva. Predložený návrh zohľadňuje, že nastavenie zákonnej úpravy zmluvných vzťahov musí byť v rovnováhe medzi oprávnenými záujmami na zachovanie modernej a udržateľnej poľnohospodárskej veľkovýroby a oprávnenými záujmami vlastníkov poľnohospodárskej pôdy aspoň dovtedy, kým sa podarí vysporiadať sa s rozdrobenosťou pozemkov. Uvedený proces však bude veľmi komplikovaný a náročný, pretože </w:t>
      </w:r>
      <w:r w:rsidR="00DD220B">
        <w:rPr>
          <w:rFonts w:eastAsia="Times New Roman"/>
          <w:color w:val="000000"/>
          <w:lang w:eastAsia="sk-SK"/>
        </w:rPr>
        <w:t>si vyžaduje</w:t>
      </w:r>
      <w:r w:rsidRPr="00FE67F3">
        <w:rPr>
          <w:rFonts w:eastAsia="Times New Roman"/>
          <w:color w:val="000000"/>
          <w:lang w:eastAsia="sk-SK"/>
        </w:rPr>
        <w:t xml:space="preserve"> zmen</w:t>
      </w:r>
      <w:r w:rsidR="00DD220B">
        <w:rPr>
          <w:rFonts w:eastAsia="Times New Roman"/>
          <w:color w:val="000000"/>
          <w:lang w:eastAsia="sk-SK"/>
        </w:rPr>
        <w:t>u</w:t>
      </w:r>
      <w:r w:rsidRPr="00FE67F3">
        <w:rPr>
          <w:rFonts w:eastAsia="Times New Roman"/>
          <w:color w:val="000000"/>
          <w:spacing w:val="116"/>
          <w:lang w:eastAsia="sk-SK"/>
        </w:rPr>
        <w:t xml:space="preserve"> </w:t>
      </w:r>
      <w:r w:rsidR="00DD220B">
        <w:rPr>
          <w:rFonts w:eastAsia="Times New Roman"/>
          <w:color w:val="000000"/>
          <w:lang w:eastAsia="sk-SK"/>
        </w:rPr>
        <w:t>pravidiel drobenia poľnohospodárskych pozemkov</w:t>
      </w:r>
      <w:r w:rsidRPr="00FE67F3">
        <w:rPr>
          <w:rFonts w:eastAsia="Times New Roman"/>
          <w:color w:val="000000"/>
          <w:lang w:eastAsia="sk-SK"/>
        </w:rPr>
        <w:t>, sceľovacieho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výkupu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drobných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podielov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následn</w:t>
      </w:r>
      <w:r w:rsidR="00DD220B">
        <w:rPr>
          <w:rFonts w:eastAsia="Times New Roman"/>
          <w:color w:val="000000"/>
          <w:lang w:eastAsia="sk-SK"/>
        </w:rPr>
        <w:t>ú</w:t>
      </w:r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proofErr w:type="spellStart"/>
      <w:r w:rsidRPr="00FE67F3">
        <w:rPr>
          <w:rFonts w:eastAsia="Times New Roman"/>
          <w:color w:val="000000"/>
          <w:lang w:eastAsia="sk-SK"/>
        </w:rPr>
        <w:t>komasáciou</w:t>
      </w:r>
      <w:proofErr w:type="spellEnd"/>
      <w:r w:rsidRPr="00FE67F3">
        <w:rPr>
          <w:rFonts w:eastAsia="Times New Roman"/>
          <w:color w:val="000000"/>
          <w:spacing w:val="-1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extravilánov.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Navrhnutá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úprava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preto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kombinuje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potrebu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nevyhnutnej miery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administratívnej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flexibility,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avšak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znamená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posun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 zvýšenej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ochrane</w:t>
      </w:r>
      <w:r w:rsidRPr="00FE67F3">
        <w:rPr>
          <w:rFonts w:eastAsia="Times New Roman"/>
          <w:color w:val="000000"/>
          <w:spacing w:val="3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vlastníckych práv.</w:t>
      </w:r>
    </w:p>
    <w:p w14:paraId="4A60899D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EE704AD" w14:textId="51E49CCF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Vlastnícke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jedným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zo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základných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ľudských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slobôd,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ktorému</w:t>
      </w:r>
      <w:r w:rsidRPr="00FE67F3">
        <w:rPr>
          <w:rFonts w:eastAsia="Times New Roman"/>
          <w:color w:val="000000"/>
          <w:spacing w:val="-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poskytuje osobitnú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ochranu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aj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Ústava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je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vyjadrené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ako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každého</w:t>
      </w:r>
      <w:r w:rsidRPr="00FE67F3">
        <w:rPr>
          <w:rFonts w:eastAsia="Times New Roman"/>
          <w:color w:val="000000"/>
          <w:spacing w:val="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občana vlastniť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majetok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tým,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vlastnícke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všetkých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vlastníkov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má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rovnaký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zákonný</w:t>
      </w:r>
      <w:r w:rsidRPr="00FE67F3">
        <w:rPr>
          <w:rFonts w:eastAsia="Times New Roman"/>
          <w:color w:val="000000"/>
          <w:spacing w:val="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obsah a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ochranu.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Vlastnícke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slovenskej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 zahraničnej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právnej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proofErr w:type="spellStart"/>
      <w:r w:rsidRPr="00FE67F3">
        <w:rPr>
          <w:rFonts w:eastAsia="Times New Roman"/>
          <w:color w:val="000000"/>
          <w:lang w:eastAsia="sk-SK"/>
        </w:rPr>
        <w:t>civilistike</w:t>
      </w:r>
      <w:proofErr w:type="spellEnd"/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vo</w:t>
      </w:r>
      <w:r w:rsidRPr="00FE67F3">
        <w:rPr>
          <w:rFonts w:eastAsia="Times New Roman"/>
          <w:color w:val="000000"/>
          <w:spacing w:val="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všeobecnosti označované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za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najvýznamnejšie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vecné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právo,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čoho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výrazom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systematické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zaradenie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ako hneď prvej hlavy druhej časti Občianskeho zákonníka upravujúcej vecné práva.</w:t>
      </w:r>
    </w:p>
    <w:p w14:paraId="41843DCE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FAB2C61" w14:textId="748C32C2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Obsah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základného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ústavou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garantovaného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práva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vlastniť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majetok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4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podrobnejšie upravený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Občianskom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zákonníku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ako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základnom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kódexe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slovenského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súkromného</w:t>
      </w:r>
      <w:r w:rsidRPr="00FE67F3">
        <w:rPr>
          <w:rFonts w:eastAsia="Times New Roman"/>
          <w:color w:val="000000"/>
          <w:spacing w:val="1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práva v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§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123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Občianskeho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zákonníka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medziach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predmet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svojho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vlastníctva držať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5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possidendi</w:t>
      </w:r>
      <w:proofErr w:type="spellEnd"/>
      <w:r w:rsidRPr="00FE67F3">
        <w:rPr>
          <w:rFonts w:eastAsia="Times New Roman"/>
          <w:color w:val="000000"/>
          <w:lang w:eastAsia="sk-SK"/>
        </w:rPr>
        <w:t>),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užívať</w:t>
      </w:r>
      <w:r w:rsidRPr="00FE67F3">
        <w:rPr>
          <w:rFonts w:eastAsia="Times New Roman"/>
          <w:i/>
          <w:iCs/>
          <w:color w:val="000000"/>
          <w:lang w:eastAsia="sk-SK"/>
        </w:rPr>
        <w:t>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5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utendi</w:t>
      </w:r>
      <w:proofErr w:type="spellEnd"/>
      <w:r w:rsidRPr="00FE67F3">
        <w:rPr>
          <w:rFonts w:eastAsia="Times New Roman"/>
          <w:i/>
          <w:iCs/>
          <w:color w:val="000000"/>
          <w:lang w:eastAsia="sk-SK"/>
        </w:rPr>
        <w:t>)</w:t>
      </w:r>
      <w:r w:rsidRPr="00FE67F3">
        <w:rPr>
          <w:rFonts w:eastAsia="Times New Roman"/>
          <w:color w:val="000000"/>
          <w:lang w:eastAsia="sk-SK"/>
        </w:rPr>
        <w:t>,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požívať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jeho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plody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úžitky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5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frutendi</w:t>
      </w:r>
      <w:proofErr w:type="spellEnd"/>
      <w:r w:rsidRPr="00FE67F3">
        <w:rPr>
          <w:rFonts w:eastAsia="Times New Roman"/>
          <w:color w:val="000000"/>
          <w:lang w:eastAsia="sk-SK"/>
        </w:rPr>
        <w:t>)</w:t>
      </w:r>
      <w:r w:rsidRPr="00FE67F3">
        <w:rPr>
          <w:rFonts w:eastAsia="Times New Roman"/>
          <w:color w:val="000000"/>
          <w:spacing w:val="5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nakladať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ním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4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disponendi</w:t>
      </w:r>
      <w:proofErr w:type="spellEnd"/>
      <w:r w:rsidRPr="00FE67F3">
        <w:rPr>
          <w:rFonts w:eastAsia="Times New Roman"/>
          <w:color w:val="000000"/>
          <w:lang w:eastAsia="sk-SK"/>
        </w:rPr>
        <w:t>),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pričom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naposledy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menovaná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zložka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toho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súboru</w:t>
      </w:r>
      <w:r w:rsidRPr="00FE67F3">
        <w:rPr>
          <w:rFonts w:eastAsia="Times New Roman"/>
          <w:color w:val="000000"/>
          <w:spacing w:val="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oprávnení (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44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disponendi</w:t>
      </w:r>
      <w:proofErr w:type="spellEnd"/>
      <w:r w:rsidRPr="00FE67F3">
        <w:rPr>
          <w:rFonts w:eastAsia="Times New Roman"/>
          <w:color w:val="000000"/>
          <w:lang w:eastAsia="sk-SK"/>
        </w:rPr>
        <w:t>)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vyjadruje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oprávnenie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vlastníka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výsostne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rozhodovať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 ďalšom</w:t>
      </w:r>
      <w:r w:rsidRPr="00FE67F3">
        <w:rPr>
          <w:rFonts w:eastAsia="Times New Roman"/>
          <w:color w:val="000000"/>
          <w:spacing w:val="4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právnom osude veci. </w:t>
      </w:r>
    </w:p>
    <w:p w14:paraId="096C9B99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04D23C51" w14:textId="0943CF19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Dispozičné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oprávnenie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prenechania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majetku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prenájmu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sebe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 povahy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veci</w:t>
      </w:r>
      <w:r w:rsidRPr="00FE67F3">
        <w:rPr>
          <w:rFonts w:eastAsia="Times New Roman"/>
          <w:color w:val="000000"/>
          <w:spacing w:val="-1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zahŕňa aj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možnosť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voľby,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komu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chce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svoj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majetok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prenajať.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Rovnako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platí,</w:t>
      </w:r>
      <w:r w:rsidRPr="00FE67F3">
        <w:rPr>
          <w:rFonts w:eastAsia="Times New Roman"/>
          <w:color w:val="000000"/>
          <w:spacing w:val="10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 dispozičnému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oprávneniu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prenechania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majetku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prenájmu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zrkadlovo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zodpovedá</w:t>
      </w:r>
      <w:r w:rsidRPr="00FE67F3">
        <w:rPr>
          <w:rFonts w:eastAsia="Times New Roman"/>
          <w:color w:val="000000"/>
          <w:spacing w:val="9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aj oprávnenie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majetok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neprenajať.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 toho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možno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abstrahovať,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obmedzenie</w:t>
      </w:r>
      <w:r w:rsidRPr="00FE67F3">
        <w:rPr>
          <w:rFonts w:eastAsia="Times New Roman"/>
          <w:color w:val="000000"/>
          <w:spacing w:val="1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ius</w:t>
      </w:r>
      <w:proofErr w:type="spellEnd"/>
      <w:r w:rsidRPr="00FE67F3">
        <w:rPr>
          <w:rFonts w:eastAsia="Times New Roman"/>
          <w:i/>
          <w:iCs/>
          <w:color w:val="000000"/>
          <w:spacing w:val="17"/>
          <w:lang w:eastAsia="sk-SK"/>
        </w:rPr>
        <w:t xml:space="preserve"> </w:t>
      </w:r>
      <w:proofErr w:type="spellStart"/>
      <w:r w:rsidRPr="00FE67F3">
        <w:rPr>
          <w:rFonts w:eastAsia="Times New Roman"/>
          <w:i/>
          <w:iCs/>
          <w:color w:val="000000"/>
          <w:lang w:eastAsia="sk-SK"/>
        </w:rPr>
        <w:t>disponendi</w:t>
      </w:r>
      <w:proofErr w:type="spellEnd"/>
      <w:r w:rsidRPr="00FE67F3">
        <w:rPr>
          <w:rFonts w:eastAsia="Times New Roman"/>
          <w:color w:val="000000"/>
          <w:lang w:eastAsia="sk-SK"/>
        </w:rPr>
        <w:t xml:space="preserve">, </w:t>
      </w:r>
      <w:r w:rsidRPr="00FE67F3">
        <w:rPr>
          <w:rFonts w:eastAsia="Times New Roman"/>
          <w:color w:val="000000"/>
          <w:lang w:eastAsia="sk-SK"/>
        </w:rPr>
        <w:lastRenderedPageBreak/>
        <w:t>ktoré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imanentným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atribútom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vlastníckeho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práva,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tak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istom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zmysle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aj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obmedzením vlastníckeho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práva.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Predložený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vychádza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zo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zásady,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vlastnícke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nie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-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právom </w:t>
      </w:r>
      <w:proofErr w:type="spellStart"/>
      <w:r w:rsidRPr="00FE67F3">
        <w:rPr>
          <w:rFonts w:eastAsia="Times New Roman"/>
          <w:color w:val="000000"/>
          <w:lang w:eastAsia="sk-SK"/>
        </w:rPr>
        <w:t>neobmedziteľným</w:t>
      </w:r>
      <w:proofErr w:type="spellEnd"/>
      <w:r w:rsidRPr="00FE67F3">
        <w:rPr>
          <w:rFonts w:eastAsia="Times New Roman"/>
          <w:color w:val="000000"/>
          <w:lang w:eastAsia="sk-SK"/>
        </w:rPr>
        <w:t>,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pri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jeho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obmedzení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však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potrebné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striktne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držať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ústavy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musí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-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tak diať na základe zákona, ktorý nesmie prekračovať rámec daný ústavou. </w:t>
      </w:r>
    </w:p>
    <w:p w14:paraId="787919B1" w14:textId="77777777" w:rsidR="00E52D7A" w:rsidRDefault="00E52D7A" w:rsidP="00FE67F3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0608FF3" w14:textId="7134750C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rozpočet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verejnej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správy,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 negatívny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podnikateľské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prostredie,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negatívny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vplyv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6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životné prostredie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ani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informatizáciu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spoločnosti.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Rovnako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nebude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mať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34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  žiadne sociálne vplyvy</w:t>
      </w:r>
      <w:r w:rsidR="002208E7">
        <w:rPr>
          <w:rFonts w:eastAsia="Times New Roman"/>
          <w:color w:val="000000"/>
          <w:lang w:eastAsia="sk-SK"/>
        </w:rPr>
        <w:t>, žiadne vplyvy na služby verejnej správy pre občana a</w:t>
      </w:r>
      <w:r w:rsidRPr="00FE67F3">
        <w:rPr>
          <w:rFonts w:eastAsia="Times New Roman"/>
          <w:color w:val="000000"/>
          <w:lang w:eastAsia="sk-SK"/>
        </w:rPr>
        <w:t xml:space="preserve"> ani vplyvy na manželstvo, rodičovstvo a rodinu. </w:t>
      </w:r>
    </w:p>
    <w:p w14:paraId="78741D70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37F0A4F" w14:textId="199A5BB5" w:rsid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Návrh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zákona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súlade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Ústavou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ústavnými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zákonmi</w:t>
      </w:r>
      <w:r w:rsidRPr="00FE67F3">
        <w:rPr>
          <w:rFonts w:eastAsia="Times New Roman"/>
          <w:color w:val="000000"/>
          <w:spacing w:val="42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ostatnými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všeobecne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záväznými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právnymi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predpismi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Slovenskej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republiky,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 zmluvami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inými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medzinárodnými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dokumentmi,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ktorými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Slovenská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republika</w:t>
      </w:r>
      <w:r w:rsidRPr="00FE67F3">
        <w:rPr>
          <w:rFonts w:eastAsia="Times New Roman"/>
          <w:color w:val="000000"/>
          <w:spacing w:val="2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viazaná, ako aj s právom Európskej únie.</w:t>
      </w:r>
    </w:p>
    <w:p w14:paraId="51BCF8B5" w14:textId="599E1C4E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21B0D366" w14:textId="17AABB9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BEB2091" w14:textId="564D218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80D3E58" w14:textId="5F1D962D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D171EE2" w14:textId="4B08721B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E0E63E1" w14:textId="291A820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8FC52B0" w14:textId="02FD1098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1724500" w14:textId="57CDEA2A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19D43F3" w14:textId="594469F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0A1F469" w14:textId="502A252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BE02E2B" w14:textId="62582221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A22253A" w14:textId="3AFB08B9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B8A7534" w14:textId="19BF171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2E6C1D3" w14:textId="79A69304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662F8B8" w14:textId="1DEC4C7D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D3F203E" w14:textId="49C4B34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A1E92F2" w14:textId="21F813D3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51D4B30" w14:textId="0FDA397F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1DC746F" w14:textId="416BA21D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936F991" w14:textId="2D111102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2C651B2" w14:textId="0D38D69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88CDF75" w14:textId="2F65675C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03AF323" w14:textId="508E60D4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1257A10" w14:textId="15C87183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5B75CD2" w14:textId="2670CC6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05E60FC" w14:textId="4FBB8E05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94433ED" w14:textId="7888EA54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3792938C" w14:textId="0D334598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30182A2" w14:textId="6BFD2CFB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AB398DD" w14:textId="06FC34A0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47B858A" w14:textId="61BEC770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6EF5F863" w14:textId="6D46F2F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5E3B117" w14:textId="1B0DA496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756FD12D" w14:textId="5DB89E83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0EA5E87A" w14:textId="184D9EDA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1BBB58E9" w14:textId="46D90405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lastRenderedPageBreak/>
        <w:t>B.</w:t>
      </w:r>
      <w:r>
        <w:rPr>
          <w:rFonts w:eastAsia="Times New Roman"/>
          <w:b/>
          <w:bCs/>
          <w:color w:val="000000"/>
          <w:lang w:eastAsia="sk-SK"/>
        </w:rPr>
        <w:t xml:space="preserve"> </w:t>
      </w:r>
      <w:r w:rsidRPr="00FE67F3">
        <w:rPr>
          <w:rFonts w:eastAsia="Times New Roman"/>
          <w:b/>
          <w:bCs/>
          <w:color w:val="000000"/>
          <w:lang w:eastAsia="sk-SK"/>
        </w:rPr>
        <w:t xml:space="preserve">Osobitná časť </w:t>
      </w:r>
    </w:p>
    <w:p w14:paraId="4729F51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D4E9ECF" w14:textId="7D51D374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</w:t>
      </w:r>
    </w:p>
    <w:p w14:paraId="21230C5D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2C2C35F8" w14:textId="2FAD29A3" w:rsidR="00E52D7A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bodu 1</w:t>
      </w:r>
    </w:p>
    <w:p w14:paraId="4011821E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516649AE" w14:textId="0E998C68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V novelizačnom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bode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1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7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navrhuje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zmena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§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12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ods.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4.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="007C2047" w:rsidRPr="007C2047">
        <w:rPr>
          <w:rFonts w:eastAsia="Times New Roman"/>
          <w:color w:val="000000"/>
          <w:lang w:eastAsia="sk-SK"/>
        </w:rPr>
        <w:t xml:space="preserve">Ustanovuje sa výslovne, že návrh na uzatvorenie nájomnej zmluvy musí mať písomnú formu. </w:t>
      </w:r>
      <w:r w:rsidR="00DD220B">
        <w:rPr>
          <w:rFonts w:eastAsia="Times New Roman"/>
          <w:color w:val="000000"/>
          <w:lang w:eastAsia="sk-SK"/>
        </w:rPr>
        <w:t>U</w:t>
      </w:r>
      <w:r w:rsidRPr="00FE67F3">
        <w:rPr>
          <w:rFonts w:eastAsia="Times New Roman"/>
          <w:color w:val="000000"/>
          <w:lang w:eastAsia="sk-SK"/>
        </w:rPr>
        <w:t>stanovuje</w:t>
      </w:r>
      <w:r w:rsidR="00DD220B">
        <w:rPr>
          <w:rFonts w:eastAsia="Times New Roman"/>
          <w:color w:val="000000"/>
          <w:lang w:eastAsia="sk-SK"/>
        </w:rPr>
        <w:t xml:space="preserve"> sa</w:t>
      </w:r>
      <w:r w:rsidRPr="00FE67F3">
        <w:rPr>
          <w:rFonts w:eastAsia="Times New Roman"/>
          <w:color w:val="000000"/>
          <w:lang w:eastAsia="sk-SK"/>
        </w:rPr>
        <w:t>,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prezumpcia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vzniku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nájomného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vzťahu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nenastane,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 vlastník  uzatvoril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nájomnú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inou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osobou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to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bez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ohľadu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to,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či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tak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stalo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ešte pred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ešte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</w:t>
      </w:r>
      <w:r w:rsidRPr="007C2047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doručením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návrhu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uzatvorenie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od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oprávneného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užívateľa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alebo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až po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ňom</w:t>
      </w:r>
      <w:r w:rsidR="007C2047">
        <w:rPr>
          <w:rFonts w:eastAsia="Times New Roman"/>
          <w:color w:val="000000"/>
          <w:lang w:eastAsia="sk-SK"/>
        </w:rPr>
        <w:t>, avšak pred uplynutím času na odmietnutie návrhu na uzatvorenie nájomnej zmluvy</w:t>
      </w:r>
      <w:r w:rsidR="00DD220B">
        <w:rPr>
          <w:rFonts w:eastAsia="Times New Roman"/>
          <w:color w:val="000000"/>
          <w:lang w:eastAsia="sk-SK"/>
        </w:rPr>
        <w:t>.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="007C2047">
        <w:rPr>
          <w:rFonts w:eastAsia="Times New Roman"/>
          <w:color w:val="000000"/>
          <w:lang w:eastAsia="sk-SK"/>
        </w:rPr>
        <w:t>P</w:t>
      </w:r>
      <w:r w:rsidRPr="00FE67F3">
        <w:rPr>
          <w:rFonts w:eastAsia="Times New Roman"/>
          <w:color w:val="000000"/>
          <w:lang w:eastAsia="sk-SK"/>
        </w:rPr>
        <w:t>odľa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súčasnej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úpravy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prezumpcia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vzniku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nájmu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nenastane,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</w:t>
      </w:r>
      <w:r w:rsidRPr="00FE67F3">
        <w:rPr>
          <w:rFonts w:eastAsia="Times New Roman"/>
          <w:color w:val="000000"/>
          <w:spacing w:val="2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uzatvoril nájomnú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zmluvu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inou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osobou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ešte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doručením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návrhu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uzatvorenie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nájomnej</w:t>
      </w:r>
      <w:r w:rsidRPr="00FE67F3">
        <w:rPr>
          <w:rFonts w:eastAsia="Times New Roman"/>
          <w:color w:val="000000"/>
          <w:spacing w:val="-6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 od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užívateľa.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Taktiež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="007C2047">
        <w:rPr>
          <w:rFonts w:eastAsia="Times New Roman"/>
          <w:color w:val="000000"/>
          <w:spacing w:val="18"/>
          <w:lang w:eastAsia="sk-SK"/>
        </w:rPr>
        <w:t>u</w:t>
      </w:r>
      <w:r w:rsidRPr="00FE67F3">
        <w:rPr>
          <w:rFonts w:eastAsia="Times New Roman"/>
          <w:color w:val="000000"/>
          <w:lang w:eastAsia="sk-SK"/>
        </w:rPr>
        <w:t>stanovuje,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užívateľ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je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povinný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vlastníkovi</w:t>
      </w:r>
      <w:r w:rsidRPr="00FE67F3">
        <w:rPr>
          <w:rFonts w:eastAsia="Times New Roman"/>
          <w:color w:val="000000"/>
          <w:spacing w:val="18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pozemku spolu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 návrhom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nájomnej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doručiť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aj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tlačivo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odmietnutie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návrhu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nájomnej</w:t>
      </w:r>
      <w:r w:rsidRPr="00FE67F3">
        <w:rPr>
          <w:rFonts w:eastAsia="Times New Roman"/>
          <w:color w:val="000000"/>
          <w:spacing w:val="-1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="00713A36">
        <w:rPr>
          <w:rFonts w:eastAsia="Times New Roman"/>
          <w:color w:val="000000"/>
          <w:lang w:eastAsia="sk-SK"/>
        </w:rPr>
        <w:t xml:space="preserve"> spolu </w:t>
      </w:r>
      <w:r w:rsidR="00713A36" w:rsidRPr="0081271F">
        <w:rPr>
          <w:rFonts w:eastAsia="Times New Roman"/>
          <w:color w:val="000000"/>
          <w:lang w:eastAsia="sk-SK"/>
        </w:rPr>
        <w:t>s tlačivom výzvy</w:t>
      </w:r>
      <w:r w:rsidR="00713A36">
        <w:rPr>
          <w:rFonts w:eastAsia="Times New Roman"/>
          <w:color w:val="00000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vrátenie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pozemku,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ako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aj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návratovú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obálku,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pričom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náklady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3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doručenie odpovede vlastníka pozemku znáša užívateľ.</w:t>
      </w:r>
      <w:r w:rsidR="007C2047">
        <w:rPr>
          <w:rFonts w:eastAsia="Times New Roman"/>
          <w:color w:val="000000"/>
          <w:lang w:eastAsia="sk-SK"/>
        </w:rPr>
        <w:t xml:space="preserve"> Cieľom je uľahčiť vlastníkovi pozemku jednoznačným spôsobom komunikovať voči navrhovateľovi jeho vôľu odmietnuť návrh nájomnej zmluvy a zároveň je cieľom preniesť náklady na túto komunikáciu na toho účastníka vzťahu, ktorý je v relatívne výhodnejšom postavení, t. j. na navrhovateľa. Doručovať sa bude táto návratová obálka do vlastných rúk, t. j. bude opatren</w:t>
      </w:r>
      <w:r w:rsidR="00F90457">
        <w:rPr>
          <w:rFonts w:eastAsia="Times New Roman"/>
          <w:color w:val="000000"/>
          <w:lang w:eastAsia="sk-SK"/>
        </w:rPr>
        <w:t>á doručenkou v záujme preukázateľnosti doručenia. V záujme právnej istoty a informovania navrhovateľa nájomnej zmluvy bude mať vlastník pozemku povinnosť oznámiť mu, či okrem odmietnutia návrhu aj uzatvoril nájomnú zmluvu s treťou osobou.</w:t>
      </w:r>
    </w:p>
    <w:p w14:paraId="39C10B0B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5C257977" w14:textId="7AB9821A" w:rsid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bodu 2</w:t>
      </w:r>
    </w:p>
    <w:p w14:paraId="4190E571" w14:textId="77777777" w:rsidR="00E52D7A" w:rsidRPr="00FE67F3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sz w:val="27"/>
          <w:szCs w:val="27"/>
          <w:lang w:eastAsia="sk-SK"/>
        </w:rPr>
      </w:pPr>
    </w:p>
    <w:p w14:paraId="24B1C198" w14:textId="77777777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Zakotvuje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sa,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že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nájomca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má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pri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splnení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zákonných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podmienok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5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prednostné uzavretie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novej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nájomnej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za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nájomné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najmenej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obvyklej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výške;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podľa</w:t>
      </w:r>
      <w:r w:rsidRPr="00FE67F3">
        <w:rPr>
          <w:rFonts w:eastAsia="Times New Roman"/>
          <w:color w:val="000000"/>
          <w:spacing w:val="31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súčasnej úpravy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mal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nájomca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uzatvorenie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nájomnej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len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 obvyklej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výške.  Zároveň sa</w:t>
      </w:r>
      <w:r w:rsidRPr="00FE67F3">
        <w:rPr>
          <w:rFonts w:eastAsia="Times New Roman"/>
          <w:color w:val="000000"/>
          <w:spacing w:val="4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vypúšťa</w:t>
      </w:r>
      <w:r w:rsidRPr="00FE67F3">
        <w:rPr>
          <w:rFonts w:eastAsia="Times New Roman"/>
          <w:color w:val="000000"/>
          <w:spacing w:val="4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doterajšie</w:t>
      </w:r>
      <w:r w:rsidRPr="00FE67F3">
        <w:rPr>
          <w:rFonts w:eastAsia="Times New Roman"/>
          <w:color w:val="000000"/>
          <w:spacing w:val="4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ustanovenie,</w:t>
      </w:r>
      <w:r w:rsidRPr="00FE67F3">
        <w:rPr>
          <w:rFonts w:eastAsia="Times New Roman"/>
          <w:color w:val="000000"/>
          <w:spacing w:val="4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ktoré</w:t>
      </w:r>
      <w:r w:rsidRPr="00FE67F3">
        <w:rPr>
          <w:rFonts w:eastAsia="Times New Roman"/>
          <w:color w:val="000000"/>
          <w:spacing w:val="4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zakladá</w:t>
      </w:r>
      <w:r w:rsidRPr="00FE67F3">
        <w:rPr>
          <w:rFonts w:eastAsia="Times New Roman"/>
          <w:color w:val="000000"/>
          <w:spacing w:val="4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neplatnosť</w:t>
      </w:r>
      <w:r w:rsidRPr="00FE67F3">
        <w:rPr>
          <w:rFonts w:eastAsia="Times New Roman"/>
          <w:color w:val="000000"/>
          <w:spacing w:val="4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právneho</w:t>
      </w:r>
      <w:r w:rsidRPr="00FE67F3">
        <w:rPr>
          <w:rFonts w:eastAsia="Times New Roman"/>
          <w:color w:val="000000"/>
          <w:spacing w:val="4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úkonu</w:t>
      </w:r>
      <w:r w:rsidRPr="00FE67F3">
        <w:rPr>
          <w:rFonts w:eastAsia="Times New Roman"/>
          <w:color w:val="000000"/>
          <w:spacing w:val="40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uzatvorenia nájomnej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prenajímateľom,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ak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bolo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porušené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právo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prednostné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uzatvorenie</w:t>
      </w:r>
      <w:r w:rsidRPr="00FE67F3">
        <w:rPr>
          <w:rFonts w:eastAsia="Times New Roman"/>
          <w:color w:val="000000"/>
          <w:spacing w:val="7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novej nájomnej zmluvy.</w:t>
      </w:r>
    </w:p>
    <w:p w14:paraId="280A3447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525CA541" w14:textId="3DD1788B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bodu 3</w:t>
      </w:r>
    </w:p>
    <w:p w14:paraId="2F6B92AA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lang w:eastAsia="sk-SK"/>
        </w:rPr>
      </w:pPr>
    </w:p>
    <w:p w14:paraId="473CA1EE" w14:textId="6EBEF937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Navrhuje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vypustenie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prezumpcie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vzniku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nájomného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vzťahu,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ktorý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podľa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doterajšej úpravy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vznikal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kombináciou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doručenia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návrhu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nájomnej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zmluvy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 nekonaním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zo</w:t>
      </w:r>
      <w:r w:rsidRPr="00FE67F3">
        <w:rPr>
          <w:rFonts w:eastAsia="Times New Roman"/>
          <w:color w:val="000000"/>
          <w:spacing w:val="4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 xml:space="preserve">strany prenajímateľa. </w:t>
      </w:r>
    </w:p>
    <w:p w14:paraId="5858B320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7C1CEFD7" w14:textId="21E7E569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bodom 4 až 7</w:t>
      </w:r>
    </w:p>
    <w:p w14:paraId="799137B4" w14:textId="77777777" w:rsidR="00E52D7A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19DF35BA" w14:textId="231CD9F8" w:rsidR="00E52D7A" w:rsidRPr="00E52D7A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color w:val="000000"/>
          <w:lang w:eastAsia="sk-SK"/>
        </w:rPr>
        <w:t>V novelizačných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bodoch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4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až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7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sa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navrhujú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nevyhnutné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legislatívno-technické</w:t>
      </w:r>
      <w:r w:rsidRPr="00FE67F3">
        <w:rPr>
          <w:rFonts w:eastAsia="Times New Roman"/>
          <w:color w:val="000000"/>
          <w:spacing w:val="-9"/>
          <w:lang w:eastAsia="sk-SK"/>
        </w:rPr>
        <w:t xml:space="preserve"> </w:t>
      </w:r>
      <w:r w:rsidRPr="00FE67F3">
        <w:rPr>
          <w:rFonts w:eastAsia="Times New Roman"/>
          <w:color w:val="000000"/>
          <w:lang w:eastAsia="sk-SK"/>
        </w:rPr>
        <w:t>zmeny súvisiace s vypustením odseku v novelizačnom bode 3.</w:t>
      </w:r>
    </w:p>
    <w:p w14:paraId="33B394C0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4DED0AE1" w14:textId="2A846215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bodu 8</w:t>
      </w:r>
    </w:p>
    <w:p w14:paraId="28B293A9" w14:textId="77777777" w:rsidR="00E52D7A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0D8D9E5A" w14:textId="24E2B7D1" w:rsidR="00FE67F3" w:rsidRPr="00FE67F3" w:rsidRDefault="00F90457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Vypúšťa sa tretia veta obsahujúca ustanovenie, z ktorého vyplýva, že pri pozemku v spoluvlastníctve vznikne právo užívať pozemok tomu, kto si zabezpečí súhlas spoluvlastníkov vlastniacich nadpolovičnú väčšinu podielov. Toto ustanovenie je v podstate </w:t>
      </w:r>
      <w:r>
        <w:rPr>
          <w:rFonts w:eastAsia="Times New Roman"/>
          <w:color w:val="000000"/>
          <w:lang w:eastAsia="sk-SK"/>
        </w:rPr>
        <w:lastRenderedPageBreak/>
        <w:t xml:space="preserve">duplicitné z § 139 ods. 2 Občianskeho zákonníka, podľa ktorého sa o hospodárení so spoločnou vecou rozhoduje nadpolovičnou väčšinou počítanou podľa podielom. Také </w:t>
      </w:r>
      <w:r w:rsidR="00ED5801">
        <w:rPr>
          <w:rFonts w:eastAsia="Times New Roman"/>
          <w:color w:val="000000"/>
          <w:lang w:eastAsia="sk-SK"/>
        </w:rPr>
        <w:t>duplicitné ustanovenie je teda zbytočné.</w:t>
      </w:r>
    </w:p>
    <w:p w14:paraId="3B5994FB" w14:textId="77777777" w:rsidR="00E52D7A" w:rsidRDefault="00E52D7A" w:rsidP="00E52D7A">
      <w:pPr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lang w:eastAsia="sk-SK"/>
        </w:rPr>
      </w:pPr>
    </w:p>
    <w:p w14:paraId="0D008A30" w14:textId="0B5E4A6B" w:rsidR="00FE67F3" w:rsidRPr="00FE67F3" w:rsidRDefault="00FE67F3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 w:rsidRPr="00FE67F3">
        <w:rPr>
          <w:rFonts w:eastAsia="Times New Roman"/>
          <w:b/>
          <w:bCs/>
          <w:color w:val="000000"/>
          <w:lang w:eastAsia="sk-SK"/>
        </w:rPr>
        <w:t>K čl. II</w:t>
      </w:r>
    </w:p>
    <w:p w14:paraId="1750B6A6" w14:textId="77777777" w:rsidR="00E52D7A" w:rsidRDefault="00E52D7A" w:rsidP="00E52D7A">
      <w:pPr>
        <w:spacing w:after="0" w:line="240" w:lineRule="auto"/>
        <w:ind w:firstLine="567"/>
        <w:jc w:val="both"/>
        <w:rPr>
          <w:rFonts w:eastAsia="Times New Roman"/>
          <w:color w:val="000000"/>
          <w:lang w:eastAsia="sk-SK"/>
        </w:rPr>
      </w:pPr>
    </w:p>
    <w:p w14:paraId="68C1FC59" w14:textId="65D77FDA" w:rsidR="00FE67F3" w:rsidRPr="00FE67F3" w:rsidRDefault="00ED5801" w:rsidP="00E52D7A">
      <w:pPr>
        <w:spacing w:after="0" w:line="240" w:lineRule="auto"/>
        <w:ind w:firstLine="708"/>
        <w:jc w:val="both"/>
        <w:rPr>
          <w:rFonts w:eastAsia="Times New Roman"/>
          <w:color w:val="000000"/>
          <w:sz w:val="27"/>
          <w:szCs w:val="27"/>
          <w:lang w:eastAsia="sk-SK"/>
        </w:rPr>
      </w:pPr>
      <w:r>
        <w:rPr>
          <w:rFonts w:eastAsia="Times New Roman"/>
          <w:color w:val="000000"/>
          <w:lang w:eastAsia="sk-SK"/>
        </w:rPr>
        <w:t>Nadobudnutie ú</w:t>
      </w:r>
      <w:r w:rsidR="00FE67F3" w:rsidRPr="00FE67F3">
        <w:rPr>
          <w:rFonts w:eastAsia="Times New Roman"/>
          <w:color w:val="000000"/>
          <w:lang w:eastAsia="sk-SK"/>
        </w:rPr>
        <w:t>činnos</w:t>
      </w:r>
      <w:r>
        <w:rPr>
          <w:rFonts w:eastAsia="Times New Roman"/>
          <w:color w:val="000000"/>
          <w:lang w:eastAsia="sk-SK"/>
        </w:rPr>
        <w:t>ti</w:t>
      </w:r>
      <w:r w:rsidR="00FE67F3" w:rsidRPr="00FE67F3">
        <w:rPr>
          <w:rFonts w:eastAsia="Times New Roman"/>
          <w:color w:val="000000"/>
          <w:lang w:eastAsia="sk-SK"/>
        </w:rPr>
        <w:t xml:space="preserve"> sa navrhuje </w:t>
      </w:r>
      <w:r>
        <w:rPr>
          <w:rFonts w:eastAsia="Times New Roman"/>
          <w:color w:val="000000"/>
          <w:lang w:eastAsia="sk-SK"/>
        </w:rPr>
        <w:t xml:space="preserve">na </w:t>
      </w:r>
      <w:r w:rsidR="00FE67F3" w:rsidRPr="00FE67F3">
        <w:rPr>
          <w:rFonts w:eastAsia="Times New Roman"/>
          <w:color w:val="000000"/>
          <w:lang w:eastAsia="sk-SK"/>
        </w:rPr>
        <w:t>1. január 2021</w:t>
      </w:r>
      <w:r>
        <w:rPr>
          <w:rFonts w:eastAsia="Times New Roman"/>
          <w:color w:val="000000"/>
          <w:lang w:eastAsia="sk-SK"/>
        </w:rPr>
        <w:t xml:space="preserve"> z dôvodu potreby zabezpečiť čo najskoršiu účinnosť právnej úpravy vyváženejšieho vzťahu vlastníka a užívateľa poľnohospodárskeho pozemku.</w:t>
      </w:r>
    </w:p>
    <w:p w14:paraId="1216BC60" w14:textId="77777777" w:rsidR="00BD27E1" w:rsidRDefault="00BD27E1" w:rsidP="00FE67F3">
      <w:pPr>
        <w:jc w:val="both"/>
      </w:pPr>
    </w:p>
    <w:sectPr w:rsidR="00BD27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61957" w14:textId="77777777" w:rsidR="00FC4BAD" w:rsidRDefault="00FC4BAD" w:rsidP="00ED5801">
      <w:pPr>
        <w:spacing w:after="0" w:line="240" w:lineRule="auto"/>
      </w:pPr>
      <w:r>
        <w:separator/>
      </w:r>
    </w:p>
  </w:endnote>
  <w:endnote w:type="continuationSeparator" w:id="0">
    <w:p w14:paraId="48337A7D" w14:textId="77777777" w:rsidR="00FC4BAD" w:rsidRDefault="00FC4BAD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334006"/>
      <w:docPartObj>
        <w:docPartGallery w:val="Page Numbers (Bottom of Page)"/>
        <w:docPartUnique/>
      </w:docPartObj>
    </w:sdtPr>
    <w:sdtEndPr/>
    <w:sdtContent>
      <w:p w14:paraId="5E4AB37B" w14:textId="564EF59A" w:rsidR="00ED5801" w:rsidRDefault="00ED58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4C4AB" w14:textId="77777777" w:rsidR="00FC4BAD" w:rsidRDefault="00FC4BAD" w:rsidP="00ED5801">
      <w:pPr>
        <w:spacing w:after="0" w:line="240" w:lineRule="auto"/>
      </w:pPr>
      <w:r>
        <w:separator/>
      </w:r>
    </w:p>
  </w:footnote>
  <w:footnote w:type="continuationSeparator" w:id="0">
    <w:p w14:paraId="06E3208B" w14:textId="77777777" w:rsidR="00FC4BAD" w:rsidRDefault="00FC4BAD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F3"/>
    <w:rsid w:val="00131D67"/>
    <w:rsid w:val="0014328A"/>
    <w:rsid w:val="002069DD"/>
    <w:rsid w:val="002208E7"/>
    <w:rsid w:val="002B5F56"/>
    <w:rsid w:val="004F49BF"/>
    <w:rsid w:val="00713A36"/>
    <w:rsid w:val="007C2047"/>
    <w:rsid w:val="0081271F"/>
    <w:rsid w:val="008D38B2"/>
    <w:rsid w:val="00A25ABB"/>
    <w:rsid w:val="00BD27E1"/>
    <w:rsid w:val="00D22433"/>
    <w:rsid w:val="00DD220B"/>
    <w:rsid w:val="00E52D7A"/>
    <w:rsid w:val="00ED5801"/>
    <w:rsid w:val="00F90457"/>
    <w:rsid w:val="00FC4BAD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HP</cp:lastModifiedBy>
  <cp:revision>16</cp:revision>
  <dcterms:created xsi:type="dcterms:W3CDTF">2020-09-26T17:20:00Z</dcterms:created>
  <dcterms:modified xsi:type="dcterms:W3CDTF">2020-10-02T08:24:00Z</dcterms:modified>
</cp:coreProperties>
</file>