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008" w:rsidRPr="00C50AE2" w:rsidRDefault="00DE3008" w:rsidP="00DE3008">
      <w:pPr>
        <w:pStyle w:val="Odsekzoznamu"/>
        <w:numPr>
          <w:ilvl w:val="0"/>
          <w:numId w:val="3"/>
        </w:numPr>
        <w:spacing w:after="0" w:line="240" w:lineRule="auto"/>
        <w:ind w:left="426"/>
        <w:rPr>
          <w:rFonts w:ascii="Times New Roman" w:eastAsia="Times New Roman" w:hAnsi="Times New Roman"/>
          <w:i/>
          <w:iCs/>
          <w:sz w:val="23"/>
          <w:szCs w:val="23"/>
          <w:lang w:eastAsia="sk-SK"/>
        </w:rPr>
      </w:pPr>
      <w:r w:rsidRPr="00C50AE2">
        <w:rPr>
          <w:rFonts w:ascii="Times New Roman" w:eastAsia="Times New Roman" w:hAnsi="Times New Roman"/>
          <w:i/>
          <w:iCs/>
          <w:sz w:val="23"/>
          <w:szCs w:val="23"/>
          <w:lang w:eastAsia="sk-SK"/>
        </w:rPr>
        <w:t>Osobitná časť</w:t>
      </w:r>
    </w:p>
    <w:p w:rsidR="00DE3008" w:rsidRPr="00C50AE2" w:rsidRDefault="00DE3008" w:rsidP="00DE3008">
      <w:pPr>
        <w:spacing w:after="0" w:line="240" w:lineRule="auto"/>
        <w:rPr>
          <w:rFonts w:ascii="Times New Roman" w:eastAsia="Times New Roman" w:hAnsi="Times New Roman"/>
          <w:sz w:val="23"/>
          <w:szCs w:val="23"/>
          <w:lang w:eastAsia="sk-SK"/>
        </w:rPr>
      </w:pPr>
    </w:p>
    <w:p w:rsidR="00DE3008" w:rsidRPr="00C50AE2" w:rsidRDefault="00DE3008" w:rsidP="00DE3008">
      <w:pPr>
        <w:spacing w:after="0" w:line="240" w:lineRule="auto"/>
        <w:rPr>
          <w:rFonts w:ascii="Times New Roman" w:eastAsia="Times New Roman" w:hAnsi="Times New Roman"/>
          <w:b/>
          <w:sz w:val="23"/>
          <w:szCs w:val="23"/>
          <w:lang w:eastAsia="sk-SK"/>
        </w:rPr>
      </w:pPr>
      <w:r w:rsidRPr="00C50AE2">
        <w:rPr>
          <w:rFonts w:ascii="Times New Roman" w:eastAsia="Times New Roman" w:hAnsi="Times New Roman"/>
          <w:b/>
          <w:sz w:val="23"/>
          <w:szCs w:val="23"/>
          <w:lang w:eastAsia="sk-SK"/>
        </w:rPr>
        <w:t>Čl. I</w:t>
      </w:r>
    </w:p>
    <w:p w:rsidR="00DE3008" w:rsidRPr="00C50AE2" w:rsidRDefault="00DE3008" w:rsidP="00DE3008">
      <w:pPr>
        <w:spacing w:after="0" w:line="240" w:lineRule="auto"/>
        <w:rPr>
          <w:rFonts w:ascii="Times New Roman" w:eastAsia="Times New Roman" w:hAnsi="Times New Roman"/>
          <w:b/>
          <w:sz w:val="23"/>
          <w:szCs w:val="23"/>
          <w:lang w:eastAsia="sk-SK"/>
        </w:rPr>
      </w:pPr>
    </w:p>
    <w:p w:rsidR="00DE3008" w:rsidRPr="00C50AE2" w:rsidRDefault="00DE3008" w:rsidP="00DE3008">
      <w:pPr>
        <w:spacing w:after="0" w:line="240" w:lineRule="auto"/>
        <w:rPr>
          <w:rFonts w:ascii="Times New Roman" w:eastAsia="Times New Roman" w:hAnsi="Times New Roman"/>
          <w:b/>
          <w:sz w:val="23"/>
          <w:szCs w:val="23"/>
          <w:lang w:eastAsia="sk-SK"/>
        </w:rPr>
      </w:pPr>
      <w:r w:rsidRPr="00C50AE2">
        <w:rPr>
          <w:rFonts w:ascii="Times New Roman" w:eastAsia="Times New Roman" w:hAnsi="Times New Roman"/>
          <w:b/>
          <w:sz w:val="23"/>
          <w:szCs w:val="23"/>
          <w:lang w:eastAsia="sk-SK"/>
        </w:rPr>
        <w:t>K bodu 1</w:t>
      </w:r>
    </w:p>
    <w:p w:rsidR="00DE3008" w:rsidRPr="00C50AE2" w:rsidRDefault="00DE3008" w:rsidP="00DE3008">
      <w:pPr>
        <w:spacing w:after="0"/>
        <w:jc w:val="both"/>
        <w:rPr>
          <w:rFonts w:ascii="Times New Roman" w:hAnsi="Times New Roman"/>
          <w:sz w:val="23"/>
          <w:szCs w:val="23"/>
        </w:rPr>
      </w:pPr>
      <w:r w:rsidRPr="00C50AE2">
        <w:rPr>
          <w:rFonts w:ascii="Times New Roman" w:hAnsi="Times New Roman"/>
          <w:sz w:val="23"/>
          <w:szCs w:val="23"/>
        </w:rPr>
        <w:t>Preformulované ustanovenie, popisujúce situáciu, kedy matka dieťaťa z akéhokoľvek dôvodu nemá určenú zdravotnú poisťovňu, z dôvodu jednoznačnosti ustanovenia.</w:t>
      </w:r>
    </w:p>
    <w:p w:rsidR="00DE3008" w:rsidRPr="00C50AE2" w:rsidRDefault="00DE3008" w:rsidP="00DE3008">
      <w:pPr>
        <w:spacing w:after="0"/>
        <w:jc w:val="both"/>
        <w:rPr>
          <w:rFonts w:ascii="Times New Roman" w:hAnsi="Times New Roman"/>
          <w:sz w:val="23"/>
          <w:szCs w:val="23"/>
        </w:rPr>
      </w:pPr>
    </w:p>
    <w:p w:rsidR="00DE3008" w:rsidRPr="00C50AE2" w:rsidRDefault="00DE3008" w:rsidP="00DE3008">
      <w:pPr>
        <w:spacing w:after="0" w:line="240" w:lineRule="auto"/>
        <w:rPr>
          <w:rFonts w:ascii="Times New Roman" w:eastAsia="Times New Roman" w:hAnsi="Times New Roman"/>
          <w:b/>
          <w:sz w:val="23"/>
          <w:szCs w:val="23"/>
          <w:lang w:eastAsia="sk-SK"/>
        </w:rPr>
      </w:pPr>
      <w:r w:rsidRPr="00C50AE2">
        <w:rPr>
          <w:rFonts w:ascii="Times New Roman" w:eastAsia="Times New Roman" w:hAnsi="Times New Roman"/>
          <w:b/>
          <w:sz w:val="23"/>
          <w:szCs w:val="23"/>
          <w:lang w:eastAsia="sk-SK"/>
        </w:rPr>
        <w:t>K bodu 2</w:t>
      </w:r>
    </w:p>
    <w:p w:rsidR="00DE3008" w:rsidRPr="00C50AE2" w:rsidRDefault="00DE3008" w:rsidP="00DE3008">
      <w:pPr>
        <w:spacing w:after="0"/>
        <w:jc w:val="both"/>
        <w:rPr>
          <w:rFonts w:ascii="Times New Roman" w:hAnsi="Times New Roman"/>
          <w:sz w:val="23"/>
          <w:szCs w:val="23"/>
        </w:rPr>
      </w:pPr>
      <w:r w:rsidRPr="00C50AE2">
        <w:rPr>
          <w:rFonts w:ascii="Times New Roman" w:hAnsi="Times New Roman"/>
          <w:sz w:val="23"/>
          <w:szCs w:val="23"/>
        </w:rPr>
        <w:t>Preformulovanie ustanovenia, nakoľko obligatórna možnosť (zákonný zástupca môže podať prihlášku) jednoznačnejšie popisuje existujúci právny stav.</w:t>
      </w:r>
      <w:r w:rsidR="00CD7692" w:rsidRPr="00C50AE2">
        <w:rPr>
          <w:rFonts w:ascii="Times New Roman" w:hAnsi="Times New Roman"/>
          <w:sz w:val="23"/>
          <w:szCs w:val="23"/>
        </w:rPr>
        <w:t xml:space="preserve"> Zároveň ostáva zachovaná povinnosť podať prihlášku za dieťa, ktoré sa narodilo v inom členskom štáte, nakoľko údaj o tomto dieťati matričný úrad zdravotnej poisťovni neoznamuje.  </w:t>
      </w:r>
    </w:p>
    <w:p w:rsidR="00CD7692" w:rsidRPr="00C50AE2" w:rsidRDefault="00CD7692" w:rsidP="00DE3008">
      <w:pPr>
        <w:spacing w:after="0"/>
        <w:jc w:val="both"/>
        <w:rPr>
          <w:rFonts w:ascii="Times New Roman" w:hAnsi="Times New Roman"/>
          <w:sz w:val="23"/>
          <w:szCs w:val="23"/>
        </w:rPr>
      </w:pPr>
    </w:p>
    <w:p w:rsidR="00CD7692" w:rsidRPr="00C50AE2" w:rsidRDefault="00CD7692" w:rsidP="00DE3008">
      <w:pPr>
        <w:spacing w:after="0"/>
        <w:jc w:val="both"/>
        <w:rPr>
          <w:rFonts w:ascii="Times New Roman" w:hAnsi="Times New Roman"/>
          <w:b/>
          <w:sz w:val="23"/>
          <w:szCs w:val="23"/>
        </w:rPr>
      </w:pPr>
      <w:r w:rsidRPr="00C50AE2">
        <w:rPr>
          <w:rFonts w:ascii="Times New Roman" w:hAnsi="Times New Roman"/>
          <w:b/>
          <w:sz w:val="23"/>
          <w:szCs w:val="23"/>
        </w:rPr>
        <w:t>K bodu 3</w:t>
      </w:r>
    </w:p>
    <w:p w:rsidR="00CD7692" w:rsidRPr="00C50AE2" w:rsidRDefault="00CD7692" w:rsidP="00DE3008">
      <w:pPr>
        <w:spacing w:after="0"/>
        <w:jc w:val="both"/>
        <w:rPr>
          <w:rFonts w:ascii="Times New Roman" w:hAnsi="Times New Roman"/>
          <w:sz w:val="23"/>
          <w:szCs w:val="23"/>
        </w:rPr>
      </w:pPr>
      <w:r w:rsidRPr="00C50AE2">
        <w:rPr>
          <w:rFonts w:ascii="Times New Roman" w:hAnsi="Times New Roman"/>
          <w:sz w:val="23"/>
          <w:szCs w:val="23"/>
        </w:rPr>
        <w:t>Bližšie popísaná jedna z možných písomných foriem (elektronická forma) prihlášky, vrátane jej špecifických náležitostí.</w:t>
      </w:r>
    </w:p>
    <w:p w:rsidR="00CD7692" w:rsidRPr="00C50AE2" w:rsidRDefault="00CD7692" w:rsidP="00DE3008">
      <w:pPr>
        <w:spacing w:after="0"/>
        <w:jc w:val="both"/>
        <w:rPr>
          <w:rFonts w:ascii="Times New Roman" w:hAnsi="Times New Roman"/>
          <w:sz w:val="23"/>
          <w:szCs w:val="23"/>
        </w:rPr>
      </w:pPr>
    </w:p>
    <w:p w:rsidR="00CD7692" w:rsidRPr="00C50AE2" w:rsidRDefault="00CD7692" w:rsidP="00DE3008">
      <w:pPr>
        <w:spacing w:after="0"/>
        <w:jc w:val="both"/>
        <w:rPr>
          <w:rFonts w:ascii="Times New Roman" w:hAnsi="Times New Roman"/>
          <w:b/>
          <w:sz w:val="23"/>
          <w:szCs w:val="23"/>
        </w:rPr>
      </w:pPr>
      <w:r w:rsidRPr="00C50AE2">
        <w:rPr>
          <w:rFonts w:ascii="Times New Roman" w:hAnsi="Times New Roman"/>
          <w:b/>
          <w:sz w:val="23"/>
          <w:szCs w:val="23"/>
        </w:rPr>
        <w:t>K bodu 4</w:t>
      </w:r>
    </w:p>
    <w:p w:rsidR="00CD7692" w:rsidRPr="00C50AE2" w:rsidRDefault="00CD7692" w:rsidP="00DE3008">
      <w:pPr>
        <w:spacing w:after="0"/>
        <w:jc w:val="both"/>
        <w:rPr>
          <w:rFonts w:ascii="Times New Roman" w:hAnsi="Times New Roman"/>
          <w:sz w:val="23"/>
          <w:szCs w:val="23"/>
        </w:rPr>
      </w:pPr>
      <w:r w:rsidRPr="00C50AE2">
        <w:rPr>
          <w:rFonts w:ascii="Times New Roman" w:hAnsi="Times New Roman"/>
          <w:sz w:val="23"/>
          <w:szCs w:val="23"/>
        </w:rPr>
        <w:t>Vypustená povinná náležitosť prihlášky „čas podania“, nakoľko v súčasnom právnom stave (ak je podaných viac prihlášok do viacerých zdravotných poisťovní, nie je platná žiadna z nich) už nie je potrebná.</w:t>
      </w:r>
    </w:p>
    <w:p w:rsidR="00DE3008" w:rsidRPr="00C50AE2" w:rsidRDefault="00DE3008" w:rsidP="00DE3008">
      <w:pPr>
        <w:spacing w:after="0"/>
        <w:jc w:val="both"/>
        <w:rPr>
          <w:rFonts w:ascii="Times New Roman" w:hAnsi="Times New Roman"/>
          <w:sz w:val="23"/>
          <w:szCs w:val="23"/>
        </w:rPr>
      </w:pPr>
    </w:p>
    <w:p w:rsidR="00DE3008" w:rsidRPr="00C50AE2" w:rsidRDefault="00DE3008" w:rsidP="00DE3008">
      <w:pPr>
        <w:spacing w:after="0"/>
        <w:jc w:val="both"/>
        <w:rPr>
          <w:rFonts w:ascii="Times New Roman" w:hAnsi="Times New Roman"/>
          <w:b/>
          <w:sz w:val="23"/>
          <w:szCs w:val="23"/>
        </w:rPr>
      </w:pPr>
      <w:r w:rsidRPr="00C50AE2">
        <w:rPr>
          <w:rFonts w:ascii="Times New Roman" w:hAnsi="Times New Roman"/>
          <w:b/>
          <w:sz w:val="23"/>
          <w:szCs w:val="23"/>
        </w:rPr>
        <w:t xml:space="preserve">K bodu </w:t>
      </w:r>
      <w:r w:rsidR="00CD7692" w:rsidRPr="00C50AE2">
        <w:rPr>
          <w:rFonts w:ascii="Times New Roman" w:hAnsi="Times New Roman"/>
          <w:b/>
          <w:sz w:val="23"/>
          <w:szCs w:val="23"/>
        </w:rPr>
        <w:t>5</w:t>
      </w:r>
    </w:p>
    <w:p w:rsidR="00DE3008" w:rsidRPr="00C50AE2" w:rsidRDefault="00DE3008" w:rsidP="00DE3008">
      <w:pPr>
        <w:spacing w:after="0"/>
        <w:jc w:val="both"/>
        <w:rPr>
          <w:rFonts w:ascii="Times New Roman" w:hAnsi="Times New Roman"/>
          <w:sz w:val="23"/>
          <w:szCs w:val="23"/>
        </w:rPr>
      </w:pPr>
      <w:r w:rsidRPr="00C50AE2">
        <w:rPr>
          <w:rFonts w:ascii="Times New Roman" w:hAnsi="Times New Roman"/>
          <w:sz w:val="23"/>
          <w:szCs w:val="23"/>
        </w:rPr>
        <w:t>Dátum narodenia nie je v súčasnosti povinnou náležitosťou prihlášky. Je však náležitosťou preukazu poistenca. Z uvedeného dôvodu je potrebné, aby tento údaj získala zdravotná poisťovňa priamo z prihlášky, teda je nevyhnutné zosúladenie týchto dvoch ustanovení zákona. Dátum narodenia sa tiež zasiela ako povinná položka v dávke na Úrad pre dohľad nad zdravotnou starostlivosťou pre všetky osoby, ktoré si podali prihlášku.</w:t>
      </w:r>
    </w:p>
    <w:p w:rsidR="00DE3008" w:rsidRPr="00C50AE2" w:rsidRDefault="00DE3008" w:rsidP="00DE3008">
      <w:pPr>
        <w:spacing w:after="0"/>
        <w:jc w:val="both"/>
        <w:rPr>
          <w:rFonts w:ascii="Times New Roman" w:hAnsi="Times New Roman"/>
          <w:sz w:val="23"/>
          <w:szCs w:val="23"/>
        </w:rPr>
      </w:pPr>
    </w:p>
    <w:p w:rsidR="00DE3008" w:rsidRPr="00C50AE2" w:rsidRDefault="00DE3008" w:rsidP="00DE3008">
      <w:pPr>
        <w:spacing w:after="0"/>
        <w:jc w:val="both"/>
        <w:rPr>
          <w:rFonts w:ascii="Times New Roman" w:hAnsi="Times New Roman"/>
          <w:b/>
          <w:sz w:val="23"/>
          <w:szCs w:val="23"/>
        </w:rPr>
      </w:pPr>
      <w:r w:rsidRPr="00C50AE2">
        <w:rPr>
          <w:rFonts w:ascii="Times New Roman" w:hAnsi="Times New Roman"/>
          <w:b/>
          <w:sz w:val="23"/>
          <w:szCs w:val="23"/>
        </w:rPr>
        <w:t xml:space="preserve">K bodu </w:t>
      </w:r>
      <w:r w:rsidR="00CD7692" w:rsidRPr="00C50AE2">
        <w:rPr>
          <w:rFonts w:ascii="Times New Roman" w:hAnsi="Times New Roman"/>
          <w:b/>
          <w:sz w:val="23"/>
          <w:szCs w:val="23"/>
        </w:rPr>
        <w:t>6</w:t>
      </w:r>
    </w:p>
    <w:p w:rsidR="00DE3008" w:rsidRPr="00C50AE2" w:rsidRDefault="00DE3008" w:rsidP="00DE3008">
      <w:pPr>
        <w:spacing w:after="0"/>
        <w:jc w:val="both"/>
        <w:rPr>
          <w:rFonts w:ascii="Times New Roman" w:hAnsi="Times New Roman"/>
          <w:sz w:val="23"/>
          <w:szCs w:val="23"/>
        </w:rPr>
      </w:pPr>
      <w:r w:rsidRPr="00C50AE2">
        <w:rPr>
          <w:rFonts w:ascii="Times New Roman" w:hAnsi="Times New Roman"/>
          <w:sz w:val="23"/>
          <w:szCs w:val="23"/>
        </w:rPr>
        <w:t xml:space="preserve">Titul nie je v súčasnosti náležitosťou prihlášky, je však náležitosťou preukazu poistenca. Z uvedeného dôvodu je potrebné, aby tento údaj získala zdravotná poisťovňa priamo z prihlášky. </w:t>
      </w:r>
    </w:p>
    <w:p w:rsidR="00DE3008" w:rsidRPr="00C50AE2" w:rsidRDefault="00DE3008" w:rsidP="00DE3008">
      <w:pPr>
        <w:spacing w:after="0"/>
        <w:jc w:val="both"/>
        <w:rPr>
          <w:rFonts w:ascii="Times New Roman" w:hAnsi="Times New Roman"/>
          <w:sz w:val="23"/>
          <w:szCs w:val="23"/>
        </w:rPr>
      </w:pPr>
    </w:p>
    <w:p w:rsidR="00DE3008" w:rsidRPr="00C50AE2" w:rsidRDefault="00DE3008" w:rsidP="00DE3008">
      <w:pPr>
        <w:spacing w:after="0"/>
        <w:jc w:val="both"/>
        <w:rPr>
          <w:rFonts w:ascii="Times New Roman" w:hAnsi="Times New Roman"/>
          <w:b/>
          <w:sz w:val="23"/>
          <w:szCs w:val="23"/>
        </w:rPr>
      </w:pPr>
      <w:r w:rsidRPr="00C50AE2">
        <w:rPr>
          <w:rFonts w:ascii="Times New Roman" w:hAnsi="Times New Roman"/>
          <w:b/>
          <w:sz w:val="23"/>
          <w:szCs w:val="23"/>
        </w:rPr>
        <w:t xml:space="preserve">K bodu </w:t>
      </w:r>
      <w:r w:rsidR="00CD7692" w:rsidRPr="00C50AE2">
        <w:rPr>
          <w:rFonts w:ascii="Times New Roman" w:hAnsi="Times New Roman"/>
          <w:b/>
          <w:sz w:val="23"/>
          <w:szCs w:val="23"/>
        </w:rPr>
        <w:t>7</w:t>
      </w:r>
    </w:p>
    <w:p w:rsidR="00DE3008" w:rsidRPr="00C50AE2" w:rsidRDefault="00DE3008" w:rsidP="00DE3008">
      <w:pPr>
        <w:spacing w:after="0"/>
        <w:jc w:val="both"/>
        <w:rPr>
          <w:rFonts w:ascii="Times New Roman" w:hAnsi="Times New Roman"/>
          <w:sz w:val="23"/>
          <w:szCs w:val="23"/>
        </w:rPr>
      </w:pPr>
      <w:r w:rsidRPr="00C50AE2">
        <w:rPr>
          <w:rFonts w:ascii="Times New Roman" w:hAnsi="Times New Roman"/>
          <w:sz w:val="23"/>
          <w:szCs w:val="23"/>
        </w:rPr>
        <w:t xml:space="preserve">Dôvodom zmeny je, že nové navrhované znenie jednoznačne určuje skupinu osôb, na ktoré sa má vzťahovať úhrada nákladov </w:t>
      </w:r>
      <w:r w:rsidR="00CD7692" w:rsidRPr="00C50AE2">
        <w:rPr>
          <w:rFonts w:ascii="Times New Roman" w:hAnsi="Times New Roman"/>
          <w:sz w:val="23"/>
          <w:szCs w:val="23"/>
        </w:rPr>
        <w:t xml:space="preserve">v Slovenskej republike </w:t>
      </w:r>
      <w:r w:rsidRPr="00C50AE2">
        <w:rPr>
          <w:rFonts w:ascii="Times New Roman" w:hAnsi="Times New Roman"/>
          <w:sz w:val="23"/>
          <w:szCs w:val="23"/>
        </w:rPr>
        <w:t>v plnom rozsahu. Zámerom je pokryť nárokom na verejné zdravotné poistenie všetkých dôchodcov poberajúcich dôchodok zo SR, teda aj tých, ktorí majú bydlisko v inom členskom štáte EÚ v súlade s čl.1 nariadenia EP a Rady č. 883/2004 a čl.11 vykonávacieho nariadenia 987/2009, ktorí si ale formálne trvalé bydlisko ponechávajú v Slovenskej republike. Ide o dôchodcov, ktorí sa presťahovali, alebo sa dlhodobo zdržiavajú napr. u svojich detí v inom členskom štáte EU, ale trvalý pobyt v SR si nezrušili.</w:t>
      </w:r>
    </w:p>
    <w:p w:rsidR="00DE3008" w:rsidRPr="00C50AE2" w:rsidRDefault="00DE3008" w:rsidP="00DE3008">
      <w:pPr>
        <w:spacing w:after="0"/>
        <w:jc w:val="both"/>
        <w:rPr>
          <w:rFonts w:ascii="Times New Roman" w:hAnsi="Times New Roman"/>
          <w:sz w:val="23"/>
          <w:szCs w:val="23"/>
        </w:rPr>
      </w:pPr>
    </w:p>
    <w:p w:rsidR="00DE3008" w:rsidRPr="00C50AE2" w:rsidRDefault="00DE3008" w:rsidP="00DE3008">
      <w:pPr>
        <w:spacing w:after="0" w:line="240" w:lineRule="auto"/>
        <w:rPr>
          <w:rFonts w:ascii="Times New Roman" w:eastAsia="Times New Roman" w:hAnsi="Times New Roman"/>
          <w:b/>
          <w:sz w:val="23"/>
          <w:szCs w:val="23"/>
          <w:lang w:eastAsia="sk-SK"/>
        </w:rPr>
      </w:pPr>
      <w:r w:rsidRPr="00C50AE2">
        <w:rPr>
          <w:rFonts w:ascii="Times New Roman" w:eastAsia="Times New Roman" w:hAnsi="Times New Roman"/>
          <w:b/>
          <w:sz w:val="23"/>
          <w:szCs w:val="23"/>
          <w:lang w:eastAsia="sk-SK"/>
        </w:rPr>
        <w:t xml:space="preserve">K bodom </w:t>
      </w:r>
      <w:r w:rsidR="002D070D" w:rsidRPr="00C50AE2">
        <w:rPr>
          <w:rFonts w:ascii="Times New Roman" w:eastAsia="Times New Roman" w:hAnsi="Times New Roman"/>
          <w:b/>
          <w:sz w:val="23"/>
          <w:szCs w:val="23"/>
          <w:lang w:eastAsia="sk-SK"/>
        </w:rPr>
        <w:t>9</w:t>
      </w:r>
      <w:r w:rsidR="00CD7692" w:rsidRPr="00C50AE2">
        <w:rPr>
          <w:rFonts w:ascii="Times New Roman" w:eastAsia="Times New Roman" w:hAnsi="Times New Roman"/>
          <w:b/>
          <w:sz w:val="23"/>
          <w:szCs w:val="23"/>
          <w:lang w:eastAsia="sk-SK"/>
        </w:rPr>
        <w:t xml:space="preserve"> </w:t>
      </w:r>
      <w:r w:rsidRPr="00C50AE2">
        <w:rPr>
          <w:rFonts w:ascii="Times New Roman" w:eastAsia="Times New Roman" w:hAnsi="Times New Roman"/>
          <w:b/>
          <w:sz w:val="23"/>
          <w:szCs w:val="23"/>
          <w:lang w:eastAsia="sk-SK"/>
        </w:rPr>
        <w:t xml:space="preserve">a </w:t>
      </w:r>
      <w:r w:rsidR="002D070D" w:rsidRPr="00C50AE2">
        <w:rPr>
          <w:rFonts w:ascii="Times New Roman" w:eastAsia="Times New Roman" w:hAnsi="Times New Roman"/>
          <w:b/>
          <w:sz w:val="23"/>
          <w:szCs w:val="23"/>
          <w:lang w:eastAsia="sk-SK"/>
        </w:rPr>
        <w:t>10</w:t>
      </w:r>
    </w:p>
    <w:p w:rsidR="00DE3008" w:rsidRPr="00C50AE2" w:rsidRDefault="00DE3008" w:rsidP="00DE3008">
      <w:pPr>
        <w:spacing w:after="0"/>
        <w:jc w:val="both"/>
        <w:rPr>
          <w:rFonts w:ascii="Times New Roman" w:hAnsi="Times New Roman"/>
          <w:sz w:val="23"/>
          <w:szCs w:val="23"/>
        </w:rPr>
      </w:pPr>
      <w:r w:rsidRPr="00C50AE2">
        <w:rPr>
          <w:rFonts w:ascii="Times New Roman" w:hAnsi="Times New Roman"/>
          <w:sz w:val="23"/>
          <w:szCs w:val="23"/>
        </w:rPr>
        <w:t>Zmena usporiadania bodov, popisujúcich zárobkovú činnosť, z dôvodu lepšej prehľadnosti a logickej nadväznosti popisu jednotlivých ekonomických činností.</w:t>
      </w:r>
    </w:p>
    <w:p w:rsidR="00DE3008" w:rsidRPr="00C50AE2" w:rsidRDefault="00DE3008" w:rsidP="00DE3008">
      <w:pPr>
        <w:spacing w:after="0"/>
        <w:jc w:val="both"/>
        <w:rPr>
          <w:rFonts w:ascii="Times New Roman" w:hAnsi="Times New Roman"/>
          <w:sz w:val="23"/>
          <w:szCs w:val="23"/>
        </w:rPr>
      </w:pPr>
    </w:p>
    <w:p w:rsidR="00DE3008" w:rsidRPr="00C50AE2" w:rsidRDefault="00DE3008" w:rsidP="00DE3008">
      <w:pPr>
        <w:spacing w:after="0" w:line="240" w:lineRule="auto"/>
        <w:rPr>
          <w:rFonts w:ascii="Times New Roman" w:eastAsia="Times New Roman" w:hAnsi="Times New Roman"/>
          <w:b/>
          <w:sz w:val="23"/>
          <w:szCs w:val="23"/>
          <w:lang w:eastAsia="sk-SK"/>
        </w:rPr>
      </w:pPr>
      <w:r w:rsidRPr="00C50AE2">
        <w:rPr>
          <w:rFonts w:ascii="Times New Roman" w:eastAsia="Times New Roman" w:hAnsi="Times New Roman"/>
          <w:b/>
          <w:sz w:val="23"/>
          <w:szCs w:val="23"/>
          <w:lang w:eastAsia="sk-SK"/>
        </w:rPr>
        <w:lastRenderedPageBreak/>
        <w:t xml:space="preserve">K bodu </w:t>
      </w:r>
      <w:r w:rsidR="00CD7692" w:rsidRPr="00C50AE2">
        <w:rPr>
          <w:rFonts w:ascii="Times New Roman" w:eastAsia="Times New Roman" w:hAnsi="Times New Roman"/>
          <w:b/>
          <w:sz w:val="23"/>
          <w:szCs w:val="23"/>
          <w:lang w:eastAsia="sk-SK"/>
        </w:rPr>
        <w:t>1</w:t>
      </w:r>
      <w:r w:rsidR="002D070D" w:rsidRPr="00C50AE2">
        <w:rPr>
          <w:rFonts w:ascii="Times New Roman" w:eastAsia="Times New Roman" w:hAnsi="Times New Roman"/>
          <w:b/>
          <w:sz w:val="23"/>
          <w:szCs w:val="23"/>
          <w:lang w:eastAsia="sk-SK"/>
        </w:rPr>
        <w:t>1</w:t>
      </w:r>
    </w:p>
    <w:p w:rsidR="00DE3008" w:rsidRPr="00C50AE2" w:rsidRDefault="00DE3008" w:rsidP="00DE3008">
      <w:pPr>
        <w:spacing w:after="0"/>
        <w:jc w:val="both"/>
        <w:rPr>
          <w:rFonts w:ascii="Times New Roman" w:hAnsi="Times New Roman"/>
          <w:sz w:val="23"/>
          <w:szCs w:val="23"/>
        </w:rPr>
      </w:pPr>
      <w:r w:rsidRPr="00C50AE2">
        <w:rPr>
          <w:rFonts w:ascii="Times New Roman" w:hAnsi="Times New Roman"/>
          <w:sz w:val="23"/>
          <w:szCs w:val="23"/>
        </w:rPr>
        <w:t>Určuje sa obdobie (6 mesiacov), počas ktorého sa osoba s udeleným azylom bude pokladať za poistenca štátu. Vzhľadom k skutočnosti, že osoba s udeleným azylom získava na území SR trvalý pobyt, získava z tohto titulu zároveň účasť na verejnom zdravotnom poistení, pričom za takúto osobu bude štát platiť poistné pri splnení podmienok podľa § 11 ods. 7, za rovnakých podmienok, ako za iné osoby s trvalým pobytom na území SR. Nejaví sa preto účelné zavádzať natrvalo osobitný inštitút platenia poistného štátom.</w:t>
      </w:r>
    </w:p>
    <w:p w:rsidR="00DE3008" w:rsidRPr="00C50AE2" w:rsidRDefault="00DE3008" w:rsidP="00DE3008">
      <w:pPr>
        <w:spacing w:after="0"/>
        <w:jc w:val="both"/>
        <w:rPr>
          <w:rFonts w:ascii="Times New Roman" w:hAnsi="Times New Roman"/>
          <w:sz w:val="23"/>
          <w:szCs w:val="23"/>
        </w:rPr>
      </w:pPr>
      <w:r w:rsidRPr="00C50AE2">
        <w:rPr>
          <w:rFonts w:ascii="Times New Roman" w:hAnsi="Times New Roman"/>
          <w:sz w:val="23"/>
          <w:szCs w:val="23"/>
        </w:rPr>
        <w:t>Zároveň sa ale javí vhodné určiť dočasné obdobie (navrhuje sa 6 mesiacov), počas ktorého bude za tieto osoby platiť poistné štát vždy, bez ohľadu na ich ekonomický status. Po skončení tohto prechodného obdobia bude za tieto osoby štát platiť poistné naďalej, ak splnia podmienky pre platenie poistného štátom, rovnako ako iné osoby s trvalým pobytom na území SR (napr. evidencia na úrade práce, poberanie dávky v hmotnej núdzi, dosiahnutie dôchodkového veku a pod.).</w:t>
      </w:r>
    </w:p>
    <w:p w:rsidR="00DE3008" w:rsidRPr="00C50AE2" w:rsidRDefault="00DE3008" w:rsidP="00DE3008">
      <w:pPr>
        <w:spacing w:after="0"/>
        <w:jc w:val="both"/>
        <w:rPr>
          <w:rFonts w:ascii="Times New Roman" w:hAnsi="Times New Roman"/>
          <w:sz w:val="23"/>
          <w:szCs w:val="23"/>
        </w:rPr>
      </w:pPr>
    </w:p>
    <w:p w:rsidR="000E27AA" w:rsidRPr="00C50AE2" w:rsidRDefault="000E27AA" w:rsidP="00DE3008">
      <w:pPr>
        <w:spacing w:after="0"/>
        <w:jc w:val="both"/>
        <w:rPr>
          <w:rFonts w:ascii="Times New Roman" w:hAnsi="Times New Roman"/>
          <w:b/>
          <w:sz w:val="23"/>
          <w:szCs w:val="23"/>
        </w:rPr>
      </w:pPr>
      <w:r w:rsidRPr="00C50AE2">
        <w:rPr>
          <w:rFonts w:ascii="Times New Roman" w:hAnsi="Times New Roman"/>
          <w:b/>
          <w:sz w:val="23"/>
          <w:szCs w:val="23"/>
        </w:rPr>
        <w:t>K bodu 1</w:t>
      </w:r>
      <w:r w:rsidR="002D070D" w:rsidRPr="00C50AE2">
        <w:rPr>
          <w:rFonts w:ascii="Times New Roman" w:hAnsi="Times New Roman"/>
          <w:b/>
          <w:sz w:val="23"/>
          <w:szCs w:val="23"/>
        </w:rPr>
        <w:t>2</w:t>
      </w:r>
    </w:p>
    <w:p w:rsidR="000E27AA" w:rsidRPr="00C50AE2" w:rsidRDefault="000E27AA" w:rsidP="00DE3008">
      <w:pPr>
        <w:spacing w:after="0"/>
        <w:jc w:val="both"/>
        <w:rPr>
          <w:rFonts w:ascii="Times New Roman" w:hAnsi="Times New Roman"/>
          <w:sz w:val="23"/>
          <w:szCs w:val="23"/>
        </w:rPr>
      </w:pPr>
      <w:r w:rsidRPr="00C50AE2">
        <w:rPr>
          <w:rFonts w:ascii="Times New Roman" w:hAnsi="Times New Roman"/>
          <w:sz w:val="23"/>
          <w:szCs w:val="23"/>
        </w:rPr>
        <w:t>Legislatívno-technická zmena, súvisiaca s bodom 24.</w:t>
      </w:r>
    </w:p>
    <w:p w:rsidR="000E27AA" w:rsidRPr="00C50AE2" w:rsidRDefault="000E27AA" w:rsidP="00DE3008">
      <w:pPr>
        <w:spacing w:after="0"/>
        <w:jc w:val="both"/>
        <w:rPr>
          <w:rFonts w:ascii="Times New Roman" w:hAnsi="Times New Roman"/>
          <w:b/>
          <w:sz w:val="23"/>
          <w:szCs w:val="23"/>
        </w:rPr>
      </w:pPr>
    </w:p>
    <w:p w:rsidR="00DE3008" w:rsidRPr="00C50AE2" w:rsidRDefault="00DE3008" w:rsidP="00DE3008">
      <w:pPr>
        <w:spacing w:after="0"/>
        <w:jc w:val="both"/>
        <w:rPr>
          <w:rFonts w:ascii="Times New Roman" w:hAnsi="Times New Roman"/>
          <w:b/>
          <w:sz w:val="23"/>
          <w:szCs w:val="23"/>
        </w:rPr>
      </w:pPr>
      <w:r w:rsidRPr="00C50AE2">
        <w:rPr>
          <w:rFonts w:ascii="Times New Roman" w:hAnsi="Times New Roman"/>
          <w:b/>
          <w:sz w:val="23"/>
          <w:szCs w:val="23"/>
        </w:rPr>
        <w:t xml:space="preserve">K bodom </w:t>
      </w:r>
      <w:r w:rsidR="000E27AA" w:rsidRPr="00C50AE2">
        <w:rPr>
          <w:rFonts w:ascii="Times New Roman" w:hAnsi="Times New Roman"/>
          <w:b/>
          <w:sz w:val="23"/>
          <w:szCs w:val="23"/>
        </w:rPr>
        <w:t>1</w:t>
      </w:r>
      <w:r w:rsidR="002D070D" w:rsidRPr="00C50AE2">
        <w:rPr>
          <w:rFonts w:ascii="Times New Roman" w:hAnsi="Times New Roman"/>
          <w:b/>
          <w:sz w:val="23"/>
          <w:szCs w:val="23"/>
        </w:rPr>
        <w:t>3</w:t>
      </w:r>
      <w:r w:rsidR="00CD7692" w:rsidRPr="00C50AE2">
        <w:rPr>
          <w:rFonts w:ascii="Times New Roman" w:hAnsi="Times New Roman"/>
          <w:b/>
          <w:sz w:val="23"/>
          <w:szCs w:val="23"/>
        </w:rPr>
        <w:t xml:space="preserve"> </w:t>
      </w:r>
      <w:r w:rsidRPr="00C50AE2">
        <w:rPr>
          <w:rFonts w:ascii="Times New Roman" w:hAnsi="Times New Roman"/>
          <w:b/>
          <w:sz w:val="23"/>
          <w:szCs w:val="23"/>
        </w:rPr>
        <w:t xml:space="preserve">a </w:t>
      </w:r>
      <w:r w:rsidR="00CD7692" w:rsidRPr="00C50AE2">
        <w:rPr>
          <w:rFonts w:ascii="Times New Roman" w:hAnsi="Times New Roman"/>
          <w:b/>
          <w:sz w:val="23"/>
          <w:szCs w:val="23"/>
        </w:rPr>
        <w:t>1</w:t>
      </w:r>
      <w:r w:rsidR="002D070D" w:rsidRPr="00C50AE2">
        <w:rPr>
          <w:rFonts w:ascii="Times New Roman" w:hAnsi="Times New Roman"/>
          <w:b/>
          <w:sz w:val="23"/>
          <w:szCs w:val="23"/>
        </w:rPr>
        <w:t>4</w:t>
      </w:r>
    </w:p>
    <w:p w:rsidR="00DE3008" w:rsidRPr="00C50AE2" w:rsidRDefault="00DE3008" w:rsidP="00DE3008">
      <w:pPr>
        <w:spacing w:after="0"/>
        <w:jc w:val="both"/>
        <w:rPr>
          <w:rFonts w:ascii="Times New Roman" w:hAnsi="Times New Roman"/>
          <w:sz w:val="23"/>
          <w:szCs w:val="23"/>
        </w:rPr>
      </w:pPr>
      <w:r w:rsidRPr="00C50AE2">
        <w:rPr>
          <w:rFonts w:ascii="Times New Roman" w:hAnsi="Times New Roman"/>
          <w:sz w:val="23"/>
          <w:szCs w:val="23"/>
        </w:rPr>
        <w:t>Zjednotenie a zjednodušenie postupu pre určenie zníženia minimálneho vymeriavacieho základu v prípade situácie, kedy je osoba ekonomicky činná a zároveň splnila podmienky pre platenie poistného štátom.</w:t>
      </w:r>
    </w:p>
    <w:p w:rsidR="00DE3008" w:rsidRPr="00C50AE2" w:rsidRDefault="00DE3008" w:rsidP="00DE3008">
      <w:pPr>
        <w:spacing w:after="0"/>
        <w:jc w:val="both"/>
        <w:rPr>
          <w:rFonts w:ascii="Times New Roman" w:hAnsi="Times New Roman"/>
          <w:sz w:val="23"/>
          <w:szCs w:val="23"/>
        </w:rPr>
      </w:pPr>
    </w:p>
    <w:p w:rsidR="00DE3008" w:rsidRPr="00C50AE2" w:rsidRDefault="00DE3008" w:rsidP="00DE3008">
      <w:pPr>
        <w:spacing w:after="0"/>
        <w:jc w:val="both"/>
        <w:rPr>
          <w:rFonts w:ascii="Times New Roman" w:hAnsi="Times New Roman"/>
          <w:b/>
          <w:sz w:val="23"/>
          <w:szCs w:val="23"/>
        </w:rPr>
      </w:pPr>
      <w:r w:rsidRPr="00C50AE2">
        <w:rPr>
          <w:rFonts w:ascii="Times New Roman" w:hAnsi="Times New Roman"/>
          <w:b/>
          <w:sz w:val="23"/>
          <w:szCs w:val="23"/>
        </w:rPr>
        <w:t xml:space="preserve">K bodu </w:t>
      </w:r>
      <w:r w:rsidR="00CD7692" w:rsidRPr="00C50AE2">
        <w:rPr>
          <w:rFonts w:ascii="Times New Roman" w:hAnsi="Times New Roman"/>
          <w:b/>
          <w:sz w:val="23"/>
          <w:szCs w:val="23"/>
        </w:rPr>
        <w:t>1</w:t>
      </w:r>
      <w:r w:rsidR="002D070D" w:rsidRPr="00C50AE2">
        <w:rPr>
          <w:rFonts w:ascii="Times New Roman" w:hAnsi="Times New Roman"/>
          <w:b/>
          <w:sz w:val="23"/>
          <w:szCs w:val="23"/>
        </w:rPr>
        <w:t>5</w:t>
      </w:r>
    </w:p>
    <w:p w:rsidR="00DE3008" w:rsidRPr="00C50AE2" w:rsidRDefault="00DE3008" w:rsidP="00DE3008">
      <w:pPr>
        <w:spacing w:after="0"/>
        <w:jc w:val="both"/>
        <w:rPr>
          <w:rFonts w:ascii="Times New Roman" w:hAnsi="Times New Roman"/>
          <w:sz w:val="23"/>
          <w:szCs w:val="23"/>
        </w:rPr>
      </w:pPr>
      <w:r w:rsidRPr="00C50AE2">
        <w:rPr>
          <w:rFonts w:ascii="Times New Roman" w:hAnsi="Times New Roman"/>
          <w:sz w:val="23"/>
          <w:szCs w:val="23"/>
        </w:rPr>
        <w:t>Legislatívno-technická úprava. Poznámka pod čiarou k odkazu 16m) bola omylom vypustená novelou č. 41/2017 Z. z</w:t>
      </w:r>
      <w:r w:rsidR="004571C9" w:rsidRPr="00C50AE2">
        <w:rPr>
          <w:rFonts w:ascii="Times New Roman" w:hAnsi="Times New Roman"/>
          <w:sz w:val="23"/>
          <w:szCs w:val="23"/>
        </w:rPr>
        <w:t>.</w:t>
      </w:r>
      <w:r w:rsidRPr="00C50AE2">
        <w:rPr>
          <w:rFonts w:ascii="Times New Roman" w:hAnsi="Times New Roman"/>
          <w:sz w:val="23"/>
          <w:szCs w:val="23"/>
        </w:rPr>
        <w:t>, ktorou sa novelizoval zákon č. 153/2013 Z. z. o Národnom zdravotníckom informačnom systéme. Slová „podľa osobitného predpisu“ bez uvedenia odkazu nemajú zmysel.</w:t>
      </w:r>
    </w:p>
    <w:p w:rsidR="00DE3008" w:rsidRPr="00C50AE2" w:rsidRDefault="00DE3008" w:rsidP="00DE3008">
      <w:pPr>
        <w:spacing w:after="0"/>
        <w:jc w:val="both"/>
        <w:rPr>
          <w:rFonts w:ascii="Times New Roman" w:hAnsi="Times New Roman"/>
          <w:sz w:val="23"/>
          <w:szCs w:val="23"/>
        </w:rPr>
      </w:pPr>
    </w:p>
    <w:p w:rsidR="00DE3008" w:rsidRPr="00C50AE2" w:rsidRDefault="00DE3008" w:rsidP="00DE3008">
      <w:pPr>
        <w:spacing w:after="0"/>
        <w:jc w:val="both"/>
        <w:rPr>
          <w:rFonts w:ascii="Times New Roman" w:hAnsi="Times New Roman"/>
          <w:b/>
          <w:sz w:val="23"/>
          <w:szCs w:val="23"/>
        </w:rPr>
      </w:pPr>
      <w:r w:rsidRPr="00C50AE2">
        <w:rPr>
          <w:rFonts w:ascii="Times New Roman" w:hAnsi="Times New Roman"/>
          <w:b/>
          <w:sz w:val="23"/>
          <w:szCs w:val="23"/>
        </w:rPr>
        <w:t xml:space="preserve">K bodu </w:t>
      </w:r>
      <w:r w:rsidR="002D070D" w:rsidRPr="00C50AE2">
        <w:rPr>
          <w:rFonts w:ascii="Times New Roman" w:hAnsi="Times New Roman"/>
          <w:b/>
          <w:sz w:val="23"/>
          <w:szCs w:val="23"/>
        </w:rPr>
        <w:t>16</w:t>
      </w:r>
    </w:p>
    <w:p w:rsidR="00DE3008" w:rsidRPr="00C50AE2" w:rsidRDefault="00DE3008" w:rsidP="00DE3008">
      <w:pPr>
        <w:spacing w:after="0"/>
        <w:jc w:val="both"/>
        <w:rPr>
          <w:rFonts w:ascii="Times New Roman" w:hAnsi="Times New Roman"/>
          <w:sz w:val="23"/>
          <w:szCs w:val="23"/>
        </w:rPr>
      </w:pPr>
      <w:r w:rsidRPr="00C50AE2">
        <w:rPr>
          <w:rFonts w:ascii="Times New Roman" w:hAnsi="Times New Roman"/>
          <w:sz w:val="23"/>
          <w:szCs w:val="23"/>
        </w:rPr>
        <w:t xml:space="preserve">Legislatívno-technická úprava v nadväznosti na vypustenie odsekov v § 13 (body </w:t>
      </w:r>
      <w:r w:rsidR="004571C9" w:rsidRPr="00C50AE2">
        <w:rPr>
          <w:rFonts w:ascii="Times New Roman" w:hAnsi="Times New Roman"/>
          <w:sz w:val="23"/>
          <w:szCs w:val="23"/>
        </w:rPr>
        <w:t xml:space="preserve">13 </w:t>
      </w:r>
      <w:r w:rsidRPr="00C50AE2">
        <w:rPr>
          <w:rFonts w:ascii="Times New Roman" w:hAnsi="Times New Roman"/>
          <w:sz w:val="23"/>
          <w:szCs w:val="23"/>
        </w:rPr>
        <w:t>a </w:t>
      </w:r>
      <w:r w:rsidR="004571C9" w:rsidRPr="00C50AE2">
        <w:rPr>
          <w:rFonts w:ascii="Times New Roman" w:hAnsi="Times New Roman"/>
          <w:sz w:val="23"/>
          <w:szCs w:val="23"/>
        </w:rPr>
        <w:t>14</w:t>
      </w:r>
      <w:r w:rsidRPr="00C50AE2">
        <w:rPr>
          <w:rFonts w:ascii="Times New Roman" w:hAnsi="Times New Roman"/>
          <w:sz w:val="23"/>
          <w:szCs w:val="23"/>
        </w:rPr>
        <w:t>).</w:t>
      </w:r>
    </w:p>
    <w:p w:rsidR="00DE3008" w:rsidRPr="00C50AE2" w:rsidRDefault="00DE3008" w:rsidP="00DE3008">
      <w:pPr>
        <w:spacing w:after="0"/>
        <w:jc w:val="both"/>
        <w:rPr>
          <w:rFonts w:ascii="Times New Roman" w:hAnsi="Times New Roman"/>
          <w:sz w:val="23"/>
          <w:szCs w:val="23"/>
        </w:rPr>
      </w:pPr>
    </w:p>
    <w:p w:rsidR="00DE3008" w:rsidRPr="00C50AE2" w:rsidRDefault="00DE3008" w:rsidP="00DE3008">
      <w:pPr>
        <w:spacing w:after="0"/>
        <w:jc w:val="both"/>
        <w:rPr>
          <w:rFonts w:ascii="Times New Roman" w:hAnsi="Times New Roman"/>
          <w:b/>
          <w:sz w:val="23"/>
          <w:szCs w:val="23"/>
        </w:rPr>
      </w:pPr>
      <w:r w:rsidRPr="00C50AE2">
        <w:rPr>
          <w:rFonts w:ascii="Times New Roman" w:hAnsi="Times New Roman"/>
          <w:b/>
          <w:sz w:val="23"/>
          <w:szCs w:val="23"/>
        </w:rPr>
        <w:t xml:space="preserve">K bodom </w:t>
      </w:r>
      <w:r w:rsidR="002D070D" w:rsidRPr="00C50AE2">
        <w:rPr>
          <w:rFonts w:ascii="Times New Roman" w:hAnsi="Times New Roman"/>
          <w:b/>
          <w:sz w:val="23"/>
          <w:szCs w:val="23"/>
        </w:rPr>
        <w:t>17</w:t>
      </w:r>
      <w:r w:rsidRPr="00C50AE2">
        <w:rPr>
          <w:rFonts w:ascii="Times New Roman" w:hAnsi="Times New Roman"/>
          <w:b/>
          <w:sz w:val="23"/>
          <w:szCs w:val="23"/>
        </w:rPr>
        <w:t xml:space="preserve"> a 1</w:t>
      </w:r>
      <w:r w:rsidR="002D070D" w:rsidRPr="00C50AE2">
        <w:rPr>
          <w:rFonts w:ascii="Times New Roman" w:hAnsi="Times New Roman"/>
          <w:b/>
          <w:sz w:val="23"/>
          <w:szCs w:val="23"/>
        </w:rPr>
        <w:t>8</w:t>
      </w:r>
    </w:p>
    <w:p w:rsidR="00DE3008" w:rsidRPr="00C50AE2" w:rsidRDefault="00DE3008" w:rsidP="00DE3008">
      <w:pPr>
        <w:spacing w:after="0"/>
        <w:jc w:val="both"/>
        <w:rPr>
          <w:rFonts w:ascii="Times New Roman" w:hAnsi="Times New Roman"/>
          <w:sz w:val="23"/>
          <w:szCs w:val="23"/>
        </w:rPr>
      </w:pPr>
      <w:r w:rsidRPr="00C50AE2">
        <w:rPr>
          <w:rFonts w:ascii="Times New Roman" w:hAnsi="Times New Roman"/>
          <w:sz w:val="23"/>
          <w:szCs w:val="23"/>
        </w:rPr>
        <w:t>Úprava termínov na predkladanie údajov do ročného zúčtovania so štátom s cieľom zosúladiť tieto termíny s predkladaním údajov k ročnému prerozdeleniu poistného.</w:t>
      </w:r>
    </w:p>
    <w:p w:rsidR="00DE3008" w:rsidRPr="00C50AE2" w:rsidRDefault="00DE3008" w:rsidP="00DE3008">
      <w:pPr>
        <w:spacing w:after="0"/>
        <w:jc w:val="both"/>
        <w:rPr>
          <w:rFonts w:ascii="Times New Roman" w:hAnsi="Times New Roman"/>
          <w:sz w:val="23"/>
          <w:szCs w:val="23"/>
        </w:rPr>
      </w:pPr>
    </w:p>
    <w:p w:rsidR="00DE3008" w:rsidRPr="00C50AE2" w:rsidRDefault="00DE3008" w:rsidP="00DE3008">
      <w:pPr>
        <w:spacing w:after="0"/>
        <w:jc w:val="both"/>
        <w:rPr>
          <w:rFonts w:ascii="Times New Roman" w:hAnsi="Times New Roman"/>
          <w:b/>
          <w:sz w:val="23"/>
          <w:szCs w:val="23"/>
        </w:rPr>
      </w:pPr>
      <w:r w:rsidRPr="00C50AE2">
        <w:rPr>
          <w:rFonts w:ascii="Times New Roman" w:hAnsi="Times New Roman"/>
          <w:b/>
          <w:sz w:val="23"/>
          <w:szCs w:val="23"/>
        </w:rPr>
        <w:t xml:space="preserve">K bodom </w:t>
      </w:r>
      <w:r w:rsidR="00F3120D" w:rsidRPr="00C50AE2">
        <w:rPr>
          <w:rFonts w:ascii="Times New Roman" w:hAnsi="Times New Roman"/>
          <w:b/>
          <w:sz w:val="23"/>
          <w:szCs w:val="23"/>
        </w:rPr>
        <w:t>1</w:t>
      </w:r>
      <w:r w:rsidR="002D070D" w:rsidRPr="00C50AE2">
        <w:rPr>
          <w:rFonts w:ascii="Times New Roman" w:hAnsi="Times New Roman"/>
          <w:b/>
          <w:sz w:val="23"/>
          <w:szCs w:val="23"/>
        </w:rPr>
        <w:t>9</w:t>
      </w:r>
      <w:r w:rsidRPr="00C50AE2">
        <w:rPr>
          <w:rFonts w:ascii="Times New Roman" w:hAnsi="Times New Roman"/>
          <w:b/>
          <w:sz w:val="23"/>
          <w:szCs w:val="23"/>
        </w:rPr>
        <w:t xml:space="preserve">, </w:t>
      </w:r>
      <w:r w:rsidR="00F3120D" w:rsidRPr="00C50AE2">
        <w:rPr>
          <w:rFonts w:ascii="Times New Roman" w:hAnsi="Times New Roman"/>
          <w:b/>
          <w:sz w:val="23"/>
          <w:szCs w:val="23"/>
        </w:rPr>
        <w:t>2</w:t>
      </w:r>
      <w:r w:rsidR="002D070D" w:rsidRPr="00C50AE2">
        <w:rPr>
          <w:rFonts w:ascii="Times New Roman" w:hAnsi="Times New Roman"/>
          <w:b/>
          <w:sz w:val="23"/>
          <w:szCs w:val="23"/>
        </w:rPr>
        <w:t>1</w:t>
      </w:r>
      <w:r w:rsidR="00BB305E" w:rsidRPr="00C50AE2">
        <w:rPr>
          <w:rFonts w:ascii="Times New Roman" w:hAnsi="Times New Roman"/>
          <w:b/>
          <w:sz w:val="23"/>
          <w:szCs w:val="23"/>
        </w:rPr>
        <w:t xml:space="preserve"> </w:t>
      </w:r>
      <w:r w:rsidRPr="00C50AE2">
        <w:rPr>
          <w:rFonts w:ascii="Times New Roman" w:hAnsi="Times New Roman"/>
          <w:b/>
          <w:sz w:val="23"/>
          <w:szCs w:val="23"/>
        </w:rPr>
        <w:t>a</w:t>
      </w:r>
      <w:r w:rsidR="000E27AA" w:rsidRPr="00C50AE2">
        <w:rPr>
          <w:rFonts w:ascii="Times New Roman" w:hAnsi="Times New Roman"/>
          <w:b/>
          <w:sz w:val="23"/>
          <w:szCs w:val="23"/>
        </w:rPr>
        <w:t>ž</w:t>
      </w:r>
      <w:r w:rsidRPr="00C50AE2">
        <w:rPr>
          <w:rFonts w:ascii="Times New Roman" w:hAnsi="Times New Roman"/>
          <w:b/>
          <w:sz w:val="23"/>
          <w:szCs w:val="23"/>
        </w:rPr>
        <w:t xml:space="preserve"> </w:t>
      </w:r>
      <w:r w:rsidR="00F3120D" w:rsidRPr="00C50AE2">
        <w:rPr>
          <w:rFonts w:ascii="Times New Roman" w:hAnsi="Times New Roman"/>
          <w:b/>
          <w:sz w:val="23"/>
          <w:szCs w:val="23"/>
        </w:rPr>
        <w:t>2</w:t>
      </w:r>
      <w:r w:rsidR="002D070D" w:rsidRPr="00C50AE2">
        <w:rPr>
          <w:rFonts w:ascii="Times New Roman" w:hAnsi="Times New Roman"/>
          <w:b/>
          <w:sz w:val="23"/>
          <w:szCs w:val="23"/>
        </w:rPr>
        <w:t>3</w:t>
      </w:r>
    </w:p>
    <w:p w:rsidR="00DE3008" w:rsidRPr="00C50AE2" w:rsidRDefault="00DE3008" w:rsidP="00DE3008">
      <w:pPr>
        <w:spacing w:after="0"/>
        <w:jc w:val="both"/>
        <w:rPr>
          <w:rFonts w:ascii="Times New Roman" w:hAnsi="Times New Roman"/>
          <w:sz w:val="23"/>
          <w:szCs w:val="23"/>
        </w:rPr>
      </w:pPr>
      <w:r w:rsidRPr="00C50AE2">
        <w:rPr>
          <w:rFonts w:ascii="Times New Roman" w:hAnsi="Times New Roman"/>
          <w:sz w:val="23"/>
          <w:szCs w:val="23"/>
        </w:rPr>
        <w:t>V súvislosti s elektronizáciou verejnej správy a existujúcou povinnosťou elektronickej komunikácie s Finančnou správou SR sa zjednocuje spôsob predkladania údajov do zdravotnej poisťovne na elektronickú komunikáciu, bez ohľadu na počet zamestnancov zamestnávateľa.</w:t>
      </w:r>
    </w:p>
    <w:p w:rsidR="00DE3008" w:rsidRPr="00C50AE2" w:rsidRDefault="00DE3008" w:rsidP="00DE3008">
      <w:pPr>
        <w:spacing w:after="0"/>
        <w:jc w:val="both"/>
        <w:rPr>
          <w:rFonts w:ascii="Times New Roman" w:hAnsi="Times New Roman"/>
          <w:sz w:val="23"/>
          <w:szCs w:val="23"/>
        </w:rPr>
      </w:pPr>
      <w:r w:rsidRPr="00C50AE2">
        <w:rPr>
          <w:rFonts w:ascii="Times New Roman" w:hAnsi="Times New Roman"/>
          <w:sz w:val="23"/>
          <w:szCs w:val="23"/>
        </w:rPr>
        <w:t>Navrhovaná úprava by nemala spôsobovať zamestnávateľom problémy pri vykazovaní, nakoľko aj Sociálnej poisťovni a Finančnej správe sú zamestnávatelia už v súčasnosti povinní vykazovať len elektronicky.</w:t>
      </w:r>
    </w:p>
    <w:p w:rsidR="00DE3008" w:rsidRPr="00C50AE2" w:rsidRDefault="00DE3008" w:rsidP="00DE3008">
      <w:pPr>
        <w:spacing w:after="0"/>
        <w:jc w:val="both"/>
        <w:rPr>
          <w:rFonts w:ascii="Times New Roman" w:hAnsi="Times New Roman"/>
          <w:sz w:val="23"/>
          <w:szCs w:val="23"/>
        </w:rPr>
      </w:pPr>
    </w:p>
    <w:p w:rsidR="00DE3008" w:rsidRPr="00C50AE2" w:rsidRDefault="00DE3008" w:rsidP="00DE3008">
      <w:pPr>
        <w:spacing w:after="0"/>
        <w:jc w:val="both"/>
        <w:rPr>
          <w:rFonts w:ascii="Times New Roman" w:hAnsi="Times New Roman"/>
          <w:b/>
          <w:sz w:val="23"/>
          <w:szCs w:val="23"/>
        </w:rPr>
      </w:pPr>
      <w:r w:rsidRPr="00C50AE2">
        <w:rPr>
          <w:rFonts w:ascii="Times New Roman" w:hAnsi="Times New Roman"/>
          <w:b/>
          <w:sz w:val="23"/>
          <w:szCs w:val="23"/>
        </w:rPr>
        <w:t xml:space="preserve">K bodu </w:t>
      </w:r>
      <w:r w:rsidR="002D070D" w:rsidRPr="00C50AE2">
        <w:rPr>
          <w:rFonts w:ascii="Times New Roman" w:hAnsi="Times New Roman"/>
          <w:b/>
          <w:sz w:val="23"/>
          <w:szCs w:val="23"/>
        </w:rPr>
        <w:t>20</w:t>
      </w:r>
    </w:p>
    <w:p w:rsidR="00DE3008" w:rsidRPr="00C50AE2" w:rsidRDefault="00DE3008" w:rsidP="00DE3008">
      <w:pPr>
        <w:spacing w:after="0"/>
        <w:jc w:val="both"/>
        <w:rPr>
          <w:rFonts w:ascii="Times New Roman" w:hAnsi="Times New Roman"/>
          <w:sz w:val="23"/>
          <w:szCs w:val="23"/>
        </w:rPr>
      </w:pPr>
      <w:r w:rsidRPr="00C50AE2">
        <w:rPr>
          <w:rFonts w:ascii="Times New Roman" w:hAnsi="Times New Roman"/>
          <w:sz w:val="23"/>
          <w:szCs w:val="23"/>
        </w:rPr>
        <w:t xml:space="preserve">Cieľom navrhovanej zmeny je v čo najväčšej miere zjednodušiť a </w:t>
      </w:r>
      <w:proofErr w:type="spellStart"/>
      <w:r w:rsidRPr="00C50AE2">
        <w:rPr>
          <w:rFonts w:ascii="Times New Roman" w:hAnsi="Times New Roman"/>
          <w:sz w:val="23"/>
          <w:szCs w:val="23"/>
        </w:rPr>
        <w:t>elektronizovať</w:t>
      </w:r>
      <w:proofErr w:type="spellEnd"/>
      <w:r w:rsidRPr="00C50AE2">
        <w:rPr>
          <w:rFonts w:ascii="Times New Roman" w:hAnsi="Times New Roman"/>
          <w:sz w:val="23"/>
          <w:szCs w:val="23"/>
        </w:rPr>
        <w:t xml:space="preserve"> procesy v zdravotných poisťovniach, ako aj v celom sektore zdravotníctva. V prípade ak by prišlo k poskytovaniu zdravotnej starostlivosti je cieľom, aby sa umožnilo poistencovi preukázať sa preukazom poistenca príslušnej ZP prostredníctvom mobilnej aplikácie, za predpokladu, že </w:t>
      </w:r>
      <w:r w:rsidRPr="00C50AE2">
        <w:rPr>
          <w:rFonts w:ascii="Times New Roman" w:hAnsi="Times New Roman"/>
          <w:sz w:val="23"/>
          <w:szCs w:val="23"/>
        </w:rPr>
        <w:lastRenderedPageBreak/>
        <w:t>nevlastní doklad totožnosti s čipom, alebo uvedením svojho rodného čísla, ktoré si poskytovateľ zdravotnej starostlivosti môže overiť na portáli Úradu pre dohľad nad zdravotnou starostlivosťou alebo priamo na portáli jeho príslušnej zdravotnej poisťovne.</w:t>
      </w:r>
    </w:p>
    <w:p w:rsidR="00DE3008" w:rsidRPr="00C50AE2" w:rsidRDefault="00DE3008" w:rsidP="00DE3008">
      <w:pPr>
        <w:spacing w:after="0"/>
        <w:jc w:val="both"/>
        <w:rPr>
          <w:rFonts w:ascii="Times New Roman" w:hAnsi="Times New Roman"/>
          <w:sz w:val="23"/>
          <w:szCs w:val="23"/>
        </w:rPr>
      </w:pPr>
    </w:p>
    <w:p w:rsidR="00DE3008" w:rsidRPr="00C50AE2" w:rsidRDefault="00DE3008" w:rsidP="00DE3008">
      <w:pPr>
        <w:spacing w:after="0"/>
        <w:jc w:val="both"/>
        <w:rPr>
          <w:rFonts w:ascii="Times New Roman" w:hAnsi="Times New Roman"/>
          <w:b/>
          <w:sz w:val="23"/>
          <w:szCs w:val="23"/>
        </w:rPr>
      </w:pPr>
      <w:r w:rsidRPr="00C50AE2">
        <w:rPr>
          <w:rFonts w:ascii="Times New Roman" w:hAnsi="Times New Roman"/>
          <w:b/>
          <w:sz w:val="23"/>
          <w:szCs w:val="23"/>
        </w:rPr>
        <w:t>K </w:t>
      </w:r>
      <w:r w:rsidR="000E27AA" w:rsidRPr="00C50AE2">
        <w:rPr>
          <w:rFonts w:ascii="Times New Roman" w:hAnsi="Times New Roman"/>
          <w:b/>
          <w:sz w:val="23"/>
          <w:szCs w:val="23"/>
        </w:rPr>
        <w:t>bod</w:t>
      </w:r>
      <w:r w:rsidR="000D4163" w:rsidRPr="00C50AE2">
        <w:rPr>
          <w:rFonts w:ascii="Times New Roman" w:hAnsi="Times New Roman"/>
          <w:b/>
          <w:sz w:val="23"/>
          <w:szCs w:val="23"/>
        </w:rPr>
        <w:t>u</w:t>
      </w:r>
      <w:r w:rsidR="000E27AA" w:rsidRPr="00C50AE2">
        <w:rPr>
          <w:rFonts w:ascii="Times New Roman" w:hAnsi="Times New Roman"/>
          <w:b/>
          <w:sz w:val="23"/>
          <w:szCs w:val="23"/>
        </w:rPr>
        <w:t xml:space="preserve"> </w:t>
      </w:r>
      <w:r w:rsidR="002D070D" w:rsidRPr="00C50AE2">
        <w:rPr>
          <w:rFonts w:ascii="Times New Roman" w:hAnsi="Times New Roman"/>
          <w:b/>
          <w:sz w:val="23"/>
          <w:szCs w:val="23"/>
        </w:rPr>
        <w:t>24</w:t>
      </w:r>
    </w:p>
    <w:p w:rsidR="00DE3008" w:rsidRPr="00C50AE2" w:rsidRDefault="00DE3008" w:rsidP="00DE3008">
      <w:pPr>
        <w:spacing w:after="0"/>
        <w:jc w:val="both"/>
        <w:rPr>
          <w:rFonts w:ascii="Times New Roman" w:hAnsi="Times New Roman"/>
          <w:sz w:val="23"/>
          <w:szCs w:val="23"/>
        </w:rPr>
      </w:pPr>
      <w:r w:rsidRPr="00C50AE2">
        <w:rPr>
          <w:rFonts w:ascii="Times New Roman" w:hAnsi="Times New Roman"/>
          <w:sz w:val="23"/>
          <w:szCs w:val="23"/>
        </w:rPr>
        <w:t xml:space="preserve">Určuje sa, že platiteľ poistného nemá povinnosť predkladať zdravotnej poisťovni údaje o zmenách platiteľa poistného z dôvodu uvedeného v § 11 ods. 7 písm. c), m) a s) (poberanie rodičovského príspevku, nemocenského, ošetrovného, materského, náhrady služobného platu alebo príjmu), ak </w:t>
      </w:r>
      <w:r w:rsidR="00BB305E" w:rsidRPr="00C50AE2">
        <w:rPr>
          <w:rFonts w:ascii="Times New Roman" w:hAnsi="Times New Roman"/>
          <w:sz w:val="23"/>
          <w:szCs w:val="23"/>
        </w:rPr>
        <w:t>bola infor</w:t>
      </w:r>
      <w:r w:rsidR="004571C9" w:rsidRPr="00C50AE2">
        <w:rPr>
          <w:rFonts w:ascii="Times New Roman" w:hAnsi="Times New Roman"/>
          <w:sz w:val="23"/>
          <w:szCs w:val="23"/>
        </w:rPr>
        <w:t>m</w:t>
      </w:r>
      <w:r w:rsidR="00BB305E" w:rsidRPr="00C50AE2">
        <w:rPr>
          <w:rFonts w:ascii="Times New Roman" w:hAnsi="Times New Roman"/>
          <w:sz w:val="23"/>
          <w:szCs w:val="23"/>
        </w:rPr>
        <w:t xml:space="preserve">ácia o tejto zmene už poskytnutá </w:t>
      </w:r>
      <w:r w:rsidR="004571C9" w:rsidRPr="00C50AE2">
        <w:rPr>
          <w:rFonts w:ascii="Times New Roman" w:hAnsi="Times New Roman"/>
          <w:sz w:val="23"/>
          <w:szCs w:val="23"/>
        </w:rPr>
        <w:t>od</w:t>
      </w:r>
      <w:r w:rsidR="00BB305E" w:rsidRPr="00C50AE2">
        <w:rPr>
          <w:rFonts w:ascii="Times New Roman" w:hAnsi="Times New Roman"/>
          <w:sz w:val="23"/>
          <w:szCs w:val="23"/>
        </w:rPr>
        <w:t> iného orgánu verejnej moci</w:t>
      </w:r>
      <w:r w:rsidRPr="00C50AE2">
        <w:rPr>
          <w:rFonts w:ascii="Times New Roman" w:hAnsi="Times New Roman"/>
          <w:sz w:val="23"/>
          <w:szCs w:val="23"/>
        </w:rPr>
        <w:t xml:space="preserve"> (napr. </w:t>
      </w:r>
      <w:r w:rsidR="00BB305E" w:rsidRPr="00C50AE2">
        <w:rPr>
          <w:rFonts w:ascii="Times New Roman" w:hAnsi="Times New Roman"/>
          <w:sz w:val="23"/>
          <w:szCs w:val="23"/>
        </w:rPr>
        <w:t xml:space="preserve">zo </w:t>
      </w:r>
      <w:r w:rsidRPr="00C50AE2">
        <w:rPr>
          <w:rFonts w:ascii="Times New Roman" w:hAnsi="Times New Roman"/>
          <w:sz w:val="23"/>
          <w:szCs w:val="23"/>
        </w:rPr>
        <w:t>Sociálnej poisťovn</w:t>
      </w:r>
      <w:r w:rsidR="00BB305E" w:rsidRPr="00C50AE2">
        <w:rPr>
          <w:rFonts w:ascii="Times New Roman" w:hAnsi="Times New Roman"/>
          <w:sz w:val="23"/>
          <w:szCs w:val="23"/>
        </w:rPr>
        <w:t>e</w:t>
      </w:r>
      <w:r w:rsidRPr="00C50AE2">
        <w:rPr>
          <w:rFonts w:ascii="Times New Roman" w:hAnsi="Times New Roman"/>
          <w:sz w:val="23"/>
          <w:szCs w:val="23"/>
        </w:rPr>
        <w:t>).</w:t>
      </w:r>
    </w:p>
    <w:p w:rsidR="00DE3008" w:rsidRPr="00C50AE2" w:rsidRDefault="00292110" w:rsidP="00DE3008">
      <w:pPr>
        <w:spacing w:after="0"/>
        <w:jc w:val="both"/>
        <w:rPr>
          <w:rFonts w:ascii="Times New Roman" w:hAnsi="Times New Roman"/>
          <w:sz w:val="23"/>
          <w:szCs w:val="23"/>
        </w:rPr>
      </w:pPr>
      <w:r w:rsidRPr="00C50AE2">
        <w:rPr>
          <w:rFonts w:ascii="Times New Roman" w:hAnsi="Times New Roman"/>
          <w:sz w:val="23"/>
          <w:szCs w:val="23"/>
        </w:rPr>
        <w:t>Povinnosť predkladať údaje, ktoré nie sú zamestnávateľom oznamované inému orgánu verejnej moci (napr. údaj o poberaní náhrady príjmu) trvá naďalej.</w:t>
      </w:r>
    </w:p>
    <w:p w:rsidR="00292110" w:rsidRPr="00C50AE2" w:rsidRDefault="00292110" w:rsidP="00DE3008">
      <w:pPr>
        <w:spacing w:after="0"/>
        <w:jc w:val="both"/>
        <w:rPr>
          <w:rFonts w:ascii="Times New Roman" w:hAnsi="Times New Roman"/>
          <w:sz w:val="23"/>
          <w:szCs w:val="23"/>
        </w:rPr>
      </w:pPr>
    </w:p>
    <w:p w:rsidR="00DE3008" w:rsidRPr="00C50AE2" w:rsidRDefault="00DE3008" w:rsidP="00DE3008">
      <w:pPr>
        <w:spacing w:after="0"/>
        <w:jc w:val="both"/>
        <w:rPr>
          <w:rFonts w:ascii="Times New Roman" w:hAnsi="Times New Roman"/>
          <w:b/>
          <w:sz w:val="23"/>
          <w:szCs w:val="23"/>
        </w:rPr>
      </w:pPr>
      <w:r w:rsidRPr="00C50AE2">
        <w:rPr>
          <w:rFonts w:ascii="Times New Roman" w:hAnsi="Times New Roman"/>
          <w:b/>
          <w:sz w:val="23"/>
          <w:szCs w:val="23"/>
        </w:rPr>
        <w:t xml:space="preserve">K bodu </w:t>
      </w:r>
      <w:r w:rsidR="002D070D" w:rsidRPr="00C50AE2">
        <w:rPr>
          <w:rFonts w:ascii="Times New Roman" w:hAnsi="Times New Roman"/>
          <w:b/>
          <w:sz w:val="23"/>
          <w:szCs w:val="23"/>
        </w:rPr>
        <w:t>25</w:t>
      </w:r>
    </w:p>
    <w:p w:rsidR="00DE3008" w:rsidRPr="00C50AE2" w:rsidRDefault="00DE3008" w:rsidP="00DE3008">
      <w:pPr>
        <w:spacing w:after="0"/>
        <w:jc w:val="both"/>
        <w:rPr>
          <w:rFonts w:ascii="Times New Roman" w:hAnsi="Times New Roman"/>
          <w:sz w:val="23"/>
          <w:szCs w:val="23"/>
        </w:rPr>
      </w:pPr>
      <w:r w:rsidRPr="00C50AE2">
        <w:rPr>
          <w:rFonts w:ascii="Times New Roman" w:hAnsi="Times New Roman"/>
          <w:sz w:val="23"/>
          <w:szCs w:val="23"/>
        </w:rPr>
        <w:t>Pre jednoznačnú aplikáciu ustanovení o zozname dlžníkov  v praxi sa určuje, že v tomto zozname nemajú byť vedení dlžníci, ktorí si na dlh úspešne uplatnili námietku premlčania, alebo k odpisu ich dlhu došlo na základe niektorého zo zákonných dôvodov podľa § 17c ods. 1 (napr. po skončení konkurzu, po reštrukturalizácii a pod.).</w:t>
      </w:r>
    </w:p>
    <w:p w:rsidR="000A271A" w:rsidRPr="00C50AE2" w:rsidRDefault="000A271A" w:rsidP="00DE3008">
      <w:pPr>
        <w:spacing w:after="0"/>
        <w:jc w:val="both"/>
        <w:rPr>
          <w:rFonts w:ascii="Times New Roman" w:hAnsi="Times New Roman"/>
          <w:sz w:val="23"/>
          <w:szCs w:val="23"/>
        </w:rPr>
      </w:pPr>
    </w:p>
    <w:p w:rsidR="000A271A" w:rsidRPr="00C50AE2" w:rsidRDefault="002D070D" w:rsidP="00DE3008">
      <w:pPr>
        <w:spacing w:after="0"/>
        <w:jc w:val="both"/>
        <w:rPr>
          <w:rFonts w:ascii="Times New Roman" w:hAnsi="Times New Roman"/>
          <w:b/>
          <w:sz w:val="23"/>
          <w:szCs w:val="23"/>
        </w:rPr>
      </w:pPr>
      <w:r w:rsidRPr="00C50AE2">
        <w:rPr>
          <w:rFonts w:ascii="Times New Roman" w:hAnsi="Times New Roman"/>
          <w:b/>
          <w:sz w:val="23"/>
          <w:szCs w:val="23"/>
        </w:rPr>
        <w:t>K bodu 26</w:t>
      </w:r>
    </w:p>
    <w:p w:rsidR="000A271A" w:rsidRPr="00C50AE2" w:rsidRDefault="000A271A" w:rsidP="00DE3008">
      <w:pPr>
        <w:spacing w:after="0"/>
        <w:jc w:val="both"/>
        <w:rPr>
          <w:rFonts w:ascii="Times New Roman" w:hAnsi="Times New Roman"/>
          <w:sz w:val="23"/>
          <w:szCs w:val="23"/>
        </w:rPr>
      </w:pPr>
      <w:r w:rsidRPr="00C50AE2">
        <w:rPr>
          <w:rFonts w:ascii="Times New Roman" w:hAnsi="Times New Roman"/>
          <w:sz w:val="23"/>
          <w:szCs w:val="23"/>
        </w:rPr>
        <w:t>Legislatívno-technická zmena, súvisiaca s bodom 24.</w:t>
      </w:r>
    </w:p>
    <w:p w:rsidR="00DE3008" w:rsidRPr="00C50AE2" w:rsidRDefault="00DE3008" w:rsidP="00DE3008">
      <w:pPr>
        <w:spacing w:after="0"/>
        <w:jc w:val="both"/>
        <w:rPr>
          <w:rFonts w:ascii="Times New Roman" w:hAnsi="Times New Roman"/>
          <w:sz w:val="23"/>
          <w:szCs w:val="23"/>
        </w:rPr>
      </w:pPr>
    </w:p>
    <w:p w:rsidR="00DE3008" w:rsidRPr="00C50AE2" w:rsidRDefault="00DE3008" w:rsidP="00DE3008">
      <w:pPr>
        <w:spacing w:after="0"/>
        <w:jc w:val="both"/>
        <w:rPr>
          <w:rFonts w:ascii="Times New Roman" w:hAnsi="Times New Roman"/>
          <w:b/>
          <w:sz w:val="23"/>
          <w:szCs w:val="23"/>
        </w:rPr>
      </w:pPr>
      <w:r w:rsidRPr="00C50AE2">
        <w:rPr>
          <w:rFonts w:ascii="Times New Roman" w:hAnsi="Times New Roman"/>
          <w:b/>
          <w:sz w:val="23"/>
          <w:szCs w:val="23"/>
        </w:rPr>
        <w:t xml:space="preserve">K bodom </w:t>
      </w:r>
      <w:r w:rsidR="00F3120D" w:rsidRPr="00C50AE2">
        <w:rPr>
          <w:rFonts w:ascii="Times New Roman" w:hAnsi="Times New Roman"/>
          <w:b/>
          <w:sz w:val="23"/>
          <w:szCs w:val="23"/>
        </w:rPr>
        <w:t>2</w:t>
      </w:r>
      <w:r w:rsidR="002D070D" w:rsidRPr="00C50AE2">
        <w:rPr>
          <w:rFonts w:ascii="Times New Roman" w:hAnsi="Times New Roman"/>
          <w:b/>
          <w:sz w:val="23"/>
          <w:szCs w:val="23"/>
        </w:rPr>
        <w:t>7</w:t>
      </w:r>
      <w:r w:rsidR="00BB305E" w:rsidRPr="00C50AE2">
        <w:rPr>
          <w:rFonts w:ascii="Times New Roman" w:hAnsi="Times New Roman"/>
          <w:b/>
          <w:sz w:val="23"/>
          <w:szCs w:val="23"/>
        </w:rPr>
        <w:t xml:space="preserve"> </w:t>
      </w:r>
      <w:r w:rsidRPr="00C50AE2">
        <w:rPr>
          <w:rFonts w:ascii="Times New Roman" w:hAnsi="Times New Roman"/>
          <w:b/>
          <w:sz w:val="23"/>
          <w:szCs w:val="23"/>
        </w:rPr>
        <w:t xml:space="preserve">až </w:t>
      </w:r>
      <w:r w:rsidR="002D070D" w:rsidRPr="00C50AE2">
        <w:rPr>
          <w:rFonts w:ascii="Times New Roman" w:hAnsi="Times New Roman"/>
          <w:b/>
          <w:sz w:val="23"/>
          <w:szCs w:val="23"/>
        </w:rPr>
        <w:t>35</w:t>
      </w:r>
    </w:p>
    <w:p w:rsidR="00DE3008" w:rsidRPr="00C50AE2" w:rsidRDefault="00DE3008" w:rsidP="00DE3008">
      <w:pPr>
        <w:spacing w:after="0"/>
        <w:jc w:val="both"/>
        <w:rPr>
          <w:rFonts w:ascii="Times New Roman" w:hAnsi="Times New Roman"/>
          <w:sz w:val="23"/>
          <w:szCs w:val="23"/>
        </w:rPr>
      </w:pPr>
      <w:r w:rsidRPr="00C50AE2">
        <w:rPr>
          <w:rFonts w:ascii="Times New Roman" w:hAnsi="Times New Roman"/>
          <w:sz w:val="23"/>
          <w:szCs w:val="23"/>
        </w:rPr>
        <w:t>Do procesu prerozdelenia poistného sa zavádza prvok „Nadlimitná suma“.</w:t>
      </w:r>
    </w:p>
    <w:p w:rsidR="00DE3008" w:rsidRPr="00C50AE2" w:rsidRDefault="00DE3008" w:rsidP="00DE3008">
      <w:pPr>
        <w:spacing w:after="0"/>
        <w:jc w:val="both"/>
        <w:rPr>
          <w:rFonts w:ascii="Times New Roman" w:hAnsi="Times New Roman"/>
          <w:sz w:val="23"/>
          <w:szCs w:val="23"/>
        </w:rPr>
      </w:pPr>
      <w:r w:rsidRPr="00C50AE2">
        <w:rPr>
          <w:rFonts w:ascii="Times New Roman" w:hAnsi="Times New Roman"/>
          <w:sz w:val="23"/>
          <w:szCs w:val="23"/>
        </w:rPr>
        <w:t xml:space="preserve">Napriek kompenzácii nákladov prerozdeľovaním prostredníctvom  indexov rizika jednotlivých poistencov v súlade s ustanoveniami zákona, existuje významná skupina poistencov, ktorých náklady na zdravotnú starostlivosť výrazne prekračujú kompenzáciu prostredníctvom ich indexu rizika. </w:t>
      </w:r>
    </w:p>
    <w:p w:rsidR="00DE3008" w:rsidRPr="00C50AE2" w:rsidRDefault="008E2D43" w:rsidP="00DE3008">
      <w:pPr>
        <w:spacing w:after="0"/>
        <w:jc w:val="both"/>
        <w:rPr>
          <w:rFonts w:ascii="Times New Roman" w:hAnsi="Times New Roman"/>
          <w:sz w:val="23"/>
          <w:szCs w:val="23"/>
        </w:rPr>
      </w:pPr>
      <w:r w:rsidRPr="00C50AE2">
        <w:rPr>
          <w:rFonts w:ascii="Times New Roman" w:hAnsi="Times New Roman"/>
          <w:sz w:val="23"/>
          <w:szCs w:val="23"/>
        </w:rPr>
        <w:t xml:space="preserve"> </w:t>
      </w:r>
      <w:r w:rsidRPr="00C50AE2">
        <w:rPr>
          <w:rFonts w:ascii="Times New Roman" w:hAnsi="Times New Roman"/>
          <w:sz w:val="23"/>
          <w:szCs w:val="23"/>
        </w:rPr>
        <w:tab/>
      </w:r>
      <w:r w:rsidRPr="00C50AE2">
        <w:rPr>
          <w:rFonts w:ascii="Times New Roman" w:hAnsi="Times New Roman"/>
          <w:sz w:val="23"/>
          <w:szCs w:val="23"/>
        </w:rPr>
        <w:tab/>
      </w:r>
      <w:r w:rsidRPr="00C50AE2">
        <w:rPr>
          <w:rFonts w:ascii="Times New Roman" w:hAnsi="Times New Roman"/>
          <w:sz w:val="23"/>
          <w:szCs w:val="23"/>
        </w:rPr>
        <w:tab/>
      </w:r>
      <w:r w:rsidRPr="00C50AE2">
        <w:rPr>
          <w:rFonts w:ascii="Times New Roman" w:hAnsi="Times New Roman"/>
          <w:sz w:val="23"/>
          <w:szCs w:val="23"/>
        </w:rPr>
        <w:tab/>
      </w:r>
    </w:p>
    <w:p w:rsidR="00DE3008" w:rsidRPr="00C50AE2" w:rsidRDefault="00DE3008" w:rsidP="00DE3008">
      <w:pPr>
        <w:spacing w:after="0"/>
        <w:jc w:val="both"/>
        <w:rPr>
          <w:rFonts w:ascii="Times New Roman" w:hAnsi="Times New Roman"/>
          <w:sz w:val="23"/>
          <w:szCs w:val="23"/>
        </w:rPr>
      </w:pPr>
      <w:r w:rsidRPr="00C50AE2">
        <w:rPr>
          <w:rFonts w:ascii="Times New Roman" w:hAnsi="Times New Roman"/>
          <w:sz w:val="23"/>
          <w:szCs w:val="23"/>
        </w:rPr>
        <w:t xml:space="preserve">Výrazným prvkom v systéme, ktorý prerozdelenie v súčasnosti nerieši je existencia </w:t>
      </w:r>
      <w:proofErr w:type="spellStart"/>
      <w:r w:rsidRPr="00C50AE2">
        <w:rPr>
          <w:rFonts w:ascii="Times New Roman" w:hAnsi="Times New Roman"/>
          <w:sz w:val="23"/>
          <w:szCs w:val="23"/>
        </w:rPr>
        <w:t>vysokonákladových</w:t>
      </w:r>
      <w:proofErr w:type="spellEnd"/>
      <w:r w:rsidRPr="00C50AE2">
        <w:rPr>
          <w:rFonts w:ascii="Times New Roman" w:hAnsi="Times New Roman"/>
          <w:sz w:val="23"/>
          <w:szCs w:val="23"/>
        </w:rPr>
        <w:t xml:space="preserve"> poistencov, ktorých je pomerne málo a nie je možné vopred predpovedať výšku ich nákladov. Pre týchto je ideálnym modelom samostatné prerozdelenie, podobne ako v iných krajinách. Cieľom zmeny je, aby každá zdravotná poisťovňa mala dostatok zdrojov aj na liečbu ťažko chorých poistencov. Poistenci, ktorých sa toto osobitné prerozdelenie bude týkať sú takí poistenci, ktorých skutočné náklady sú vyššie, ako súčet nákladov určených podľa indexu skupiny, do ktorej je zaradený a 20-násobku priemerných nákladov na poistenca. Náhrada takýchto nadlimitných nákladov sa stanovuje vo výške 80% z nákladov, prekračujúcich túto hranicu.</w:t>
      </w:r>
    </w:p>
    <w:p w:rsidR="00DE3008" w:rsidRPr="00C50AE2" w:rsidRDefault="00DE3008" w:rsidP="00DE3008">
      <w:pPr>
        <w:spacing w:after="0"/>
        <w:jc w:val="both"/>
        <w:rPr>
          <w:rFonts w:ascii="Times New Roman" w:hAnsi="Times New Roman"/>
          <w:sz w:val="23"/>
          <w:szCs w:val="23"/>
        </w:rPr>
      </w:pPr>
    </w:p>
    <w:p w:rsidR="00DE3008" w:rsidRPr="00C50AE2" w:rsidRDefault="00DE3008" w:rsidP="00DE3008">
      <w:pPr>
        <w:spacing w:after="0"/>
        <w:jc w:val="both"/>
        <w:rPr>
          <w:rFonts w:ascii="Times New Roman" w:hAnsi="Times New Roman"/>
          <w:b/>
          <w:sz w:val="23"/>
          <w:szCs w:val="23"/>
        </w:rPr>
      </w:pPr>
      <w:r w:rsidRPr="00C50AE2">
        <w:rPr>
          <w:rFonts w:ascii="Times New Roman" w:hAnsi="Times New Roman"/>
          <w:b/>
          <w:sz w:val="23"/>
          <w:szCs w:val="23"/>
        </w:rPr>
        <w:t xml:space="preserve">K bodom </w:t>
      </w:r>
      <w:r w:rsidR="000A271A" w:rsidRPr="00C50AE2">
        <w:rPr>
          <w:rFonts w:ascii="Times New Roman" w:hAnsi="Times New Roman"/>
          <w:b/>
          <w:sz w:val="23"/>
          <w:szCs w:val="23"/>
        </w:rPr>
        <w:t>3</w:t>
      </w:r>
      <w:r w:rsidR="002D070D" w:rsidRPr="00C50AE2">
        <w:rPr>
          <w:rFonts w:ascii="Times New Roman" w:hAnsi="Times New Roman"/>
          <w:b/>
          <w:sz w:val="23"/>
          <w:szCs w:val="23"/>
        </w:rPr>
        <w:t>6</w:t>
      </w:r>
      <w:r w:rsidR="00BB305E" w:rsidRPr="00C50AE2">
        <w:rPr>
          <w:rFonts w:ascii="Times New Roman" w:hAnsi="Times New Roman"/>
          <w:b/>
          <w:sz w:val="23"/>
          <w:szCs w:val="23"/>
        </w:rPr>
        <w:t xml:space="preserve"> </w:t>
      </w:r>
      <w:r w:rsidRPr="00C50AE2">
        <w:rPr>
          <w:rFonts w:ascii="Times New Roman" w:hAnsi="Times New Roman"/>
          <w:b/>
          <w:sz w:val="23"/>
          <w:szCs w:val="23"/>
        </w:rPr>
        <w:t xml:space="preserve">a </w:t>
      </w:r>
      <w:r w:rsidR="000A271A" w:rsidRPr="00C50AE2">
        <w:rPr>
          <w:rFonts w:ascii="Times New Roman" w:hAnsi="Times New Roman"/>
          <w:b/>
          <w:sz w:val="23"/>
          <w:szCs w:val="23"/>
        </w:rPr>
        <w:t>3</w:t>
      </w:r>
      <w:r w:rsidR="002D070D" w:rsidRPr="00C50AE2">
        <w:rPr>
          <w:rFonts w:ascii="Times New Roman" w:hAnsi="Times New Roman"/>
          <w:b/>
          <w:sz w:val="23"/>
          <w:szCs w:val="23"/>
        </w:rPr>
        <w:t>7</w:t>
      </w:r>
    </w:p>
    <w:p w:rsidR="00DE3008" w:rsidRPr="00C50AE2" w:rsidRDefault="00DE3008" w:rsidP="00DE3008">
      <w:pPr>
        <w:spacing w:after="0"/>
        <w:jc w:val="both"/>
        <w:rPr>
          <w:rFonts w:ascii="Times New Roman" w:hAnsi="Times New Roman"/>
          <w:sz w:val="23"/>
          <w:szCs w:val="23"/>
        </w:rPr>
      </w:pPr>
      <w:r w:rsidRPr="00C50AE2">
        <w:rPr>
          <w:rFonts w:ascii="Times New Roman" w:hAnsi="Times New Roman"/>
          <w:sz w:val="23"/>
          <w:szCs w:val="23"/>
        </w:rPr>
        <w:t xml:space="preserve">Zákonom č. 351/2018 Z. z. sa s účinnosťou od 30.12.2018 doplnila povinnosť štátu platiť poistné za osoby podľa písmena j) a k) za súčasnej podmienky, že za inú osobu neplatí poistné štát na totožné dieťa alebo totožnú osobu. Súčasne však neboli ustanovené podmienky na preukázanie týchto skutočností. Pre účely preukázania danej skutočnosti v prípade § 11 ods. 7 písm. j) zdravotná poisťovňa nevyhnutne potrebuje údaje o dieťati a fyzickej osobe, ktorá na toto dieťa čerpá materské alebo rodičovské, aby si na totožné dieťa nemohla iná fyzická osoba podľa § 11 ods. 7 písm. j) uplatniť tiež platiteľa štát. Navrhuje sa, aby tieto údaje boli poskytované Úradu pre dohľad nad </w:t>
      </w:r>
      <w:r w:rsidRPr="00C50AE2">
        <w:rPr>
          <w:rFonts w:ascii="Times New Roman" w:hAnsi="Times New Roman"/>
          <w:sz w:val="23"/>
          <w:szCs w:val="23"/>
        </w:rPr>
        <w:lastRenderedPageBreak/>
        <w:t>zdravotnou starostlivosťou na základe uzavretej dohody s Ústredím práce, sociálnych vecí a rodiny a Sociálnou poisťovňou.</w:t>
      </w:r>
    </w:p>
    <w:p w:rsidR="00DE3008" w:rsidRPr="00C50AE2" w:rsidRDefault="00DE3008" w:rsidP="00DE3008">
      <w:pPr>
        <w:spacing w:after="0"/>
        <w:jc w:val="both"/>
        <w:rPr>
          <w:rFonts w:ascii="Times New Roman" w:hAnsi="Times New Roman"/>
          <w:sz w:val="23"/>
          <w:szCs w:val="23"/>
        </w:rPr>
      </w:pPr>
    </w:p>
    <w:p w:rsidR="00DE3008" w:rsidRPr="00C50AE2" w:rsidRDefault="00DE3008" w:rsidP="00DE3008">
      <w:pPr>
        <w:spacing w:after="0"/>
        <w:jc w:val="both"/>
        <w:rPr>
          <w:rFonts w:ascii="Times New Roman" w:hAnsi="Times New Roman"/>
          <w:b/>
          <w:sz w:val="23"/>
          <w:szCs w:val="23"/>
        </w:rPr>
      </w:pPr>
      <w:r w:rsidRPr="00C50AE2">
        <w:rPr>
          <w:rFonts w:ascii="Times New Roman" w:hAnsi="Times New Roman"/>
          <w:b/>
          <w:sz w:val="23"/>
          <w:szCs w:val="23"/>
        </w:rPr>
        <w:t xml:space="preserve">K bodu </w:t>
      </w:r>
      <w:r w:rsidR="00BB305E" w:rsidRPr="00C50AE2">
        <w:rPr>
          <w:rFonts w:ascii="Times New Roman" w:hAnsi="Times New Roman"/>
          <w:b/>
          <w:sz w:val="23"/>
          <w:szCs w:val="23"/>
        </w:rPr>
        <w:t>3</w:t>
      </w:r>
      <w:r w:rsidR="002D070D" w:rsidRPr="00C50AE2">
        <w:rPr>
          <w:rFonts w:ascii="Times New Roman" w:hAnsi="Times New Roman"/>
          <w:b/>
          <w:sz w:val="23"/>
          <w:szCs w:val="23"/>
        </w:rPr>
        <w:t>8</w:t>
      </w:r>
    </w:p>
    <w:p w:rsidR="00DE3008" w:rsidRPr="00C50AE2" w:rsidRDefault="00DE3008" w:rsidP="00DE3008">
      <w:pPr>
        <w:spacing w:after="0"/>
        <w:jc w:val="both"/>
        <w:rPr>
          <w:rFonts w:ascii="Times New Roman" w:hAnsi="Times New Roman"/>
          <w:sz w:val="23"/>
          <w:szCs w:val="23"/>
        </w:rPr>
      </w:pPr>
      <w:r w:rsidRPr="00C50AE2">
        <w:rPr>
          <w:rFonts w:ascii="Times New Roman" w:hAnsi="Times New Roman"/>
          <w:sz w:val="23"/>
          <w:szCs w:val="23"/>
        </w:rPr>
        <w:t>V súvislosti so zrušením povinnosti platiteľa poistného predkladať údaje o zamestnancoch, ktoré už nahlásil inštitúcii, vykonávajúcej sociálne zabezpečenie týchto osôb (bod 21) sa zavádza zároveň povinnosť pre tieto inštitúcie predkladať údaje na úrad pre dohľad nad zdravotnou starostlivosťou v </w:t>
      </w:r>
      <w:r w:rsidR="00BB305E" w:rsidRPr="00C50AE2">
        <w:rPr>
          <w:rFonts w:ascii="Times New Roman" w:hAnsi="Times New Roman"/>
          <w:sz w:val="23"/>
          <w:szCs w:val="23"/>
        </w:rPr>
        <w:t xml:space="preserve">dvojtýždňových </w:t>
      </w:r>
      <w:r w:rsidRPr="00C50AE2">
        <w:rPr>
          <w:rFonts w:ascii="Times New Roman" w:hAnsi="Times New Roman"/>
          <w:sz w:val="23"/>
          <w:szCs w:val="23"/>
        </w:rPr>
        <w:t>intervaloch. Tento interval bol určený s ohľadom na potrebu spracovávať v IS zdravotných poisťovní čo najaktuálnejšie údaje, aby sa predišlo situáciám, kedy by platiteľ poistného bol vyzývaný na doplnenie chýbajúcich údajov (ktoré už ale predtým nahlásil na inú inštitúciu), prípadne ním zasielané mesačné výkazy by boli IS zdravotnej poisťovne automaticky zamietané ako chybné.</w:t>
      </w:r>
    </w:p>
    <w:p w:rsidR="00BB305E" w:rsidRPr="00C50AE2" w:rsidRDefault="00BB305E" w:rsidP="00DE3008">
      <w:pPr>
        <w:spacing w:after="0"/>
        <w:jc w:val="both"/>
        <w:rPr>
          <w:rFonts w:ascii="Times New Roman" w:hAnsi="Times New Roman"/>
          <w:sz w:val="23"/>
          <w:szCs w:val="23"/>
        </w:rPr>
      </w:pPr>
    </w:p>
    <w:p w:rsidR="00BB305E" w:rsidRPr="00C50AE2" w:rsidRDefault="00BB305E" w:rsidP="00DE3008">
      <w:pPr>
        <w:spacing w:after="0"/>
        <w:jc w:val="both"/>
        <w:rPr>
          <w:rFonts w:ascii="Times New Roman" w:hAnsi="Times New Roman"/>
          <w:b/>
          <w:sz w:val="23"/>
          <w:szCs w:val="23"/>
        </w:rPr>
      </w:pPr>
      <w:r w:rsidRPr="00C50AE2">
        <w:rPr>
          <w:rFonts w:ascii="Times New Roman" w:hAnsi="Times New Roman"/>
          <w:b/>
          <w:sz w:val="23"/>
          <w:szCs w:val="23"/>
        </w:rPr>
        <w:t>K bod</w:t>
      </w:r>
      <w:r w:rsidR="00BF0A15" w:rsidRPr="00C50AE2">
        <w:rPr>
          <w:rFonts w:ascii="Times New Roman" w:hAnsi="Times New Roman"/>
          <w:b/>
          <w:sz w:val="23"/>
          <w:szCs w:val="23"/>
        </w:rPr>
        <w:t>om</w:t>
      </w:r>
      <w:r w:rsidRPr="00C50AE2">
        <w:rPr>
          <w:rFonts w:ascii="Times New Roman" w:hAnsi="Times New Roman"/>
          <w:b/>
          <w:sz w:val="23"/>
          <w:szCs w:val="23"/>
        </w:rPr>
        <w:t xml:space="preserve"> </w:t>
      </w:r>
      <w:r w:rsidR="00F3120D" w:rsidRPr="00C50AE2">
        <w:rPr>
          <w:rFonts w:ascii="Times New Roman" w:hAnsi="Times New Roman"/>
          <w:b/>
          <w:sz w:val="23"/>
          <w:szCs w:val="23"/>
        </w:rPr>
        <w:t>3</w:t>
      </w:r>
      <w:r w:rsidR="002D070D" w:rsidRPr="00C50AE2">
        <w:rPr>
          <w:rFonts w:ascii="Times New Roman" w:hAnsi="Times New Roman"/>
          <w:b/>
          <w:sz w:val="23"/>
          <w:szCs w:val="23"/>
        </w:rPr>
        <w:t>9</w:t>
      </w:r>
      <w:r w:rsidR="00BF0A15" w:rsidRPr="00C50AE2">
        <w:rPr>
          <w:rFonts w:ascii="Times New Roman" w:hAnsi="Times New Roman"/>
          <w:b/>
          <w:sz w:val="23"/>
          <w:szCs w:val="23"/>
        </w:rPr>
        <w:t xml:space="preserve"> a </w:t>
      </w:r>
      <w:r w:rsidR="002D070D" w:rsidRPr="00C50AE2">
        <w:rPr>
          <w:rFonts w:ascii="Times New Roman" w:hAnsi="Times New Roman"/>
          <w:b/>
          <w:sz w:val="23"/>
          <w:szCs w:val="23"/>
        </w:rPr>
        <w:t>40</w:t>
      </w:r>
    </w:p>
    <w:p w:rsidR="00BB305E" w:rsidRPr="00C50AE2" w:rsidRDefault="00BB305E" w:rsidP="00DE3008">
      <w:pPr>
        <w:spacing w:after="0"/>
        <w:jc w:val="both"/>
        <w:rPr>
          <w:rFonts w:ascii="Times New Roman" w:hAnsi="Times New Roman"/>
          <w:sz w:val="23"/>
          <w:szCs w:val="23"/>
        </w:rPr>
      </w:pPr>
      <w:r w:rsidRPr="00C50AE2">
        <w:rPr>
          <w:rFonts w:ascii="Times New Roman" w:hAnsi="Times New Roman"/>
          <w:sz w:val="23"/>
          <w:szCs w:val="23"/>
        </w:rPr>
        <w:t>S cieľom zrýchliť proces vymáhania pohľadávok zdravotnej poisťovne sa ukončuje platnosť opatrení počas krízového stavu, ktoré boli prijaté v období marca 2020 v súvislosti s v tom čas aktuálnou situáciou v ekonomike SR. Vzhľadom k skutočnosti, že napriek pokračovaniu trvania mimoriadnej situácie sa situácia v oblasti predkladania dokumentácie, vykazovania a platenia poistného na verejné zdravotné poistenie normalizovala, nejaví sa ako účelné naďalej zachovávať tieto obmedzenia pre vymáhanie poistného.</w:t>
      </w:r>
    </w:p>
    <w:p w:rsidR="00DE3008" w:rsidRPr="00C50AE2" w:rsidRDefault="00DE3008" w:rsidP="00DE3008">
      <w:pPr>
        <w:spacing w:after="0"/>
        <w:jc w:val="both"/>
        <w:rPr>
          <w:rFonts w:ascii="Times New Roman" w:hAnsi="Times New Roman"/>
          <w:sz w:val="23"/>
          <w:szCs w:val="23"/>
        </w:rPr>
      </w:pPr>
    </w:p>
    <w:p w:rsidR="00DE3008" w:rsidRPr="00C50AE2" w:rsidRDefault="00DE3008" w:rsidP="00DE3008">
      <w:pPr>
        <w:spacing w:after="0"/>
        <w:jc w:val="both"/>
        <w:rPr>
          <w:rFonts w:ascii="Times New Roman" w:hAnsi="Times New Roman"/>
          <w:b/>
          <w:sz w:val="23"/>
          <w:szCs w:val="23"/>
        </w:rPr>
      </w:pPr>
      <w:r w:rsidRPr="00C50AE2">
        <w:rPr>
          <w:rFonts w:ascii="Times New Roman" w:hAnsi="Times New Roman"/>
          <w:b/>
          <w:sz w:val="23"/>
          <w:szCs w:val="23"/>
        </w:rPr>
        <w:t xml:space="preserve">K bodu </w:t>
      </w:r>
      <w:r w:rsidR="000A271A" w:rsidRPr="00C50AE2">
        <w:rPr>
          <w:rFonts w:ascii="Times New Roman" w:hAnsi="Times New Roman"/>
          <w:b/>
          <w:sz w:val="23"/>
          <w:szCs w:val="23"/>
        </w:rPr>
        <w:t>4</w:t>
      </w:r>
      <w:r w:rsidR="002D070D" w:rsidRPr="00C50AE2">
        <w:rPr>
          <w:rFonts w:ascii="Times New Roman" w:hAnsi="Times New Roman"/>
          <w:b/>
          <w:sz w:val="23"/>
          <w:szCs w:val="23"/>
        </w:rPr>
        <w:t>0</w:t>
      </w:r>
    </w:p>
    <w:p w:rsidR="00DE3008" w:rsidRPr="00C50AE2" w:rsidRDefault="00DE3008" w:rsidP="00DE3008">
      <w:pPr>
        <w:spacing w:after="0"/>
        <w:jc w:val="both"/>
        <w:rPr>
          <w:rFonts w:ascii="Times New Roman" w:hAnsi="Times New Roman"/>
          <w:sz w:val="23"/>
          <w:szCs w:val="23"/>
        </w:rPr>
      </w:pPr>
      <w:r w:rsidRPr="00C50AE2">
        <w:rPr>
          <w:rFonts w:ascii="Times New Roman" w:hAnsi="Times New Roman"/>
          <w:sz w:val="23"/>
          <w:szCs w:val="23"/>
        </w:rPr>
        <w:t xml:space="preserve">Ustanovujú sa prechodné ustanovenia z dôvodov </w:t>
      </w:r>
    </w:p>
    <w:p w:rsidR="00DE3008" w:rsidRPr="00C50AE2" w:rsidRDefault="00DE3008" w:rsidP="00DE3008">
      <w:pPr>
        <w:numPr>
          <w:ilvl w:val="0"/>
          <w:numId w:val="2"/>
        </w:numPr>
        <w:spacing w:after="0" w:line="240" w:lineRule="auto"/>
        <w:ind w:left="284" w:hanging="284"/>
        <w:jc w:val="both"/>
        <w:rPr>
          <w:rFonts w:ascii="Times New Roman" w:eastAsia="Times New Roman" w:hAnsi="Times New Roman"/>
          <w:sz w:val="23"/>
          <w:szCs w:val="23"/>
          <w:lang w:eastAsia="cs-CZ"/>
        </w:rPr>
      </w:pPr>
      <w:r w:rsidRPr="00C50AE2">
        <w:rPr>
          <w:rFonts w:ascii="Times New Roman" w:eastAsia="Times New Roman" w:hAnsi="Times New Roman"/>
          <w:sz w:val="23"/>
          <w:szCs w:val="23"/>
          <w:lang w:eastAsia="cs-CZ"/>
        </w:rPr>
        <w:t>doplnenia parametra „Nadlimitná suma“ do procesu prerozdelenia poistného a nutnosti určiť postup pri prerozdelení poistného a preddavkov na poistné v prechodnom období,</w:t>
      </w:r>
    </w:p>
    <w:p w:rsidR="00DE3008" w:rsidRPr="00C50AE2" w:rsidRDefault="00DE3008" w:rsidP="00DE3008">
      <w:pPr>
        <w:numPr>
          <w:ilvl w:val="0"/>
          <w:numId w:val="2"/>
        </w:numPr>
        <w:spacing w:after="0" w:line="240" w:lineRule="auto"/>
        <w:ind w:left="284" w:hanging="284"/>
        <w:jc w:val="both"/>
        <w:rPr>
          <w:rFonts w:ascii="Times New Roman" w:eastAsia="Times New Roman" w:hAnsi="Times New Roman"/>
          <w:sz w:val="23"/>
          <w:szCs w:val="23"/>
          <w:lang w:eastAsia="cs-CZ"/>
        </w:rPr>
      </w:pPr>
      <w:r w:rsidRPr="00C50AE2">
        <w:rPr>
          <w:rFonts w:ascii="Times New Roman" w:eastAsia="Times New Roman" w:hAnsi="Times New Roman"/>
          <w:sz w:val="23"/>
          <w:szCs w:val="23"/>
          <w:lang w:eastAsia="cs-CZ"/>
        </w:rPr>
        <w:t>nutnosti uzavretia dohody o poskytovaní údajov</w:t>
      </w:r>
      <w:r w:rsidR="00BF0A15" w:rsidRPr="00C50AE2">
        <w:rPr>
          <w:rFonts w:ascii="Times New Roman" w:eastAsia="Times New Roman" w:hAnsi="Times New Roman"/>
          <w:sz w:val="23"/>
          <w:szCs w:val="23"/>
          <w:lang w:eastAsia="cs-CZ"/>
        </w:rPr>
        <w:t>,</w:t>
      </w:r>
    </w:p>
    <w:p w:rsidR="00BF0A15" w:rsidRPr="00C50AE2" w:rsidRDefault="00BF0A15" w:rsidP="00DE3008">
      <w:pPr>
        <w:numPr>
          <w:ilvl w:val="0"/>
          <w:numId w:val="2"/>
        </w:numPr>
        <w:spacing w:after="0" w:line="240" w:lineRule="auto"/>
        <w:ind w:left="284" w:hanging="284"/>
        <w:jc w:val="both"/>
        <w:rPr>
          <w:rFonts w:ascii="Times New Roman" w:eastAsia="Times New Roman" w:hAnsi="Times New Roman"/>
          <w:sz w:val="23"/>
          <w:szCs w:val="23"/>
          <w:lang w:eastAsia="cs-CZ"/>
        </w:rPr>
      </w:pPr>
      <w:r w:rsidRPr="00C50AE2">
        <w:rPr>
          <w:rFonts w:ascii="Times New Roman" w:eastAsia="Times New Roman" w:hAnsi="Times New Roman"/>
          <w:sz w:val="23"/>
          <w:szCs w:val="23"/>
          <w:lang w:eastAsia="cs-CZ"/>
        </w:rPr>
        <w:t>určenia prechodného obdobia, počas ktorého bude štát platiť poistné za azylantov, ktorí status azylanta získali pred dňom účinnosti zákona</w:t>
      </w:r>
    </w:p>
    <w:p w:rsidR="002D070D" w:rsidRPr="00C50AE2" w:rsidRDefault="002D070D" w:rsidP="00DE3008">
      <w:pPr>
        <w:numPr>
          <w:ilvl w:val="0"/>
          <w:numId w:val="2"/>
        </w:numPr>
        <w:spacing w:after="0" w:line="240" w:lineRule="auto"/>
        <w:ind w:left="284" w:hanging="284"/>
        <w:jc w:val="both"/>
        <w:rPr>
          <w:rFonts w:ascii="Times New Roman" w:eastAsia="Times New Roman" w:hAnsi="Times New Roman"/>
          <w:sz w:val="23"/>
          <w:szCs w:val="23"/>
          <w:lang w:eastAsia="cs-CZ"/>
        </w:rPr>
      </w:pPr>
      <w:r w:rsidRPr="00C50AE2">
        <w:rPr>
          <w:rFonts w:ascii="Times New Roman" w:eastAsia="Times New Roman" w:hAnsi="Times New Roman"/>
          <w:sz w:val="23"/>
          <w:szCs w:val="23"/>
          <w:lang w:eastAsia="cs-CZ"/>
        </w:rPr>
        <w:t>určenia povinnosti Ministerstva vnútra SR poskytnúť informácie potrebné na úhradu zdravotnej starostlivosti pre osoby s doplnkovou ochranou,</w:t>
      </w:r>
    </w:p>
    <w:p w:rsidR="002D070D" w:rsidRPr="00C50AE2" w:rsidRDefault="002D070D" w:rsidP="00DE3008">
      <w:pPr>
        <w:numPr>
          <w:ilvl w:val="0"/>
          <w:numId w:val="2"/>
        </w:numPr>
        <w:spacing w:after="0" w:line="240" w:lineRule="auto"/>
        <w:ind w:left="284" w:hanging="284"/>
        <w:jc w:val="both"/>
        <w:rPr>
          <w:rFonts w:ascii="Times New Roman" w:eastAsia="Times New Roman" w:hAnsi="Times New Roman"/>
          <w:sz w:val="23"/>
          <w:szCs w:val="23"/>
          <w:lang w:eastAsia="cs-CZ"/>
        </w:rPr>
      </w:pPr>
      <w:r w:rsidRPr="00C50AE2">
        <w:rPr>
          <w:rFonts w:ascii="Times New Roman" w:eastAsia="Times New Roman" w:hAnsi="Times New Roman"/>
          <w:sz w:val="23"/>
          <w:szCs w:val="23"/>
          <w:lang w:eastAsia="cs-CZ"/>
        </w:rPr>
        <w:t xml:space="preserve">vytvorenie časového rámca počas ktorého budú preukazy o nároku na zdravotnú starostlivosť doposiaľ vydávané Ministerstvom vnútra SR nahradené preukazom vydaným zákonom určenou zdravotnou poisťovňou. </w:t>
      </w:r>
    </w:p>
    <w:p w:rsidR="00DE3008" w:rsidRPr="00C50AE2" w:rsidRDefault="00DE3008" w:rsidP="00DE3008">
      <w:pPr>
        <w:spacing w:after="0"/>
        <w:jc w:val="both"/>
        <w:rPr>
          <w:rFonts w:ascii="Times New Roman" w:hAnsi="Times New Roman"/>
          <w:sz w:val="23"/>
          <w:szCs w:val="23"/>
        </w:rPr>
      </w:pPr>
    </w:p>
    <w:p w:rsidR="00DE3008" w:rsidRPr="00C50AE2" w:rsidRDefault="002D070D" w:rsidP="00DE3008">
      <w:pPr>
        <w:spacing w:after="0"/>
        <w:jc w:val="both"/>
        <w:rPr>
          <w:rFonts w:ascii="Times New Roman" w:hAnsi="Times New Roman"/>
          <w:b/>
          <w:sz w:val="23"/>
          <w:szCs w:val="23"/>
        </w:rPr>
      </w:pPr>
      <w:r w:rsidRPr="00C50AE2">
        <w:rPr>
          <w:rFonts w:ascii="Times New Roman" w:hAnsi="Times New Roman"/>
          <w:b/>
          <w:sz w:val="23"/>
          <w:szCs w:val="23"/>
        </w:rPr>
        <w:t>K Čl. I bodu 8, K čl. II až IV</w:t>
      </w:r>
    </w:p>
    <w:p w:rsidR="002D070D" w:rsidRPr="00C50AE2" w:rsidRDefault="002D070D" w:rsidP="002D070D">
      <w:pPr>
        <w:spacing w:after="0"/>
        <w:jc w:val="both"/>
        <w:rPr>
          <w:rFonts w:ascii="Times New Roman" w:hAnsi="Times New Roman"/>
          <w:sz w:val="23"/>
          <w:szCs w:val="23"/>
        </w:rPr>
      </w:pPr>
      <w:r w:rsidRPr="00C50AE2">
        <w:rPr>
          <w:rFonts w:ascii="Times New Roman" w:hAnsi="Times New Roman"/>
          <w:sz w:val="23"/>
          <w:szCs w:val="23"/>
        </w:rPr>
        <w:t>Slovenská republika zabezpečuje pre osoby s poskytnutou doplnkovou ochranou zdravotnú starostlivosť v rovnakom rozsahu, ako je nárok z verejného zdravotného poistenia. Doposiaľ bola táto zdravotná starostlivosť uhrádzaná z rozpočtovej kapitoly Ministerstva vnútra SR  a osoby s poskytnutou doplnkovou ochranou sa u poskytovateľa zdravotnej starostlivosti preukazovali dokladom, ktorý im vydalo Ministerstvo vnútra SR.</w:t>
      </w:r>
    </w:p>
    <w:p w:rsidR="002D070D" w:rsidRPr="00C50AE2" w:rsidRDefault="002D070D" w:rsidP="002D070D">
      <w:pPr>
        <w:spacing w:after="0"/>
        <w:jc w:val="both"/>
        <w:rPr>
          <w:rFonts w:ascii="Times New Roman" w:hAnsi="Times New Roman"/>
          <w:sz w:val="23"/>
          <w:szCs w:val="23"/>
        </w:rPr>
      </w:pPr>
      <w:r w:rsidRPr="00C50AE2">
        <w:rPr>
          <w:rFonts w:ascii="Times New Roman" w:hAnsi="Times New Roman"/>
          <w:sz w:val="23"/>
          <w:szCs w:val="23"/>
        </w:rPr>
        <w:t>S cieľom zjednodušiť tieto činnosti sa navrhuje presun týchto výdavkov na rozpočtovú kapitolu Ministerstva zdravotníctva SR, ako subjektu vecne príslušného pre oblasť zdravotnej starostlivosti. Zároveň sa navrhuje, aby samotné technické činnosti súvisiace so zabezpečovaním tejto zdravotnej starostlivosti vykonávala a uhrádzala zdravotná poisťovňa s najväčším počtom poistencov (vzhľadom k existujúcemu personálnemu a technickému zabezpečeniu pre tieto činnosti), ktorej budú takto uhrádzané výdavky refundované raz mesačne Ministerstvom zdravotníctva SR.</w:t>
      </w:r>
    </w:p>
    <w:p w:rsidR="002D070D" w:rsidRPr="00C50AE2" w:rsidRDefault="002D070D" w:rsidP="002D070D">
      <w:pPr>
        <w:spacing w:after="0"/>
        <w:jc w:val="both"/>
        <w:rPr>
          <w:rFonts w:ascii="Times New Roman" w:hAnsi="Times New Roman"/>
          <w:sz w:val="23"/>
          <w:szCs w:val="23"/>
        </w:rPr>
      </w:pPr>
      <w:r w:rsidRPr="00C50AE2">
        <w:rPr>
          <w:rFonts w:ascii="Times New Roman" w:hAnsi="Times New Roman"/>
          <w:sz w:val="23"/>
          <w:szCs w:val="23"/>
        </w:rPr>
        <w:lastRenderedPageBreak/>
        <w:t>Zároveň sa navrhuje, aby zdravotná poisťovňa s najväčším počtom poistencov vydávala aj nárokové preukazy pre tieto osoby, nakoľko doposiaľ používaný doklad, vydávaný Ministerstvom vnútra SR v niektorých prípadoch nemusel byť všeobecne známy medzi poskytovateľmi zdravotnej starostlivosti a mohla nastať neistota, či na základe tohto dokladu budú náklady za poskytnutú zdravotnú starostlivosť uhradené.</w:t>
      </w:r>
    </w:p>
    <w:p w:rsidR="002D070D" w:rsidRPr="00C50AE2" w:rsidRDefault="002D070D" w:rsidP="00DE3008">
      <w:pPr>
        <w:spacing w:after="0"/>
        <w:jc w:val="both"/>
        <w:rPr>
          <w:rFonts w:ascii="Times New Roman" w:hAnsi="Times New Roman"/>
          <w:sz w:val="23"/>
          <w:szCs w:val="23"/>
        </w:rPr>
      </w:pPr>
    </w:p>
    <w:p w:rsidR="00DE3008" w:rsidRPr="00C50AE2" w:rsidRDefault="002D070D" w:rsidP="00DE3008">
      <w:pPr>
        <w:spacing w:after="0"/>
        <w:jc w:val="both"/>
        <w:rPr>
          <w:rFonts w:ascii="Times New Roman" w:hAnsi="Times New Roman"/>
          <w:b/>
          <w:sz w:val="23"/>
          <w:szCs w:val="23"/>
        </w:rPr>
      </w:pPr>
      <w:r w:rsidRPr="00C50AE2">
        <w:rPr>
          <w:rFonts w:ascii="Times New Roman" w:hAnsi="Times New Roman"/>
          <w:b/>
          <w:sz w:val="23"/>
          <w:szCs w:val="23"/>
        </w:rPr>
        <w:t>Čl. V</w:t>
      </w:r>
    </w:p>
    <w:p w:rsidR="00DE3008" w:rsidRPr="00C50AE2" w:rsidRDefault="00DE3008" w:rsidP="00DE3008">
      <w:pPr>
        <w:spacing w:after="0"/>
        <w:jc w:val="both"/>
        <w:rPr>
          <w:rFonts w:ascii="Times New Roman" w:hAnsi="Times New Roman"/>
          <w:sz w:val="23"/>
          <w:szCs w:val="23"/>
        </w:rPr>
      </w:pPr>
      <w:r w:rsidRPr="00C50AE2">
        <w:rPr>
          <w:rFonts w:ascii="Times New Roman" w:hAnsi="Times New Roman"/>
          <w:sz w:val="23"/>
          <w:szCs w:val="23"/>
        </w:rPr>
        <w:t xml:space="preserve">Navrhuje sa účinnosť vzhľadom na predpokladanú dĺžku legislatívneho procesu. </w:t>
      </w:r>
    </w:p>
    <w:p w:rsidR="00DE3008" w:rsidRPr="00C50AE2" w:rsidRDefault="000A271A" w:rsidP="00DE3008">
      <w:pPr>
        <w:spacing w:after="0" w:line="240" w:lineRule="auto"/>
        <w:jc w:val="both"/>
        <w:rPr>
          <w:rFonts w:ascii="Times New Roman" w:hAnsi="Times New Roman"/>
          <w:sz w:val="23"/>
          <w:szCs w:val="23"/>
        </w:rPr>
      </w:pPr>
      <w:r w:rsidRPr="00C50AE2">
        <w:rPr>
          <w:rFonts w:ascii="Times New Roman" w:hAnsi="Times New Roman"/>
          <w:sz w:val="23"/>
          <w:szCs w:val="23"/>
        </w:rPr>
        <w:t xml:space="preserve">Vzhľadom na aktuálny stav a možnosti Sociálnej poisťovne sa zvýšenie periodicity predkladaných údajov (bod </w:t>
      </w:r>
      <w:r w:rsidR="00C52BF3" w:rsidRPr="00C50AE2">
        <w:rPr>
          <w:rFonts w:ascii="Times New Roman" w:hAnsi="Times New Roman"/>
          <w:sz w:val="23"/>
          <w:szCs w:val="23"/>
        </w:rPr>
        <w:t>3</w:t>
      </w:r>
      <w:r w:rsidR="006525CE" w:rsidRPr="00C50AE2">
        <w:rPr>
          <w:rFonts w:ascii="Times New Roman" w:hAnsi="Times New Roman"/>
          <w:sz w:val="23"/>
          <w:szCs w:val="23"/>
        </w:rPr>
        <w:t>7</w:t>
      </w:r>
      <w:r w:rsidRPr="00C50AE2">
        <w:rPr>
          <w:rFonts w:ascii="Times New Roman" w:hAnsi="Times New Roman"/>
          <w:sz w:val="23"/>
          <w:szCs w:val="23"/>
        </w:rPr>
        <w:t>) navrhuje s účinnosťou od 1. júla 2021.  Pre ustanovenie, týkajúce sa ukončenia povinnosti vykazovania údajov, ktoré už boli predložené inému subjektu verejnej správy (bod</w:t>
      </w:r>
      <w:r w:rsidR="006525CE" w:rsidRPr="00C50AE2">
        <w:rPr>
          <w:rFonts w:ascii="Times New Roman" w:hAnsi="Times New Roman"/>
          <w:sz w:val="23"/>
          <w:szCs w:val="23"/>
        </w:rPr>
        <w:t xml:space="preserve"> 23</w:t>
      </w:r>
      <w:r w:rsidRPr="00C50AE2">
        <w:rPr>
          <w:rFonts w:ascii="Times New Roman" w:hAnsi="Times New Roman"/>
          <w:sz w:val="23"/>
          <w:szCs w:val="23"/>
        </w:rPr>
        <w:t xml:space="preserve"> a súvisiace) sa navrhuje posun účinnosti na 1. október 2021 z dôvodu nutnosti uzatvorenia dohody o poskytovaní týchto údajov </w:t>
      </w:r>
      <w:r w:rsidR="004571C9" w:rsidRPr="00C50AE2">
        <w:rPr>
          <w:rFonts w:ascii="Times New Roman" w:hAnsi="Times New Roman"/>
          <w:sz w:val="23"/>
          <w:szCs w:val="23"/>
        </w:rPr>
        <w:t>a vzhľadom k aktuálne deklarovaným</w:t>
      </w:r>
      <w:r w:rsidRPr="00C50AE2">
        <w:rPr>
          <w:rFonts w:ascii="Times New Roman" w:hAnsi="Times New Roman"/>
          <w:sz w:val="23"/>
          <w:szCs w:val="23"/>
        </w:rPr>
        <w:t xml:space="preserve"> možnostiam odovzdania týchto údajov na strane Sociálnej poisťovne. </w:t>
      </w:r>
      <w:r w:rsidR="007625AE" w:rsidRPr="00C50AE2">
        <w:rPr>
          <w:rFonts w:ascii="Times New Roman" w:hAnsi="Times New Roman"/>
          <w:sz w:val="23"/>
          <w:szCs w:val="23"/>
        </w:rPr>
        <w:t xml:space="preserve">Odloženú účinnosť majú aj ustanovenia súvisiace s </w:t>
      </w:r>
    </w:p>
    <w:p w:rsidR="00C50AE2" w:rsidRPr="00C50AE2" w:rsidRDefault="00C50AE2">
      <w:pPr>
        <w:rPr>
          <w:rFonts w:ascii="Times New Roman" w:hAnsi="Times New Roman"/>
          <w:sz w:val="23"/>
          <w:szCs w:val="23"/>
        </w:rPr>
      </w:pPr>
    </w:p>
    <w:p w:rsidR="00C50AE2" w:rsidRPr="00C50AE2" w:rsidRDefault="00C50AE2" w:rsidP="00C50AE2">
      <w:pPr>
        <w:rPr>
          <w:rFonts w:ascii="Times New Roman" w:hAnsi="Times New Roman"/>
          <w:sz w:val="23"/>
          <w:szCs w:val="23"/>
        </w:rPr>
      </w:pPr>
      <w:r w:rsidRPr="00C50AE2">
        <w:rPr>
          <w:rFonts w:ascii="Times New Roman" w:hAnsi="Times New Roman"/>
          <w:sz w:val="23"/>
          <w:szCs w:val="23"/>
        </w:rPr>
        <w:t>V Bratislave dňa 30. septembra 2020</w:t>
      </w:r>
    </w:p>
    <w:p w:rsidR="00C50AE2" w:rsidRPr="00C50AE2" w:rsidRDefault="00C50AE2" w:rsidP="00C50AE2">
      <w:pPr>
        <w:rPr>
          <w:rFonts w:ascii="Times New Roman" w:hAnsi="Times New Roman"/>
          <w:sz w:val="23"/>
          <w:szCs w:val="23"/>
        </w:rPr>
      </w:pPr>
    </w:p>
    <w:p w:rsidR="00C50AE2" w:rsidRPr="00C50AE2" w:rsidRDefault="00C50AE2" w:rsidP="00C50AE2">
      <w:pPr>
        <w:rPr>
          <w:rFonts w:ascii="Times New Roman" w:hAnsi="Times New Roman"/>
          <w:sz w:val="23"/>
          <w:szCs w:val="23"/>
        </w:rPr>
      </w:pPr>
    </w:p>
    <w:p w:rsidR="00C50AE2" w:rsidRDefault="00C50AE2" w:rsidP="00C50AE2">
      <w:pPr>
        <w:rPr>
          <w:rFonts w:ascii="Times New Roman" w:hAnsi="Times New Roman"/>
          <w:sz w:val="23"/>
          <w:szCs w:val="23"/>
        </w:rPr>
      </w:pPr>
    </w:p>
    <w:p w:rsidR="00C50AE2" w:rsidRDefault="00C50AE2" w:rsidP="00C50AE2">
      <w:pPr>
        <w:rPr>
          <w:rFonts w:ascii="Times New Roman" w:hAnsi="Times New Roman"/>
          <w:sz w:val="23"/>
          <w:szCs w:val="23"/>
        </w:rPr>
      </w:pPr>
    </w:p>
    <w:p w:rsidR="00C50AE2" w:rsidRPr="00C50AE2" w:rsidRDefault="00C50AE2" w:rsidP="00C50AE2">
      <w:pPr>
        <w:rPr>
          <w:rFonts w:ascii="Times New Roman" w:hAnsi="Times New Roman"/>
          <w:sz w:val="23"/>
          <w:szCs w:val="23"/>
        </w:rPr>
      </w:pPr>
    </w:p>
    <w:p w:rsidR="00C50AE2" w:rsidRPr="00C50AE2" w:rsidRDefault="009378EC" w:rsidP="00C50AE2">
      <w:pPr>
        <w:jc w:val="center"/>
        <w:rPr>
          <w:rFonts w:ascii="Times New Roman" w:hAnsi="Times New Roman"/>
          <w:b/>
          <w:sz w:val="23"/>
          <w:szCs w:val="23"/>
        </w:rPr>
      </w:pPr>
      <w:r>
        <w:rPr>
          <w:rFonts w:ascii="Times New Roman" w:hAnsi="Times New Roman"/>
          <w:b/>
          <w:sz w:val="23"/>
          <w:szCs w:val="23"/>
        </w:rPr>
        <w:t>Igor Matovič</w:t>
      </w:r>
      <w:r w:rsidR="00FE35A7">
        <w:rPr>
          <w:rFonts w:ascii="Times New Roman" w:hAnsi="Times New Roman"/>
          <w:b/>
          <w:sz w:val="23"/>
          <w:szCs w:val="23"/>
        </w:rPr>
        <w:t xml:space="preserve"> v. r.</w:t>
      </w:r>
    </w:p>
    <w:p w:rsidR="00C50AE2" w:rsidRPr="00C50AE2" w:rsidRDefault="00C50AE2" w:rsidP="00C50AE2">
      <w:pPr>
        <w:jc w:val="center"/>
        <w:rPr>
          <w:rFonts w:ascii="Times New Roman" w:hAnsi="Times New Roman"/>
          <w:sz w:val="23"/>
          <w:szCs w:val="23"/>
        </w:rPr>
      </w:pPr>
      <w:r w:rsidRPr="00C50AE2">
        <w:rPr>
          <w:rFonts w:ascii="Times New Roman" w:hAnsi="Times New Roman"/>
          <w:sz w:val="23"/>
          <w:szCs w:val="23"/>
        </w:rPr>
        <w:t>predseda vlády</w:t>
      </w:r>
    </w:p>
    <w:p w:rsidR="00C50AE2" w:rsidRPr="00C50AE2" w:rsidRDefault="00C50AE2" w:rsidP="00C50AE2">
      <w:pPr>
        <w:jc w:val="center"/>
        <w:rPr>
          <w:rFonts w:ascii="Times New Roman" w:hAnsi="Times New Roman"/>
          <w:sz w:val="23"/>
          <w:szCs w:val="23"/>
        </w:rPr>
      </w:pPr>
      <w:r w:rsidRPr="00C50AE2">
        <w:rPr>
          <w:rFonts w:ascii="Times New Roman" w:hAnsi="Times New Roman"/>
          <w:sz w:val="23"/>
          <w:szCs w:val="23"/>
        </w:rPr>
        <w:t>Slovenskej republiky</w:t>
      </w:r>
    </w:p>
    <w:p w:rsidR="00C50AE2" w:rsidRPr="00C50AE2" w:rsidRDefault="00C50AE2" w:rsidP="00C50AE2">
      <w:pPr>
        <w:jc w:val="center"/>
        <w:rPr>
          <w:rFonts w:ascii="Times New Roman" w:hAnsi="Times New Roman"/>
          <w:sz w:val="23"/>
          <w:szCs w:val="23"/>
        </w:rPr>
      </w:pPr>
    </w:p>
    <w:p w:rsidR="00C50AE2" w:rsidRPr="00C50AE2" w:rsidRDefault="00C50AE2" w:rsidP="00C50AE2">
      <w:pPr>
        <w:jc w:val="center"/>
        <w:rPr>
          <w:rFonts w:ascii="Times New Roman" w:hAnsi="Times New Roman"/>
          <w:sz w:val="23"/>
          <w:szCs w:val="23"/>
        </w:rPr>
      </w:pPr>
    </w:p>
    <w:p w:rsidR="00C50AE2" w:rsidRPr="00C50AE2" w:rsidRDefault="00C50AE2" w:rsidP="00C50AE2">
      <w:pPr>
        <w:jc w:val="center"/>
        <w:rPr>
          <w:rFonts w:ascii="Times New Roman" w:hAnsi="Times New Roman"/>
          <w:sz w:val="23"/>
          <w:szCs w:val="23"/>
        </w:rPr>
      </w:pPr>
    </w:p>
    <w:p w:rsidR="00C50AE2" w:rsidRPr="00C50AE2" w:rsidRDefault="00C50AE2" w:rsidP="00C50AE2">
      <w:pPr>
        <w:jc w:val="center"/>
        <w:rPr>
          <w:rFonts w:ascii="Times New Roman" w:hAnsi="Times New Roman"/>
          <w:sz w:val="23"/>
          <w:szCs w:val="23"/>
        </w:rPr>
      </w:pPr>
    </w:p>
    <w:p w:rsidR="00C50AE2" w:rsidRPr="00C50AE2" w:rsidRDefault="00C50AE2" w:rsidP="00C50AE2">
      <w:pPr>
        <w:jc w:val="center"/>
        <w:rPr>
          <w:rFonts w:ascii="Times New Roman" w:hAnsi="Times New Roman"/>
          <w:sz w:val="23"/>
          <w:szCs w:val="23"/>
        </w:rPr>
      </w:pPr>
    </w:p>
    <w:p w:rsidR="00C50AE2" w:rsidRPr="00C50AE2" w:rsidRDefault="00C50AE2" w:rsidP="00C50AE2">
      <w:pPr>
        <w:jc w:val="center"/>
        <w:rPr>
          <w:rFonts w:ascii="Times New Roman" w:hAnsi="Times New Roman"/>
          <w:sz w:val="23"/>
          <w:szCs w:val="23"/>
        </w:rPr>
      </w:pPr>
    </w:p>
    <w:p w:rsidR="00C50AE2" w:rsidRPr="00C50AE2" w:rsidRDefault="00C50AE2" w:rsidP="00C50AE2">
      <w:pPr>
        <w:jc w:val="center"/>
        <w:rPr>
          <w:rFonts w:ascii="Times New Roman" w:hAnsi="Times New Roman"/>
          <w:sz w:val="23"/>
          <w:szCs w:val="23"/>
        </w:rPr>
      </w:pPr>
    </w:p>
    <w:p w:rsidR="00C50AE2" w:rsidRPr="00C50AE2" w:rsidRDefault="009378EC" w:rsidP="00C50AE2">
      <w:pPr>
        <w:jc w:val="center"/>
        <w:rPr>
          <w:rFonts w:ascii="Times New Roman" w:hAnsi="Times New Roman"/>
          <w:b/>
          <w:sz w:val="23"/>
          <w:szCs w:val="23"/>
        </w:rPr>
      </w:pPr>
      <w:r>
        <w:rPr>
          <w:rFonts w:ascii="Times New Roman" w:hAnsi="Times New Roman"/>
          <w:b/>
          <w:sz w:val="23"/>
          <w:szCs w:val="23"/>
        </w:rPr>
        <w:t xml:space="preserve">Marek </w:t>
      </w:r>
      <w:proofErr w:type="spellStart"/>
      <w:r>
        <w:rPr>
          <w:rFonts w:ascii="Times New Roman" w:hAnsi="Times New Roman"/>
          <w:b/>
          <w:sz w:val="23"/>
          <w:szCs w:val="23"/>
        </w:rPr>
        <w:t>Krajčí</w:t>
      </w:r>
      <w:proofErr w:type="spellEnd"/>
      <w:r>
        <w:rPr>
          <w:rFonts w:ascii="Times New Roman" w:hAnsi="Times New Roman"/>
          <w:b/>
          <w:sz w:val="23"/>
          <w:szCs w:val="23"/>
        </w:rPr>
        <w:t xml:space="preserve"> </w:t>
      </w:r>
      <w:r w:rsidR="00FE35A7">
        <w:rPr>
          <w:rFonts w:ascii="Times New Roman" w:hAnsi="Times New Roman"/>
          <w:b/>
          <w:sz w:val="23"/>
          <w:szCs w:val="23"/>
        </w:rPr>
        <w:t>v. r.</w:t>
      </w:r>
      <w:bookmarkStart w:id="0" w:name="_GoBack"/>
      <w:bookmarkEnd w:id="0"/>
    </w:p>
    <w:p w:rsidR="00C50AE2" w:rsidRPr="00C50AE2" w:rsidRDefault="00C50AE2" w:rsidP="00C50AE2">
      <w:pPr>
        <w:jc w:val="center"/>
        <w:rPr>
          <w:rFonts w:ascii="Times New Roman" w:hAnsi="Times New Roman"/>
          <w:sz w:val="23"/>
          <w:szCs w:val="23"/>
        </w:rPr>
      </w:pPr>
      <w:r w:rsidRPr="00C50AE2">
        <w:rPr>
          <w:rFonts w:ascii="Times New Roman" w:hAnsi="Times New Roman"/>
          <w:sz w:val="23"/>
          <w:szCs w:val="23"/>
        </w:rPr>
        <w:t>minister zdravotníctva</w:t>
      </w:r>
    </w:p>
    <w:p w:rsidR="00C50AE2" w:rsidRPr="00C50AE2" w:rsidRDefault="00C50AE2" w:rsidP="00C50AE2">
      <w:pPr>
        <w:jc w:val="center"/>
        <w:rPr>
          <w:rFonts w:ascii="Times New Roman" w:hAnsi="Times New Roman"/>
          <w:sz w:val="23"/>
          <w:szCs w:val="23"/>
        </w:rPr>
      </w:pPr>
      <w:r w:rsidRPr="00C50AE2">
        <w:rPr>
          <w:rFonts w:ascii="Times New Roman" w:hAnsi="Times New Roman"/>
          <w:sz w:val="23"/>
          <w:szCs w:val="23"/>
        </w:rPr>
        <w:t>Slovenskej republiky</w:t>
      </w:r>
    </w:p>
    <w:sectPr w:rsidR="00C50AE2" w:rsidRPr="00C5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E1737"/>
    <w:multiLevelType w:val="hybridMultilevel"/>
    <w:tmpl w:val="E8D61AFE"/>
    <w:lvl w:ilvl="0" w:tplc="B8C04300">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5B1448D5"/>
    <w:multiLevelType w:val="hybridMultilevel"/>
    <w:tmpl w:val="0144E1CC"/>
    <w:lvl w:ilvl="0" w:tplc="46024756">
      <w:start w:val="2"/>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A9B6FA3"/>
    <w:multiLevelType w:val="hybridMultilevel"/>
    <w:tmpl w:val="C6A0811C"/>
    <w:lvl w:ilvl="0" w:tplc="041B0015">
      <w:start w:val="2"/>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08"/>
    <w:rsid w:val="000A271A"/>
    <w:rsid w:val="000D4163"/>
    <w:rsid w:val="000E27AA"/>
    <w:rsid w:val="002062D5"/>
    <w:rsid w:val="00292110"/>
    <w:rsid w:val="002D070D"/>
    <w:rsid w:val="00364C33"/>
    <w:rsid w:val="004571C9"/>
    <w:rsid w:val="006525CE"/>
    <w:rsid w:val="007625AE"/>
    <w:rsid w:val="007D7DA0"/>
    <w:rsid w:val="008E2D43"/>
    <w:rsid w:val="009378EC"/>
    <w:rsid w:val="009952D7"/>
    <w:rsid w:val="00B22B1E"/>
    <w:rsid w:val="00BB305E"/>
    <w:rsid w:val="00BF0A15"/>
    <w:rsid w:val="00C50AE2"/>
    <w:rsid w:val="00C52BF3"/>
    <w:rsid w:val="00CD7692"/>
    <w:rsid w:val="00D919D2"/>
    <w:rsid w:val="00D96286"/>
    <w:rsid w:val="00DE3008"/>
    <w:rsid w:val="00F05339"/>
    <w:rsid w:val="00F3120D"/>
    <w:rsid w:val="00FE35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35E9"/>
  <w15:chartTrackingRefBased/>
  <w15:docId w15:val="{DDBA6585-6F34-446B-80E6-484B81E2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E3008"/>
    <w:pPr>
      <w:spacing w:after="200" w:line="276" w:lineRule="auto"/>
      <w:jc w:val="left"/>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E3008"/>
    <w:pPr>
      <w:ind w:left="720"/>
      <w:contextualSpacing/>
    </w:pPr>
  </w:style>
  <w:style w:type="paragraph" w:styleId="Textbubliny">
    <w:name w:val="Balloon Text"/>
    <w:basedOn w:val="Normlny"/>
    <w:link w:val="TextbublinyChar"/>
    <w:uiPriority w:val="99"/>
    <w:semiHidden/>
    <w:unhideWhenUsed/>
    <w:rsid w:val="00CD769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D769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69279">
      <w:bodyDiv w:val="1"/>
      <w:marLeft w:val="0"/>
      <w:marRight w:val="0"/>
      <w:marTop w:val="0"/>
      <w:marBottom w:val="0"/>
      <w:divBdr>
        <w:top w:val="none" w:sz="0" w:space="0" w:color="auto"/>
        <w:left w:val="none" w:sz="0" w:space="0" w:color="auto"/>
        <w:bottom w:val="none" w:sz="0" w:space="0" w:color="auto"/>
        <w:right w:val="none" w:sz="0" w:space="0" w:color="auto"/>
      </w:divBdr>
    </w:div>
    <w:div w:id="191681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A862E-3FAD-48BD-9270-FD8B2221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1841</Words>
  <Characters>10494</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Janiš Marián</dc:creator>
  <cp:keywords/>
  <dc:description/>
  <cp:lastModifiedBy>Skýpalová Petra</cp:lastModifiedBy>
  <cp:revision>4</cp:revision>
  <dcterms:created xsi:type="dcterms:W3CDTF">2020-09-30T10:57:00Z</dcterms:created>
  <dcterms:modified xsi:type="dcterms:W3CDTF">2020-10-01T06:41:00Z</dcterms:modified>
</cp:coreProperties>
</file>