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 w:rsidRPr="00C2017F">
        <w:t>Na rokovanie</w:t>
      </w:r>
      <w:r w:rsidRPr="00C2017F">
        <w:rPr>
          <w:sz w:val="20"/>
          <w:szCs w:val="20"/>
        </w:rPr>
        <w:t xml:space="preserve"> </w:t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</w:r>
      <w:r w:rsidRPr="00C2017F">
        <w:rPr>
          <w:sz w:val="20"/>
          <w:szCs w:val="20"/>
        </w:rPr>
        <w:tab/>
        <w:t xml:space="preserve">         </w:t>
      </w:r>
      <w:r w:rsidRPr="007930FC">
        <w:t>Číslo:</w:t>
      </w:r>
      <w:r w:rsidRPr="00C2017F">
        <w:t xml:space="preserve"> </w:t>
      </w:r>
      <w:r w:rsidR="007930FC">
        <w:t>UV-20861/2020</w:t>
      </w:r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7930FC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266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Zákon, 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523/2004 Z. z. o rozpočtových pravidlách verejnej správy a o zmene a doplnení niektorých zákonov v znení neskorších predpisov 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C2017F" w:rsidRDefault="00C6116E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vládny návrh zákona, ktorým sa mení a dopĺňa zákon č. 523/2004 Z. z. o rozpočtových pravidlách verejnej správy a o zmene a doplnení niektorých zákonov v znení neskorších predpisov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Igor Matovič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F10428">
        <w:rPr>
          <w:rFonts w:ascii="Times New Roman" w:hAnsi="Times New Roman" w:cs="Times New Roman"/>
          <w:sz w:val="24"/>
          <w:szCs w:val="24"/>
        </w:rPr>
        <w:t>október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2020</w:t>
      </w:r>
    </w:p>
    <w:sectPr w:rsidR="00C6116E" w:rsidRPr="00C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7930FC"/>
    <w:rsid w:val="007C23C4"/>
    <w:rsid w:val="008E57E4"/>
    <w:rsid w:val="00A74496"/>
    <w:rsid w:val="00C2017F"/>
    <w:rsid w:val="00C6116E"/>
    <w:rsid w:val="00C93A47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Herkova Lenka</cp:lastModifiedBy>
  <cp:revision>6</cp:revision>
  <cp:lastPrinted>2020-09-30T11:58:00Z</cp:lastPrinted>
  <dcterms:created xsi:type="dcterms:W3CDTF">2020-09-28T11:12:00Z</dcterms:created>
  <dcterms:modified xsi:type="dcterms:W3CDTF">2020-09-30T11:58:00Z</dcterms:modified>
</cp:coreProperties>
</file>