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620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Look w:val="0000" w:firstRow="0" w:lastRow="0" w:firstColumn="0" w:lastColumn="0" w:noHBand="0" w:noVBand="0"/>
      </w:tblPr>
      <w:tblGrid>
        <w:gridCol w:w="540"/>
        <w:gridCol w:w="6946"/>
        <w:gridCol w:w="567"/>
        <w:gridCol w:w="851"/>
        <w:gridCol w:w="708"/>
        <w:gridCol w:w="5529"/>
        <w:gridCol w:w="425"/>
        <w:gridCol w:w="634"/>
      </w:tblGrid>
      <w:tr w:rsidR="008C54C3" w:rsidRPr="002153F7">
        <w:tc>
          <w:tcPr>
            <w:tcW w:w="16200" w:type="dxa"/>
            <w:gridSpan w:val="8"/>
            <w:tcBorders>
              <w:top w:val="single" w:sz="12" w:space="0" w:color="auto"/>
              <w:left w:val="single" w:sz="12" w:space="0" w:color="auto"/>
              <w:bottom w:val="single" w:sz="4" w:space="0" w:color="auto"/>
              <w:right w:val="single" w:sz="12" w:space="0" w:color="auto"/>
            </w:tcBorders>
          </w:tcPr>
          <w:p w:rsidR="008C54C3" w:rsidRPr="002153F7" w:rsidRDefault="008C54C3" w:rsidP="0078287E">
            <w:pPr>
              <w:pStyle w:val="Nadpis1"/>
              <w:rPr>
                <w:rFonts w:ascii="Arial Narrow" w:hAnsi="Arial Narrow"/>
              </w:rPr>
            </w:pPr>
            <w:bookmarkStart w:id="0" w:name="_GoBack"/>
            <w:bookmarkEnd w:id="0"/>
            <w:r w:rsidRPr="002153F7">
              <w:rPr>
                <w:rFonts w:ascii="Arial Narrow" w:hAnsi="Arial Narrow"/>
                <w:sz w:val="22"/>
                <w:szCs w:val="22"/>
              </w:rPr>
              <w:t>TABUĽKA  ZHODY</w:t>
            </w:r>
          </w:p>
          <w:p w:rsidR="008C54C3" w:rsidRPr="002153F7" w:rsidRDefault="004577EC" w:rsidP="00D05D6E">
            <w:pPr>
              <w:tabs>
                <w:tab w:val="left" w:pos="0"/>
              </w:tabs>
              <w:autoSpaceDE w:val="0"/>
              <w:autoSpaceDN w:val="0"/>
              <w:spacing w:before="0" w:beforeAutospacing="0" w:after="0" w:afterAutospacing="0"/>
              <w:jc w:val="center"/>
              <w:rPr>
                <w:rFonts w:ascii="Arial Narrow" w:hAnsi="Arial Narrow"/>
                <w:b/>
                <w:bCs/>
              </w:rPr>
            </w:pPr>
            <w:r w:rsidRPr="002153F7">
              <w:rPr>
                <w:rFonts w:ascii="Arial Narrow" w:hAnsi="Arial Narrow"/>
                <w:b/>
                <w:sz w:val="22"/>
                <w:szCs w:val="22"/>
              </w:rPr>
              <w:t> </w:t>
            </w:r>
            <w:r w:rsidR="0078287E" w:rsidRPr="002153F7">
              <w:rPr>
                <w:rFonts w:ascii="Arial Narrow" w:hAnsi="Arial Narrow"/>
                <w:b/>
                <w:sz w:val="22"/>
                <w:szCs w:val="22"/>
              </w:rPr>
              <w:t>n</w:t>
            </w:r>
            <w:r w:rsidR="0091636B" w:rsidRPr="002153F7">
              <w:rPr>
                <w:rFonts w:ascii="Arial Narrow" w:hAnsi="Arial Narrow"/>
                <w:b/>
                <w:sz w:val="22"/>
                <w:szCs w:val="22"/>
              </w:rPr>
              <w:t>ávrh</w:t>
            </w:r>
            <w:r w:rsidR="00AB7D27" w:rsidRPr="002153F7">
              <w:rPr>
                <w:rFonts w:ascii="Arial Narrow" w:hAnsi="Arial Narrow"/>
                <w:b/>
                <w:sz w:val="22"/>
                <w:szCs w:val="22"/>
              </w:rPr>
              <w:t>u</w:t>
            </w:r>
            <w:r w:rsidR="0091636B" w:rsidRPr="002153F7">
              <w:rPr>
                <w:rFonts w:ascii="Arial Narrow" w:hAnsi="Arial Narrow"/>
                <w:b/>
                <w:sz w:val="22"/>
                <w:szCs w:val="22"/>
              </w:rPr>
              <w:t xml:space="preserve"> </w:t>
            </w:r>
            <w:r w:rsidR="00847A5D">
              <w:rPr>
                <w:rFonts w:ascii="Arial Narrow" w:hAnsi="Arial Narrow"/>
                <w:b/>
                <w:sz w:val="22"/>
                <w:szCs w:val="22"/>
              </w:rPr>
              <w:t xml:space="preserve">ústavného </w:t>
            </w:r>
            <w:r w:rsidR="0091636B" w:rsidRPr="002153F7">
              <w:rPr>
                <w:rFonts w:ascii="Arial Narrow" w:hAnsi="Arial Narrow"/>
                <w:b/>
                <w:sz w:val="22"/>
                <w:szCs w:val="22"/>
              </w:rPr>
              <w:t>zákona</w:t>
            </w:r>
            <w:r w:rsidR="00162F39">
              <w:rPr>
                <w:rFonts w:ascii="Arial Narrow" w:hAnsi="Arial Narrow"/>
                <w:b/>
                <w:sz w:val="22"/>
                <w:szCs w:val="22"/>
              </w:rPr>
              <w:t xml:space="preserve"> </w:t>
            </w:r>
            <w:r w:rsidR="00127033" w:rsidRPr="002153F7">
              <w:rPr>
                <w:rFonts w:ascii="Arial Narrow" w:hAnsi="Arial Narrow"/>
                <w:b/>
                <w:sz w:val="22"/>
                <w:szCs w:val="22"/>
              </w:rPr>
              <w:t>s právom Európskej únie</w:t>
            </w:r>
          </w:p>
        </w:tc>
      </w:tr>
      <w:tr w:rsidR="008C54C3" w:rsidRPr="002153F7" w:rsidTr="00C21CEF">
        <w:trPr>
          <w:trHeight w:val="567"/>
        </w:trPr>
        <w:tc>
          <w:tcPr>
            <w:tcW w:w="8053" w:type="dxa"/>
            <w:gridSpan w:val="3"/>
            <w:tcBorders>
              <w:top w:val="single" w:sz="4" w:space="0" w:color="auto"/>
              <w:left w:val="single" w:sz="12" w:space="0" w:color="auto"/>
              <w:bottom w:val="single" w:sz="4" w:space="0" w:color="auto"/>
              <w:right w:val="single" w:sz="12" w:space="0" w:color="auto"/>
            </w:tcBorders>
          </w:tcPr>
          <w:p w:rsidR="00926E0B" w:rsidRDefault="00953E16" w:rsidP="00926E0B">
            <w:pPr>
              <w:pStyle w:val="Nadpis4"/>
              <w:spacing w:before="120"/>
              <w:jc w:val="left"/>
              <w:rPr>
                <w:rFonts w:ascii="Arial Narrow" w:hAnsi="Arial Narrow"/>
              </w:rPr>
            </w:pPr>
            <w:r w:rsidRPr="00926E0B">
              <w:rPr>
                <w:rFonts w:ascii="Arial Narrow" w:hAnsi="Arial Narrow"/>
              </w:rPr>
              <w:t xml:space="preserve">Smernica </w:t>
            </w:r>
          </w:p>
          <w:p w:rsidR="00EE7DD6" w:rsidRPr="00926E0B" w:rsidRDefault="00926E0B" w:rsidP="00926E0B">
            <w:pPr>
              <w:pStyle w:val="Nadpis4"/>
              <w:spacing w:before="120"/>
              <w:jc w:val="left"/>
              <w:rPr>
                <w:rFonts w:ascii="Arial Narrow" w:hAnsi="Arial Narrow"/>
              </w:rPr>
            </w:pPr>
            <w:r>
              <w:rPr>
                <w:rFonts w:ascii="Arial Narrow" w:hAnsi="Arial Narrow"/>
              </w:rPr>
              <w:t xml:space="preserve">Smernica </w:t>
            </w:r>
            <w:r w:rsidRPr="00926E0B">
              <w:rPr>
                <w:rFonts w:ascii="Arial Narrow" w:hAnsi="Arial Narrow" w:cs="Segoe UI"/>
                <w:shd w:val="clear" w:color="auto" w:fill="FFFFFF"/>
              </w:rPr>
              <w:t>Rady 2011/85/EÚ z  8. novembra 2011 o požiadavkách na rozpočtové rámce členských štátov</w:t>
            </w:r>
            <w:r>
              <w:rPr>
                <w:rFonts w:ascii="Arial Narrow" w:hAnsi="Arial Narrow" w:cs="Segoe UI"/>
                <w:shd w:val="clear" w:color="auto" w:fill="FFFFFF"/>
              </w:rPr>
              <w:t xml:space="preserve"> </w:t>
            </w:r>
          </w:p>
        </w:tc>
        <w:tc>
          <w:tcPr>
            <w:tcW w:w="8147" w:type="dxa"/>
            <w:gridSpan w:val="5"/>
            <w:tcBorders>
              <w:top w:val="single" w:sz="4" w:space="0" w:color="auto"/>
              <w:left w:val="nil"/>
              <w:bottom w:val="single" w:sz="4" w:space="0" w:color="auto"/>
              <w:right w:val="single" w:sz="12" w:space="0" w:color="auto"/>
            </w:tcBorders>
          </w:tcPr>
          <w:p w:rsidR="008C54C3" w:rsidRDefault="000E689A" w:rsidP="00843E8D">
            <w:pPr>
              <w:pStyle w:val="Nadpis4"/>
              <w:spacing w:before="120" w:after="120"/>
              <w:jc w:val="left"/>
              <w:rPr>
                <w:rFonts w:ascii="Arial Narrow" w:hAnsi="Arial Narrow"/>
              </w:rPr>
            </w:pPr>
            <w:r>
              <w:rPr>
                <w:rFonts w:ascii="Arial Narrow" w:hAnsi="Arial Narrow"/>
              </w:rPr>
              <w:t>P</w:t>
            </w:r>
            <w:r w:rsidR="008C54C3" w:rsidRPr="002153F7">
              <w:rPr>
                <w:rFonts w:ascii="Arial Narrow" w:hAnsi="Arial Narrow"/>
              </w:rPr>
              <w:t>rávne predpisy Slovenskej republiky</w:t>
            </w:r>
          </w:p>
          <w:p w:rsidR="00926E0B" w:rsidRPr="00926E0B" w:rsidRDefault="004577EC" w:rsidP="00843E8D">
            <w:pPr>
              <w:autoSpaceDE w:val="0"/>
              <w:autoSpaceDN w:val="0"/>
              <w:spacing w:before="0" w:beforeAutospacing="0" w:after="120" w:afterAutospacing="0"/>
              <w:jc w:val="both"/>
              <w:rPr>
                <w:rFonts w:ascii="Arial Narrow" w:hAnsi="Arial Narrow"/>
              </w:rPr>
            </w:pPr>
            <w:r w:rsidRPr="00926E0B">
              <w:rPr>
                <w:rFonts w:ascii="Arial Narrow" w:hAnsi="Arial Narrow"/>
                <w:b/>
                <w:sz w:val="22"/>
                <w:szCs w:val="22"/>
              </w:rPr>
              <w:t xml:space="preserve">Návrh </w:t>
            </w:r>
            <w:r w:rsidR="00926E0B" w:rsidRPr="00926E0B">
              <w:rPr>
                <w:rFonts w:ascii="Arial Narrow" w:hAnsi="Arial Narrow"/>
                <w:b/>
                <w:sz w:val="22"/>
                <w:szCs w:val="22"/>
              </w:rPr>
              <w:t xml:space="preserve">ústavného </w:t>
            </w:r>
            <w:r w:rsidRPr="00926E0B">
              <w:rPr>
                <w:rFonts w:ascii="Arial Narrow" w:hAnsi="Arial Narrow"/>
                <w:b/>
                <w:sz w:val="22"/>
                <w:szCs w:val="22"/>
              </w:rPr>
              <w:t xml:space="preserve">zákona, </w:t>
            </w:r>
            <w:r w:rsidR="00926E0B" w:rsidRPr="00926E0B">
              <w:rPr>
                <w:rFonts w:ascii="Arial Narrow" w:hAnsi="Arial Narrow"/>
                <w:b/>
                <w:bCs/>
                <w:sz w:val="22"/>
                <w:szCs w:val="22"/>
              </w:rPr>
              <w:t>ktorým sa mení a dopĺňa ústavný zákon č. 493/2011 Z. z. o rozpočtovej zodpovednosti</w:t>
            </w:r>
            <w:r w:rsidR="00926E0B">
              <w:rPr>
                <w:rFonts w:ascii="Arial Narrow" w:hAnsi="Arial Narrow"/>
                <w:b/>
                <w:bCs/>
                <w:sz w:val="22"/>
                <w:szCs w:val="22"/>
              </w:rPr>
              <w:t xml:space="preserve"> ( ďalej „návrh zákona“)</w:t>
            </w:r>
          </w:p>
          <w:p w:rsidR="002E1D16" w:rsidRDefault="002E1D16" w:rsidP="00162F39">
            <w:pPr>
              <w:tabs>
                <w:tab w:val="left" w:pos="0"/>
              </w:tabs>
              <w:autoSpaceDE w:val="0"/>
              <w:autoSpaceDN w:val="0"/>
              <w:spacing w:before="0" w:beforeAutospacing="0" w:after="0" w:afterAutospacing="0"/>
              <w:jc w:val="both"/>
              <w:rPr>
                <w:rFonts w:ascii="Arial Narrow" w:hAnsi="Arial Narrow"/>
              </w:rPr>
            </w:pPr>
          </w:p>
          <w:p w:rsidR="00926E0B" w:rsidRDefault="00926E0B" w:rsidP="00926E0B">
            <w:pPr>
              <w:autoSpaceDE w:val="0"/>
              <w:autoSpaceDN w:val="0"/>
              <w:spacing w:before="0" w:beforeAutospacing="0" w:after="0" w:afterAutospacing="0"/>
              <w:jc w:val="both"/>
              <w:rPr>
                <w:rFonts w:ascii="Arial Narrow" w:hAnsi="Arial Narrow"/>
                <w:bCs/>
              </w:rPr>
            </w:pPr>
            <w:r w:rsidRPr="00926E0B">
              <w:rPr>
                <w:rFonts w:ascii="Arial Narrow" w:hAnsi="Arial Narrow"/>
                <w:bCs/>
                <w:sz w:val="22"/>
                <w:szCs w:val="22"/>
              </w:rPr>
              <w:t xml:space="preserve">Ústavný zákon č. 493/2011 Z. z. o rozpočtovej zodpovednosti </w:t>
            </w:r>
            <w:r w:rsidR="00326E06">
              <w:rPr>
                <w:rFonts w:ascii="Arial Narrow" w:hAnsi="Arial Narrow"/>
                <w:bCs/>
                <w:sz w:val="22"/>
                <w:szCs w:val="22"/>
              </w:rPr>
              <w:t>(ďalej „</w:t>
            </w:r>
            <w:r>
              <w:rPr>
                <w:rFonts w:ascii="Arial Narrow" w:hAnsi="Arial Narrow"/>
                <w:bCs/>
                <w:sz w:val="22"/>
                <w:szCs w:val="22"/>
              </w:rPr>
              <w:t>493/2011“)</w:t>
            </w:r>
          </w:p>
          <w:p w:rsidR="00CD462B" w:rsidRDefault="00CD462B" w:rsidP="00926E0B">
            <w:pPr>
              <w:autoSpaceDE w:val="0"/>
              <w:autoSpaceDN w:val="0"/>
              <w:spacing w:before="0" w:beforeAutospacing="0" w:after="0" w:afterAutospacing="0"/>
              <w:jc w:val="both"/>
              <w:rPr>
                <w:rFonts w:ascii="Arial Narrow" w:hAnsi="Arial Narrow"/>
                <w:bCs/>
              </w:rPr>
            </w:pPr>
          </w:p>
          <w:p w:rsidR="00CD462B" w:rsidRDefault="00CD462B" w:rsidP="00CD462B">
            <w:pPr>
              <w:autoSpaceDE w:val="0"/>
              <w:autoSpaceDN w:val="0"/>
              <w:spacing w:before="0" w:beforeAutospacing="0" w:after="0" w:afterAutospacing="0"/>
              <w:jc w:val="both"/>
              <w:rPr>
                <w:rFonts w:ascii="Arial Narrow" w:hAnsi="Arial Narrow"/>
                <w:bCs/>
              </w:rPr>
            </w:pPr>
            <w:r w:rsidRPr="00CD462B">
              <w:rPr>
                <w:rFonts w:ascii="Arial Narrow" w:hAnsi="Arial Narrow"/>
                <w:bCs/>
                <w:sz w:val="22"/>
                <w:szCs w:val="22"/>
              </w:rPr>
              <w:t xml:space="preserve">Vybrané pravidlá pre rozpočtové rámce (príručka) </w:t>
            </w:r>
            <w:r w:rsidRPr="00CD462B">
              <w:rPr>
                <w:rFonts w:ascii="Arial Narrow" w:hAnsi="Arial Narrow"/>
                <w:sz w:val="22"/>
                <w:szCs w:val="22"/>
              </w:rPr>
              <w:t>z 28.5.2020</w:t>
            </w:r>
            <w:r>
              <w:rPr>
                <w:rFonts w:ascii="Arial Narrow" w:hAnsi="Arial Narrow"/>
                <w:sz w:val="22"/>
                <w:szCs w:val="22"/>
              </w:rPr>
              <w:t xml:space="preserve"> </w:t>
            </w:r>
            <w:r w:rsidR="00326E06">
              <w:rPr>
                <w:rFonts w:ascii="Arial Narrow" w:hAnsi="Arial Narrow"/>
                <w:bCs/>
                <w:sz w:val="22"/>
                <w:szCs w:val="22"/>
              </w:rPr>
              <w:t>(ďalej „</w:t>
            </w:r>
            <w:r>
              <w:rPr>
                <w:rFonts w:ascii="Arial Narrow" w:hAnsi="Arial Narrow"/>
                <w:bCs/>
                <w:sz w:val="22"/>
                <w:szCs w:val="22"/>
              </w:rPr>
              <w:t>Príručka“)</w:t>
            </w:r>
            <w:r w:rsidR="009F13D0">
              <w:rPr>
                <w:rFonts w:ascii="Arial Narrow" w:hAnsi="Arial Narrow"/>
                <w:bCs/>
                <w:sz w:val="22"/>
                <w:szCs w:val="22"/>
              </w:rPr>
              <w:t xml:space="preserve"> podpísané ministrom financií SR a publikované vo Finančnom spravodajcovi pod č. 10 dňa 12.6.2020.</w:t>
            </w:r>
          </w:p>
          <w:p w:rsidR="00926E0B" w:rsidRPr="00D3404B" w:rsidRDefault="00926E0B" w:rsidP="00162F39">
            <w:pPr>
              <w:tabs>
                <w:tab w:val="left" w:pos="0"/>
              </w:tabs>
              <w:autoSpaceDE w:val="0"/>
              <w:autoSpaceDN w:val="0"/>
              <w:spacing w:before="0" w:beforeAutospacing="0" w:after="0" w:afterAutospacing="0"/>
              <w:jc w:val="both"/>
              <w:rPr>
                <w:rFonts w:ascii="Arial Narrow" w:hAnsi="Arial Narrow"/>
              </w:rPr>
            </w:pPr>
          </w:p>
        </w:tc>
      </w:tr>
      <w:tr w:rsidR="00A9063F" w:rsidRPr="002153F7" w:rsidTr="00926E0B">
        <w:tc>
          <w:tcPr>
            <w:tcW w:w="540" w:type="dxa"/>
            <w:tcBorders>
              <w:top w:val="single" w:sz="4" w:space="0" w:color="auto"/>
              <w:left w:val="single" w:sz="12" w:space="0" w:color="auto"/>
              <w:bottom w:val="single" w:sz="4" w:space="0" w:color="auto"/>
              <w:right w:val="single" w:sz="4" w:space="0" w:color="auto"/>
            </w:tcBorders>
          </w:tcPr>
          <w:p w:rsidR="00A9063F" w:rsidRPr="002153F7" w:rsidRDefault="00A9063F">
            <w:pPr>
              <w:autoSpaceDE w:val="0"/>
              <w:autoSpaceDN w:val="0"/>
              <w:spacing w:before="0" w:beforeAutospacing="0" w:after="0" w:afterAutospacing="0"/>
              <w:jc w:val="center"/>
              <w:rPr>
                <w:rFonts w:ascii="Arial Narrow" w:hAnsi="Arial Narrow"/>
              </w:rPr>
            </w:pPr>
            <w:r w:rsidRPr="002153F7">
              <w:rPr>
                <w:rFonts w:ascii="Arial Narrow" w:hAnsi="Arial Narrow"/>
                <w:sz w:val="22"/>
                <w:szCs w:val="22"/>
              </w:rPr>
              <w:t>1</w:t>
            </w:r>
          </w:p>
        </w:tc>
        <w:tc>
          <w:tcPr>
            <w:tcW w:w="6946" w:type="dxa"/>
            <w:tcBorders>
              <w:top w:val="single" w:sz="4" w:space="0" w:color="auto"/>
              <w:left w:val="single" w:sz="4" w:space="0" w:color="auto"/>
              <w:bottom w:val="single" w:sz="4" w:space="0" w:color="auto"/>
              <w:right w:val="single" w:sz="4" w:space="0" w:color="auto"/>
            </w:tcBorders>
          </w:tcPr>
          <w:p w:rsidR="00A9063F" w:rsidRPr="002153F7" w:rsidRDefault="00A9063F">
            <w:pPr>
              <w:autoSpaceDE w:val="0"/>
              <w:autoSpaceDN w:val="0"/>
              <w:spacing w:before="0" w:beforeAutospacing="0" w:after="0" w:afterAutospacing="0"/>
              <w:jc w:val="center"/>
              <w:rPr>
                <w:rFonts w:ascii="Arial Narrow" w:hAnsi="Arial Narrow"/>
              </w:rPr>
            </w:pPr>
            <w:r w:rsidRPr="002153F7">
              <w:rPr>
                <w:rFonts w:ascii="Arial Narrow" w:hAnsi="Arial Narrow"/>
                <w:sz w:val="22"/>
                <w:szCs w:val="22"/>
              </w:rPr>
              <w:t>2</w:t>
            </w:r>
          </w:p>
        </w:tc>
        <w:tc>
          <w:tcPr>
            <w:tcW w:w="567" w:type="dxa"/>
            <w:tcBorders>
              <w:top w:val="single" w:sz="4" w:space="0" w:color="auto"/>
              <w:left w:val="single" w:sz="4" w:space="0" w:color="auto"/>
              <w:bottom w:val="single" w:sz="4" w:space="0" w:color="auto"/>
              <w:right w:val="single" w:sz="12" w:space="0" w:color="auto"/>
            </w:tcBorders>
          </w:tcPr>
          <w:p w:rsidR="00A9063F" w:rsidRPr="002153F7" w:rsidRDefault="00A9063F">
            <w:pPr>
              <w:autoSpaceDE w:val="0"/>
              <w:autoSpaceDN w:val="0"/>
              <w:spacing w:before="0" w:beforeAutospacing="0" w:after="0" w:afterAutospacing="0"/>
              <w:jc w:val="center"/>
              <w:rPr>
                <w:rFonts w:ascii="Arial Narrow" w:hAnsi="Arial Narrow"/>
              </w:rPr>
            </w:pPr>
            <w:r w:rsidRPr="002153F7">
              <w:rPr>
                <w:rFonts w:ascii="Arial Narrow" w:hAnsi="Arial Narrow"/>
                <w:sz w:val="22"/>
                <w:szCs w:val="22"/>
              </w:rPr>
              <w:t>3</w:t>
            </w:r>
          </w:p>
        </w:tc>
        <w:tc>
          <w:tcPr>
            <w:tcW w:w="851" w:type="dxa"/>
            <w:tcBorders>
              <w:top w:val="single" w:sz="4" w:space="0" w:color="auto"/>
              <w:left w:val="nil"/>
              <w:bottom w:val="single" w:sz="4" w:space="0" w:color="auto"/>
              <w:right w:val="single" w:sz="4" w:space="0" w:color="auto"/>
            </w:tcBorders>
          </w:tcPr>
          <w:p w:rsidR="00A9063F" w:rsidRPr="002153F7" w:rsidRDefault="00A9063F">
            <w:pPr>
              <w:autoSpaceDE w:val="0"/>
              <w:autoSpaceDN w:val="0"/>
              <w:spacing w:before="0" w:beforeAutospacing="0" w:after="0" w:afterAutospacing="0"/>
              <w:jc w:val="center"/>
              <w:rPr>
                <w:rFonts w:ascii="Arial Narrow" w:hAnsi="Arial Narrow"/>
              </w:rPr>
            </w:pPr>
            <w:r w:rsidRPr="002153F7">
              <w:rPr>
                <w:rFonts w:ascii="Arial Narrow" w:hAnsi="Arial Narrow"/>
                <w:sz w:val="22"/>
                <w:szCs w:val="22"/>
              </w:rPr>
              <w:t>4</w:t>
            </w:r>
          </w:p>
        </w:tc>
        <w:tc>
          <w:tcPr>
            <w:tcW w:w="708" w:type="dxa"/>
            <w:tcBorders>
              <w:top w:val="single" w:sz="4" w:space="0" w:color="auto"/>
              <w:left w:val="single" w:sz="4" w:space="0" w:color="auto"/>
              <w:bottom w:val="single" w:sz="4" w:space="0" w:color="auto"/>
              <w:right w:val="single" w:sz="4" w:space="0" w:color="auto"/>
            </w:tcBorders>
          </w:tcPr>
          <w:p w:rsidR="00A9063F" w:rsidRPr="002153F7" w:rsidRDefault="00A9063F">
            <w:pPr>
              <w:pStyle w:val="Zkladntext2"/>
              <w:spacing w:line="240" w:lineRule="exact"/>
              <w:rPr>
                <w:rFonts w:ascii="Arial Narrow" w:hAnsi="Arial Narrow"/>
                <w:sz w:val="22"/>
                <w:szCs w:val="22"/>
              </w:rPr>
            </w:pPr>
            <w:r w:rsidRPr="002153F7">
              <w:rPr>
                <w:rFonts w:ascii="Arial Narrow" w:hAnsi="Arial Narrow"/>
                <w:sz w:val="22"/>
                <w:szCs w:val="22"/>
              </w:rPr>
              <w:t>5</w:t>
            </w:r>
          </w:p>
        </w:tc>
        <w:tc>
          <w:tcPr>
            <w:tcW w:w="5529" w:type="dxa"/>
            <w:tcBorders>
              <w:top w:val="single" w:sz="4" w:space="0" w:color="auto"/>
              <w:left w:val="single" w:sz="4" w:space="0" w:color="auto"/>
              <w:bottom w:val="single" w:sz="4" w:space="0" w:color="auto"/>
              <w:right w:val="single" w:sz="4" w:space="0" w:color="auto"/>
            </w:tcBorders>
          </w:tcPr>
          <w:p w:rsidR="00A9063F" w:rsidRPr="002153F7" w:rsidRDefault="00A9063F">
            <w:pPr>
              <w:pStyle w:val="Zkladntext2"/>
              <w:spacing w:line="240" w:lineRule="exact"/>
              <w:rPr>
                <w:rFonts w:ascii="Arial Narrow" w:hAnsi="Arial Narrow"/>
                <w:sz w:val="22"/>
                <w:szCs w:val="22"/>
              </w:rPr>
            </w:pPr>
            <w:r w:rsidRPr="002153F7">
              <w:rPr>
                <w:rFonts w:ascii="Arial Narrow" w:hAnsi="Arial Narrow"/>
                <w:sz w:val="22"/>
                <w:szCs w:val="22"/>
              </w:rPr>
              <w:t>6</w:t>
            </w:r>
          </w:p>
        </w:tc>
        <w:tc>
          <w:tcPr>
            <w:tcW w:w="425" w:type="dxa"/>
            <w:tcBorders>
              <w:top w:val="single" w:sz="4" w:space="0" w:color="auto"/>
              <w:left w:val="single" w:sz="4" w:space="0" w:color="auto"/>
              <w:bottom w:val="single" w:sz="4" w:space="0" w:color="auto"/>
              <w:right w:val="single" w:sz="4" w:space="0" w:color="auto"/>
            </w:tcBorders>
          </w:tcPr>
          <w:p w:rsidR="00A9063F" w:rsidRPr="002153F7" w:rsidRDefault="00A9063F">
            <w:pPr>
              <w:autoSpaceDE w:val="0"/>
              <w:autoSpaceDN w:val="0"/>
              <w:spacing w:before="0" w:beforeAutospacing="0" w:after="0" w:afterAutospacing="0"/>
              <w:jc w:val="center"/>
              <w:rPr>
                <w:rFonts w:ascii="Arial Narrow" w:hAnsi="Arial Narrow"/>
              </w:rPr>
            </w:pPr>
            <w:r w:rsidRPr="002153F7">
              <w:rPr>
                <w:rFonts w:ascii="Arial Narrow" w:hAnsi="Arial Narrow"/>
                <w:sz w:val="22"/>
                <w:szCs w:val="22"/>
              </w:rPr>
              <w:t>7</w:t>
            </w:r>
          </w:p>
        </w:tc>
        <w:tc>
          <w:tcPr>
            <w:tcW w:w="634" w:type="dxa"/>
            <w:tcBorders>
              <w:top w:val="single" w:sz="4" w:space="0" w:color="auto"/>
              <w:left w:val="single" w:sz="4" w:space="0" w:color="auto"/>
              <w:bottom w:val="single" w:sz="4" w:space="0" w:color="auto"/>
              <w:right w:val="single" w:sz="12" w:space="0" w:color="auto"/>
            </w:tcBorders>
          </w:tcPr>
          <w:p w:rsidR="00A9063F" w:rsidRPr="002153F7" w:rsidRDefault="005170A9">
            <w:pPr>
              <w:autoSpaceDE w:val="0"/>
              <w:autoSpaceDN w:val="0"/>
              <w:spacing w:before="0" w:beforeAutospacing="0" w:after="0" w:afterAutospacing="0"/>
              <w:jc w:val="center"/>
              <w:rPr>
                <w:rFonts w:ascii="Arial Narrow" w:hAnsi="Arial Narrow"/>
              </w:rPr>
            </w:pPr>
            <w:r w:rsidRPr="002153F7">
              <w:rPr>
                <w:rFonts w:ascii="Arial Narrow" w:hAnsi="Arial Narrow"/>
                <w:sz w:val="22"/>
                <w:szCs w:val="22"/>
              </w:rPr>
              <w:t>8</w:t>
            </w:r>
          </w:p>
        </w:tc>
      </w:tr>
      <w:tr w:rsidR="00A9063F" w:rsidRPr="002153F7" w:rsidTr="00926E0B">
        <w:tc>
          <w:tcPr>
            <w:tcW w:w="540" w:type="dxa"/>
            <w:tcBorders>
              <w:top w:val="single" w:sz="4" w:space="0" w:color="auto"/>
              <w:left w:val="single" w:sz="12" w:space="0" w:color="auto"/>
              <w:bottom w:val="single" w:sz="4" w:space="0" w:color="auto"/>
              <w:right w:val="single" w:sz="4" w:space="0" w:color="auto"/>
            </w:tcBorders>
          </w:tcPr>
          <w:p w:rsidR="00A9063F" w:rsidRPr="002153F7" w:rsidRDefault="00A9063F">
            <w:pPr>
              <w:pStyle w:val="Normlny0"/>
              <w:jc w:val="center"/>
              <w:rPr>
                <w:rFonts w:ascii="Arial Narrow" w:hAnsi="Arial Narrow"/>
                <w:sz w:val="22"/>
                <w:szCs w:val="22"/>
              </w:rPr>
            </w:pPr>
            <w:r w:rsidRPr="002153F7">
              <w:rPr>
                <w:rFonts w:ascii="Arial Narrow" w:hAnsi="Arial Narrow"/>
                <w:sz w:val="22"/>
                <w:szCs w:val="22"/>
              </w:rPr>
              <w:t>Článok</w:t>
            </w:r>
          </w:p>
          <w:p w:rsidR="00A9063F" w:rsidRPr="002153F7" w:rsidRDefault="00A9063F">
            <w:pPr>
              <w:pStyle w:val="Normlny0"/>
              <w:jc w:val="center"/>
              <w:rPr>
                <w:rFonts w:ascii="Arial Narrow" w:hAnsi="Arial Narrow"/>
                <w:sz w:val="22"/>
                <w:szCs w:val="22"/>
              </w:rPr>
            </w:pPr>
            <w:r w:rsidRPr="002153F7">
              <w:rPr>
                <w:rFonts w:ascii="Arial Narrow" w:hAnsi="Arial Narrow"/>
                <w:sz w:val="22"/>
                <w:szCs w:val="22"/>
              </w:rPr>
              <w:t>(Č, O,</w:t>
            </w:r>
          </w:p>
          <w:p w:rsidR="00A9063F" w:rsidRPr="002153F7" w:rsidRDefault="00A9063F">
            <w:pPr>
              <w:pStyle w:val="Normlny0"/>
              <w:jc w:val="center"/>
              <w:rPr>
                <w:rFonts w:ascii="Arial Narrow" w:hAnsi="Arial Narrow"/>
                <w:sz w:val="22"/>
                <w:szCs w:val="22"/>
              </w:rPr>
            </w:pPr>
            <w:r w:rsidRPr="002153F7">
              <w:rPr>
                <w:rFonts w:ascii="Arial Narrow" w:hAnsi="Arial Narrow"/>
                <w:sz w:val="22"/>
                <w:szCs w:val="22"/>
              </w:rPr>
              <w:t>V, P)</w:t>
            </w:r>
          </w:p>
        </w:tc>
        <w:tc>
          <w:tcPr>
            <w:tcW w:w="6946" w:type="dxa"/>
            <w:tcBorders>
              <w:top w:val="single" w:sz="4" w:space="0" w:color="auto"/>
              <w:left w:val="single" w:sz="4" w:space="0" w:color="auto"/>
              <w:bottom w:val="single" w:sz="4" w:space="0" w:color="auto"/>
              <w:right w:val="single" w:sz="4" w:space="0" w:color="auto"/>
            </w:tcBorders>
          </w:tcPr>
          <w:p w:rsidR="00A9063F" w:rsidRPr="002153F7" w:rsidRDefault="00A9063F">
            <w:pPr>
              <w:pStyle w:val="Normlny0"/>
              <w:jc w:val="center"/>
              <w:rPr>
                <w:rFonts w:ascii="Arial Narrow" w:hAnsi="Arial Narrow"/>
                <w:sz w:val="22"/>
                <w:szCs w:val="22"/>
              </w:rPr>
            </w:pPr>
            <w:r w:rsidRPr="002153F7">
              <w:rPr>
                <w:rFonts w:ascii="Arial Narrow" w:hAnsi="Arial Narrow"/>
                <w:sz w:val="22"/>
                <w:szCs w:val="22"/>
              </w:rPr>
              <w:t>Text</w:t>
            </w:r>
          </w:p>
        </w:tc>
        <w:tc>
          <w:tcPr>
            <w:tcW w:w="567" w:type="dxa"/>
            <w:tcBorders>
              <w:top w:val="single" w:sz="4" w:space="0" w:color="auto"/>
              <w:left w:val="single" w:sz="4" w:space="0" w:color="auto"/>
              <w:bottom w:val="single" w:sz="4" w:space="0" w:color="auto"/>
              <w:right w:val="single" w:sz="12" w:space="0" w:color="auto"/>
            </w:tcBorders>
          </w:tcPr>
          <w:p w:rsidR="00A9063F" w:rsidRPr="002153F7" w:rsidRDefault="00A9063F">
            <w:pPr>
              <w:pStyle w:val="Normlny0"/>
              <w:jc w:val="center"/>
              <w:rPr>
                <w:rFonts w:ascii="Arial Narrow" w:hAnsi="Arial Narrow"/>
                <w:sz w:val="22"/>
                <w:szCs w:val="22"/>
              </w:rPr>
            </w:pPr>
            <w:r w:rsidRPr="002153F7">
              <w:rPr>
                <w:rFonts w:ascii="Arial Narrow" w:hAnsi="Arial Narrow"/>
                <w:sz w:val="22"/>
                <w:szCs w:val="22"/>
              </w:rPr>
              <w:t>Spôsob transp.</w:t>
            </w:r>
          </w:p>
          <w:p w:rsidR="00A9063F" w:rsidRPr="002153F7" w:rsidRDefault="00A9063F">
            <w:pPr>
              <w:pStyle w:val="Normlny0"/>
              <w:jc w:val="center"/>
              <w:rPr>
                <w:rFonts w:ascii="Arial Narrow" w:hAnsi="Arial Narrow"/>
                <w:sz w:val="22"/>
                <w:szCs w:val="22"/>
              </w:rPr>
            </w:pPr>
            <w:r w:rsidRPr="002153F7">
              <w:rPr>
                <w:rFonts w:ascii="Arial Narrow" w:hAnsi="Arial Narrow"/>
                <w:sz w:val="22"/>
                <w:szCs w:val="22"/>
              </w:rPr>
              <w:t>(N, O, D, n.a.)</w:t>
            </w:r>
          </w:p>
        </w:tc>
        <w:tc>
          <w:tcPr>
            <w:tcW w:w="851" w:type="dxa"/>
            <w:tcBorders>
              <w:top w:val="single" w:sz="4" w:space="0" w:color="auto"/>
              <w:left w:val="nil"/>
              <w:bottom w:val="single" w:sz="4" w:space="0" w:color="auto"/>
              <w:right w:val="single" w:sz="4" w:space="0" w:color="auto"/>
            </w:tcBorders>
          </w:tcPr>
          <w:p w:rsidR="00A9063F" w:rsidRPr="002153F7" w:rsidRDefault="00A9063F">
            <w:pPr>
              <w:pStyle w:val="Normlny0"/>
              <w:jc w:val="center"/>
              <w:rPr>
                <w:rFonts w:ascii="Arial Narrow" w:hAnsi="Arial Narrow"/>
                <w:sz w:val="22"/>
                <w:szCs w:val="22"/>
              </w:rPr>
            </w:pPr>
            <w:r w:rsidRPr="002153F7">
              <w:rPr>
                <w:rFonts w:ascii="Arial Narrow" w:hAnsi="Arial Narrow"/>
                <w:sz w:val="22"/>
                <w:szCs w:val="22"/>
              </w:rPr>
              <w:t>Číslo</w:t>
            </w:r>
          </w:p>
          <w:p w:rsidR="00A9063F" w:rsidRPr="002153F7" w:rsidRDefault="00A9063F">
            <w:pPr>
              <w:pStyle w:val="Normlny0"/>
              <w:jc w:val="center"/>
              <w:rPr>
                <w:rFonts w:ascii="Arial Narrow" w:hAnsi="Arial Narrow"/>
                <w:sz w:val="22"/>
                <w:szCs w:val="22"/>
              </w:rPr>
            </w:pPr>
            <w:r w:rsidRPr="002153F7">
              <w:rPr>
                <w:rFonts w:ascii="Arial Narrow" w:hAnsi="Arial Narrow"/>
                <w:sz w:val="22"/>
                <w:szCs w:val="22"/>
              </w:rPr>
              <w:t>predpisu</w:t>
            </w:r>
          </w:p>
        </w:tc>
        <w:tc>
          <w:tcPr>
            <w:tcW w:w="708" w:type="dxa"/>
            <w:tcBorders>
              <w:top w:val="single" w:sz="4" w:space="0" w:color="auto"/>
              <w:left w:val="single" w:sz="4" w:space="0" w:color="auto"/>
              <w:bottom w:val="single" w:sz="4" w:space="0" w:color="auto"/>
              <w:right w:val="single" w:sz="4" w:space="0" w:color="auto"/>
            </w:tcBorders>
          </w:tcPr>
          <w:p w:rsidR="00A9063F" w:rsidRPr="002153F7" w:rsidRDefault="00A9063F">
            <w:pPr>
              <w:pStyle w:val="Normlny0"/>
              <w:jc w:val="center"/>
              <w:rPr>
                <w:rFonts w:ascii="Arial Narrow" w:hAnsi="Arial Narrow"/>
                <w:sz w:val="22"/>
                <w:szCs w:val="22"/>
              </w:rPr>
            </w:pPr>
            <w:r w:rsidRPr="002153F7">
              <w:rPr>
                <w:rFonts w:ascii="Arial Narrow" w:hAnsi="Arial Narrow"/>
                <w:sz w:val="22"/>
                <w:szCs w:val="22"/>
              </w:rPr>
              <w:t>Článok (Č, §, O, V, P)</w:t>
            </w:r>
          </w:p>
        </w:tc>
        <w:tc>
          <w:tcPr>
            <w:tcW w:w="5529" w:type="dxa"/>
            <w:tcBorders>
              <w:top w:val="single" w:sz="4" w:space="0" w:color="auto"/>
              <w:left w:val="single" w:sz="4" w:space="0" w:color="auto"/>
              <w:bottom w:val="single" w:sz="4" w:space="0" w:color="auto"/>
              <w:right w:val="single" w:sz="4" w:space="0" w:color="auto"/>
            </w:tcBorders>
          </w:tcPr>
          <w:p w:rsidR="00A9063F" w:rsidRPr="002153F7" w:rsidRDefault="00A9063F">
            <w:pPr>
              <w:pStyle w:val="Normlny0"/>
              <w:jc w:val="center"/>
              <w:rPr>
                <w:rFonts w:ascii="Arial Narrow" w:hAnsi="Arial Narrow"/>
                <w:sz w:val="22"/>
                <w:szCs w:val="22"/>
              </w:rPr>
            </w:pPr>
            <w:r w:rsidRPr="002153F7">
              <w:rPr>
                <w:rFonts w:ascii="Arial Narrow" w:hAnsi="Arial Narrow"/>
                <w:sz w:val="22"/>
                <w:szCs w:val="22"/>
              </w:rPr>
              <w:t>Text</w:t>
            </w:r>
          </w:p>
        </w:tc>
        <w:tc>
          <w:tcPr>
            <w:tcW w:w="425" w:type="dxa"/>
            <w:tcBorders>
              <w:top w:val="single" w:sz="4" w:space="0" w:color="auto"/>
              <w:left w:val="single" w:sz="4" w:space="0" w:color="auto"/>
              <w:bottom w:val="single" w:sz="4" w:space="0" w:color="auto"/>
              <w:right w:val="single" w:sz="4" w:space="0" w:color="auto"/>
            </w:tcBorders>
          </w:tcPr>
          <w:p w:rsidR="00A9063F" w:rsidRPr="002153F7" w:rsidRDefault="00A9063F">
            <w:pPr>
              <w:pStyle w:val="Normlny0"/>
              <w:jc w:val="center"/>
              <w:rPr>
                <w:rFonts w:ascii="Arial Narrow" w:hAnsi="Arial Narrow"/>
                <w:sz w:val="22"/>
                <w:szCs w:val="22"/>
              </w:rPr>
            </w:pPr>
            <w:r w:rsidRPr="002153F7">
              <w:rPr>
                <w:rFonts w:ascii="Arial Narrow" w:hAnsi="Arial Narrow"/>
                <w:sz w:val="22"/>
                <w:szCs w:val="22"/>
              </w:rPr>
              <w:t>Zhoda</w:t>
            </w:r>
          </w:p>
        </w:tc>
        <w:tc>
          <w:tcPr>
            <w:tcW w:w="634" w:type="dxa"/>
            <w:tcBorders>
              <w:top w:val="single" w:sz="4" w:space="0" w:color="auto"/>
              <w:left w:val="single" w:sz="4" w:space="0" w:color="auto"/>
              <w:bottom w:val="single" w:sz="4" w:space="0" w:color="auto"/>
              <w:right w:val="single" w:sz="12" w:space="0" w:color="auto"/>
            </w:tcBorders>
          </w:tcPr>
          <w:p w:rsidR="00A9063F" w:rsidRPr="002153F7" w:rsidRDefault="00A9063F">
            <w:pPr>
              <w:pStyle w:val="Normlny0"/>
              <w:jc w:val="center"/>
              <w:rPr>
                <w:rFonts w:ascii="Arial Narrow" w:hAnsi="Arial Narrow"/>
                <w:sz w:val="22"/>
                <w:szCs w:val="22"/>
              </w:rPr>
            </w:pPr>
            <w:r w:rsidRPr="002153F7">
              <w:rPr>
                <w:rFonts w:ascii="Arial Narrow" w:hAnsi="Arial Narrow"/>
                <w:sz w:val="22"/>
                <w:szCs w:val="22"/>
              </w:rPr>
              <w:t>Poznámky</w:t>
            </w:r>
          </w:p>
        </w:tc>
      </w:tr>
      <w:tr w:rsidR="00A9063F" w:rsidRPr="002153F7" w:rsidTr="00CD462B">
        <w:trPr>
          <w:trHeight w:val="2117"/>
        </w:trPr>
        <w:tc>
          <w:tcPr>
            <w:tcW w:w="540" w:type="dxa"/>
            <w:tcBorders>
              <w:top w:val="single" w:sz="4" w:space="0" w:color="auto"/>
              <w:left w:val="single" w:sz="12" w:space="0" w:color="auto"/>
              <w:bottom w:val="single" w:sz="4" w:space="0" w:color="auto"/>
              <w:right w:val="single" w:sz="4" w:space="0" w:color="auto"/>
            </w:tcBorders>
          </w:tcPr>
          <w:p w:rsidR="00A9063F" w:rsidRPr="002153F7" w:rsidRDefault="0078287E" w:rsidP="00162F39">
            <w:pPr>
              <w:autoSpaceDE w:val="0"/>
              <w:autoSpaceDN w:val="0"/>
              <w:spacing w:before="0" w:beforeAutospacing="0" w:after="0" w:afterAutospacing="0"/>
              <w:jc w:val="center"/>
              <w:rPr>
                <w:rFonts w:ascii="Arial Narrow" w:hAnsi="Arial Narrow"/>
              </w:rPr>
            </w:pPr>
            <w:r w:rsidRPr="002153F7">
              <w:rPr>
                <w:rFonts w:ascii="Arial Narrow" w:hAnsi="Arial Narrow"/>
                <w:sz w:val="22"/>
                <w:szCs w:val="22"/>
              </w:rPr>
              <w:t xml:space="preserve">Čl. </w:t>
            </w:r>
            <w:r w:rsidR="00926E0B">
              <w:rPr>
                <w:rFonts w:ascii="Arial Narrow" w:hAnsi="Arial Narrow"/>
                <w:sz w:val="22"/>
                <w:szCs w:val="22"/>
              </w:rPr>
              <w:t xml:space="preserve"> 4 ods.1</w:t>
            </w:r>
          </w:p>
        </w:tc>
        <w:tc>
          <w:tcPr>
            <w:tcW w:w="6946" w:type="dxa"/>
            <w:tcBorders>
              <w:top w:val="single" w:sz="4" w:space="0" w:color="auto"/>
              <w:left w:val="single" w:sz="4" w:space="0" w:color="auto"/>
              <w:bottom w:val="single" w:sz="4" w:space="0" w:color="auto"/>
              <w:right w:val="single" w:sz="4" w:space="0" w:color="auto"/>
            </w:tcBorders>
          </w:tcPr>
          <w:p w:rsidR="00CD462B" w:rsidRDefault="00926E0B" w:rsidP="00D83E5B">
            <w:pPr>
              <w:pStyle w:val="Default"/>
              <w:rPr>
                <w:rFonts w:ascii="Arial Narrow" w:hAnsi="Arial Narrow"/>
                <w:color w:val="auto"/>
                <w:sz w:val="22"/>
                <w:szCs w:val="22"/>
                <w:shd w:val="clear" w:color="auto" w:fill="FFFFFF"/>
              </w:rPr>
            </w:pPr>
            <w:r w:rsidRPr="00926E0B">
              <w:rPr>
                <w:rFonts w:ascii="Arial Narrow" w:hAnsi="Arial Narrow"/>
                <w:color w:val="auto"/>
                <w:sz w:val="22"/>
                <w:szCs w:val="22"/>
                <w:shd w:val="clear" w:color="auto" w:fill="FFFFFF"/>
              </w:rPr>
              <w:t xml:space="preserve">1.   Členské štáty zabezpečia, aby sa fiškálne plánovanie zakladalo na realistických makroekonomických a rozpočtových prognózach používajúcich najaktuálnejšie informácie. Rozpočtové plánovanie je založené na najpravdepodobnejšom makrofiškálnom scenári alebo obozretnejšom scenári. </w:t>
            </w:r>
          </w:p>
          <w:p w:rsidR="00CD462B" w:rsidRDefault="00CD462B" w:rsidP="00D83E5B">
            <w:pPr>
              <w:pStyle w:val="Default"/>
              <w:rPr>
                <w:rFonts w:ascii="Arial Narrow" w:hAnsi="Arial Narrow"/>
                <w:color w:val="auto"/>
                <w:sz w:val="22"/>
                <w:szCs w:val="22"/>
                <w:shd w:val="clear" w:color="auto" w:fill="FFFFFF"/>
              </w:rPr>
            </w:pPr>
          </w:p>
          <w:p w:rsidR="00CD462B" w:rsidRDefault="00CD462B" w:rsidP="00D83E5B">
            <w:pPr>
              <w:pStyle w:val="Default"/>
              <w:rPr>
                <w:rFonts w:ascii="Arial Narrow" w:hAnsi="Arial Narrow"/>
                <w:color w:val="auto"/>
                <w:sz w:val="22"/>
                <w:szCs w:val="22"/>
                <w:shd w:val="clear" w:color="auto" w:fill="FFFFFF"/>
              </w:rPr>
            </w:pPr>
          </w:p>
          <w:p w:rsidR="00CD462B" w:rsidRDefault="00CD462B" w:rsidP="00D83E5B">
            <w:pPr>
              <w:pStyle w:val="Default"/>
              <w:rPr>
                <w:rFonts w:ascii="Arial Narrow" w:hAnsi="Arial Narrow"/>
                <w:color w:val="auto"/>
                <w:sz w:val="22"/>
                <w:szCs w:val="22"/>
                <w:shd w:val="clear" w:color="auto" w:fill="FFFFFF"/>
              </w:rPr>
            </w:pPr>
          </w:p>
          <w:p w:rsidR="00CD462B" w:rsidRDefault="00CD462B" w:rsidP="00D83E5B">
            <w:pPr>
              <w:pStyle w:val="Default"/>
              <w:rPr>
                <w:rFonts w:ascii="Arial Narrow" w:hAnsi="Arial Narrow"/>
                <w:color w:val="auto"/>
                <w:sz w:val="22"/>
                <w:szCs w:val="22"/>
                <w:shd w:val="clear" w:color="auto" w:fill="FFFFFF"/>
              </w:rPr>
            </w:pPr>
          </w:p>
          <w:p w:rsidR="00CD462B" w:rsidRDefault="00CD462B" w:rsidP="00D83E5B">
            <w:pPr>
              <w:pStyle w:val="Default"/>
              <w:rPr>
                <w:rFonts w:ascii="Arial Narrow" w:hAnsi="Arial Narrow"/>
                <w:color w:val="auto"/>
                <w:sz w:val="22"/>
                <w:szCs w:val="22"/>
                <w:shd w:val="clear" w:color="auto" w:fill="FFFFFF"/>
              </w:rPr>
            </w:pPr>
          </w:p>
          <w:p w:rsidR="00CD462B" w:rsidRDefault="00CD462B" w:rsidP="00D83E5B">
            <w:pPr>
              <w:pStyle w:val="Default"/>
              <w:rPr>
                <w:rFonts w:ascii="Arial Narrow" w:hAnsi="Arial Narrow"/>
                <w:color w:val="auto"/>
                <w:sz w:val="22"/>
                <w:szCs w:val="22"/>
                <w:shd w:val="clear" w:color="auto" w:fill="FFFFFF"/>
              </w:rPr>
            </w:pPr>
          </w:p>
          <w:p w:rsidR="00CD462B" w:rsidRDefault="00CD462B" w:rsidP="00D83E5B">
            <w:pPr>
              <w:pStyle w:val="Default"/>
              <w:rPr>
                <w:rFonts w:ascii="Arial Narrow" w:hAnsi="Arial Narrow"/>
                <w:color w:val="auto"/>
                <w:sz w:val="22"/>
                <w:szCs w:val="22"/>
                <w:shd w:val="clear" w:color="auto" w:fill="FFFFFF"/>
              </w:rPr>
            </w:pPr>
          </w:p>
          <w:p w:rsidR="00CD462B" w:rsidRDefault="00CD462B" w:rsidP="00D83E5B">
            <w:pPr>
              <w:pStyle w:val="Default"/>
              <w:rPr>
                <w:rFonts w:ascii="Arial Narrow" w:hAnsi="Arial Narrow"/>
                <w:color w:val="auto"/>
                <w:sz w:val="22"/>
                <w:szCs w:val="22"/>
                <w:shd w:val="clear" w:color="auto" w:fill="FFFFFF"/>
              </w:rPr>
            </w:pPr>
          </w:p>
          <w:p w:rsidR="00D83E5B" w:rsidRPr="00926E0B" w:rsidRDefault="00926E0B" w:rsidP="00D83E5B">
            <w:pPr>
              <w:pStyle w:val="Default"/>
              <w:rPr>
                <w:rFonts w:ascii="Arial Narrow" w:hAnsi="Arial Narrow"/>
                <w:color w:val="auto"/>
                <w:sz w:val="22"/>
                <w:szCs w:val="22"/>
              </w:rPr>
            </w:pPr>
            <w:r w:rsidRPr="00926E0B">
              <w:rPr>
                <w:rFonts w:ascii="Arial Narrow" w:hAnsi="Arial Narrow"/>
                <w:color w:val="auto"/>
                <w:sz w:val="22"/>
                <w:szCs w:val="22"/>
                <w:shd w:val="clear" w:color="auto" w:fill="FFFFFF"/>
              </w:rPr>
              <w:t>Makroekonomické a rozpočtové prognózy sa porovnávajú s najaktuálnejšími prognózami Komisie a v prípade potreby s prognózami ďalších nezávislých orgánov. Významné rozdiely medzi zvoleným makrofiškálnym scenárom a prognózou Komisie sa opíšu s odôvodnením najmä v prípade, keď sa úroveň alebo rast premenných vo vonkajších predpokladoch významne líši od hodnôt uvádzaných v prognózach Komisie.</w:t>
            </w:r>
          </w:p>
        </w:tc>
        <w:tc>
          <w:tcPr>
            <w:tcW w:w="567" w:type="dxa"/>
            <w:tcBorders>
              <w:top w:val="single" w:sz="4" w:space="0" w:color="auto"/>
              <w:left w:val="single" w:sz="4" w:space="0" w:color="auto"/>
              <w:bottom w:val="single" w:sz="4" w:space="0" w:color="auto"/>
              <w:right w:val="single" w:sz="12" w:space="0" w:color="auto"/>
            </w:tcBorders>
          </w:tcPr>
          <w:p w:rsidR="00E030B3" w:rsidRPr="002153F7" w:rsidRDefault="00E030B3">
            <w:pPr>
              <w:autoSpaceDE w:val="0"/>
              <w:autoSpaceDN w:val="0"/>
              <w:spacing w:before="0" w:beforeAutospacing="0" w:after="0" w:afterAutospacing="0"/>
              <w:jc w:val="center"/>
              <w:rPr>
                <w:rFonts w:ascii="Arial Narrow" w:hAnsi="Arial Narrow"/>
              </w:rPr>
            </w:pPr>
            <w:r w:rsidRPr="002153F7">
              <w:rPr>
                <w:rFonts w:ascii="Arial Narrow" w:hAnsi="Arial Narrow"/>
                <w:sz w:val="22"/>
                <w:szCs w:val="22"/>
              </w:rPr>
              <w:t>N</w:t>
            </w:r>
          </w:p>
          <w:p w:rsidR="00E030B3" w:rsidRPr="002153F7" w:rsidRDefault="00E030B3">
            <w:pPr>
              <w:autoSpaceDE w:val="0"/>
              <w:autoSpaceDN w:val="0"/>
              <w:spacing w:before="0" w:beforeAutospacing="0" w:after="0" w:afterAutospacing="0"/>
              <w:jc w:val="center"/>
              <w:rPr>
                <w:rFonts w:ascii="Arial Narrow" w:hAnsi="Arial Narrow"/>
              </w:rPr>
            </w:pPr>
          </w:p>
          <w:p w:rsidR="00A9063F" w:rsidRPr="002153F7" w:rsidRDefault="00A9063F" w:rsidP="00A47BED">
            <w:pPr>
              <w:autoSpaceDE w:val="0"/>
              <w:autoSpaceDN w:val="0"/>
              <w:spacing w:before="0" w:beforeAutospacing="0" w:after="0" w:afterAutospacing="0"/>
              <w:rPr>
                <w:rFonts w:ascii="Arial Narrow" w:hAnsi="Arial Narrow"/>
              </w:rPr>
            </w:pPr>
          </w:p>
          <w:p w:rsidR="00E030B3" w:rsidRPr="002153F7" w:rsidRDefault="00E030B3">
            <w:pPr>
              <w:autoSpaceDE w:val="0"/>
              <w:autoSpaceDN w:val="0"/>
              <w:spacing w:before="0" w:beforeAutospacing="0" w:after="0" w:afterAutospacing="0"/>
              <w:jc w:val="center"/>
              <w:rPr>
                <w:rFonts w:ascii="Arial Narrow" w:hAnsi="Arial Narrow"/>
              </w:rPr>
            </w:pPr>
          </w:p>
          <w:p w:rsidR="00E030B3" w:rsidRPr="002153F7" w:rsidRDefault="00E030B3">
            <w:pPr>
              <w:autoSpaceDE w:val="0"/>
              <w:autoSpaceDN w:val="0"/>
              <w:spacing w:before="0" w:beforeAutospacing="0" w:after="0" w:afterAutospacing="0"/>
              <w:jc w:val="center"/>
              <w:rPr>
                <w:rFonts w:ascii="Arial Narrow" w:hAnsi="Arial Narrow"/>
              </w:rPr>
            </w:pPr>
          </w:p>
          <w:p w:rsidR="00E030B3" w:rsidRPr="002153F7" w:rsidRDefault="00E030B3">
            <w:pPr>
              <w:autoSpaceDE w:val="0"/>
              <w:autoSpaceDN w:val="0"/>
              <w:spacing w:before="0" w:beforeAutospacing="0" w:after="0" w:afterAutospacing="0"/>
              <w:jc w:val="center"/>
              <w:rPr>
                <w:rFonts w:ascii="Arial Narrow" w:hAnsi="Arial Narrow"/>
              </w:rPr>
            </w:pPr>
          </w:p>
          <w:p w:rsidR="00E030B3" w:rsidRPr="002153F7" w:rsidRDefault="00E030B3">
            <w:pPr>
              <w:autoSpaceDE w:val="0"/>
              <w:autoSpaceDN w:val="0"/>
              <w:spacing w:before="0" w:beforeAutospacing="0" w:after="0" w:afterAutospacing="0"/>
              <w:jc w:val="center"/>
              <w:rPr>
                <w:rFonts w:ascii="Arial Narrow" w:hAnsi="Arial Narrow"/>
              </w:rPr>
            </w:pPr>
          </w:p>
          <w:p w:rsidR="00E030B3" w:rsidRPr="002153F7" w:rsidRDefault="00E030B3">
            <w:pPr>
              <w:autoSpaceDE w:val="0"/>
              <w:autoSpaceDN w:val="0"/>
              <w:spacing w:before="0" w:beforeAutospacing="0" w:after="0" w:afterAutospacing="0"/>
              <w:jc w:val="center"/>
              <w:rPr>
                <w:rFonts w:ascii="Arial Narrow" w:hAnsi="Arial Narrow"/>
              </w:rPr>
            </w:pPr>
          </w:p>
          <w:p w:rsidR="00E030B3" w:rsidRPr="002153F7" w:rsidRDefault="00E030B3" w:rsidP="00926E0B">
            <w:pPr>
              <w:autoSpaceDE w:val="0"/>
              <w:autoSpaceDN w:val="0"/>
              <w:spacing w:before="0" w:beforeAutospacing="0" w:after="0" w:afterAutospacing="0"/>
              <w:rPr>
                <w:rFonts w:ascii="Arial Narrow" w:hAnsi="Arial Narrow"/>
              </w:rPr>
            </w:pPr>
          </w:p>
          <w:p w:rsidR="00E030B3" w:rsidRPr="002153F7" w:rsidRDefault="00E030B3">
            <w:pPr>
              <w:autoSpaceDE w:val="0"/>
              <w:autoSpaceDN w:val="0"/>
              <w:spacing w:before="0" w:beforeAutospacing="0" w:after="0" w:afterAutospacing="0"/>
              <w:jc w:val="center"/>
              <w:rPr>
                <w:rFonts w:ascii="Arial Narrow" w:hAnsi="Arial Narrow"/>
              </w:rPr>
            </w:pPr>
          </w:p>
        </w:tc>
        <w:tc>
          <w:tcPr>
            <w:tcW w:w="851" w:type="dxa"/>
            <w:tcBorders>
              <w:top w:val="single" w:sz="4" w:space="0" w:color="auto"/>
              <w:left w:val="nil"/>
              <w:bottom w:val="single" w:sz="4" w:space="0" w:color="auto"/>
              <w:right w:val="single" w:sz="4" w:space="0" w:color="auto"/>
            </w:tcBorders>
          </w:tcPr>
          <w:p w:rsidR="00926E0B" w:rsidRPr="00926E0B" w:rsidRDefault="00926E0B">
            <w:pPr>
              <w:autoSpaceDE w:val="0"/>
              <w:autoSpaceDN w:val="0"/>
              <w:spacing w:before="0" w:beforeAutospacing="0" w:after="0" w:afterAutospacing="0"/>
              <w:jc w:val="center"/>
              <w:rPr>
                <w:rFonts w:ascii="Arial Narrow" w:hAnsi="Arial Narrow"/>
                <w:bCs/>
              </w:rPr>
            </w:pPr>
            <w:r w:rsidRPr="00926E0B">
              <w:rPr>
                <w:rFonts w:ascii="Arial Narrow" w:hAnsi="Arial Narrow"/>
                <w:bCs/>
                <w:sz w:val="22"/>
                <w:szCs w:val="22"/>
              </w:rPr>
              <w:t xml:space="preserve">493/2011 </w:t>
            </w:r>
          </w:p>
          <w:p w:rsidR="00926E0B" w:rsidRDefault="00926E0B">
            <w:pPr>
              <w:autoSpaceDE w:val="0"/>
              <w:autoSpaceDN w:val="0"/>
              <w:spacing w:before="0" w:beforeAutospacing="0" w:after="0" w:afterAutospacing="0"/>
              <w:jc w:val="center"/>
              <w:rPr>
                <w:rFonts w:ascii="Arial Narrow" w:hAnsi="Arial Narrow"/>
                <w:b/>
                <w:bCs/>
              </w:rPr>
            </w:pPr>
          </w:p>
          <w:p w:rsidR="00762863" w:rsidRDefault="00762863">
            <w:pPr>
              <w:autoSpaceDE w:val="0"/>
              <w:autoSpaceDN w:val="0"/>
              <w:spacing w:before="0" w:beforeAutospacing="0" w:after="0" w:afterAutospacing="0"/>
              <w:jc w:val="center"/>
              <w:rPr>
                <w:rFonts w:ascii="Arial Narrow" w:hAnsi="Arial Narrow"/>
                <w:b/>
                <w:bCs/>
              </w:rPr>
            </w:pPr>
          </w:p>
          <w:p w:rsidR="00762863" w:rsidRDefault="00762863">
            <w:pPr>
              <w:autoSpaceDE w:val="0"/>
              <w:autoSpaceDN w:val="0"/>
              <w:spacing w:before="0" w:beforeAutospacing="0" w:after="0" w:afterAutospacing="0"/>
              <w:jc w:val="center"/>
              <w:rPr>
                <w:rFonts w:ascii="Arial Narrow" w:hAnsi="Arial Narrow"/>
                <w:b/>
                <w:bCs/>
              </w:rPr>
            </w:pPr>
          </w:p>
          <w:p w:rsidR="00926E0B" w:rsidRDefault="00926E0B">
            <w:pPr>
              <w:autoSpaceDE w:val="0"/>
              <w:autoSpaceDN w:val="0"/>
              <w:spacing w:before="0" w:beforeAutospacing="0" w:after="0" w:afterAutospacing="0"/>
              <w:jc w:val="center"/>
              <w:rPr>
                <w:rFonts w:ascii="Arial Narrow" w:hAnsi="Arial Narrow"/>
                <w:b/>
                <w:bCs/>
              </w:rPr>
            </w:pPr>
          </w:p>
          <w:p w:rsidR="002153F7" w:rsidRDefault="00926E0B">
            <w:pPr>
              <w:autoSpaceDE w:val="0"/>
              <w:autoSpaceDN w:val="0"/>
              <w:spacing w:before="0" w:beforeAutospacing="0" w:after="0" w:afterAutospacing="0"/>
              <w:jc w:val="center"/>
              <w:rPr>
                <w:rFonts w:ascii="Arial Narrow" w:hAnsi="Arial Narrow"/>
                <w:b/>
                <w:bCs/>
              </w:rPr>
            </w:pPr>
            <w:r w:rsidRPr="00762863">
              <w:rPr>
                <w:rFonts w:ascii="Arial Narrow" w:hAnsi="Arial Narrow"/>
                <w:b/>
                <w:bCs/>
                <w:sz w:val="22"/>
                <w:szCs w:val="22"/>
              </w:rPr>
              <w:t>návrh zákona čl.I</w:t>
            </w:r>
          </w:p>
          <w:p w:rsidR="00CD462B" w:rsidRDefault="00CD462B">
            <w:pPr>
              <w:autoSpaceDE w:val="0"/>
              <w:autoSpaceDN w:val="0"/>
              <w:spacing w:before="0" w:beforeAutospacing="0" w:after="0" w:afterAutospacing="0"/>
              <w:jc w:val="center"/>
              <w:rPr>
                <w:rFonts w:ascii="Arial Narrow" w:hAnsi="Arial Narrow"/>
                <w:b/>
                <w:bCs/>
              </w:rPr>
            </w:pPr>
          </w:p>
          <w:p w:rsidR="00CD462B" w:rsidRDefault="00CD462B">
            <w:pPr>
              <w:autoSpaceDE w:val="0"/>
              <w:autoSpaceDN w:val="0"/>
              <w:spacing w:before="0" w:beforeAutospacing="0" w:after="0" w:afterAutospacing="0"/>
              <w:jc w:val="center"/>
              <w:rPr>
                <w:rFonts w:ascii="Arial Narrow" w:hAnsi="Arial Narrow"/>
                <w:b/>
                <w:bCs/>
              </w:rPr>
            </w:pPr>
          </w:p>
          <w:p w:rsidR="00CD462B" w:rsidRDefault="00CD462B">
            <w:pPr>
              <w:autoSpaceDE w:val="0"/>
              <w:autoSpaceDN w:val="0"/>
              <w:spacing w:before="0" w:beforeAutospacing="0" w:after="0" w:afterAutospacing="0"/>
              <w:jc w:val="center"/>
              <w:rPr>
                <w:rFonts w:ascii="Arial Narrow" w:hAnsi="Arial Narrow"/>
                <w:b/>
                <w:bCs/>
              </w:rPr>
            </w:pPr>
          </w:p>
          <w:p w:rsidR="00CD462B" w:rsidRDefault="00CD462B">
            <w:pPr>
              <w:autoSpaceDE w:val="0"/>
              <w:autoSpaceDN w:val="0"/>
              <w:spacing w:before="0" w:beforeAutospacing="0" w:after="0" w:afterAutospacing="0"/>
              <w:jc w:val="center"/>
              <w:rPr>
                <w:rFonts w:ascii="Arial Narrow" w:hAnsi="Arial Narrow"/>
                <w:b/>
              </w:rPr>
            </w:pPr>
          </w:p>
          <w:p w:rsidR="00CD462B" w:rsidRPr="00CD462B" w:rsidRDefault="00CD462B">
            <w:pPr>
              <w:autoSpaceDE w:val="0"/>
              <w:autoSpaceDN w:val="0"/>
              <w:spacing w:before="0" w:beforeAutospacing="0" w:after="0" w:afterAutospacing="0"/>
              <w:jc w:val="center"/>
              <w:rPr>
                <w:rFonts w:ascii="Arial Narrow" w:hAnsi="Arial Narrow"/>
              </w:rPr>
            </w:pPr>
            <w:r w:rsidRPr="00CD462B">
              <w:rPr>
                <w:rFonts w:ascii="Arial Narrow" w:hAnsi="Arial Narrow"/>
                <w:sz w:val="22"/>
                <w:szCs w:val="22"/>
              </w:rPr>
              <w:t>Príručka</w:t>
            </w:r>
          </w:p>
        </w:tc>
        <w:tc>
          <w:tcPr>
            <w:tcW w:w="708" w:type="dxa"/>
            <w:tcBorders>
              <w:top w:val="single" w:sz="4" w:space="0" w:color="auto"/>
              <w:left w:val="single" w:sz="4" w:space="0" w:color="auto"/>
              <w:bottom w:val="single" w:sz="4" w:space="0" w:color="auto"/>
              <w:right w:val="single" w:sz="4" w:space="0" w:color="auto"/>
            </w:tcBorders>
          </w:tcPr>
          <w:p w:rsidR="00926E0B" w:rsidRDefault="00926E0B" w:rsidP="00162F39">
            <w:pPr>
              <w:pStyle w:val="Normlny0"/>
              <w:rPr>
                <w:rFonts w:ascii="Arial Narrow" w:hAnsi="Arial Narrow"/>
                <w:sz w:val="22"/>
                <w:szCs w:val="22"/>
              </w:rPr>
            </w:pPr>
            <w:r w:rsidRPr="00762863">
              <w:rPr>
                <w:rFonts w:ascii="Arial Narrow" w:hAnsi="Arial Narrow"/>
                <w:sz w:val="22"/>
                <w:szCs w:val="22"/>
              </w:rPr>
              <w:t>Čl. 8</w:t>
            </w:r>
            <w:r>
              <w:rPr>
                <w:rFonts w:ascii="Arial Narrow" w:hAnsi="Arial Narrow"/>
                <w:sz w:val="22"/>
                <w:szCs w:val="22"/>
              </w:rPr>
              <w:t xml:space="preserve"> ods.1 </w:t>
            </w:r>
          </w:p>
          <w:p w:rsidR="00926E0B" w:rsidRDefault="00926E0B" w:rsidP="00162F39">
            <w:pPr>
              <w:pStyle w:val="Normlny0"/>
              <w:rPr>
                <w:rFonts w:ascii="Arial Narrow" w:hAnsi="Arial Narrow"/>
                <w:sz w:val="22"/>
                <w:szCs w:val="22"/>
              </w:rPr>
            </w:pPr>
          </w:p>
          <w:p w:rsidR="00926E0B" w:rsidRDefault="00926E0B" w:rsidP="00162F39">
            <w:pPr>
              <w:pStyle w:val="Normlny0"/>
              <w:rPr>
                <w:rFonts w:ascii="Arial Narrow" w:hAnsi="Arial Narrow"/>
                <w:sz w:val="22"/>
                <w:szCs w:val="22"/>
              </w:rPr>
            </w:pPr>
          </w:p>
          <w:p w:rsidR="00926E0B" w:rsidRDefault="00926E0B" w:rsidP="00162F39">
            <w:pPr>
              <w:pStyle w:val="Normlny0"/>
              <w:rPr>
                <w:rFonts w:ascii="Arial Narrow" w:hAnsi="Arial Narrow"/>
                <w:sz w:val="22"/>
                <w:szCs w:val="22"/>
              </w:rPr>
            </w:pPr>
          </w:p>
          <w:p w:rsidR="00162F39" w:rsidRPr="002153F7" w:rsidRDefault="00926E0B" w:rsidP="00162F39">
            <w:pPr>
              <w:pStyle w:val="Normlny0"/>
              <w:rPr>
                <w:rFonts w:ascii="Arial Narrow" w:hAnsi="Arial Narrow"/>
                <w:sz w:val="22"/>
                <w:szCs w:val="22"/>
              </w:rPr>
            </w:pPr>
            <w:r>
              <w:rPr>
                <w:rFonts w:ascii="Arial Narrow" w:hAnsi="Arial Narrow"/>
                <w:sz w:val="22"/>
                <w:szCs w:val="22"/>
              </w:rPr>
              <w:t>ods.2</w:t>
            </w:r>
          </w:p>
          <w:p w:rsidR="00E030B3" w:rsidRDefault="00E030B3" w:rsidP="00A47BED">
            <w:pPr>
              <w:pStyle w:val="Normlny0"/>
              <w:rPr>
                <w:rFonts w:ascii="Arial Narrow" w:hAnsi="Arial Narrow"/>
                <w:sz w:val="22"/>
                <w:szCs w:val="22"/>
              </w:rPr>
            </w:pPr>
          </w:p>
          <w:p w:rsidR="00CD462B" w:rsidRDefault="00CD462B" w:rsidP="00A47BED">
            <w:pPr>
              <w:pStyle w:val="Normlny0"/>
              <w:rPr>
                <w:rFonts w:ascii="Arial Narrow" w:hAnsi="Arial Narrow"/>
                <w:sz w:val="22"/>
                <w:szCs w:val="22"/>
              </w:rPr>
            </w:pPr>
          </w:p>
          <w:p w:rsidR="00CD462B" w:rsidRDefault="00CD462B" w:rsidP="00A47BED">
            <w:pPr>
              <w:pStyle w:val="Normlny0"/>
              <w:rPr>
                <w:rFonts w:ascii="Arial Narrow" w:hAnsi="Arial Narrow"/>
                <w:sz w:val="22"/>
                <w:szCs w:val="22"/>
              </w:rPr>
            </w:pPr>
          </w:p>
          <w:p w:rsidR="00CD462B" w:rsidRDefault="00CD462B" w:rsidP="00A47BED">
            <w:pPr>
              <w:pStyle w:val="Normlny0"/>
              <w:rPr>
                <w:rFonts w:ascii="Arial Narrow" w:hAnsi="Arial Narrow"/>
                <w:sz w:val="22"/>
                <w:szCs w:val="22"/>
              </w:rPr>
            </w:pPr>
          </w:p>
          <w:p w:rsidR="00CD462B" w:rsidRDefault="00CD462B" w:rsidP="00A47BED">
            <w:pPr>
              <w:pStyle w:val="Normlny0"/>
              <w:rPr>
                <w:rFonts w:ascii="Arial Narrow" w:hAnsi="Arial Narrow"/>
                <w:sz w:val="22"/>
                <w:szCs w:val="22"/>
              </w:rPr>
            </w:pPr>
          </w:p>
          <w:p w:rsidR="00CD462B" w:rsidRDefault="00CD462B" w:rsidP="00A47BED">
            <w:pPr>
              <w:pStyle w:val="Normlny0"/>
              <w:rPr>
                <w:rFonts w:ascii="Arial Narrow" w:hAnsi="Arial Narrow"/>
                <w:sz w:val="22"/>
                <w:szCs w:val="22"/>
              </w:rPr>
            </w:pPr>
          </w:p>
          <w:p w:rsidR="00CD462B" w:rsidRDefault="00CD462B" w:rsidP="00CD462B">
            <w:pPr>
              <w:pStyle w:val="Normlny0"/>
              <w:rPr>
                <w:rFonts w:ascii="Arial Narrow" w:hAnsi="Arial Narrow"/>
                <w:sz w:val="22"/>
                <w:szCs w:val="22"/>
              </w:rPr>
            </w:pPr>
            <w:r>
              <w:rPr>
                <w:rFonts w:ascii="Arial Narrow" w:hAnsi="Arial Narrow"/>
                <w:sz w:val="22"/>
                <w:szCs w:val="22"/>
              </w:rPr>
              <w:t xml:space="preserve">Bod I  ods.1 </w:t>
            </w:r>
          </w:p>
          <w:p w:rsidR="00CD462B" w:rsidRDefault="00CD462B" w:rsidP="00CD462B">
            <w:pPr>
              <w:pStyle w:val="Normlny0"/>
              <w:rPr>
                <w:rFonts w:ascii="Arial Narrow" w:hAnsi="Arial Narrow"/>
                <w:sz w:val="22"/>
                <w:szCs w:val="22"/>
              </w:rPr>
            </w:pPr>
          </w:p>
          <w:p w:rsidR="00CD462B" w:rsidRDefault="00CD462B" w:rsidP="00CD462B">
            <w:pPr>
              <w:pStyle w:val="Normlny0"/>
              <w:rPr>
                <w:rFonts w:ascii="Arial Narrow" w:hAnsi="Arial Narrow"/>
                <w:sz w:val="22"/>
                <w:szCs w:val="22"/>
              </w:rPr>
            </w:pPr>
          </w:p>
          <w:p w:rsidR="00CD462B" w:rsidRDefault="00CD462B" w:rsidP="00CD462B">
            <w:pPr>
              <w:pStyle w:val="Normlny0"/>
              <w:rPr>
                <w:rFonts w:ascii="Arial Narrow" w:hAnsi="Arial Narrow"/>
                <w:sz w:val="22"/>
                <w:szCs w:val="22"/>
              </w:rPr>
            </w:pPr>
          </w:p>
          <w:p w:rsidR="00CD462B" w:rsidRDefault="00CD462B" w:rsidP="00CD462B">
            <w:pPr>
              <w:pStyle w:val="Normlny0"/>
              <w:rPr>
                <w:rFonts w:ascii="Arial Narrow" w:hAnsi="Arial Narrow"/>
                <w:sz w:val="22"/>
                <w:szCs w:val="22"/>
              </w:rPr>
            </w:pPr>
          </w:p>
          <w:p w:rsidR="00CD462B" w:rsidRDefault="00CD462B" w:rsidP="00CD462B">
            <w:pPr>
              <w:pStyle w:val="Normlny0"/>
              <w:rPr>
                <w:rFonts w:ascii="Arial Narrow" w:hAnsi="Arial Narrow"/>
                <w:sz w:val="22"/>
                <w:szCs w:val="22"/>
              </w:rPr>
            </w:pPr>
          </w:p>
          <w:p w:rsidR="00CD462B" w:rsidRDefault="00CD462B" w:rsidP="00CD462B">
            <w:pPr>
              <w:pStyle w:val="Normlny0"/>
              <w:rPr>
                <w:rFonts w:ascii="Arial Narrow" w:hAnsi="Arial Narrow"/>
                <w:sz w:val="22"/>
                <w:szCs w:val="22"/>
              </w:rPr>
            </w:pPr>
          </w:p>
          <w:p w:rsidR="00CD462B" w:rsidRPr="002153F7" w:rsidRDefault="00CD462B" w:rsidP="00CD462B">
            <w:pPr>
              <w:pStyle w:val="Normlny0"/>
              <w:rPr>
                <w:rFonts w:ascii="Arial Narrow" w:hAnsi="Arial Narrow"/>
                <w:sz w:val="22"/>
                <w:szCs w:val="22"/>
              </w:rPr>
            </w:pPr>
            <w:r>
              <w:rPr>
                <w:rFonts w:ascii="Arial Narrow" w:hAnsi="Arial Narrow"/>
                <w:sz w:val="22"/>
                <w:szCs w:val="22"/>
              </w:rPr>
              <w:t>písm.a)</w:t>
            </w:r>
          </w:p>
        </w:tc>
        <w:tc>
          <w:tcPr>
            <w:tcW w:w="5529" w:type="dxa"/>
            <w:tcBorders>
              <w:top w:val="single" w:sz="4" w:space="0" w:color="auto"/>
              <w:left w:val="single" w:sz="4" w:space="0" w:color="auto"/>
              <w:bottom w:val="single" w:sz="4" w:space="0" w:color="auto"/>
              <w:right w:val="single" w:sz="4" w:space="0" w:color="auto"/>
            </w:tcBorders>
          </w:tcPr>
          <w:p w:rsidR="00926E0B" w:rsidRPr="00926E0B" w:rsidRDefault="00926E0B" w:rsidP="00926E0B">
            <w:pPr>
              <w:shd w:val="clear" w:color="auto" w:fill="FFFFFF"/>
              <w:spacing w:before="0" w:beforeAutospacing="0" w:after="0" w:afterAutospacing="0"/>
              <w:jc w:val="both"/>
              <w:rPr>
                <w:rFonts w:ascii="Arial Narrow" w:hAnsi="Arial Narrow" w:cs="Segoe UI"/>
              </w:rPr>
            </w:pPr>
            <w:r>
              <w:rPr>
                <w:rFonts w:ascii="Arial Narrow" w:hAnsi="Arial Narrow" w:cs="Segoe UI"/>
                <w:sz w:val="22"/>
                <w:szCs w:val="22"/>
              </w:rPr>
              <w:lastRenderedPageBreak/>
              <w:t>(1)</w:t>
            </w:r>
            <w:r w:rsidR="00762863">
              <w:rPr>
                <w:rFonts w:ascii="Arial Narrow" w:hAnsi="Arial Narrow" w:cs="Segoe UI"/>
                <w:sz w:val="22"/>
                <w:szCs w:val="22"/>
              </w:rPr>
              <w:t xml:space="preserve"> </w:t>
            </w:r>
            <w:r w:rsidRPr="00926E0B">
              <w:rPr>
                <w:rFonts w:ascii="Arial Narrow" w:hAnsi="Arial Narrow" w:cs="Segoe UI"/>
                <w:sz w:val="22"/>
                <w:szCs w:val="22"/>
              </w:rPr>
              <w:t>Za účelom zvýšenia transparentnosti v procese zostavovania rozpočtu verejnej správy sa zriaďujú Výbor pre daňové prognózy a Výbor pre makroekonomické prognózy (ďalej len „výbory“). Výbory sú poradnými orgánmi ministra financií.</w:t>
            </w:r>
          </w:p>
          <w:p w:rsidR="00926E0B" w:rsidRDefault="00926E0B" w:rsidP="00926E0B">
            <w:pPr>
              <w:shd w:val="clear" w:color="auto" w:fill="FFFFFF"/>
              <w:spacing w:before="0" w:beforeAutospacing="0" w:after="0" w:afterAutospacing="0"/>
              <w:jc w:val="both"/>
              <w:rPr>
                <w:rFonts w:ascii="Arial Narrow" w:hAnsi="Arial Narrow" w:cs="Segoe UI"/>
              </w:rPr>
            </w:pPr>
          </w:p>
          <w:p w:rsidR="00A9063F" w:rsidRDefault="00762863" w:rsidP="00162F39">
            <w:pPr>
              <w:pStyle w:val="Normlny0"/>
              <w:jc w:val="both"/>
              <w:rPr>
                <w:rFonts w:ascii="Arial Narrow" w:hAnsi="Arial Narrow"/>
                <w:b/>
                <w:sz w:val="22"/>
                <w:szCs w:val="22"/>
              </w:rPr>
            </w:pPr>
            <w:r w:rsidRPr="00762863">
              <w:rPr>
                <w:rFonts w:ascii="Arial Narrow" w:hAnsi="Arial Narrow"/>
                <w:b/>
                <w:sz w:val="22"/>
                <w:szCs w:val="22"/>
              </w:rPr>
              <w:t>Výbory najmenej dvakrát ročne vypracúvajú prognózy najmä v oblasti vývoja makroekonomiky, daňových a odvodových príjmov, vybraných nedaňových príjmov a vybraných výdavkov rozpočtu verejnej správy. Prognózy sa vypracúvajú do 31. marca bežného rozpočtového roka a do 30. júna bežného rozpočtového roka.</w:t>
            </w:r>
          </w:p>
          <w:p w:rsidR="00CD462B" w:rsidRDefault="00CD462B" w:rsidP="00162F39">
            <w:pPr>
              <w:pStyle w:val="Normlny0"/>
              <w:jc w:val="both"/>
              <w:rPr>
                <w:rFonts w:ascii="Arial Narrow" w:hAnsi="Arial Narrow"/>
                <w:b/>
                <w:sz w:val="22"/>
                <w:szCs w:val="22"/>
              </w:rPr>
            </w:pPr>
          </w:p>
          <w:p w:rsidR="00CD462B" w:rsidRPr="00CD462B" w:rsidRDefault="00CD462B" w:rsidP="00CD462B">
            <w:pPr>
              <w:pStyle w:val="Default"/>
              <w:jc w:val="both"/>
              <w:rPr>
                <w:rFonts w:ascii="Arial Narrow" w:hAnsi="Arial Narrow"/>
                <w:sz w:val="22"/>
                <w:szCs w:val="22"/>
              </w:rPr>
            </w:pPr>
            <w:r w:rsidRPr="00CD462B">
              <w:rPr>
                <w:rFonts w:ascii="Arial Narrow" w:hAnsi="Arial Narrow"/>
                <w:sz w:val="22"/>
                <w:szCs w:val="22"/>
              </w:rPr>
              <w:t xml:space="preserve">1. Za prípravu makroekonomických prognóz a rozpočtových prognóz (prognózy daňových príjmov, prognózy nedaňových príjmov a prognózy výdavkov) je zodpovedné Ministerstvo financií SR, pričom pôsobnosť Výboru pre daňové prognózy a Výboru pre makroekonomické prognózy ustanovuje ústavný zákon č. 493/2011 </w:t>
            </w:r>
            <w:r w:rsidRPr="00CD462B">
              <w:rPr>
                <w:rFonts w:ascii="Arial Narrow" w:hAnsi="Arial Narrow"/>
                <w:sz w:val="22"/>
                <w:szCs w:val="22"/>
              </w:rPr>
              <w:lastRenderedPageBreak/>
              <w:t xml:space="preserve">Z. z. o rozpočtovej zodpovednosti. Makroekonomické prognózy a rozpočtové prognózy </w:t>
            </w:r>
          </w:p>
          <w:p w:rsidR="00CD462B" w:rsidRPr="00CD462B" w:rsidRDefault="00CD462B" w:rsidP="00CD462B">
            <w:pPr>
              <w:pStyle w:val="Default"/>
              <w:jc w:val="both"/>
              <w:rPr>
                <w:rFonts w:ascii="Arial Narrow" w:hAnsi="Arial Narrow"/>
                <w:sz w:val="22"/>
                <w:szCs w:val="22"/>
              </w:rPr>
            </w:pPr>
          </w:p>
          <w:p w:rsidR="00CD462B" w:rsidRPr="00762863" w:rsidRDefault="00CD462B" w:rsidP="00CD462B">
            <w:pPr>
              <w:pStyle w:val="Normlny0"/>
              <w:jc w:val="both"/>
              <w:rPr>
                <w:rFonts w:ascii="Arial Narrow" w:hAnsi="Arial Narrow"/>
                <w:b/>
                <w:sz w:val="22"/>
                <w:szCs w:val="22"/>
              </w:rPr>
            </w:pPr>
            <w:r>
              <w:rPr>
                <w:rFonts w:ascii="Arial Narrow" w:hAnsi="Arial Narrow"/>
                <w:sz w:val="22"/>
                <w:szCs w:val="22"/>
              </w:rPr>
              <w:t xml:space="preserve">a) </w:t>
            </w:r>
            <w:r w:rsidRPr="00CD462B">
              <w:rPr>
                <w:rFonts w:ascii="Arial Narrow" w:hAnsi="Arial Narrow"/>
                <w:sz w:val="22"/>
                <w:szCs w:val="22"/>
              </w:rPr>
              <w:t>sa porovnávajú s najaktuálnejšími prognózami Komisie a v prípade potreby s prognózami ďalších nezávislých orgánov (Rada pre rozpočtovú zodpovednosť, Národná banka Slovenska). Významné rozdiely medzi zvoleným makrofiškálnym scenárom a prognózou Komisie sa opíšu s odôvodnením najmä v prípade, keď sa úroveň alebo rast premenných vo vonkajších predpokladoch významne líši od hodnôt uvádzaných v prognózach Komisie (čl. 4 ods. 1 smernice)</w:t>
            </w:r>
          </w:p>
        </w:tc>
        <w:tc>
          <w:tcPr>
            <w:tcW w:w="425" w:type="dxa"/>
            <w:tcBorders>
              <w:top w:val="single" w:sz="4" w:space="0" w:color="auto"/>
              <w:left w:val="single" w:sz="4" w:space="0" w:color="auto"/>
              <w:bottom w:val="single" w:sz="4" w:space="0" w:color="auto"/>
              <w:right w:val="single" w:sz="4" w:space="0" w:color="auto"/>
            </w:tcBorders>
          </w:tcPr>
          <w:p w:rsidR="00A9063F" w:rsidRPr="002153F7" w:rsidRDefault="0078287E">
            <w:pPr>
              <w:autoSpaceDE w:val="0"/>
              <w:autoSpaceDN w:val="0"/>
              <w:spacing w:before="0" w:beforeAutospacing="0" w:after="0" w:afterAutospacing="0"/>
              <w:jc w:val="center"/>
              <w:rPr>
                <w:rFonts w:ascii="Arial Narrow" w:hAnsi="Arial Narrow"/>
              </w:rPr>
            </w:pPr>
            <w:r w:rsidRPr="002153F7">
              <w:rPr>
                <w:rFonts w:ascii="Arial Narrow" w:hAnsi="Arial Narrow"/>
                <w:sz w:val="22"/>
                <w:szCs w:val="22"/>
              </w:rPr>
              <w:lastRenderedPageBreak/>
              <w:t>Ú</w:t>
            </w:r>
          </w:p>
        </w:tc>
        <w:tc>
          <w:tcPr>
            <w:tcW w:w="634" w:type="dxa"/>
            <w:tcBorders>
              <w:top w:val="single" w:sz="4" w:space="0" w:color="auto"/>
              <w:left w:val="single" w:sz="4" w:space="0" w:color="auto"/>
              <w:bottom w:val="single" w:sz="4" w:space="0" w:color="auto"/>
              <w:right w:val="single" w:sz="12" w:space="0" w:color="auto"/>
            </w:tcBorders>
          </w:tcPr>
          <w:p w:rsidR="00A9063F" w:rsidRPr="002153F7" w:rsidRDefault="00A9063F">
            <w:pPr>
              <w:pStyle w:val="Nadpis1"/>
              <w:rPr>
                <w:rFonts w:ascii="Arial Narrow" w:hAnsi="Arial Narrow"/>
                <w:b w:val="0"/>
                <w:bCs w:val="0"/>
              </w:rPr>
            </w:pPr>
          </w:p>
        </w:tc>
      </w:tr>
      <w:tr w:rsidR="00162F39" w:rsidRPr="002153F7" w:rsidTr="00B34311">
        <w:trPr>
          <w:trHeight w:val="1977"/>
        </w:trPr>
        <w:tc>
          <w:tcPr>
            <w:tcW w:w="540" w:type="dxa"/>
            <w:tcBorders>
              <w:top w:val="single" w:sz="4" w:space="0" w:color="auto"/>
              <w:left w:val="single" w:sz="12" w:space="0" w:color="auto"/>
              <w:bottom w:val="single" w:sz="4" w:space="0" w:color="auto"/>
              <w:right w:val="single" w:sz="4" w:space="0" w:color="auto"/>
            </w:tcBorders>
          </w:tcPr>
          <w:p w:rsidR="00162F39" w:rsidRPr="002153F7" w:rsidRDefault="00926E0B" w:rsidP="00162F39">
            <w:pPr>
              <w:autoSpaceDE w:val="0"/>
              <w:autoSpaceDN w:val="0"/>
              <w:spacing w:before="0" w:beforeAutospacing="0" w:after="0" w:afterAutospacing="0"/>
              <w:jc w:val="center"/>
              <w:rPr>
                <w:rFonts w:ascii="Arial Narrow" w:hAnsi="Arial Narrow"/>
              </w:rPr>
            </w:pPr>
            <w:r w:rsidRPr="002153F7">
              <w:rPr>
                <w:rFonts w:ascii="Arial Narrow" w:hAnsi="Arial Narrow"/>
                <w:sz w:val="22"/>
                <w:szCs w:val="22"/>
              </w:rPr>
              <w:t xml:space="preserve">Čl. </w:t>
            </w:r>
            <w:r>
              <w:rPr>
                <w:rFonts w:ascii="Arial Narrow" w:hAnsi="Arial Narrow"/>
                <w:sz w:val="22"/>
                <w:szCs w:val="22"/>
              </w:rPr>
              <w:t xml:space="preserve"> 4 ods.5</w:t>
            </w:r>
          </w:p>
        </w:tc>
        <w:tc>
          <w:tcPr>
            <w:tcW w:w="6946" w:type="dxa"/>
            <w:tcBorders>
              <w:top w:val="single" w:sz="4" w:space="0" w:color="auto"/>
              <w:left w:val="single" w:sz="4" w:space="0" w:color="auto"/>
              <w:bottom w:val="single" w:sz="4" w:space="0" w:color="auto"/>
              <w:right w:val="single" w:sz="4" w:space="0" w:color="auto"/>
            </w:tcBorders>
          </w:tcPr>
          <w:p w:rsidR="00CD462B" w:rsidRDefault="00926E0B" w:rsidP="00D83E5B">
            <w:pPr>
              <w:pStyle w:val="Default"/>
              <w:rPr>
                <w:rFonts w:ascii="Arial Narrow" w:hAnsi="Arial Narrow"/>
                <w:color w:val="auto"/>
                <w:sz w:val="22"/>
                <w:szCs w:val="22"/>
                <w:shd w:val="clear" w:color="auto" w:fill="FFFFFF"/>
              </w:rPr>
            </w:pPr>
            <w:r w:rsidRPr="00926E0B">
              <w:rPr>
                <w:rFonts w:ascii="Arial Narrow" w:hAnsi="Arial Narrow"/>
                <w:color w:val="auto"/>
                <w:sz w:val="22"/>
                <w:szCs w:val="22"/>
                <w:shd w:val="clear" w:color="auto" w:fill="FFFFFF"/>
              </w:rPr>
              <w:t xml:space="preserve">5.   Členské štáty bližšie určia, ktorá inštitúcia je zodpovedná za prípravu makroekonomických a rozpočtových prognóz, a zverejnia oficiálne makroekonomické a rozpočtové prognózy vypracované pre fiškálne plánovanie vrátane použitých metodík, predpokladov a príslušných parametrov, o ktoré sa tieto prognózy opierajú. </w:t>
            </w:r>
          </w:p>
          <w:p w:rsidR="00CD462B" w:rsidRDefault="00CD462B" w:rsidP="00D83E5B">
            <w:pPr>
              <w:pStyle w:val="Default"/>
              <w:rPr>
                <w:rFonts w:ascii="Arial Narrow" w:hAnsi="Arial Narrow"/>
                <w:color w:val="auto"/>
                <w:sz w:val="22"/>
                <w:szCs w:val="22"/>
                <w:shd w:val="clear" w:color="auto" w:fill="FFFFFF"/>
              </w:rPr>
            </w:pPr>
          </w:p>
          <w:p w:rsidR="00CD462B" w:rsidRDefault="00CD462B" w:rsidP="00D83E5B">
            <w:pPr>
              <w:pStyle w:val="Default"/>
              <w:rPr>
                <w:rFonts w:ascii="Arial Narrow" w:hAnsi="Arial Narrow"/>
                <w:color w:val="auto"/>
                <w:sz w:val="22"/>
                <w:szCs w:val="22"/>
                <w:shd w:val="clear" w:color="auto" w:fill="FFFFFF"/>
              </w:rPr>
            </w:pPr>
          </w:p>
          <w:p w:rsidR="00CD462B" w:rsidRDefault="00CD462B" w:rsidP="00D83E5B">
            <w:pPr>
              <w:pStyle w:val="Default"/>
              <w:rPr>
                <w:rFonts w:ascii="Arial Narrow" w:hAnsi="Arial Narrow"/>
                <w:color w:val="auto"/>
                <w:sz w:val="22"/>
                <w:szCs w:val="22"/>
                <w:shd w:val="clear" w:color="auto" w:fill="FFFFFF"/>
              </w:rPr>
            </w:pPr>
          </w:p>
          <w:p w:rsidR="00CD462B" w:rsidRDefault="00CD462B" w:rsidP="00D83E5B">
            <w:pPr>
              <w:pStyle w:val="Default"/>
              <w:rPr>
                <w:rFonts w:ascii="Arial Narrow" w:hAnsi="Arial Narrow"/>
                <w:color w:val="auto"/>
                <w:sz w:val="22"/>
                <w:szCs w:val="22"/>
                <w:shd w:val="clear" w:color="auto" w:fill="FFFFFF"/>
              </w:rPr>
            </w:pPr>
          </w:p>
          <w:p w:rsidR="00CD462B" w:rsidRDefault="00CD462B" w:rsidP="00D83E5B">
            <w:pPr>
              <w:pStyle w:val="Default"/>
              <w:rPr>
                <w:rFonts w:ascii="Arial Narrow" w:hAnsi="Arial Narrow"/>
                <w:color w:val="auto"/>
                <w:sz w:val="22"/>
                <w:szCs w:val="22"/>
                <w:shd w:val="clear" w:color="auto" w:fill="FFFFFF"/>
              </w:rPr>
            </w:pPr>
          </w:p>
          <w:p w:rsidR="00CD462B" w:rsidRDefault="00CD462B" w:rsidP="00D83E5B">
            <w:pPr>
              <w:pStyle w:val="Default"/>
              <w:rPr>
                <w:rFonts w:ascii="Arial Narrow" w:hAnsi="Arial Narrow"/>
                <w:color w:val="auto"/>
                <w:sz w:val="22"/>
                <w:szCs w:val="22"/>
                <w:shd w:val="clear" w:color="auto" w:fill="FFFFFF"/>
              </w:rPr>
            </w:pPr>
          </w:p>
          <w:p w:rsidR="00CD462B" w:rsidRDefault="00CD462B" w:rsidP="00D83E5B">
            <w:pPr>
              <w:pStyle w:val="Default"/>
              <w:rPr>
                <w:rFonts w:ascii="Arial Narrow" w:hAnsi="Arial Narrow"/>
                <w:color w:val="auto"/>
                <w:sz w:val="22"/>
                <w:szCs w:val="22"/>
                <w:shd w:val="clear" w:color="auto" w:fill="FFFFFF"/>
              </w:rPr>
            </w:pPr>
          </w:p>
          <w:p w:rsidR="00CD462B" w:rsidRDefault="00CD462B" w:rsidP="00D83E5B">
            <w:pPr>
              <w:pStyle w:val="Default"/>
              <w:rPr>
                <w:rFonts w:ascii="Arial Narrow" w:hAnsi="Arial Narrow"/>
                <w:color w:val="auto"/>
                <w:sz w:val="22"/>
                <w:szCs w:val="22"/>
                <w:shd w:val="clear" w:color="auto" w:fill="FFFFFF"/>
              </w:rPr>
            </w:pPr>
          </w:p>
          <w:p w:rsidR="00CD462B" w:rsidRDefault="00CD462B" w:rsidP="00D83E5B">
            <w:pPr>
              <w:pStyle w:val="Default"/>
              <w:rPr>
                <w:rFonts w:ascii="Arial Narrow" w:hAnsi="Arial Narrow"/>
                <w:color w:val="auto"/>
                <w:sz w:val="22"/>
                <w:szCs w:val="22"/>
                <w:shd w:val="clear" w:color="auto" w:fill="FFFFFF"/>
              </w:rPr>
            </w:pPr>
          </w:p>
          <w:p w:rsidR="00CD462B" w:rsidRDefault="00CD462B" w:rsidP="00D83E5B">
            <w:pPr>
              <w:pStyle w:val="Default"/>
              <w:rPr>
                <w:rFonts w:ascii="Arial Narrow" w:hAnsi="Arial Narrow"/>
                <w:color w:val="auto"/>
                <w:sz w:val="22"/>
                <w:szCs w:val="22"/>
                <w:shd w:val="clear" w:color="auto" w:fill="FFFFFF"/>
              </w:rPr>
            </w:pPr>
          </w:p>
          <w:p w:rsidR="004E5ABB" w:rsidRDefault="004E5ABB" w:rsidP="00D83E5B">
            <w:pPr>
              <w:pStyle w:val="Default"/>
              <w:rPr>
                <w:rFonts w:ascii="Arial Narrow" w:hAnsi="Arial Narrow"/>
                <w:color w:val="auto"/>
                <w:sz w:val="22"/>
                <w:szCs w:val="22"/>
                <w:shd w:val="clear" w:color="auto" w:fill="FFFFFF"/>
              </w:rPr>
            </w:pPr>
          </w:p>
          <w:p w:rsidR="004E5ABB" w:rsidRDefault="004E5ABB" w:rsidP="00D83E5B">
            <w:pPr>
              <w:pStyle w:val="Default"/>
              <w:rPr>
                <w:rFonts w:ascii="Arial Narrow" w:hAnsi="Arial Narrow"/>
                <w:color w:val="auto"/>
                <w:sz w:val="22"/>
                <w:szCs w:val="22"/>
                <w:shd w:val="clear" w:color="auto" w:fill="FFFFFF"/>
              </w:rPr>
            </w:pPr>
          </w:p>
          <w:p w:rsidR="004E5ABB" w:rsidRDefault="004E5ABB" w:rsidP="00D83E5B">
            <w:pPr>
              <w:pStyle w:val="Default"/>
              <w:rPr>
                <w:rFonts w:ascii="Arial Narrow" w:hAnsi="Arial Narrow"/>
                <w:color w:val="auto"/>
                <w:sz w:val="22"/>
                <w:szCs w:val="22"/>
                <w:shd w:val="clear" w:color="auto" w:fill="FFFFFF"/>
              </w:rPr>
            </w:pPr>
          </w:p>
          <w:p w:rsidR="004E5ABB" w:rsidRDefault="004E5ABB" w:rsidP="00D83E5B">
            <w:pPr>
              <w:pStyle w:val="Default"/>
              <w:rPr>
                <w:rFonts w:ascii="Arial Narrow" w:hAnsi="Arial Narrow"/>
                <w:color w:val="auto"/>
                <w:sz w:val="22"/>
                <w:szCs w:val="22"/>
                <w:shd w:val="clear" w:color="auto" w:fill="FFFFFF"/>
              </w:rPr>
            </w:pPr>
          </w:p>
          <w:p w:rsidR="004E5ABB" w:rsidRDefault="004E5ABB" w:rsidP="00D83E5B">
            <w:pPr>
              <w:pStyle w:val="Default"/>
              <w:rPr>
                <w:rFonts w:ascii="Arial Narrow" w:hAnsi="Arial Narrow"/>
                <w:color w:val="auto"/>
                <w:sz w:val="22"/>
                <w:szCs w:val="22"/>
                <w:shd w:val="clear" w:color="auto" w:fill="FFFFFF"/>
              </w:rPr>
            </w:pPr>
          </w:p>
          <w:p w:rsidR="004E5ABB" w:rsidRDefault="004E5ABB" w:rsidP="00D83E5B">
            <w:pPr>
              <w:pStyle w:val="Default"/>
              <w:rPr>
                <w:rFonts w:ascii="Arial Narrow" w:hAnsi="Arial Narrow"/>
                <w:color w:val="auto"/>
                <w:sz w:val="22"/>
                <w:szCs w:val="22"/>
                <w:shd w:val="clear" w:color="auto" w:fill="FFFFFF"/>
              </w:rPr>
            </w:pPr>
          </w:p>
          <w:p w:rsidR="004E5ABB" w:rsidRDefault="004E5ABB" w:rsidP="00D83E5B">
            <w:pPr>
              <w:pStyle w:val="Default"/>
              <w:rPr>
                <w:rFonts w:ascii="Arial Narrow" w:hAnsi="Arial Narrow"/>
                <w:color w:val="auto"/>
                <w:sz w:val="22"/>
                <w:szCs w:val="22"/>
                <w:shd w:val="clear" w:color="auto" w:fill="FFFFFF"/>
              </w:rPr>
            </w:pPr>
          </w:p>
          <w:p w:rsidR="004E5ABB" w:rsidRDefault="004E5ABB" w:rsidP="00D83E5B">
            <w:pPr>
              <w:pStyle w:val="Default"/>
              <w:rPr>
                <w:rFonts w:ascii="Arial Narrow" w:hAnsi="Arial Narrow"/>
                <w:color w:val="auto"/>
                <w:sz w:val="22"/>
                <w:szCs w:val="22"/>
                <w:shd w:val="clear" w:color="auto" w:fill="FFFFFF"/>
              </w:rPr>
            </w:pPr>
          </w:p>
          <w:p w:rsidR="004E5ABB" w:rsidRDefault="004E5ABB" w:rsidP="00D83E5B">
            <w:pPr>
              <w:pStyle w:val="Default"/>
              <w:rPr>
                <w:rFonts w:ascii="Arial Narrow" w:hAnsi="Arial Narrow"/>
                <w:color w:val="auto"/>
                <w:sz w:val="22"/>
                <w:szCs w:val="22"/>
                <w:shd w:val="clear" w:color="auto" w:fill="FFFFFF"/>
              </w:rPr>
            </w:pPr>
          </w:p>
          <w:p w:rsidR="004E5ABB" w:rsidRDefault="004E5ABB" w:rsidP="00D83E5B">
            <w:pPr>
              <w:pStyle w:val="Default"/>
              <w:rPr>
                <w:rFonts w:ascii="Arial Narrow" w:hAnsi="Arial Narrow"/>
                <w:color w:val="auto"/>
                <w:sz w:val="22"/>
                <w:szCs w:val="22"/>
                <w:shd w:val="clear" w:color="auto" w:fill="FFFFFF"/>
              </w:rPr>
            </w:pPr>
          </w:p>
          <w:p w:rsidR="004E5ABB" w:rsidRDefault="004E5ABB" w:rsidP="00D83E5B">
            <w:pPr>
              <w:pStyle w:val="Default"/>
              <w:rPr>
                <w:rFonts w:ascii="Arial Narrow" w:hAnsi="Arial Narrow"/>
                <w:color w:val="auto"/>
                <w:sz w:val="22"/>
                <w:szCs w:val="22"/>
                <w:shd w:val="clear" w:color="auto" w:fill="FFFFFF"/>
              </w:rPr>
            </w:pPr>
          </w:p>
          <w:p w:rsidR="004E5ABB" w:rsidRDefault="004E5ABB" w:rsidP="00D83E5B">
            <w:pPr>
              <w:pStyle w:val="Default"/>
              <w:rPr>
                <w:rFonts w:ascii="Arial Narrow" w:hAnsi="Arial Narrow"/>
                <w:color w:val="auto"/>
                <w:sz w:val="22"/>
                <w:szCs w:val="22"/>
                <w:shd w:val="clear" w:color="auto" w:fill="FFFFFF"/>
              </w:rPr>
            </w:pPr>
          </w:p>
          <w:p w:rsidR="004E5ABB" w:rsidRDefault="004E5ABB" w:rsidP="00D83E5B">
            <w:pPr>
              <w:pStyle w:val="Default"/>
              <w:rPr>
                <w:rFonts w:ascii="Arial Narrow" w:hAnsi="Arial Narrow"/>
                <w:color w:val="auto"/>
                <w:sz w:val="22"/>
                <w:szCs w:val="22"/>
                <w:shd w:val="clear" w:color="auto" w:fill="FFFFFF"/>
              </w:rPr>
            </w:pPr>
          </w:p>
          <w:p w:rsidR="00CD462B" w:rsidRDefault="00CD462B" w:rsidP="00D83E5B">
            <w:pPr>
              <w:pStyle w:val="Default"/>
              <w:rPr>
                <w:rFonts w:ascii="Arial Narrow" w:hAnsi="Arial Narrow"/>
                <w:color w:val="auto"/>
                <w:sz w:val="22"/>
                <w:szCs w:val="22"/>
                <w:shd w:val="clear" w:color="auto" w:fill="FFFFFF"/>
              </w:rPr>
            </w:pPr>
          </w:p>
          <w:p w:rsidR="00162F39" w:rsidRPr="00926E0B" w:rsidRDefault="00926E0B" w:rsidP="00D83E5B">
            <w:pPr>
              <w:pStyle w:val="Default"/>
              <w:rPr>
                <w:rFonts w:ascii="Arial Narrow" w:hAnsi="Arial Narrow"/>
                <w:color w:val="auto"/>
                <w:sz w:val="22"/>
                <w:szCs w:val="22"/>
              </w:rPr>
            </w:pPr>
            <w:r w:rsidRPr="00926E0B">
              <w:rPr>
                <w:rFonts w:ascii="Arial Narrow" w:hAnsi="Arial Narrow"/>
                <w:color w:val="auto"/>
                <w:sz w:val="22"/>
                <w:szCs w:val="22"/>
                <w:shd w:val="clear" w:color="auto" w:fill="FFFFFF"/>
              </w:rPr>
              <w:lastRenderedPageBreak/>
              <w:t>Minimálne každý rok členské štáty a Komisia vedú technický dialóg o predpokladoch, ktoré sú oporou pri vypracúvaní makroekonomických a rozpočtových prognóz.</w:t>
            </w:r>
          </w:p>
        </w:tc>
        <w:tc>
          <w:tcPr>
            <w:tcW w:w="567" w:type="dxa"/>
            <w:tcBorders>
              <w:top w:val="single" w:sz="4" w:space="0" w:color="auto"/>
              <w:left w:val="single" w:sz="4" w:space="0" w:color="auto"/>
              <w:bottom w:val="single" w:sz="4" w:space="0" w:color="auto"/>
              <w:right w:val="single" w:sz="12" w:space="0" w:color="auto"/>
            </w:tcBorders>
          </w:tcPr>
          <w:p w:rsidR="00162F39" w:rsidRDefault="007515D8">
            <w:pPr>
              <w:autoSpaceDE w:val="0"/>
              <w:autoSpaceDN w:val="0"/>
              <w:spacing w:before="0" w:beforeAutospacing="0" w:after="0" w:afterAutospacing="0"/>
              <w:jc w:val="center"/>
              <w:rPr>
                <w:rFonts w:ascii="Arial Narrow" w:hAnsi="Arial Narrow"/>
              </w:rPr>
            </w:pPr>
            <w:r>
              <w:rPr>
                <w:rFonts w:ascii="Arial Narrow" w:hAnsi="Arial Narrow"/>
                <w:sz w:val="22"/>
                <w:szCs w:val="22"/>
              </w:rPr>
              <w:lastRenderedPageBreak/>
              <w:t>N</w:t>
            </w:r>
          </w:p>
          <w:p w:rsidR="004E5ABB" w:rsidRDefault="004E5ABB">
            <w:pPr>
              <w:autoSpaceDE w:val="0"/>
              <w:autoSpaceDN w:val="0"/>
              <w:spacing w:before="0" w:beforeAutospacing="0" w:after="0" w:afterAutospacing="0"/>
              <w:jc w:val="center"/>
              <w:rPr>
                <w:rFonts w:ascii="Arial Narrow" w:hAnsi="Arial Narrow"/>
              </w:rPr>
            </w:pPr>
          </w:p>
          <w:p w:rsidR="004E5ABB" w:rsidRDefault="004E5ABB">
            <w:pPr>
              <w:autoSpaceDE w:val="0"/>
              <w:autoSpaceDN w:val="0"/>
              <w:spacing w:before="0" w:beforeAutospacing="0" w:after="0" w:afterAutospacing="0"/>
              <w:jc w:val="center"/>
              <w:rPr>
                <w:rFonts w:ascii="Arial Narrow" w:hAnsi="Arial Narrow"/>
              </w:rPr>
            </w:pPr>
          </w:p>
          <w:p w:rsidR="004E5ABB" w:rsidRDefault="004E5ABB">
            <w:pPr>
              <w:autoSpaceDE w:val="0"/>
              <w:autoSpaceDN w:val="0"/>
              <w:spacing w:before="0" w:beforeAutospacing="0" w:after="0" w:afterAutospacing="0"/>
              <w:jc w:val="center"/>
              <w:rPr>
                <w:rFonts w:ascii="Arial Narrow" w:hAnsi="Arial Narrow"/>
              </w:rPr>
            </w:pPr>
          </w:p>
          <w:p w:rsidR="004E5ABB" w:rsidRDefault="004E5ABB">
            <w:pPr>
              <w:autoSpaceDE w:val="0"/>
              <w:autoSpaceDN w:val="0"/>
              <w:spacing w:before="0" w:beforeAutospacing="0" w:after="0" w:afterAutospacing="0"/>
              <w:jc w:val="center"/>
              <w:rPr>
                <w:rFonts w:ascii="Arial Narrow" w:hAnsi="Arial Narrow"/>
              </w:rPr>
            </w:pPr>
          </w:p>
          <w:p w:rsidR="004E5ABB" w:rsidRDefault="004E5ABB">
            <w:pPr>
              <w:autoSpaceDE w:val="0"/>
              <w:autoSpaceDN w:val="0"/>
              <w:spacing w:before="0" w:beforeAutospacing="0" w:after="0" w:afterAutospacing="0"/>
              <w:jc w:val="center"/>
              <w:rPr>
                <w:rFonts w:ascii="Arial Narrow" w:hAnsi="Arial Narrow"/>
              </w:rPr>
            </w:pPr>
          </w:p>
          <w:p w:rsidR="004E5ABB" w:rsidRDefault="004E5ABB">
            <w:pPr>
              <w:autoSpaceDE w:val="0"/>
              <w:autoSpaceDN w:val="0"/>
              <w:spacing w:before="0" w:beforeAutospacing="0" w:after="0" w:afterAutospacing="0"/>
              <w:jc w:val="center"/>
              <w:rPr>
                <w:rFonts w:ascii="Arial Narrow" w:hAnsi="Arial Narrow"/>
              </w:rPr>
            </w:pPr>
          </w:p>
          <w:p w:rsidR="004E5ABB" w:rsidRDefault="004E5ABB">
            <w:pPr>
              <w:autoSpaceDE w:val="0"/>
              <w:autoSpaceDN w:val="0"/>
              <w:spacing w:before="0" w:beforeAutospacing="0" w:after="0" w:afterAutospacing="0"/>
              <w:jc w:val="center"/>
              <w:rPr>
                <w:rFonts w:ascii="Arial Narrow" w:hAnsi="Arial Narrow"/>
              </w:rPr>
            </w:pPr>
          </w:p>
          <w:p w:rsidR="004E5ABB" w:rsidRDefault="004E5ABB">
            <w:pPr>
              <w:autoSpaceDE w:val="0"/>
              <w:autoSpaceDN w:val="0"/>
              <w:spacing w:before="0" w:beforeAutospacing="0" w:after="0" w:afterAutospacing="0"/>
              <w:jc w:val="center"/>
              <w:rPr>
                <w:rFonts w:ascii="Arial Narrow" w:hAnsi="Arial Narrow"/>
              </w:rPr>
            </w:pPr>
          </w:p>
          <w:p w:rsidR="004E5ABB" w:rsidRDefault="004E5ABB">
            <w:pPr>
              <w:autoSpaceDE w:val="0"/>
              <w:autoSpaceDN w:val="0"/>
              <w:spacing w:before="0" w:beforeAutospacing="0" w:after="0" w:afterAutospacing="0"/>
              <w:jc w:val="center"/>
              <w:rPr>
                <w:rFonts w:ascii="Arial Narrow" w:hAnsi="Arial Narrow"/>
              </w:rPr>
            </w:pPr>
          </w:p>
          <w:p w:rsidR="004E5ABB" w:rsidRDefault="004E5ABB">
            <w:pPr>
              <w:autoSpaceDE w:val="0"/>
              <w:autoSpaceDN w:val="0"/>
              <w:spacing w:before="0" w:beforeAutospacing="0" w:after="0" w:afterAutospacing="0"/>
              <w:jc w:val="center"/>
              <w:rPr>
                <w:rFonts w:ascii="Arial Narrow" w:hAnsi="Arial Narrow"/>
              </w:rPr>
            </w:pPr>
          </w:p>
          <w:p w:rsidR="004E5ABB" w:rsidRDefault="004E5ABB">
            <w:pPr>
              <w:autoSpaceDE w:val="0"/>
              <w:autoSpaceDN w:val="0"/>
              <w:spacing w:before="0" w:beforeAutospacing="0" w:after="0" w:afterAutospacing="0"/>
              <w:jc w:val="center"/>
              <w:rPr>
                <w:rFonts w:ascii="Arial Narrow" w:hAnsi="Arial Narrow"/>
              </w:rPr>
            </w:pPr>
          </w:p>
          <w:p w:rsidR="004E5ABB" w:rsidRDefault="004E5ABB">
            <w:pPr>
              <w:autoSpaceDE w:val="0"/>
              <w:autoSpaceDN w:val="0"/>
              <w:spacing w:before="0" w:beforeAutospacing="0" w:after="0" w:afterAutospacing="0"/>
              <w:jc w:val="center"/>
              <w:rPr>
                <w:rFonts w:ascii="Arial Narrow" w:hAnsi="Arial Narrow"/>
              </w:rPr>
            </w:pPr>
          </w:p>
          <w:p w:rsidR="004E5ABB" w:rsidRDefault="004E5ABB">
            <w:pPr>
              <w:autoSpaceDE w:val="0"/>
              <w:autoSpaceDN w:val="0"/>
              <w:spacing w:before="0" w:beforeAutospacing="0" w:after="0" w:afterAutospacing="0"/>
              <w:jc w:val="center"/>
              <w:rPr>
                <w:rFonts w:ascii="Arial Narrow" w:hAnsi="Arial Narrow"/>
              </w:rPr>
            </w:pPr>
          </w:p>
          <w:p w:rsidR="004E5ABB" w:rsidRDefault="004E5ABB">
            <w:pPr>
              <w:autoSpaceDE w:val="0"/>
              <w:autoSpaceDN w:val="0"/>
              <w:spacing w:before="0" w:beforeAutospacing="0" w:after="0" w:afterAutospacing="0"/>
              <w:jc w:val="center"/>
              <w:rPr>
                <w:rFonts w:ascii="Arial Narrow" w:hAnsi="Arial Narrow"/>
              </w:rPr>
            </w:pPr>
          </w:p>
          <w:p w:rsidR="004E5ABB" w:rsidRDefault="004E5ABB">
            <w:pPr>
              <w:autoSpaceDE w:val="0"/>
              <w:autoSpaceDN w:val="0"/>
              <w:spacing w:before="0" w:beforeAutospacing="0" w:after="0" w:afterAutospacing="0"/>
              <w:jc w:val="center"/>
              <w:rPr>
                <w:rFonts w:ascii="Arial Narrow" w:hAnsi="Arial Narrow"/>
              </w:rPr>
            </w:pPr>
          </w:p>
          <w:p w:rsidR="004E5ABB" w:rsidRDefault="004E5ABB">
            <w:pPr>
              <w:autoSpaceDE w:val="0"/>
              <w:autoSpaceDN w:val="0"/>
              <w:spacing w:before="0" w:beforeAutospacing="0" w:after="0" w:afterAutospacing="0"/>
              <w:jc w:val="center"/>
              <w:rPr>
                <w:rFonts w:ascii="Arial Narrow" w:hAnsi="Arial Narrow"/>
              </w:rPr>
            </w:pPr>
          </w:p>
          <w:p w:rsidR="004E5ABB" w:rsidRDefault="004E5ABB">
            <w:pPr>
              <w:autoSpaceDE w:val="0"/>
              <w:autoSpaceDN w:val="0"/>
              <w:spacing w:before="0" w:beforeAutospacing="0" w:after="0" w:afterAutospacing="0"/>
              <w:jc w:val="center"/>
              <w:rPr>
                <w:rFonts w:ascii="Arial Narrow" w:hAnsi="Arial Narrow"/>
              </w:rPr>
            </w:pPr>
          </w:p>
          <w:p w:rsidR="004E5ABB" w:rsidRDefault="004E5ABB">
            <w:pPr>
              <w:autoSpaceDE w:val="0"/>
              <w:autoSpaceDN w:val="0"/>
              <w:spacing w:before="0" w:beforeAutospacing="0" w:after="0" w:afterAutospacing="0"/>
              <w:jc w:val="center"/>
              <w:rPr>
                <w:rFonts w:ascii="Arial Narrow" w:hAnsi="Arial Narrow"/>
              </w:rPr>
            </w:pPr>
          </w:p>
          <w:p w:rsidR="004E5ABB" w:rsidRDefault="004E5ABB">
            <w:pPr>
              <w:autoSpaceDE w:val="0"/>
              <w:autoSpaceDN w:val="0"/>
              <w:spacing w:before="0" w:beforeAutospacing="0" w:after="0" w:afterAutospacing="0"/>
              <w:jc w:val="center"/>
              <w:rPr>
                <w:rFonts w:ascii="Arial Narrow" w:hAnsi="Arial Narrow"/>
              </w:rPr>
            </w:pPr>
          </w:p>
          <w:p w:rsidR="004E5ABB" w:rsidRDefault="004E5ABB">
            <w:pPr>
              <w:autoSpaceDE w:val="0"/>
              <w:autoSpaceDN w:val="0"/>
              <w:spacing w:before="0" w:beforeAutospacing="0" w:after="0" w:afterAutospacing="0"/>
              <w:jc w:val="center"/>
              <w:rPr>
                <w:rFonts w:ascii="Arial Narrow" w:hAnsi="Arial Narrow"/>
              </w:rPr>
            </w:pPr>
          </w:p>
          <w:p w:rsidR="004E5ABB" w:rsidRDefault="004E5ABB">
            <w:pPr>
              <w:autoSpaceDE w:val="0"/>
              <w:autoSpaceDN w:val="0"/>
              <w:spacing w:before="0" w:beforeAutospacing="0" w:after="0" w:afterAutospacing="0"/>
              <w:jc w:val="center"/>
              <w:rPr>
                <w:rFonts w:ascii="Arial Narrow" w:hAnsi="Arial Narrow"/>
              </w:rPr>
            </w:pPr>
          </w:p>
          <w:p w:rsidR="004E5ABB" w:rsidRDefault="004E5ABB">
            <w:pPr>
              <w:autoSpaceDE w:val="0"/>
              <w:autoSpaceDN w:val="0"/>
              <w:spacing w:before="0" w:beforeAutospacing="0" w:after="0" w:afterAutospacing="0"/>
              <w:jc w:val="center"/>
              <w:rPr>
                <w:rFonts w:ascii="Arial Narrow" w:hAnsi="Arial Narrow"/>
              </w:rPr>
            </w:pPr>
          </w:p>
          <w:p w:rsidR="004E5ABB" w:rsidRDefault="004E5ABB">
            <w:pPr>
              <w:autoSpaceDE w:val="0"/>
              <w:autoSpaceDN w:val="0"/>
              <w:spacing w:before="0" w:beforeAutospacing="0" w:after="0" w:afterAutospacing="0"/>
              <w:jc w:val="center"/>
              <w:rPr>
                <w:rFonts w:ascii="Arial Narrow" w:hAnsi="Arial Narrow"/>
              </w:rPr>
            </w:pPr>
          </w:p>
          <w:p w:rsidR="004E5ABB" w:rsidRDefault="004E5ABB">
            <w:pPr>
              <w:autoSpaceDE w:val="0"/>
              <w:autoSpaceDN w:val="0"/>
              <w:spacing w:before="0" w:beforeAutospacing="0" w:after="0" w:afterAutospacing="0"/>
              <w:jc w:val="center"/>
              <w:rPr>
                <w:rFonts w:ascii="Arial Narrow" w:hAnsi="Arial Narrow"/>
              </w:rPr>
            </w:pPr>
          </w:p>
          <w:p w:rsidR="004E5ABB" w:rsidRDefault="004E5ABB">
            <w:pPr>
              <w:autoSpaceDE w:val="0"/>
              <w:autoSpaceDN w:val="0"/>
              <w:spacing w:before="0" w:beforeAutospacing="0" w:after="0" w:afterAutospacing="0"/>
              <w:jc w:val="center"/>
              <w:rPr>
                <w:rFonts w:ascii="Arial Narrow" w:hAnsi="Arial Narrow"/>
              </w:rPr>
            </w:pPr>
          </w:p>
          <w:p w:rsidR="004E5ABB" w:rsidRDefault="004E5ABB">
            <w:pPr>
              <w:autoSpaceDE w:val="0"/>
              <w:autoSpaceDN w:val="0"/>
              <w:spacing w:before="0" w:beforeAutospacing="0" w:after="0" w:afterAutospacing="0"/>
              <w:jc w:val="center"/>
              <w:rPr>
                <w:rFonts w:ascii="Arial Narrow" w:hAnsi="Arial Narrow"/>
              </w:rPr>
            </w:pPr>
          </w:p>
          <w:p w:rsidR="004E5ABB" w:rsidRDefault="004E5ABB">
            <w:pPr>
              <w:autoSpaceDE w:val="0"/>
              <w:autoSpaceDN w:val="0"/>
              <w:spacing w:before="0" w:beforeAutospacing="0" w:after="0" w:afterAutospacing="0"/>
              <w:jc w:val="center"/>
              <w:rPr>
                <w:rFonts w:ascii="Arial Narrow" w:hAnsi="Arial Narrow"/>
              </w:rPr>
            </w:pPr>
          </w:p>
          <w:p w:rsidR="004E5ABB" w:rsidRDefault="004E5ABB">
            <w:pPr>
              <w:autoSpaceDE w:val="0"/>
              <w:autoSpaceDN w:val="0"/>
              <w:spacing w:before="0" w:beforeAutospacing="0" w:after="0" w:afterAutospacing="0"/>
              <w:jc w:val="center"/>
              <w:rPr>
                <w:rFonts w:ascii="Arial Narrow" w:hAnsi="Arial Narrow"/>
              </w:rPr>
            </w:pPr>
            <w:r>
              <w:rPr>
                <w:rFonts w:ascii="Arial Narrow" w:hAnsi="Arial Narrow"/>
                <w:sz w:val="22"/>
                <w:szCs w:val="22"/>
              </w:rPr>
              <w:t>n.a.</w:t>
            </w:r>
          </w:p>
          <w:p w:rsidR="004E5ABB" w:rsidRPr="002153F7" w:rsidRDefault="004E5ABB">
            <w:pPr>
              <w:autoSpaceDE w:val="0"/>
              <w:autoSpaceDN w:val="0"/>
              <w:spacing w:before="0" w:beforeAutospacing="0" w:after="0" w:afterAutospacing="0"/>
              <w:jc w:val="center"/>
              <w:rPr>
                <w:rFonts w:ascii="Arial Narrow" w:hAnsi="Arial Narrow"/>
              </w:rPr>
            </w:pPr>
          </w:p>
        </w:tc>
        <w:tc>
          <w:tcPr>
            <w:tcW w:w="851" w:type="dxa"/>
            <w:tcBorders>
              <w:top w:val="single" w:sz="4" w:space="0" w:color="auto"/>
              <w:left w:val="nil"/>
              <w:bottom w:val="single" w:sz="4" w:space="0" w:color="auto"/>
              <w:right w:val="single" w:sz="4" w:space="0" w:color="auto"/>
            </w:tcBorders>
          </w:tcPr>
          <w:p w:rsidR="007515D8" w:rsidRDefault="007515D8" w:rsidP="007515D8">
            <w:pPr>
              <w:autoSpaceDE w:val="0"/>
              <w:autoSpaceDN w:val="0"/>
              <w:spacing w:before="0" w:beforeAutospacing="0" w:after="0" w:afterAutospacing="0"/>
              <w:jc w:val="center"/>
              <w:rPr>
                <w:rFonts w:ascii="Arial Narrow" w:hAnsi="Arial Narrow"/>
                <w:bCs/>
              </w:rPr>
            </w:pPr>
            <w:r w:rsidRPr="00926E0B">
              <w:rPr>
                <w:rFonts w:ascii="Arial Narrow" w:hAnsi="Arial Narrow"/>
                <w:bCs/>
                <w:sz w:val="22"/>
                <w:szCs w:val="22"/>
              </w:rPr>
              <w:lastRenderedPageBreak/>
              <w:t xml:space="preserve">493/2011 </w:t>
            </w:r>
          </w:p>
          <w:p w:rsidR="00762863" w:rsidRDefault="00762863" w:rsidP="007515D8">
            <w:pPr>
              <w:autoSpaceDE w:val="0"/>
              <w:autoSpaceDN w:val="0"/>
              <w:spacing w:before="0" w:beforeAutospacing="0" w:after="0" w:afterAutospacing="0"/>
              <w:jc w:val="center"/>
              <w:rPr>
                <w:rFonts w:ascii="Arial Narrow" w:hAnsi="Arial Narrow"/>
                <w:bCs/>
              </w:rPr>
            </w:pPr>
          </w:p>
          <w:p w:rsidR="00762863" w:rsidRPr="00926E0B" w:rsidRDefault="00762863" w:rsidP="007515D8">
            <w:pPr>
              <w:autoSpaceDE w:val="0"/>
              <w:autoSpaceDN w:val="0"/>
              <w:spacing w:before="0" w:beforeAutospacing="0" w:after="0" w:afterAutospacing="0"/>
              <w:jc w:val="center"/>
              <w:rPr>
                <w:rFonts w:ascii="Arial Narrow" w:hAnsi="Arial Narrow"/>
                <w:bCs/>
              </w:rPr>
            </w:pPr>
          </w:p>
          <w:p w:rsidR="007515D8" w:rsidRDefault="007515D8" w:rsidP="007515D8">
            <w:pPr>
              <w:autoSpaceDE w:val="0"/>
              <w:autoSpaceDN w:val="0"/>
              <w:spacing w:before="0" w:beforeAutospacing="0" w:after="0" w:afterAutospacing="0"/>
              <w:jc w:val="center"/>
              <w:rPr>
                <w:rFonts w:ascii="Arial Narrow" w:hAnsi="Arial Narrow"/>
                <w:b/>
                <w:bCs/>
              </w:rPr>
            </w:pPr>
          </w:p>
          <w:p w:rsidR="007515D8" w:rsidRDefault="007515D8" w:rsidP="007515D8">
            <w:pPr>
              <w:autoSpaceDE w:val="0"/>
              <w:autoSpaceDN w:val="0"/>
              <w:spacing w:before="0" w:beforeAutospacing="0" w:after="0" w:afterAutospacing="0"/>
              <w:jc w:val="center"/>
              <w:rPr>
                <w:rFonts w:ascii="Arial Narrow" w:hAnsi="Arial Narrow"/>
                <w:b/>
                <w:bCs/>
              </w:rPr>
            </w:pPr>
          </w:p>
          <w:p w:rsidR="00162F39" w:rsidRDefault="007515D8" w:rsidP="007515D8">
            <w:pPr>
              <w:autoSpaceDE w:val="0"/>
              <w:autoSpaceDN w:val="0"/>
              <w:spacing w:before="0" w:beforeAutospacing="0" w:after="0" w:afterAutospacing="0"/>
              <w:jc w:val="center"/>
              <w:rPr>
                <w:rFonts w:ascii="Arial Narrow" w:hAnsi="Arial Narrow"/>
                <w:b/>
                <w:bCs/>
              </w:rPr>
            </w:pPr>
            <w:r w:rsidRPr="00762863">
              <w:rPr>
                <w:rFonts w:ascii="Arial Narrow" w:hAnsi="Arial Narrow"/>
                <w:b/>
                <w:bCs/>
                <w:sz w:val="22"/>
                <w:szCs w:val="22"/>
              </w:rPr>
              <w:t>návrh zákona čl.I</w:t>
            </w:r>
          </w:p>
          <w:p w:rsidR="00CD462B" w:rsidRDefault="00CD462B" w:rsidP="007515D8">
            <w:pPr>
              <w:autoSpaceDE w:val="0"/>
              <w:autoSpaceDN w:val="0"/>
              <w:spacing w:before="0" w:beforeAutospacing="0" w:after="0" w:afterAutospacing="0"/>
              <w:jc w:val="center"/>
              <w:rPr>
                <w:rFonts w:ascii="Arial Narrow" w:hAnsi="Arial Narrow"/>
                <w:b/>
                <w:bCs/>
              </w:rPr>
            </w:pPr>
          </w:p>
          <w:p w:rsidR="00CD462B" w:rsidRDefault="00CD462B" w:rsidP="007515D8">
            <w:pPr>
              <w:autoSpaceDE w:val="0"/>
              <w:autoSpaceDN w:val="0"/>
              <w:spacing w:before="0" w:beforeAutospacing="0" w:after="0" w:afterAutospacing="0"/>
              <w:jc w:val="center"/>
              <w:rPr>
                <w:rFonts w:ascii="Arial Narrow" w:hAnsi="Arial Narrow"/>
                <w:b/>
                <w:bCs/>
              </w:rPr>
            </w:pPr>
          </w:p>
          <w:p w:rsidR="00CD462B" w:rsidRDefault="00CD462B" w:rsidP="007515D8">
            <w:pPr>
              <w:autoSpaceDE w:val="0"/>
              <w:autoSpaceDN w:val="0"/>
              <w:spacing w:before="0" w:beforeAutospacing="0" w:after="0" w:afterAutospacing="0"/>
              <w:jc w:val="center"/>
              <w:rPr>
                <w:rFonts w:ascii="Arial Narrow" w:hAnsi="Arial Narrow"/>
                <w:b/>
                <w:bCs/>
              </w:rPr>
            </w:pPr>
          </w:p>
          <w:p w:rsidR="00CD462B" w:rsidRDefault="00CD462B" w:rsidP="007515D8">
            <w:pPr>
              <w:autoSpaceDE w:val="0"/>
              <w:autoSpaceDN w:val="0"/>
              <w:spacing w:before="0" w:beforeAutospacing="0" w:after="0" w:afterAutospacing="0"/>
              <w:jc w:val="center"/>
              <w:rPr>
                <w:rFonts w:ascii="Arial Narrow" w:hAnsi="Arial Narrow"/>
                <w:b/>
                <w:bCs/>
              </w:rPr>
            </w:pPr>
          </w:p>
          <w:p w:rsidR="00CD462B" w:rsidRPr="00926E0B" w:rsidRDefault="00CD462B" w:rsidP="00CD462B">
            <w:pPr>
              <w:autoSpaceDE w:val="0"/>
              <w:autoSpaceDN w:val="0"/>
              <w:spacing w:before="0" w:beforeAutospacing="0" w:after="0" w:afterAutospacing="0"/>
              <w:jc w:val="center"/>
              <w:rPr>
                <w:rFonts w:ascii="Arial Narrow" w:hAnsi="Arial Narrow"/>
                <w:bCs/>
              </w:rPr>
            </w:pPr>
            <w:r w:rsidRPr="00926E0B">
              <w:rPr>
                <w:rFonts w:ascii="Arial Narrow" w:hAnsi="Arial Narrow"/>
                <w:bCs/>
                <w:sz w:val="22"/>
                <w:szCs w:val="22"/>
              </w:rPr>
              <w:t xml:space="preserve">493/2011 </w:t>
            </w:r>
          </w:p>
          <w:p w:rsidR="00CD462B" w:rsidRDefault="00CD462B" w:rsidP="00CD462B">
            <w:pPr>
              <w:autoSpaceDE w:val="0"/>
              <w:autoSpaceDN w:val="0"/>
              <w:spacing w:before="0" w:beforeAutospacing="0" w:after="0" w:afterAutospacing="0"/>
              <w:jc w:val="center"/>
              <w:rPr>
                <w:rFonts w:ascii="Arial Narrow" w:hAnsi="Arial Narrow"/>
                <w:b/>
                <w:bCs/>
                <w:highlight w:val="yellow"/>
              </w:rPr>
            </w:pPr>
            <w:r w:rsidRPr="007515D8">
              <w:rPr>
                <w:rFonts w:ascii="Arial Narrow" w:hAnsi="Arial Narrow"/>
                <w:bCs/>
                <w:sz w:val="22"/>
                <w:szCs w:val="22"/>
              </w:rPr>
              <w:t>a</w:t>
            </w:r>
          </w:p>
          <w:p w:rsidR="00CD462B" w:rsidRDefault="00CD462B" w:rsidP="00CD462B">
            <w:pPr>
              <w:autoSpaceDE w:val="0"/>
              <w:autoSpaceDN w:val="0"/>
              <w:spacing w:before="0" w:beforeAutospacing="0" w:after="0" w:afterAutospacing="0"/>
              <w:jc w:val="center"/>
              <w:rPr>
                <w:rFonts w:ascii="Arial Narrow" w:hAnsi="Arial Narrow"/>
                <w:b/>
                <w:bCs/>
              </w:rPr>
            </w:pPr>
            <w:r w:rsidRPr="00212E60">
              <w:rPr>
                <w:rFonts w:ascii="Arial Narrow" w:hAnsi="Arial Narrow"/>
                <w:b/>
                <w:bCs/>
                <w:sz w:val="22"/>
                <w:szCs w:val="22"/>
              </w:rPr>
              <w:t>návrh zákona čl.I</w:t>
            </w:r>
          </w:p>
          <w:p w:rsidR="004E5ABB" w:rsidRDefault="004E5ABB" w:rsidP="00CD462B">
            <w:pPr>
              <w:autoSpaceDE w:val="0"/>
              <w:autoSpaceDN w:val="0"/>
              <w:spacing w:before="0" w:beforeAutospacing="0" w:after="0" w:afterAutospacing="0"/>
              <w:jc w:val="center"/>
              <w:rPr>
                <w:rFonts w:ascii="Arial Narrow" w:hAnsi="Arial Narrow"/>
                <w:b/>
                <w:bCs/>
              </w:rPr>
            </w:pPr>
          </w:p>
          <w:p w:rsidR="004E5ABB" w:rsidRPr="002153F7" w:rsidRDefault="004E5ABB" w:rsidP="00CD462B">
            <w:pPr>
              <w:autoSpaceDE w:val="0"/>
              <w:autoSpaceDN w:val="0"/>
              <w:spacing w:before="0" w:beforeAutospacing="0" w:after="0" w:afterAutospacing="0"/>
              <w:jc w:val="center"/>
              <w:rPr>
                <w:rFonts w:ascii="Arial Narrow" w:hAnsi="Arial Narrow"/>
                <w:b/>
              </w:rPr>
            </w:pPr>
            <w:r w:rsidRPr="00CD462B">
              <w:rPr>
                <w:rFonts w:ascii="Arial Narrow" w:hAnsi="Arial Narrow"/>
                <w:sz w:val="22"/>
                <w:szCs w:val="22"/>
              </w:rPr>
              <w:t>Príručka</w:t>
            </w:r>
          </w:p>
        </w:tc>
        <w:tc>
          <w:tcPr>
            <w:tcW w:w="708" w:type="dxa"/>
            <w:tcBorders>
              <w:top w:val="single" w:sz="4" w:space="0" w:color="auto"/>
              <w:left w:val="single" w:sz="4" w:space="0" w:color="auto"/>
              <w:bottom w:val="single" w:sz="4" w:space="0" w:color="auto"/>
              <w:right w:val="single" w:sz="4" w:space="0" w:color="auto"/>
            </w:tcBorders>
          </w:tcPr>
          <w:p w:rsidR="007515D8" w:rsidRDefault="007515D8" w:rsidP="007515D8">
            <w:pPr>
              <w:pStyle w:val="Normlny0"/>
              <w:rPr>
                <w:rFonts w:ascii="Arial Narrow" w:hAnsi="Arial Narrow"/>
                <w:sz w:val="22"/>
                <w:szCs w:val="22"/>
              </w:rPr>
            </w:pPr>
            <w:r w:rsidRPr="00762863">
              <w:rPr>
                <w:rFonts w:ascii="Arial Narrow" w:hAnsi="Arial Narrow"/>
                <w:sz w:val="22"/>
                <w:szCs w:val="22"/>
              </w:rPr>
              <w:t>Čl. 8</w:t>
            </w:r>
            <w:r>
              <w:rPr>
                <w:rFonts w:ascii="Arial Narrow" w:hAnsi="Arial Narrow"/>
                <w:sz w:val="22"/>
                <w:szCs w:val="22"/>
              </w:rPr>
              <w:t xml:space="preserve"> ods.1 </w:t>
            </w:r>
          </w:p>
          <w:p w:rsidR="007515D8" w:rsidRDefault="007515D8" w:rsidP="007515D8">
            <w:pPr>
              <w:pStyle w:val="Normlny0"/>
              <w:rPr>
                <w:rFonts w:ascii="Arial Narrow" w:hAnsi="Arial Narrow"/>
                <w:sz w:val="22"/>
                <w:szCs w:val="22"/>
              </w:rPr>
            </w:pPr>
          </w:p>
          <w:p w:rsidR="007515D8" w:rsidRDefault="007515D8" w:rsidP="007515D8">
            <w:pPr>
              <w:pStyle w:val="Normlny0"/>
              <w:rPr>
                <w:rFonts w:ascii="Arial Narrow" w:hAnsi="Arial Narrow"/>
                <w:sz w:val="22"/>
                <w:szCs w:val="22"/>
              </w:rPr>
            </w:pPr>
          </w:p>
          <w:p w:rsidR="007515D8" w:rsidRDefault="007515D8" w:rsidP="007515D8">
            <w:pPr>
              <w:pStyle w:val="Normlny0"/>
              <w:rPr>
                <w:rFonts w:ascii="Arial Narrow" w:hAnsi="Arial Narrow"/>
                <w:sz w:val="22"/>
                <w:szCs w:val="22"/>
              </w:rPr>
            </w:pPr>
          </w:p>
          <w:p w:rsidR="007515D8" w:rsidRDefault="007515D8" w:rsidP="007515D8">
            <w:pPr>
              <w:pStyle w:val="Normlny0"/>
              <w:rPr>
                <w:rFonts w:ascii="Arial Narrow" w:hAnsi="Arial Narrow"/>
                <w:sz w:val="22"/>
                <w:szCs w:val="22"/>
              </w:rPr>
            </w:pPr>
            <w:r>
              <w:rPr>
                <w:rFonts w:ascii="Arial Narrow" w:hAnsi="Arial Narrow"/>
                <w:sz w:val="22"/>
                <w:szCs w:val="22"/>
              </w:rPr>
              <w:t>ods.2</w:t>
            </w:r>
          </w:p>
          <w:p w:rsidR="00CD462B" w:rsidRDefault="00CD462B" w:rsidP="007515D8">
            <w:pPr>
              <w:pStyle w:val="Normlny0"/>
              <w:rPr>
                <w:rFonts w:ascii="Arial Narrow" w:hAnsi="Arial Narrow"/>
                <w:sz w:val="22"/>
                <w:szCs w:val="22"/>
              </w:rPr>
            </w:pPr>
          </w:p>
          <w:p w:rsidR="00CD462B" w:rsidRDefault="00CD462B" w:rsidP="007515D8">
            <w:pPr>
              <w:pStyle w:val="Normlny0"/>
              <w:rPr>
                <w:rFonts w:ascii="Arial Narrow" w:hAnsi="Arial Narrow"/>
                <w:sz w:val="22"/>
                <w:szCs w:val="22"/>
              </w:rPr>
            </w:pPr>
          </w:p>
          <w:p w:rsidR="00CD462B" w:rsidRDefault="00CD462B" w:rsidP="007515D8">
            <w:pPr>
              <w:pStyle w:val="Normlny0"/>
              <w:rPr>
                <w:rFonts w:ascii="Arial Narrow" w:hAnsi="Arial Narrow"/>
                <w:sz w:val="22"/>
                <w:szCs w:val="22"/>
              </w:rPr>
            </w:pPr>
          </w:p>
          <w:p w:rsidR="00CD462B" w:rsidRDefault="00CD462B" w:rsidP="007515D8">
            <w:pPr>
              <w:pStyle w:val="Normlny0"/>
              <w:rPr>
                <w:rFonts w:ascii="Arial Narrow" w:hAnsi="Arial Narrow"/>
                <w:sz w:val="22"/>
                <w:szCs w:val="22"/>
              </w:rPr>
            </w:pPr>
          </w:p>
          <w:p w:rsidR="00CD462B" w:rsidRDefault="00CD462B" w:rsidP="007515D8">
            <w:pPr>
              <w:pStyle w:val="Normlny0"/>
              <w:rPr>
                <w:rFonts w:ascii="Arial Narrow" w:hAnsi="Arial Narrow"/>
                <w:sz w:val="22"/>
                <w:szCs w:val="22"/>
              </w:rPr>
            </w:pPr>
          </w:p>
          <w:p w:rsidR="00CD462B" w:rsidRDefault="00CD462B" w:rsidP="007515D8">
            <w:pPr>
              <w:pStyle w:val="Normlny0"/>
              <w:rPr>
                <w:rFonts w:ascii="Arial Narrow" w:hAnsi="Arial Narrow"/>
                <w:sz w:val="22"/>
                <w:szCs w:val="22"/>
              </w:rPr>
            </w:pPr>
          </w:p>
          <w:p w:rsidR="00CD462B" w:rsidRDefault="00CD462B" w:rsidP="007515D8">
            <w:pPr>
              <w:pStyle w:val="Normlny0"/>
              <w:rPr>
                <w:rFonts w:ascii="Arial Narrow" w:hAnsi="Arial Narrow"/>
                <w:sz w:val="22"/>
                <w:szCs w:val="22"/>
              </w:rPr>
            </w:pPr>
            <w:r>
              <w:rPr>
                <w:rFonts w:ascii="Arial Narrow" w:hAnsi="Arial Narrow"/>
                <w:sz w:val="22"/>
                <w:szCs w:val="22"/>
              </w:rPr>
              <w:t>Čl. 9 ods. 3</w:t>
            </w:r>
          </w:p>
          <w:p w:rsidR="004E5ABB" w:rsidRDefault="004E5ABB" w:rsidP="007515D8">
            <w:pPr>
              <w:pStyle w:val="Normlny0"/>
              <w:rPr>
                <w:rFonts w:ascii="Arial Narrow" w:hAnsi="Arial Narrow"/>
                <w:sz w:val="22"/>
                <w:szCs w:val="22"/>
              </w:rPr>
            </w:pPr>
          </w:p>
          <w:p w:rsidR="004E5ABB" w:rsidRDefault="004E5ABB" w:rsidP="007515D8">
            <w:pPr>
              <w:pStyle w:val="Normlny0"/>
              <w:rPr>
                <w:rFonts w:ascii="Arial Narrow" w:hAnsi="Arial Narrow"/>
                <w:sz w:val="22"/>
                <w:szCs w:val="22"/>
              </w:rPr>
            </w:pPr>
          </w:p>
          <w:p w:rsidR="004E5ABB" w:rsidRDefault="004E5ABB" w:rsidP="007515D8">
            <w:pPr>
              <w:pStyle w:val="Normlny0"/>
              <w:rPr>
                <w:rFonts w:ascii="Arial Narrow" w:hAnsi="Arial Narrow"/>
                <w:sz w:val="22"/>
                <w:szCs w:val="22"/>
              </w:rPr>
            </w:pPr>
          </w:p>
          <w:p w:rsidR="004E5ABB" w:rsidRDefault="004E5ABB" w:rsidP="007515D8">
            <w:pPr>
              <w:pStyle w:val="Normlny0"/>
              <w:rPr>
                <w:rFonts w:ascii="Arial Narrow" w:hAnsi="Arial Narrow"/>
                <w:sz w:val="22"/>
                <w:szCs w:val="22"/>
              </w:rPr>
            </w:pPr>
          </w:p>
          <w:p w:rsidR="004E5ABB" w:rsidRDefault="004E5ABB" w:rsidP="004E5ABB">
            <w:pPr>
              <w:pStyle w:val="Normlny0"/>
              <w:rPr>
                <w:rFonts w:ascii="Arial Narrow" w:hAnsi="Arial Narrow"/>
                <w:sz w:val="22"/>
                <w:szCs w:val="22"/>
              </w:rPr>
            </w:pPr>
            <w:r>
              <w:rPr>
                <w:rFonts w:ascii="Arial Narrow" w:hAnsi="Arial Narrow"/>
                <w:sz w:val="22"/>
                <w:szCs w:val="22"/>
              </w:rPr>
              <w:t xml:space="preserve">Bod I  ods.1 </w:t>
            </w:r>
          </w:p>
          <w:p w:rsidR="004E5ABB" w:rsidRDefault="004E5ABB" w:rsidP="004E5ABB">
            <w:pPr>
              <w:pStyle w:val="Normlny0"/>
              <w:rPr>
                <w:rFonts w:ascii="Arial Narrow" w:hAnsi="Arial Narrow"/>
                <w:sz w:val="22"/>
                <w:szCs w:val="22"/>
              </w:rPr>
            </w:pPr>
          </w:p>
          <w:p w:rsidR="004E5ABB" w:rsidRDefault="004E5ABB" w:rsidP="004E5ABB">
            <w:pPr>
              <w:pStyle w:val="Normlny0"/>
              <w:rPr>
                <w:rFonts w:ascii="Arial Narrow" w:hAnsi="Arial Narrow"/>
                <w:sz w:val="22"/>
                <w:szCs w:val="22"/>
              </w:rPr>
            </w:pPr>
          </w:p>
          <w:p w:rsidR="004E5ABB" w:rsidRDefault="004E5ABB" w:rsidP="004E5ABB">
            <w:pPr>
              <w:pStyle w:val="Normlny0"/>
              <w:rPr>
                <w:rFonts w:ascii="Arial Narrow" w:hAnsi="Arial Narrow"/>
                <w:sz w:val="22"/>
                <w:szCs w:val="22"/>
              </w:rPr>
            </w:pPr>
          </w:p>
          <w:p w:rsidR="004E5ABB" w:rsidRDefault="004E5ABB" w:rsidP="004E5ABB">
            <w:pPr>
              <w:pStyle w:val="Normlny0"/>
              <w:rPr>
                <w:rFonts w:ascii="Arial Narrow" w:hAnsi="Arial Narrow"/>
                <w:sz w:val="22"/>
                <w:szCs w:val="22"/>
              </w:rPr>
            </w:pPr>
          </w:p>
          <w:p w:rsidR="004E5ABB" w:rsidRDefault="004E5ABB" w:rsidP="004E5ABB">
            <w:pPr>
              <w:pStyle w:val="Normlny0"/>
              <w:rPr>
                <w:rFonts w:ascii="Arial Narrow" w:hAnsi="Arial Narrow"/>
                <w:sz w:val="22"/>
                <w:szCs w:val="22"/>
              </w:rPr>
            </w:pPr>
          </w:p>
          <w:p w:rsidR="004E5ABB" w:rsidRDefault="004E5ABB" w:rsidP="004E5ABB">
            <w:pPr>
              <w:pStyle w:val="Normlny0"/>
              <w:rPr>
                <w:rFonts w:ascii="Arial Narrow" w:hAnsi="Arial Narrow"/>
                <w:sz w:val="22"/>
                <w:szCs w:val="22"/>
              </w:rPr>
            </w:pPr>
            <w:r>
              <w:rPr>
                <w:rFonts w:ascii="Arial Narrow" w:hAnsi="Arial Narrow"/>
                <w:sz w:val="22"/>
                <w:szCs w:val="22"/>
              </w:rPr>
              <w:t>písm.d)</w:t>
            </w:r>
          </w:p>
          <w:p w:rsidR="004E5ABB" w:rsidRPr="002153F7" w:rsidRDefault="004E5ABB" w:rsidP="007515D8">
            <w:pPr>
              <w:pStyle w:val="Normlny0"/>
              <w:rPr>
                <w:rFonts w:ascii="Arial Narrow" w:hAnsi="Arial Narrow"/>
                <w:sz w:val="22"/>
                <w:szCs w:val="22"/>
              </w:rPr>
            </w:pPr>
          </w:p>
          <w:p w:rsidR="00162F39" w:rsidRPr="002153F7" w:rsidRDefault="00162F39" w:rsidP="00162F39">
            <w:pPr>
              <w:pStyle w:val="Normlny0"/>
              <w:rPr>
                <w:rFonts w:ascii="Arial Narrow" w:hAnsi="Arial Narrow"/>
                <w:sz w:val="22"/>
                <w:szCs w:val="22"/>
              </w:rPr>
            </w:pPr>
          </w:p>
        </w:tc>
        <w:tc>
          <w:tcPr>
            <w:tcW w:w="5529" w:type="dxa"/>
            <w:tcBorders>
              <w:top w:val="single" w:sz="4" w:space="0" w:color="auto"/>
              <w:left w:val="single" w:sz="4" w:space="0" w:color="auto"/>
              <w:bottom w:val="single" w:sz="4" w:space="0" w:color="auto"/>
              <w:right w:val="single" w:sz="4" w:space="0" w:color="auto"/>
            </w:tcBorders>
          </w:tcPr>
          <w:p w:rsidR="007515D8" w:rsidRPr="00926E0B" w:rsidRDefault="007515D8" w:rsidP="007515D8">
            <w:pPr>
              <w:shd w:val="clear" w:color="auto" w:fill="FFFFFF"/>
              <w:spacing w:before="0" w:beforeAutospacing="0" w:after="0" w:afterAutospacing="0"/>
              <w:jc w:val="both"/>
              <w:rPr>
                <w:rFonts w:ascii="Arial Narrow" w:hAnsi="Arial Narrow" w:cs="Segoe UI"/>
              </w:rPr>
            </w:pPr>
            <w:r>
              <w:rPr>
                <w:rFonts w:ascii="Arial Narrow" w:hAnsi="Arial Narrow" w:cs="Segoe UI"/>
                <w:sz w:val="22"/>
                <w:szCs w:val="22"/>
              </w:rPr>
              <w:t xml:space="preserve">(1) </w:t>
            </w:r>
            <w:r w:rsidRPr="00926E0B">
              <w:rPr>
                <w:rFonts w:ascii="Arial Narrow" w:hAnsi="Arial Narrow" w:cs="Segoe UI"/>
                <w:sz w:val="22"/>
                <w:szCs w:val="22"/>
              </w:rPr>
              <w:t>Za účelom zvýšenia transparentnosti v procese zostavovania rozpočtu verejnej správy sa zriaďujú Výbor pre daňové prognózy a Výbor pre makroekonomické prognózy (ďalej len „výbory“). Výbory sú poradnými orgánmi ministra financií.</w:t>
            </w:r>
          </w:p>
          <w:p w:rsidR="007515D8" w:rsidRDefault="007515D8" w:rsidP="007515D8">
            <w:pPr>
              <w:shd w:val="clear" w:color="auto" w:fill="FFFFFF"/>
              <w:spacing w:before="0" w:beforeAutospacing="0" w:after="0" w:afterAutospacing="0"/>
              <w:jc w:val="both"/>
              <w:rPr>
                <w:rFonts w:ascii="Arial Narrow" w:hAnsi="Arial Narrow" w:cs="Segoe UI"/>
              </w:rPr>
            </w:pPr>
          </w:p>
          <w:p w:rsidR="00162F39" w:rsidRDefault="007515D8" w:rsidP="00D205AC">
            <w:pPr>
              <w:pStyle w:val="Normlny0"/>
              <w:jc w:val="both"/>
              <w:rPr>
                <w:rFonts w:ascii="Arial Narrow" w:hAnsi="Arial Narrow"/>
                <w:b/>
                <w:sz w:val="22"/>
                <w:szCs w:val="22"/>
              </w:rPr>
            </w:pPr>
            <w:r w:rsidRPr="00762863">
              <w:rPr>
                <w:rFonts w:ascii="Arial Narrow" w:hAnsi="Arial Narrow" w:cs="Segoe UI"/>
                <w:b/>
                <w:sz w:val="22"/>
                <w:szCs w:val="22"/>
              </w:rPr>
              <w:t>(</w:t>
            </w:r>
            <w:r w:rsidR="00762863" w:rsidRPr="00762863">
              <w:rPr>
                <w:rFonts w:ascii="Arial Narrow" w:hAnsi="Arial Narrow" w:cs="Segoe UI"/>
                <w:b/>
                <w:sz w:val="22"/>
                <w:szCs w:val="22"/>
              </w:rPr>
              <w:t>2)</w:t>
            </w:r>
            <w:r w:rsidR="00762863" w:rsidRPr="00762863">
              <w:rPr>
                <w:rFonts w:ascii="Arial Narrow" w:hAnsi="Arial Narrow"/>
                <w:b/>
                <w:sz w:val="22"/>
                <w:szCs w:val="22"/>
              </w:rPr>
              <w:t>Výbory najmenej dvakrát ročne vypracúvajú prognózy najmä v oblasti vývoja makroekonomiky, daňových a odvodových príjmov, vybraných nedaňových príjmov a vybraných výdavkov rozpočtu verejnej správy. Prognózy sa vypracúvajú do 31. marca bežného rozpočtového roka a do 30. júna bežného rozpočtového roka.</w:t>
            </w:r>
          </w:p>
          <w:p w:rsidR="00CD462B" w:rsidRDefault="00CD462B" w:rsidP="00D205AC">
            <w:pPr>
              <w:pStyle w:val="Normlny0"/>
              <w:jc w:val="both"/>
              <w:rPr>
                <w:rFonts w:ascii="Arial Narrow" w:hAnsi="Arial Narrow"/>
                <w:b/>
                <w:sz w:val="22"/>
                <w:szCs w:val="22"/>
              </w:rPr>
            </w:pPr>
          </w:p>
          <w:p w:rsidR="00CD462B" w:rsidRDefault="00CD462B" w:rsidP="004E5ABB">
            <w:pPr>
              <w:pStyle w:val="Normlny0"/>
              <w:jc w:val="both"/>
              <w:rPr>
                <w:rFonts w:ascii="Arial Narrow" w:hAnsi="Arial Narrow" w:cs="Segoe UI"/>
                <w:sz w:val="22"/>
                <w:szCs w:val="22"/>
                <w:shd w:val="clear" w:color="auto" w:fill="FFFFFF"/>
              </w:rPr>
            </w:pPr>
            <w:r w:rsidRPr="004E5ABB">
              <w:rPr>
                <w:rFonts w:ascii="Arial Narrow" w:hAnsi="Arial Narrow" w:cs="Segoe UI"/>
                <w:sz w:val="22"/>
                <w:szCs w:val="22"/>
                <w:shd w:val="clear" w:color="auto" w:fill="FFFFFF"/>
              </w:rPr>
              <w:t>Ministerstvo financií najmenej dvakrát ro</w:t>
            </w:r>
            <w:r w:rsidRPr="004E5ABB">
              <w:rPr>
                <w:rFonts w:ascii="Arial Narrow" w:hAnsi="Arial Narrow" w:cs="Calibri"/>
                <w:sz w:val="22"/>
                <w:szCs w:val="22"/>
                <w:shd w:val="clear" w:color="auto" w:fill="FFFFFF"/>
              </w:rPr>
              <w:t>č</w:t>
            </w:r>
            <w:r w:rsidRPr="004E5ABB">
              <w:rPr>
                <w:rFonts w:ascii="Arial Narrow" w:hAnsi="Arial Narrow" w:cs="Segoe UI"/>
                <w:sz w:val="22"/>
                <w:szCs w:val="22"/>
                <w:shd w:val="clear" w:color="auto" w:fill="FFFFFF"/>
              </w:rPr>
              <w:t>ne zverej</w:t>
            </w:r>
            <w:r w:rsidRPr="004E5ABB">
              <w:rPr>
                <w:rFonts w:ascii="Arial Narrow" w:hAnsi="Arial Narrow" w:cs="Calibri"/>
                <w:sz w:val="22"/>
                <w:szCs w:val="22"/>
                <w:shd w:val="clear" w:color="auto" w:fill="FFFFFF"/>
              </w:rPr>
              <w:t>ň</w:t>
            </w:r>
            <w:r w:rsidRPr="004E5ABB">
              <w:rPr>
                <w:rFonts w:ascii="Arial Narrow" w:hAnsi="Arial Narrow" w:cs="Segoe UI"/>
                <w:sz w:val="22"/>
                <w:szCs w:val="22"/>
                <w:shd w:val="clear" w:color="auto" w:fill="FFFFFF"/>
              </w:rPr>
              <w:t>uje progn</w:t>
            </w:r>
            <w:r w:rsidRPr="004E5ABB">
              <w:rPr>
                <w:rFonts w:ascii="Arial Narrow" w:hAnsi="Arial Narrow" w:cs="Arial Rounded MT Bold"/>
                <w:sz w:val="22"/>
                <w:szCs w:val="22"/>
                <w:shd w:val="clear" w:color="auto" w:fill="FFFFFF"/>
              </w:rPr>
              <w:t>ó</w:t>
            </w:r>
            <w:r w:rsidRPr="004E5ABB">
              <w:rPr>
                <w:rFonts w:ascii="Arial Narrow" w:hAnsi="Arial Narrow" w:cs="Segoe UI"/>
                <w:sz w:val="22"/>
                <w:szCs w:val="22"/>
                <w:shd w:val="clear" w:color="auto" w:fill="FFFFFF"/>
              </w:rPr>
              <w:t>zy vypracovan</w:t>
            </w:r>
            <w:r w:rsidRPr="004E5ABB">
              <w:rPr>
                <w:rFonts w:ascii="Arial Narrow" w:hAnsi="Arial Narrow" w:cs="Arial Rounded MT Bold"/>
                <w:sz w:val="22"/>
                <w:szCs w:val="22"/>
                <w:shd w:val="clear" w:color="auto" w:fill="FFFFFF"/>
              </w:rPr>
              <w:t>é</w:t>
            </w:r>
            <w:r w:rsidRPr="004E5ABB">
              <w:rPr>
                <w:rFonts w:ascii="Arial Narrow" w:hAnsi="Arial Narrow" w:cs="Segoe UI"/>
                <w:sz w:val="22"/>
                <w:szCs w:val="22"/>
                <w:shd w:val="clear" w:color="auto" w:fill="FFFFFF"/>
              </w:rPr>
              <w:t xml:space="preserve"> v</w:t>
            </w:r>
            <w:r w:rsidRPr="004E5ABB">
              <w:rPr>
                <w:rFonts w:ascii="Arial Narrow" w:hAnsi="Arial Narrow" w:cs="Arial Rounded MT Bold"/>
                <w:sz w:val="22"/>
                <w:szCs w:val="22"/>
                <w:shd w:val="clear" w:color="auto" w:fill="FFFFFF"/>
              </w:rPr>
              <w:t>ý</w:t>
            </w:r>
            <w:r w:rsidRPr="004E5ABB">
              <w:rPr>
                <w:rFonts w:ascii="Arial Narrow" w:hAnsi="Arial Narrow" w:cs="Segoe UI"/>
                <w:sz w:val="22"/>
                <w:szCs w:val="22"/>
                <w:shd w:val="clear" w:color="auto" w:fill="FFFFFF"/>
              </w:rPr>
              <w:t>bormi pod</w:t>
            </w:r>
            <w:r w:rsidRPr="004E5ABB">
              <w:rPr>
                <w:rFonts w:ascii="Arial Narrow" w:hAnsi="Arial Narrow" w:cs="Calibri"/>
                <w:sz w:val="22"/>
                <w:szCs w:val="22"/>
                <w:shd w:val="clear" w:color="auto" w:fill="FFFFFF"/>
              </w:rPr>
              <w:t>ľ</w:t>
            </w:r>
            <w:r w:rsidRPr="004E5ABB">
              <w:rPr>
                <w:rFonts w:ascii="Arial Narrow" w:hAnsi="Arial Narrow" w:cs="Segoe UI"/>
                <w:sz w:val="22"/>
                <w:szCs w:val="22"/>
                <w:shd w:val="clear" w:color="auto" w:fill="FFFFFF"/>
              </w:rPr>
              <w:t xml:space="preserve">a </w:t>
            </w:r>
            <w:r w:rsidRPr="004E5ABB">
              <w:rPr>
                <w:rFonts w:ascii="Arial Narrow" w:hAnsi="Arial Narrow" w:cs="Calibri"/>
                <w:sz w:val="22"/>
                <w:szCs w:val="22"/>
                <w:shd w:val="clear" w:color="auto" w:fill="FFFFFF"/>
              </w:rPr>
              <w:t>č</w:t>
            </w:r>
            <w:r w:rsidRPr="004E5ABB">
              <w:rPr>
                <w:rFonts w:ascii="Arial Narrow" w:hAnsi="Arial Narrow" w:cs="Segoe UI"/>
                <w:sz w:val="22"/>
                <w:szCs w:val="22"/>
                <w:shd w:val="clear" w:color="auto" w:fill="FFFFFF"/>
              </w:rPr>
              <w:t xml:space="preserve">l. 8 </w:t>
            </w:r>
            <w:r w:rsidRPr="004E5ABB">
              <w:rPr>
                <w:rFonts w:ascii="Arial Narrow" w:hAnsi="Arial Narrow" w:cs="Segoe UI"/>
                <w:b/>
                <w:sz w:val="22"/>
                <w:szCs w:val="22"/>
                <w:shd w:val="clear" w:color="auto" w:fill="FFFFFF"/>
              </w:rPr>
              <w:t>ods.</w:t>
            </w:r>
            <w:r w:rsidR="004E5ABB" w:rsidRPr="004E5ABB">
              <w:rPr>
                <w:rFonts w:ascii="Arial Narrow" w:hAnsi="Arial Narrow" w:cs="Segoe UI"/>
                <w:b/>
                <w:sz w:val="22"/>
                <w:szCs w:val="22"/>
                <w:shd w:val="clear" w:color="auto" w:fill="FFFFFF"/>
              </w:rPr>
              <w:t xml:space="preserve"> 2</w:t>
            </w:r>
            <w:r w:rsidRPr="004E5ABB">
              <w:rPr>
                <w:rFonts w:ascii="Arial Narrow" w:hAnsi="Arial Narrow" w:cs="Segoe UI"/>
                <w:sz w:val="22"/>
                <w:szCs w:val="22"/>
                <w:shd w:val="clear" w:color="auto" w:fill="FFFFFF"/>
              </w:rPr>
              <w:t xml:space="preserve">, a to do </w:t>
            </w:r>
            <w:r w:rsidR="004E5ABB" w:rsidRPr="004E5ABB">
              <w:rPr>
                <w:rFonts w:ascii="Arial Narrow" w:hAnsi="Arial Narrow"/>
                <w:b/>
                <w:sz w:val="22"/>
                <w:szCs w:val="22"/>
              </w:rPr>
              <w:t>31.marca</w:t>
            </w:r>
            <w:r w:rsidR="004E5ABB" w:rsidRPr="004E5ABB">
              <w:rPr>
                <w:rFonts w:ascii="Arial Narrow" w:hAnsi="Arial Narrow" w:cs="Segoe UI"/>
                <w:sz w:val="22"/>
                <w:szCs w:val="22"/>
                <w:shd w:val="clear" w:color="auto" w:fill="FFFFFF"/>
              </w:rPr>
              <w:t xml:space="preserve"> </w:t>
            </w:r>
            <w:r w:rsidRPr="004E5ABB">
              <w:rPr>
                <w:rFonts w:ascii="Arial Narrow" w:hAnsi="Arial Narrow" w:cs="Segoe UI"/>
                <w:sz w:val="22"/>
                <w:szCs w:val="22"/>
                <w:shd w:val="clear" w:color="auto" w:fill="FFFFFF"/>
              </w:rPr>
              <w:t>be</w:t>
            </w:r>
            <w:r w:rsidRPr="004E5ABB">
              <w:rPr>
                <w:rFonts w:ascii="Arial Narrow" w:hAnsi="Arial Narrow" w:cs="Calibri"/>
                <w:sz w:val="22"/>
                <w:szCs w:val="22"/>
                <w:shd w:val="clear" w:color="auto" w:fill="FFFFFF"/>
              </w:rPr>
              <w:t>ž</w:t>
            </w:r>
            <w:r w:rsidRPr="004E5ABB">
              <w:rPr>
                <w:rFonts w:ascii="Arial Narrow" w:hAnsi="Arial Narrow" w:cs="Segoe UI"/>
                <w:sz w:val="22"/>
                <w:szCs w:val="22"/>
                <w:shd w:val="clear" w:color="auto" w:fill="FFFFFF"/>
              </w:rPr>
              <w:t>n</w:t>
            </w:r>
            <w:r w:rsidRPr="004E5ABB">
              <w:rPr>
                <w:rFonts w:ascii="Arial Narrow" w:hAnsi="Arial Narrow" w:cs="Arial Rounded MT Bold"/>
                <w:sz w:val="22"/>
                <w:szCs w:val="22"/>
                <w:shd w:val="clear" w:color="auto" w:fill="FFFFFF"/>
              </w:rPr>
              <w:t>é</w:t>
            </w:r>
            <w:r w:rsidRPr="004E5ABB">
              <w:rPr>
                <w:rFonts w:ascii="Arial Narrow" w:hAnsi="Arial Narrow" w:cs="Segoe UI"/>
                <w:sz w:val="22"/>
                <w:szCs w:val="22"/>
                <w:shd w:val="clear" w:color="auto" w:fill="FFFFFF"/>
              </w:rPr>
              <w:t>ho rozpo</w:t>
            </w:r>
            <w:r w:rsidRPr="004E5ABB">
              <w:rPr>
                <w:rFonts w:ascii="Arial Narrow" w:hAnsi="Arial Narrow" w:cs="Calibri"/>
                <w:sz w:val="22"/>
                <w:szCs w:val="22"/>
                <w:shd w:val="clear" w:color="auto" w:fill="FFFFFF"/>
              </w:rPr>
              <w:t>č</w:t>
            </w:r>
            <w:r w:rsidRPr="004E5ABB">
              <w:rPr>
                <w:rFonts w:ascii="Arial Narrow" w:hAnsi="Arial Narrow" w:cs="Segoe UI"/>
                <w:sz w:val="22"/>
                <w:szCs w:val="22"/>
                <w:shd w:val="clear" w:color="auto" w:fill="FFFFFF"/>
              </w:rPr>
              <w:t>tov</w:t>
            </w:r>
            <w:r w:rsidRPr="004E5ABB">
              <w:rPr>
                <w:rFonts w:ascii="Arial Narrow" w:hAnsi="Arial Narrow" w:cs="Arial Rounded MT Bold"/>
                <w:sz w:val="22"/>
                <w:szCs w:val="22"/>
                <w:shd w:val="clear" w:color="auto" w:fill="FFFFFF"/>
              </w:rPr>
              <w:t>é</w:t>
            </w:r>
            <w:r w:rsidRPr="004E5ABB">
              <w:rPr>
                <w:rFonts w:ascii="Arial Narrow" w:hAnsi="Arial Narrow" w:cs="Segoe UI"/>
                <w:sz w:val="22"/>
                <w:szCs w:val="22"/>
                <w:shd w:val="clear" w:color="auto" w:fill="FFFFFF"/>
              </w:rPr>
              <w:t>ho roka a do 30. j</w:t>
            </w:r>
            <w:r w:rsidRPr="004E5ABB">
              <w:rPr>
                <w:rFonts w:ascii="Arial Narrow" w:hAnsi="Arial Narrow" w:cs="Arial Rounded MT Bold"/>
                <w:sz w:val="22"/>
                <w:szCs w:val="22"/>
                <w:shd w:val="clear" w:color="auto" w:fill="FFFFFF"/>
              </w:rPr>
              <w:t>ú</w:t>
            </w:r>
            <w:r w:rsidRPr="004E5ABB">
              <w:rPr>
                <w:rFonts w:ascii="Arial Narrow" w:hAnsi="Arial Narrow" w:cs="Segoe UI"/>
                <w:sz w:val="22"/>
                <w:szCs w:val="22"/>
                <w:shd w:val="clear" w:color="auto" w:fill="FFFFFF"/>
              </w:rPr>
              <w:t>na be</w:t>
            </w:r>
            <w:r w:rsidRPr="004E5ABB">
              <w:rPr>
                <w:rFonts w:ascii="Arial Narrow" w:hAnsi="Arial Narrow" w:cs="Calibri"/>
                <w:sz w:val="22"/>
                <w:szCs w:val="22"/>
                <w:shd w:val="clear" w:color="auto" w:fill="FFFFFF"/>
              </w:rPr>
              <w:t>ž</w:t>
            </w:r>
            <w:r w:rsidRPr="004E5ABB">
              <w:rPr>
                <w:rFonts w:ascii="Arial Narrow" w:hAnsi="Arial Narrow" w:cs="Segoe UI"/>
                <w:sz w:val="22"/>
                <w:szCs w:val="22"/>
                <w:shd w:val="clear" w:color="auto" w:fill="FFFFFF"/>
              </w:rPr>
              <w:t>n</w:t>
            </w:r>
            <w:r w:rsidRPr="004E5ABB">
              <w:rPr>
                <w:rFonts w:ascii="Arial Narrow" w:hAnsi="Arial Narrow" w:cs="Arial Rounded MT Bold"/>
                <w:sz w:val="22"/>
                <w:szCs w:val="22"/>
                <w:shd w:val="clear" w:color="auto" w:fill="FFFFFF"/>
              </w:rPr>
              <w:t>é</w:t>
            </w:r>
            <w:r w:rsidRPr="004E5ABB">
              <w:rPr>
                <w:rFonts w:ascii="Arial Narrow" w:hAnsi="Arial Narrow" w:cs="Segoe UI"/>
                <w:sz w:val="22"/>
                <w:szCs w:val="22"/>
                <w:shd w:val="clear" w:color="auto" w:fill="FFFFFF"/>
              </w:rPr>
              <w:t>ho rozpo</w:t>
            </w:r>
            <w:r w:rsidRPr="004E5ABB">
              <w:rPr>
                <w:rFonts w:ascii="Arial Narrow" w:hAnsi="Arial Narrow" w:cs="Calibri"/>
                <w:sz w:val="22"/>
                <w:szCs w:val="22"/>
                <w:shd w:val="clear" w:color="auto" w:fill="FFFFFF"/>
              </w:rPr>
              <w:t>č</w:t>
            </w:r>
            <w:r w:rsidRPr="004E5ABB">
              <w:rPr>
                <w:rFonts w:ascii="Arial Narrow" w:hAnsi="Arial Narrow" w:cs="Segoe UI"/>
                <w:sz w:val="22"/>
                <w:szCs w:val="22"/>
                <w:shd w:val="clear" w:color="auto" w:fill="FFFFFF"/>
              </w:rPr>
              <w:t>tov</w:t>
            </w:r>
            <w:r w:rsidRPr="004E5ABB">
              <w:rPr>
                <w:rFonts w:ascii="Arial Narrow" w:hAnsi="Arial Narrow" w:cs="Arial Rounded MT Bold"/>
                <w:sz w:val="22"/>
                <w:szCs w:val="22"/>
                <w:shd w:val="clear" w:color="auto" w:fill="FFFFFF"/>
              </w:rPr>
              <w:t>é</w:t>
            </w:r>
            <w:r w:rsidRPr="004E5ABB">
              <w:rPr>
                <w:rFonts w:ascii="Arial Narrow" w:hAnsi="Arial Narrow" w:cs="Segoe UI"/>
                <w:sz w:val="22"/>
                <w:szCs w:val="22"/>
                <w:shd w:val="clear" w:color="auto" w:fill="FFFFFF"/>
              </w:rPr>
              <w:t>ho roka.</w:t>
            </w:r>
          </w:p>
          <w:p w:rsidR="004E5ABB" w:rsidRDefault="004E5ABB" w:rsidP="004E5ABB">
            <w:pPr>
              <w:pStyle w:val="Normlny0"/>
              <w:jc w:val="both"/>
              <w:rPr>
                <w:rFonts w:ascii="Arial Narrow" w:hAnsi="Arial Narrow" w:cs="Segoe UI"/>
                <w:sz w:val="22"/>
                <w:szCs w:val="22"/>
                <w:shd w:val="clear" w:color="auto" w:fill="FFFFFF"/>
              </w:rPr>
            </w:pPr>
          </w:p>
          <w:p w:rsidR="004E5ABB" w:rsidRDefault="004E5ABB" w:rsidP="004E5ABB">
            <w:pPr>
              <w:pStyle w:val="Normlny0"/>
              <w:jc w:val="both"/>
              <w:rPr>
                <w:rFonts w:ascii="Arial Narrow" w:hAnsi="Arial Narrow" w:cs="Segoe UI"/>
                <w:sz w:val="22"/>
                <w:szCs w:val="22"/>
                <w:shd w:val="clear" w:color="auto" w:fill="FFFFFF"/>
              </w:rPr>
            </w:pPr>
          </w:p>
          <w:p w:rsidR="004E5ABB" w:rsidRDefault="004E5ABB" w:rsidP="004E5ABB">
            <w:pPr>
              <w:pStyle w:val="Normlny0"/>
              <w:jc w:val="both"/>
              <w:rPr>
                <w:rFonts w:ascii="Arial Narrow" w:hAnsi="Arial Narrow" w:cs="Segoe UI"/>
                <w:sz w:val="22"/>
                <w:szCs w:val="22"/>
                <w:shd w:val="clear" w:color="auto" w:fill="FFFFFF"/>
              </w:rPr>
            </w:pPr>
          </w:p>
          <w:p w:rsidR="004E5ABB" w:rsidRPr="00CD462B" w:rsidRDefault="004E5ABB" w:rsidP="004E5ABB">
            <w:pPr>
              <w:pStyle w:val="Default"/>
              <w:jc w:val="both"/>
              <w:rPr>
                <w:rFonts w:ascii="Arial Narrow" w:hAnsi="Arial Narrow"/>
                <w:sz w:val="22"/>
                <w:szCs w:val="22"/>
              </w:rPr>
            </w:pPr>
            <w:r w:rsidRPr="00CD462B">
              <w:rPr>
                <w:rFonts w:ascii="Arial Narrow" w:hAnsi="Arial Narrow"/>
                <w:sz w:val="22"/>
                <w:szCs w:val="22"/>
              </w:rPr>
              <w:t xml:space="preserve">1. Za prípravu makroekonomických prognóz a rozpočtových prognóz (prognózy daňových príjmov, prognózy nedaňových príjmov a prognózy výdavkov) je zodpovedné Ministerstvo financií SR, pričom pôsobnosť Výboru pre daňové prognózy a Výboru pre makroekonomické prognózy ustanovuje ústavný zákon č. 493/2011 Z. z. o rozpočtovej zodpovednosti. Makroekonomické prognózy a rozpočtové prognózy </w:t>
            </w:r>
          </w:p>
          <w:p w:rsidR="004E5ABB" w:rsidRPr="004E5ABB" w:rsidRDefault="004E5ABB" w:rsidP="004E5ABB">
            <w:pPr>
              <w:pStyle w:val="Odsekzoznamu"/>
              <w:ind w:left="0"/>
              <w:jc w:val="both"/>
              <w:rPr>
                <w:rFonts w:ascii="Arial Narrow" w:hAnsi="Arial Narrow" w:cs="Tahoma"/>
              </w:rPr>
            </w:pPr>
            <w:r w:rsidRPr="004E5ABB">
              <w:rPr>
                <w:rFonts w:ascii="Arial Narrow" w:hAnsi="Arial Narrow"/>
                <w:color w:val="000000"/>
                <w:sz w:val="22"/>
                <w:szCs w:val="22"/>
              </w:rPr>
              <w:t>d)</w:t>
            </w:r>
            <w:r>
              <w:rPr>
                <w:rFonts w:ascii="Arial Narrow" w:hAnsi="Arial Narrow"/>
                <w:color w:val="000000"/>
                <w:sz w:val="22"/>
                <w:szCs w:val="22"/>
              </w:rPr>
              <w:t xml:space="preserve"> </w:t>
            </w:r>
            <w:r w:rsidRPr="004E5ABB">
              <w:rPr>
                <w:rFonts w:ascii="Arial Narrow" w:hAnsi="Arial Narrow"/>
                <w:color w:val="000000"/>
                <w:sz w:val="22"/>
                <w:szCs w:val="22"/>
              </w:rPr>
              <w:t>Ministerstvo financií SR zverejňuje na svojej webovej stránke vrátane metodiky, predpokladov a parametrov použitých pre ich tvorbu (čl. 4 ods. 5 smernice).</w:t>
            </w:r>
          </w:p>
          <w:p w:rsidR="004E5ABB" w:rsidRDefault="004E5ABB" w:rsidP="004E5ABB">
            <w:pPr>
              <w:pStyle w:val="Normlny0"/>
              <w:jc w:val="both"/>
              <w:rPr>
                <w:rFonts w:ascii="Arial Narrow" w:hAnsi="Arial Narrow" w:cs="Segoe UI"/>
                <w:sz w:val="22"/>
                <w:szCs w:val="22"/>
                <w:shd w:val="clear" w:color="auto" w:fill="FFFFFF"/>
              </w:rPr>
            </w:pPr>
          </w:p>
          <w:p w:rsidR="004E5ABB" w:rsidRPr="004E5ABB" w:rsidRDefault="004E5ABB" w:rsidP="004E5ABB">
            <w:pPr>
              <w:pStyle w:val="Normlny0"/>
              <w:jc w:val="both"/>
              <w:rPr>
                <w:rFonts w:ascii="Arial Narrow" w:hAnsi="Arial Narrow"/>
                <w:sz w:val="22"/>
                <w:szCs w:val="22"/>
              </w:rPr>
            </w:pPr>
          </w:p>
        </w:tc>
        <w:tc>
          <w:tcPr>
            <w:tcW w:w="425" w:type="dxa"/>
            <w:tcBorders>
              <w:top w:val="single" w:sz="4" w:space="0" w:color="auto"/>
              <w:left w:val="single" w:sz="4" w:space="0" w:color="auto"/>
              <w:bottom w:val="single" w:sz="4" w:space="0" w:color="auto"/>
              <w:right w:val="single" w:sz="4" w:space="0" w:color="auto"/>
            </w:tcBorders>
          </w:tcPr>
          <w:p w:rsidR="00162F39" w:rsidRDefault="007515D8">
            <w:pPr>
              <w:autoSpaceDE w:val="0"/>
              <w:autoSpaceDN w:val="0"/>
              <w:spacing w:before="0" w:beforeAutospacing="0" w:after="0" w:afterAutospacing="0"/>
              <w:jc w:val="center"/>
              <w:rPr>
                <w:rFonts w:ascii="Arial Narrow" w:hAnsi="Arial Narrow"/>
              </w:rPr>
            </w:pPr>
            <w:r>
              <w:rPr>
                <w:rFonts w:ascii="Arial Narrow" w:hAnsi="Arial Narrow"/>
                <w:sz w:val="22"/>
                <w:szCs w:val="22"/>
              </w:rPr>
              <w:lastRenderedPageBreak/>
              <w:t>Ú</w:t>
            </w:r>
          </w:p>
          <w:p w:rsidR="004E5ABB" w:rsidRDefault="004E5ABB">
            <w:pPr>
              <w:autoSpaceDE w:val="0"/>
              <w:autoSpaceDN w:val="0"/>
              <w:spacing w:before="0" w:beforeAutospacing="0" w:after="0" w:afterAutospacing="0"/>
              <w:jc w:val="center"/>
              <w:rPr>
                <w:rFonts w:ascii="Arial Narrow" w:hAnsi="Arial Narrow"/>
              </w:rPr>
            </w:pPr>
          </w:p>
          <w:p w:rsidR="004E5ABB" w:rsidRDefault="004E5ABB">
            <w:pPr>
              <w:autoSpaceDE w:val="0"/>
              <w:autoSpaceDN w:val="0"/>
              <w:spacing w:before="0" w:beforeAutospacing="0" w:after="0" w:afterAutospacing="0"/>
              <w:jc w:val="center"/>
              <w:rPr>
                <w:rFonts w:ascii="Arial Narrow" w:hAnsi="Arial Narrow"/>
              </w:rPr>
            </w:pPr>
          </w:p>
          <w:p w:rsidR="004E5ABB" w:rsidRDefault="004E5ABB">
            <w:pPr>
              <w:autoSpaceDE w:val="0"/>
              <w:autoSpaceDN w:val="0"/>
              <w:spacing w:before="0" w:beforeAutospacing="0" w:after="0" w:afterAutospacing="0"/>
              <w:jc w:val="center"/>
              <w:rPr>
                <w:rFonts w:ascii="Arial Narrow" w:hAnsi="Arial Narrow"/>
              </w:rPr>
            </w:pPr>
          </w:p>
          <w:p w:rsidR="004E5ABB" w:rsidRDefault="004E5ABB">
            <w:pPr>
              <w:autoSpaceDE w:val="0"/>
              <w:autoSpaceDN w:val="0"/>
              <w:spacing w:before="0" w:beforeAutospacing="0" w:after="0" w:afterAutospacing="0"/>
              <w:jc w:val="center"/>
              <w:rPr>
                <w:rFonts w:ascii="Arial Narrow" w:hAnsi="Arial Narrow"/>
              </w:rPr>
            </w:pPr>
          </w:p>
          <w:p w:rsidR="004E5ABB" w:rsidRDefault="004E5ABB">
            <w:pPr>
              <w:autoSpaceDE w:val="0"/>
              <w:autoSpaceDN w:val="0"/>
              <w:spacing w:before="0" w:beforeAutospacing="0" w:after="0" w:afterAutospacing="0"/>
              <w:jc w:val="center"/>
              <w:rPr>
                <w:rFonts w:ascii="Arial Narrow" w:hAnsi="Arial Narrow"/>
              </w:rPr>
            </w:pPr>
          </w:p>
          <w:p w:rsidR="004E5ABB" w:rsidRDefault="004E5ABB">
            <w:pPr>
              <w:autoSpaceDE w:val="0"/>
              <w:autoSpaceDN w:val="0"/>
              <w:spacing w:before="0" w:beforeAutospacing="0" w:after="0" w:afterAutospacing="0"/>
              <w:jc w:val="center"/>
              <w:rPr>
                <w:rFonts w:ascii="Arial Narrow" w:hAnsi="Arial Narrow"/>
              </w:rPr>
            </w:pPr>
          </w:p>
          <w:p w:rsidR="004E5ABB" w:rsidRDefault="004E5ABB">
            <w:pPr>
              <w:autoSpaceDE w:val="0"/>
              <w:autoSpaceDN w:val="0"/>
              <w:spacing w:before="0" w:beforeAutospacing="0" w:after="0" w:afterAutospacing="0"/>
              <w:jc w:val="center"/>
              <w:rPr>
                <w:rFonts w:ascii="Arial Narrow" w:hAnsi="Arial Narrow"/>
              </w:rPr>
            </w:pPr>
          </w:p>
          <w:p w:rsidR="004E5ABB" w:rsidRDefault="004E5ABB">
            <w:pPr>
              <w:autoSpaceDE w:val="0"/>
              <w:autoSpaceDN w:val="0"/>
              <w:spacing w:before="0" w:beforeAutospacing="0" w:after="0" w:afterAutospacing="0"/>
              <w:jc w:val="center"/>
              <w:rPr>
                <w:rFonts w:ascii="Arial Narrow" w:hAnsi="Arial Narrow"/>
              </w:rPr>
            </w:pPr>
          </w:p>
          <w:p w:rsidR="004E5ABB" w:rsidRDefault="004E5ABB">
            <w:pPr>
              <w:autoSpaceDE w:val="0"/>
              <w:autoSpaceDN w:val="0"/>
              <w:spacing w:before="0" w:beforeAutospacing="0" w:after="0" w:afterAutospacing="0"/>
              <w:jc w:val="center"/>
              <w:rPr>
                <w:rFonts w:ascii="Arial Narrow" w:hAnsi="Arial Narrow"/>
              </w:rPr>
            </w:pPr>
          </w:p>
          <w:p w:rsidR="004E5ABB" w:rsidRDefault="004E5ABB">
            <w:pPr>
              <w:autoSpaceDE w:val="0"/>
              <w:autoSpaceDN w:val="0"/>
              <w:spacing w:before="0" w:beforeAutospacing="0" w:after="0" w:afterAutospacing="0"/>
              <w:jc w:val="center"/>
              <w:rPr>
                <w:rFonts w:ascii="Arial Narrow" w:hAnsi="Arial Narrow"/>
              </w:rPr>
            </w:pPr>
          </w:p>
          <w:p w:rsidR="004E5ABB" w:rsidRDefault="004E5ABB">
            <w:pPr>
              <w:autoSpaceDE w:val="0"/>
              <w:autoSpaceDN w:val="0"/>
              <w:spacing w:before="0" w:beforeAutospacing="0" w:after="0" w:afterAutospacing="0"/>
              <w:jc w:val="center"/>
              <w:rPr>
                <w:rFonts w:ascii="Arial Narrow" w:hAnsi="Arial Narrow"/>
              </w:rPr>
            </w:pPr>
          </w:p>
          <w:p w:rsidR="004E5ABB" w:rsidRDefault="004E5ABB">
            <w:pPr>
              <w:autoSpaceDE w:val="0"/>
              <w:autoSpaceDN w:val="0"/>
              <w:spacing w:before="0" w:beforeAutospacing="0" w:after="0" w:afterAutospacing="0"/>
              <w:jc w:val="center"/>
              <w:rPr>
                <w:rFonts w:ascii="Arial Narrow" w:hAnsi="Arial Narrow"/>
              </w:rPr>
            </w:pPr>
          </w:p>
          <w:p w:rsidR="004E5ABB" w:rsidRDefault="004E5ABB">
            <w:pPr>
              <w:autoSpaceDE w:val="0"/>
              <w:autoSpaceDN w:val="0"/>
              <w:spacing w:before="0" w:beforeAutospacing="0" w:after="0" w:afterAutospacing="0"/>
              <w:jc w:val="center"/>
              <w:rPr>
                <w:rFonts w:ascii="Arial Narrow" w:hAnsi="Arial Narrow"/>
              </w:rPr>
            </w:pPr>
          </w:p>
          <w:p w:rsidR="004E5ABB" w:rsidRDefault="004E5ABB">
            <w:pPr>
              <w:autoSpaceDE w:val="0"/>
              <w:autoSpaceDN w:val="0"/>
              <w:spacing w:before="0" w:beforeAutospacing="0" w:after="0" w:afterAutospacing="0"/>
              <w:jc w:val="center"/>
              <w:rPr>
                <w:rFonts w:ascii="Arial Narrow" w:hAnsi="Arial Narrow"/>
              </w:rPr>
            </w:pPr>
          </w:p>
          <w:p w:rsidR="004E5ABB" w:rsidRDefault="004E5ABB">
            <w:pPr>
              <w:autoSpaceDE w:val="0"/>
              <w:autoSpaceDN w:val="0"/>
              <w:spacing w:before="0" w:beforeAutospacing="0" w:after="0" w:afterAutospacing="0"/>
              <w:jc w:val="center"/>
              <w:rPr>
                <w:rFonts w:ascii="Arial Narrow" w:hAnsi="Arial Narrow"/>
              </w:rPr>
            </w:pPr>
          </w:p>
          <w:p w:rsidR="004E5ABB" w:rsidRDefault="004E5ABB">
            <w:pPr>
              <w:autoSpaceDE w:val="0"/>
              <w:autoSpaceDN w:val="0"/>
              <w:spacing w:before="0" w:beforeAutospacing="0" w:after="0" w:afterAutospacing="0"/>
              <w:jc w:val="center"/>
              <w:rPr>
                <w:rFonts w:ascii="Arial Narrow" w:hAnsi="Arial Narrow"/>
              </w:rPr>
            </w:pPr>
          </w:p>
          <w:p w:rsidR="004E5ABB" w:rsidRDefault="004E5ABB">
            <w:pPr>
              <w:autoSpaceDE w:val="0"/>
              <w:autoSpaceDN w:val="0"/>
              <w:spacing w:before="0" w:beforeAutospacing="0" w:after="0" w:afterAutospacing="0"/>
              <w:jc w:val="center"/>
              <w:rPr>
                <w:rFonts w:ascii="Arial Narrow" w:hAnsi="Arial Narrow"/>
              </w:rPr>
            </w:pPr>
          </w:p>
          <w:p w:rsidR="004E5ABB" w:rsidRDefault="004E5ABB">
            <w:pPr>
              <w:autoSpaceDE w:val="0"/>
              <w:autoSpaceDN w:val="0"/>
              <w:spacing w:before="0" w:beforeAutospacing="0" w:after="0" w:afterAutospacing="0"/>
              <w:jc w:val="center"/>
              <w:rPr>
                <w:rFonts w:ascii="Arial Narrow" w:hAnsi="Arial Narrow"/>
              </w:rPr>
            </w:pPr>
          </w:p>
          <w:p w:rsidR="004E5ABB" w:rsidRDefault="004E5ABB">
            <w:pPr>
              <w:autoSpaceDE w:val="0"/>
              <w:autoSpaceDN w:val="0"/>
              <w:spacing w:before="0" w:beforeAutospacing="0" w:after="0" w:afterAutospacing="0"/>
              <w:jc w:val="center"/>
              <w:rPr>
                <w:rFonts w:ascii="Arial Narrow" w:hAnsi="Arial Narrow"/>
              </w:rPr>
            </w:pPr>
          </w:p>
          <w:p w:rsidR="004E5ABB" w:rsidRDefault="004E5ABB">
            <w:pPr>
              <w:autoSpaceDE w:val="0"/>
              <w:autoSpaceDN w:val="0"/>
              <w:spacing w:before="0" w:beforeAutospacing="0" w:after="0" w:afterAutospacing="0"/>
              <w:jc w:val="center"/>
              <w:rPr>
                <w:rFonts w:ascii="Arial Narrow" w:hAnsi="Arial Narrow"/>
              </w:rPr>
            </w:pPr>
          </w:p>
          <w:p w:rsidR="004E5ABB" w:rsidRDefault="004E5ABB">
            <w:pPr>
              <w:autoSpaceDE w:val="0"/>
              <w:autoSpaceDN w:val="0"/>
              <w:spacing w:before="0" w:beforeAutospacing="0" w:after="0" w:afterAutospacing="0"/>
              <w:jc w:val="center"/>
              <w:rPr>
                <w:rFonts w:ascii="Arial Narrow" w:hAnsi="Arial Narrow"/>
              </w:rPr>
            </w:pPr>
          </w:p>
          <w:p w:rsidR="004E5ABB" w:rsidRDefault="004E5ABB">
            <w:pPr>
              <w:autoSpaceDE w:val="0"/>
              <w:autoSpaceDN w:val="0"/>
              <w:spacing w:before="0" w:beforeAutospacing="0" w:after="0" w:afterAutospacing="0"/>
              <w:jc w:val="center"/>
              <w:rPr>
                <w:rFonts w:ascii="Arial Narrow" w:hAnsi="Arial Narrow"/>
              </w:rPr>
            </w:pPr>
          </w:p>
          <w:p w:rsidR="004E5ABB" w:rsidRDefault="004E5ABB">
            <w:pPr>
              <w:autoSpaceDE w:val="0"/>
              <w:autoSpaceDN w:val="0"/>
              <w:spacing w:before="0" w:beforeAutospacing="0" w:after="0" w:afterAutospacing="0"/>
              <w:jc w:val="center"/>
              <w:rPr>
                <w:rFonts w:ascii="Arial Narrow" w:hAnsi="Arial Narrow"/>
              </w:rPr>
            </w:pPr>
          </w:p>
          <w:p w:rsidR="004E5ABB" w:rsidRDefault="004E5ABB">
            <w:pPr>
              <w:autoSpaceDE w:val="0"/>
              <w:autoSpaceDN w:val="0"/>
              <w:spacing w:before="0" w:beforeAutospacing="0" w:after="0" w:afterAutospacing="0"/>
              <w:jc w:val="center"/>
              <w:rPr>
                <w:rFonts w:ascii="Arial Narrow" w:hAnsi="Arial Narrow"/>
              </w:rPr>
            </w:pPr>
          </w:p>
          <w:p w:rsidR="004E5ABB" w:rsidRDefault="004E5ABB">
            <w:pPr>
              <w:autoSpaceDE w:val="0"/>
              <w:autoSpaceDN w:val="0"/>
              <w:spacing w:before="0" w:beforeAutospacing="0" w:after="0" w:afterAutospacing="0"/>
              <w:jc w:val="center"/>
              <w:rPr>
                <w:rFonts w:ascii="Arial Narrow" w:hAnsi="Arial Narrow"/>
              </w:rPr>
            </w:pPr>
          </w:p>
          <w:p w:rsidR="004E5ABB" w:rsidRDefault="004E5ABB">
            <w:pPr>
              <w:autoSpaceDE w:val="0"/>
              <w:autoSpaceDN w:val="0"/>
              <w:spacing w:before="0" w:beforeAutospacing="0" w:after="0" w:afterAutospacing="0"/>
              <w:jc w:val="center"/>
              <w:rPr>
                <w:rFonts w:ascii="Arial Narrow" w:hAnsi="Arial Narrow"/>
              </w:rPr>
            </w:pPr>
          </w:p>
          <w:p w:rsidR="004E5ABB" w:rsidRDefault="004E5ABB">
            <w:pPr>
              <w:autoSpaceDE w:val="0"/>
              <w:autoSpaceDN w:val="0"/>
              <w:spacing w:before="0" w:beforeAutospacing="0" w:after="0" w:afterAutospacing="0"/>
              <w:jc w:val="center"/>
              <w:rPr>
                <w:rFonts w:ascii="Arial Narrow" w:hAnsi="Arial Narrow"/>
              </w:rPr>
            </w:pPr>
          </w:p>
          <w:p w:rsidR="004E5ABB" w:rsidRPr="002153F7" w:rsidRDefault="004E5ABB">
            <w:pPr>
              <w:autoSpaceDE w:val="0"/>
              <w:autoSpaceDN w:val="0"/>
              <w:spacing w:before="0" w:beforeAutospacing="0" w:after="0" w:afterAutospacing="0"/>
              <w:jc w:val="center"/>
              <w:rPr>
                <w:rFonts w:ascii="Arial Narrow" w:hAnsi="Arial Narrow"/>
              </w:rPr>
            </w:pPr>
            <w:r>
              <w:rPr>
                <w:rFonts w:ascii="Arial Narrow" w:hAnsi="Arial Narrow"/>
                <w:sz w:val="22"/>
                <w:szCs w:val="22"/>
              </w:rPr>
              <w:t>n.a.</w:t>
            </w:r>
          </w:p>
        </w:tc>
        <w:tc>
          <w:tcPr>
            <w:tcW w:w="634" w:type="dxa"/>
            <w:tcBorders>
              <w:top w:val="single" w:sz="4" w:space="0" w:color="auto"/>
              <w:left w:val="single" w:sz="4" w:space="0" w:color="auto"/>
              <w:bottom w:val="single" w:sz="4" w:space="0" w:color="auto"/>
              <w:right w:val="single" w:sz="12" w:space="0" w:color="auto"/>
            </w:tcBorders>
          </w:tcPr>
          <w:p w:rsidR="00162F39" w:rsidRDefault="00162F39">
            <w:pPr>
              <w:pStyle w:val="Nadpis1"/>
              <w:rPr>
                <w:rFonts w:ascii="Arial Narrow" w:hAnsi="Arial Narrow"/>
                <w:b w:val="0"/>
                <w:bCs w:val="0"/>
              </w:rPr>
            </w:pPr>
          </w:p>
          <w:p w:rsidR="004E5ABB" w:rsidRDefault="004E5ABB" w:rsidP="004E5ABB"/>
          <w:p w:rsidR="004E5ABB" w:rsidRDefault="004E5ABB" w:rsidP="004E5ABB"/>
          <w:p w:rsidR="004E5ABB" w:rsidRDefault="004E5ABB" w:rsidP="004E5ABB"/>
          <w:p w:rsidR="004E5ABB" w:rsidRDefault="004E5ABB" w:rsidP="004E5ABB"/>
          <w:p w:rsidR="004E5ABB" w:rsidRDefault="004E5ABB" w:rsidP="004E5ABB"/>
          <w:p w:rsidR="004E5ABB" w:rsidRDefault="004E5ABB" w:rsidP="004E5ABB"/>
          <w:p w:rsidR="004E5ABB" w:rsidRDefault="004E5ABB" w:rsidP="004E5ABB"/>
          <w:p w:rsidR="004E5ABB" w:rsidRDefault="004E5ABB" w:rsidP="004E5ABB"/>
          <w:p w:rsidR="004E5ABB" w:rsidRDefault="004E5ABB" w:rsidP="004E5ABB"/>
          <w:p w:rsidR="004E5ABB" w:rsidRDefault="004E5ABB" w:rsidP="004E5ABB"/>
          <w:p w:rsidR="004E5ABB" w:rsidRDefault="004E5ABB" w:rsidP="004E5ABB"/>
          <w:p w:rsidR="004E5ABB" w:rsidRDefault="004E5ABB" w:rsidP="004E5ABB"/>
          <w:p w:rsidR="004E5ABB" w:rsidRPr="00B34311" w:rsidRDefault="004E5ABB" w:rsidP="004E5ABB">
            <w:pPr>
              <w:rPr>
                <w:rFonts w:ascii="Arial Narrow" w:hAnsi="Arial Narrow"/>
                <w:sz w:val="20"/>
                <w:szCs w:val="20"/>
              </w:rPr>
            </w:pPr>
            <w:r w:rsidRPr="004E5ABB">
              <w:rPr>
                <w:rFonts w:ascii="Arial Narrow" w:hAnsi="Arial Narrow"/>
                <w:sz w:val="20"/>
                <w:szCs w:val="20"/>
              </w:rPr>
              <w:lastRenderedPageBreak/>
              <w:t>Toto ustanovenie sa netransponuje keďže sa týka technického dial</w:t>
            </w:r>
            <w:r w:rsidR="00B34311">
              <w:rPr>
                <w:rFonts w:ascii="Arial Narrow" w:hAnsi="Arial Narrow"/>
                <w:sz w:val="20"/>
                <w:szCs w:val="20"/>
              </w:rPr>
              <w:t>ógu</w:t>
            </w:r>
          </w:p>
        </w:tc>
      </w:tr>
      <w:tr w:rsidR="00162F39" w:rsidRPr="002153F7" w:rsidTr="00926E0B">
        <w:tc>
          <w:tcPr>
            <w:tcW w:w="540" w:type="dxa"/>
            <w:tcBorders>
              <w:top w:val="single" w:sz="4" w:space="0" w:color="auto"/>
              <w:left w:val="single" w:sz="12" w:space="0" w:color="auto"/>
              <w:bottom w:val="single" w:sz="4" w:space="0" w:color="auto"/>
              <w:right w:val="single" w:sz="4" w:space="0" w:color="auto"/>
            </w:tcBorders>
          </w:tcPr>
          <w:p w:rsidR="00162F39" w:rsidRPr="002153F7" w:rsidRDefault="00926E0B" w:rsidP="00162F39">
            <w:pPr>
              <w:autoSpaceDE w:val="0"/>
              <w:autoSpaceDN w:val="0"/>
              <w:spacing w:before="0" w:beforeAutospacing="0" w:after="0" w:afterAutospacing="0"/>
              <w:jc w:val="center"/>
              <w:rPr>
                <w:rFonts w:ascii="Arial Narrow" w:hAnsi="Arial Narrow"/>
              </w:rPr>
            </w:pPr>
            <w:r w:rsidRPr="002153F7">
              <w:rPr>
                <w:rFonts w:ascii="Arial Narrow" w:hAnsi="Arial Narrow"/>
                <w:sz w:val="22"/>
                <w:szCs w:val="22"/>
              </w:rPr>
              <w:lastRenderedPageBreak/>
              <w:t xml:space="preserve">Čl. </w:t>
            </w:r>
            <w:r>
              <w:rPr>
                <w:rFonts w:ascii="Arial Narrow" w:hAnsi="Arial Narrow"/>
                <w:sz w:val="22"/>
                <w:szCs w:val="22"/>
              </w:rPr>
              <w:t xml:space="preserve"> 4 ods.6</w:t>
            </w:r>
          </w:p>
        </w:tc>
        <w:tc>
          <w:tcPr>
            <w:tcW w:w="6946" w:type="dxa"/>
            <w:tcBorders>
              <w:top w:val="single" w:sz="4" w:space="0" w:color="auto"/>
              <w:left w:val="single" w:sz="4" w:space="0" w:color="auto"/>
              <w:bottom w:val="single" w:sz="4" w:space="0" w:color="auto"/>
              <w:right w:val="single" w:sz="4" w:space="0" w:color="auto"/>
            </w:tcBorders>
          </w:tcPr>
          <w:p w:rsidR="00162F39" w:rsidRPr="00926E0B" w:rsidRDefault="00926E0B" w:rsidP="00D83E5B">
            <w:pPr>
              <w:pStyle w:val="Default"/>
              <w:rPr>
                <w:rFonts w:ascii="Arial Narrow" w:hAnsi="Arial Narrow"/>
                <w:color w:val="auto"/>
                <w:sz w:val="22"/>
                <w:szCs w:val="22"/>
              </w:rPr>
            </w:pPr>
            <w:r w:rsidRPr="00926E0B">
              <w:rPr>
                <w:rFonts w:ascii="Arial Narrow" w:hAnsi="Arial Narrow"/>
                <w:color w:val="auto"/>
                <w:sz w:val="22"/>
                <w:szCs w:val="22"/>
                <w:shd w:val="clear" w:color="auto" w:fill="FFFFFF"/>
              </w:rPr>
              <w:t>6.   Makroekonomické a rozpočtové prognózy pre fiškálne plánovanie podliehajú pravidelnému, nezaujatému a komplexnému hodnoteniu založenému na objektívnych kritériách vrátane hodnotenia </w:t>
            </w:r>
            <w:r w:rsidRPr="00926E0B">
              <w:rPr>
                <w:rStyle w:val="italic"/>
                <w:rFonts w:ascii="Arial Narrow" w:hAnsi="Arial Narrow"/>
                <w:i/>
                <w:iCs/>
                <w:color w:val="auto"/>
                <w:sz w:val="22"/>
                <w:szCs w:val="22"/>
                <w:shd w:val="clear" w:color="auto" w:fill="FFFFFF"/>
              </w:rPr>
              <w:t>ex post</w:t>
            </w:r>
            <w:r w:rsidRPr="00926E0B">
              <w:rPr>
                <w:rFonts w:ascii="Arial Narrow" w:hAnsi="Arial Narrow"/>
                <w:color w:val="auto"/>
                <w:sz w:val="22"/>
                <w:szCs w:val="22"/>
                <w:shd w:val="clear" w:color="auto" w:fill="FFFFFF"/>
              </w:rPr>
              <w:t>. Výsledky tohto hodnotenia sa zverejňujú a primerane zohľadňujú v budúcich makroekonomických a rozpočtových prognózach. V prípade, že sa pri hodnotení odhalí významná odchýlka ovplyvňujúca makroekonomické prognózy minimálne za štyri po sebe nasledujúce roky, dotknutý členský štát prijme potrebné opatrenia a zverejní ich.</w:t>
            </w:r>
          </w:p>
        </w:tc>
        <w:tc>
          <w:tcPr>
            <w:tcW w:w="567" w:type="dxa"/>
            <w:tcBorders>
              <w:top w:val="single" w:sz="4" w:space="0" w:color="auto"/>
              <w:left w:val="single" w:sz="4" w:space="0" w:color="auto"/>
              <w:bottom w:val="single" w:sz="4" w:space="0" w:color="auto"/>
              <w:right w:val="single" w:sz="12" w:space="0" w:color="auto"/>
            </w:tcBorders>
          </w:tcPr>
          <w:p w:rsidR="00162F39" w:rsidRPr="002153F7" w:rsidRDefault="007515D8">
            <w:pPr>
              <w:autoSpaceDE w:val="0"/>
              <w:autoSpaceDN w:val="0"/>
              <w:spacing w:before="0" w:beforeAutospacing="0" w:after="0" w:afterAutospacing="0"/>
              <w:jc w:val="center"/>
              <w:rPr>
                <w:rFonts w:ascii="Arial Narrow" w:hAnsi="Arial Narrow"/>
              </w:rPr>
            </w:pPr>
            <w:r>
              <w:rPr>
                <w:rFonts w:ascii="Arial Narrow" w:hAnsi="Arial Narrow"/>
                <w:sz w:val="22"/>
                <w:szCs w:val="22"/>
              </w:rPr>
              <w:t>N</w:t>
            </w:r>
          </w:p>
        </w:tc>
        <w:tc>
          <w:tcPr>
            <w:tcW w:w="851" w:type="dxa"/>
            <w:tcBorders>
              <w:top w:val="single" w:sz="4" w:space="0" w:color="auto"/>
              <w:left w:val="nil"/>
              <w:bottom w:val="single" w:sz="4" w:space="0" w:color="auto"/>
              <w:right w:val="single" w:sz="4" w:space="0" w:color="auto"/>
            </w:tcBorders>
          </w:tcPr>
          <w:p w:rsidR="007515D8" w:rsidRPr="00926E0B" w:rsidRDefault="007515D8" w:rsidP="007515D8">
            <w:pPr>
              <w:autoSpaceDE w:val="0"/>
              <w:autoSpaceDN w:val="0"/>
              <w:spacing w:before="0" w:beforeAutospacing="0" w:after="0" w:afterAutospacing="0"/>
              <w:jc w:val="center"/>
              <w:rPr>
                <w:rFonts w:ascii="Arial Narrow" w:hAnsi="Arial Narrow"/>
                <w:bCs/>
              </w:rPr>
            </w:pPr>
            <w:r w:rsidRPr="00926E0B">
              <w:rPr>
                <w:rFonts w:ascii="Arial Narrow" w:hAnsi="Arial Narrow"/>
                <w:bCs/>
                <w:sz w:val="22"/>
                <w:szCs w:val="22"/>
              </w:rPr>
              <w:t xml:space="preserve">493/2011 </w:t>
            </w:r>
          </w:p>
          <w:p w:rsidR="004E5ABB" w:rsidRDefault="004E5ABB" w:rsidP="007515D8">
            <w:pPr>
              <w:autoSpaceDE w:val="0"/>
              <w:autoSpaceDN w:val="0"/>
              <w:spacing w:before="0" w:beforeAutospacing="0" w:after="0" w:afterAutospacing="0"/>
              <w:jc w:val="center"/>
              <w:rPr>
                <w:rFonts w:ascii="Arial Narrow" w:hAnsi="Arial Narrow"/>
                <w:bCs/>
              </w:rPr>
            </w:pPr>
          </w:p>
          <w:p w:rsidR="004E5ABB" w:rsidRDefault="004E5ABB" w:rsidP="007515D8">
            <w:pPr>
              <w:autoSpaceDE w:val="0"/>
              <w:autoSpaceDN w:val="0"/>
              <w:spacing w:before="0" w:beforeAutospacing="0" w:after="0" w:afterAutospacing="0"/>
              <w:jc w:val="center"/>
              <w:rPr>
                <w:rFonts w:ascii="Arial Narrow" w:hAnsi="Arial Narrow"/>
                <w:bCs/>
              </w:rPr>
            </w:pPr>
          </w:p>
          <w:p w:rsidR="004E5ABB" w:rsidRDefault="004E5ABB" w:rsidP="007515D8">
            <w:pPr>
              <w:autoSpaceDE w:val="0"/>
              <w:autoSpaceDN w:val="0"/>
              <w:spacing w:before="0" w:beforeAutospacing="0" w:after="0" w:afterAutospacing="0"/>
              <w:jc w:val="center"/>
              <w:rPr>
                <w:rFonts w:ascii="Arial Narrow" w:hAnsi="Arial Narrow"/>
                <w:bCs/>
              </w:rPr>
            </w:pPr>
          </w:p>
          <w:p w:rsidR="004E5ABB" w:rsidRDefault="004E5ABB" w:rsidP="007515D8">
            <w:pPr>
              <w:autoSpaceDE w:val="0"/>
              <w:autoSpaceDN w:val="0"/>
              <w:spacing w:before="0" w:beforeAutospacing="0" w:after="0" w:afterAutospacing="0"/>
              <w:jc w:val="center"/>
              <w:rPr>
                <w:rFonts w:ascii="Arial Narrow" w:hAnsi="Arial Narrow"/>
                <w:bCs/>
              </w:rPr>
            </w:pPr>
          </w:p>
          <w:p w:rsidR="002F4DEC" w:rsidRDefault="004E5ABB" w:rsidP="007515D8">
            <w:pPr>
              <w:autoSpaceDE w:val="0"/>
              <w:autoSpaceDN w:val="0"/>
              <w:spacing w:before="0" w:beforeAutospacing="0" w:after="0" w:afterAutospacing="0"/>
              <w:jc w:val="center"/>
              <w:rPr>
                <w:rFonts w:ascii="Arial Narrow" w:hAnsi="Arial Narrow"/>
                <w:b/>
                <w:bCs/>
                <w:highlight w:val="yellow"/>
              </w:rPr>
            </w:pPr>
            <w:r>
              <w:rPr>
                <w:rFonts w:ascii="Arial Narrow" w:hAnsi="Arial Narrow"/>
                <w:bCs/>
                <w:sz w:val="22"/>
                <w:szCs w:val="22"/>
              </w:rPr>
              <w:t>493/2011</w:t>
            </w:r>
            <w:r w:rsidR="007515D8" w:rsidRPr="007515D8">
              <w:rPr>
                <w:rFonts w:ascii="Arial Narrow" w:hAnsi="Arial Narrow"/>
                <w:bCs/>
                <w:sz w:val="22"/>
                <w:szCs w:val="22"/>
              </w:rPr>
              <w:t>a</w:t>
            </w:r>
          </w:p>
          <w:p w:rsidR="00162F39" w:rsidRDefault="007515D8" w:rsidP="007515D8">
            <w:pPr>
              <w:autoSpaceDE w:val="0"/>
              <w:autoSpaceDN w:val="0"/>
              <w:spacing w:before="0" w:beforeAutospacing="0" w:after="0" w:afterAutospacing="0"/>
              <w:jc w:val="center"/>
              <w:rPr>
                <w:rFonts w:ascii="Arial Narrow" w:hAnsi="Arial Narrow"/>
                <w:b/>
                <w:bCs/>
              </w:rPr>
            </w:pPr>
            <w:r w:rsidRPr="00212E60">
              <w:rPr>
                <w:rFonts w:ascii="Arial Narrow" w:hAnsi="Arial Narrow"/>
                <w:b/>
                <w:bCs/>
                <w:sz w:val="22"/>
                <w:szCs w:val="22"/>
              </w:rPr>
              <w:t>návrh zákona čl.I</w:t>
            </w:r>
          </w:p>
          <w:p w:rsidR="004E5ABB" w:rsidRDefault="004E5ABB" w:rsidP="007515D8">
            <w:pPr>
              <w:autoSpaceDE w:val="0"/>
              <w:autoSpaceDN w:val="0"/>
              <w:spacing w:before="0" w:beforeAutospacing="0" w:after="0" w:afterAutospacing="0"/>
              <w:jc w:val="center"/>
              <w:rPr>
                <w:rFonts w:ascii="Arial Narrow" w:hAnsi="Arial Narrow"/>
                <w:b/>
                <w:bCs/>
              </w:rPr>
            </w:pPr>
          </w:p>
          <w:p w:rsidR="004E5ABB" w:rsidRDefault="004E5ABB" w:rsidP="007515D8">
            <w:pPr>
              <w:autoSpaceDE w:val="0"/>
              <w:autoSpaceDN w:val="0"/>
              <w:spacing w:before="0" w:beforeAutospacing="0" w:after="0" w:afterAutospacing="0"/>
              <w:jc w:val="center"/>
              <w:rPr>
                <w:rFonts w:ascii="Arial Narrow" w:hAnsi="Arial Narrow"/>
                <w:b/>
                <w:bCs/>
              </w:rPr>
            </w:pPr>
            <w:r w:rsidRPr="00CD462B">
              <w:rPr>
                <w:rFonts w:ascii="Arial Narrow" w:hAnsi="Arial Narrow"/>
                <w:sz w:val="22"/>
                <w:szCs w:val="22"/>
              </w:rPr>
              <w:t>Príručka</w:t>
            </w:r>
          </w:p>
          <w:p w:rsidR="004E5ABB" w:rsidRPr="002153F7" w:rsidRDefault="004E5ABB" w:rsidP="007515D8">
            <w:pPr>
              <w:autoSpaceDE w:val="0"/>
              <w:autoSpaceDN w:val="0"/>
              <w:spacing w:before="0" w:beforeAutospacing="0" w:after="0" w:afterAutospacing="0"/>
              <w:jc w:val="center"/>
              <w:rPr>
                <w:rFonts w:ascii="Arial Narrow" w:hAnsi="Arial Narrow"/>
                <w:b/>
              </w:rPr>
            </w:pPr>
          </w:p>
        </w:tc>
        <w:tc>
          <w:tcPr>
            <w:tcW w:w="708" w:type="dxa"/>
            <w:tcBorders>
              <w:top w:val="single" w:sz="4" w:space="0" w:color="auto"/>
              <w:left w:val="single" w:sz="4" w:space="0" w:color="auto"/>
              <w:bottom w:val="single" w:sz="4" w:space="0" w:color="auto"/>
              <w:right w:val="single" w:sz="4" w:space="0" w:color="auto"/>
            </w:tcBorders>
          </w:tcPr>
          <w:p w:rsidR="004E5ABB" w:rsidRDefault="00B34311" w:rsidP="00162F39">
            <w:pPr>
              <w:pStyle w:val="Normlny0"/>
              <w:rPr>
                <w:rFonts w:ascii="Arial Narrow" w:hAnsi="Arial Narrow"/>
                <w:sz w:val="22"/>
                <w:szCs w:val="22"/>
              </w:rPr>
            </w:pPr>
            <w:r>
              <w:rPr>
                <w:rFonts w:ascii="Arial Narrow" w:hAnsi="Arial Narrow"/>
                <w:sz w:val="22"/>
                <w:szCs w:val="22"/>
              </w:rPr>
              <w:t>Č</w:t>
            </w:r>
            <w:r w:rsidR="004E5ABB" w:rsidRPr="004E5ABB">
              <w:rPr>
                <w:rFonts w:ascii="Arial Narrow" w:hAnsi="Arial Narrow"/>
                <w:sz w:val="22"/>
                <w:szCs w:val="22"/>
              </w:rPr>
              <w:t>l.</w:t>
            </w:r>
            <w:r w:rsidR="004E5ABB">
              <w:rPr>
                <w:rFonts w:ascii="Arial Narrow" w:hAnsi="Arial Narrow"/>
                <w:sz w:val="22"/>
                <w:szCs w:val="22"/>
              </w:rPr>
              <w:t xml:space="preserve"> </w:t>
            </w:r>
            <w:r w:rsidR="004E5ABB" w:rsidRPr="004E5ABB">
              <w:rPr>
                <w:rFonts w:ascii="Arial Narrow" w:hAnsi="Arial Narrow"/>
                <w:sz w:val="22"/>
                <w:szCs w:val="22"/>
              </w:rPr>
              <w:t>3 ods. 1</w:t>
            </w:r>
          </w:p>
          <w:p w:rsidR="004E5ABB" w:rsidRDefault="004E5ABB" w:rsidP="00162F39">
            <w:pPr>
              <w:pStyle w:val="Normlny0"/>
              <w:rPr>
                <w:rFonts w:ascii="Arial Narrow" w:hAnsi="Arial Narrow"/>
                <w:sz w:val="22"/>
                <w:szCs w:val="22"/>
              </w:rPr>
            </w:pPr>
          </w:p>
          <w:p w:rsidR="004E5ABB" w:rsidRDefault="004E5ABB" w:rsidP="00162F39">
            <w:pPr>
              <w:pStyle w:val="Normlny0"/>
              <w:rPr>
                <w:rFonts w:ascii="Arial Narrow" w:hAnsi="Arial Narrow"/>
                <w:sz w:val="22"/>
                <w:szCs w:val="22"/>
              </w:rPr>
            </w:pPr>
          </w:p>
          <w:p w:rsidR="004E5ABB" w:rsidRDefault="004E5ABB" w:rsidP="00162F39">
            <w:pPr>
              <w:pStyle w:val="Normlny0"/>
              <w:rPr>
                <w:rFonts w:ascii="Arial Narrow" w:hAnsi="Arial Narrow"/>
                <w:sz w:val="22"/>
                <w:szCs w:val="22"/>
              </w:rPr>
            </w:pPr>
          </w:p>
          <w:p w:rsidR="00162F39" w:rsidRDefault="007515D8" w:rsidP="00162F39">
            <w:pPr>
              <w:pStyle w:val="Normlny0"/>
              <w:rPr>
                <w:rFonts w:ascii="Arial Narrow" w:hAnsi="Arial Narrow"/>
                <w:sz w:val="22"/>
                <w:szCs w:val="22"/>
              </w:rPr>
            </w:pPr>
            <w:r w:rsidRPr="00A80DB6">
              <w:rPr>
                <w:rFonts w:ascii="Arial Narrow" w:hAnsi="Arial Narrow"/>
                <w:sz w:val="22"/>
                <w:szCs w:val="22"/>
              </w:rPr>
              <w:t>Čl.</w:t>
            </w:r>
            <w:r w:rsidR="00F63B81">
              <w:rPr>
                <w:rFonts w:ascii="Arial Narrow" w:hAnsi="Arial Narrow"/>
                <w:sz w:val="22"/>
                <w:szCs w:val="22"/>
              </w:rPr>
              <w:t xml:space="preserve"> </w:t>
            </w:r>
            <w:r w:rsidRPr="00A80DB6">
              <w:rPr>
                <w:rFonts w:ascii="Arial Narrow" w:hAnsi="Arial Narrow"/>
                <w:sz w:val="22"/>
                <w:szCs w:val="22"/>
              </w:rPr>
              <w:t>4</w:t>
            </w:r>
            <w:r w:rsidR="004E78A4" w:rsidRPr="00A80DB6">
              <w:rPr>
                <w:rFonts w:ascii="Arial Narrow" w:hAnsi="Arial Narrow"/>
                <w:sz w:val="22"/>
                <w:szCs w:val="22"/>
              </w:rPr>
              <w:t xml:space="preserve"> ods.1</w:t>
            </w:r>
          </w:p>
          <w:p w:rsidR="00212E60" w:rsidRDefault="00B96AC3" w:rsidP="00162F39">
            <w:pPr>
              <w:pStyle w:val="Normlny0"/>
              <w:rPr>
                <w:rFonts w:ascii="Arial Narrow" w:hAnsi="Arial Narrow"/>
                <w:b/>
                <w:sz w:val="22"/>
                <w:szCs w:val="22"/>
              </w:rPr>
            </w:pPr>
            <w:r>
              <w:rPr>
                <w:rFonts w:ascii="Arial Narrow" w:hAnsi="Arial Narrow"/>
                <w:b/>
                <w:sz w:val="22"/>
                <w:szCs w:val="22"/>
              </w:rPr>
              <w:t>písm. g</w:t>
            </w:r>
            <w:r w:rsidR="00212E60" w:rsidRPr="00212E60">
              <w:rPr>
                <w:rFonts w:ascii="Arial Narrow" w:hAnsi="Arial Narrow"/>
                <w:b/>
                <w:sz w:val="22"/>
                <w:szCs w:val="22"/>
              </w:rPr>
              <w:t>)</w:t>
            </w:r>
          </w:p>
          <w:p w:rsidR="004E5ABB" w:rsidRDefault="004E5ABB" w:rsidP="00162F39">
            <w:pPr>
              <w:pStyle w:val="Normlny0"/>
              <w:rPr>
                <w:rFonts w:ascii="Arial Narrow" w:hAnsi="Arial Narrow"/>
                <w:b/>
                <w:sz w:val="22"/>
                <w:szCs w:val="22"/>
              </w:rPr>
            </w:pPr>
          </w:p>
          <w:p w:rsidR="004E5ABB" w:rsidRDefault="004E5ABB" w:rsidP="00162F39">
            <w:pPr>
              <w:pStyle w:val="Normlny0"/>
              <w:rPr>
                <w:rFonts w:ascii="Arial Narrow" w:hAnsi="Arial Narrow"/>
                <w:b/>
                <w:sz w:val="22"/>
                <w:szCs w:val="22"/>
              </w:rPr>
            </w:pPr>
          </w:p>
          <w:p w:rsidR="004E5ABB" w:rsidRDefault="004E5ABB" w:rsidP="004E5ABB">
            <w:pPr>
              <w:pStyle w:val="Normlny0"/>
              <w:rPr>
                <w:rFonts w:ascii="Arial Narrow" w:hAnsi="Arial Narrow"/>
                <w:sz w:val="22"/>
                <w:szCs w:val="22"/>
              </w:rPr>
            </w:pPr>
            <w:r>
              <w:rPr>
                <w:rFonts w:ascii="Arial Narrow" w:hAnsi="Arial Narrow"/>
                <w:sz w:val="22"/>
                <w:szCs w:val="22"/>
              </w:rPr>
              <w:t xml:space="preserve">Bod I  ods.1 </w:t>
            </w:r>
          </w:p>
          <w:p w:rsidR="004E5ABB" w:rsidRDefault="004E5ABB" w:rsidP="004E5ABB">
            <w:pPr>
              <w:pStyle w:val="Normlny0"/>
              <w:rPr>
                <w:rFonts w:ascii="Arial Narrow" w:hAnsi="Arial Narrow"/>
                <w:sz w:val="22"/>
                <w:szCs w:val="22"/>
              </w:rPr>
            </w:pPr>
          </w:p>
          <w:p w:rsidR="004E5ABB" w:rsidRDefault="004E5ABB" w:rsidP="004E5ABB">
            <w:pPr>
              <w:pStyle w:val="Normlny0"/>
              <w:rPr>
                <w:rFonts w:ascii="Arial Narrow" w:hAnsi="Arial Narrow"/>
                <w:sz w:val="22"/>
                <w:szCs w:val="22"/>
              </w:rPr>
            </w:pPr>
          </w:p>
          <w:p w:rsidR="004E5ABB" w:rsidRDefault="004E5ABB" w:rsidP="004E5ABB">
            <w:pPr>
              <w:pStyle w:val="Normlny0"/>
              <w:rPr>
                <w:rFonts w:ascii="Arial Narrow" w:hAnsi="Arial Narrow"/>
                <w:sz w:val="22"/>
                <w:szCs w:val="22"/>
              </w:rPr>
            </w:pPr>
          </w:p>
          <w:p w:rsidR="00B96AC3" w:rsidRDefault="00B96AC3" w:rsidP="004E5ABB">
            <w:pPr>
              <w:pStyle w:val="Normlny0"/>
              <w:rPr>
                <w:rFonts w:ascii="Arial Narrow" w:hAnsi="Arial Narrow"/>
                <w:sz w:val="22"/>
                <w:szCs w:val="22"/>
              </w:rPr>
            </w:pPr>
          </w:p>
          <w:p w:rsidR="004E5ABB" w:rsidRDefault="004E5ABB" w:rsidP="004E5ABB">
            <w:pPr>
              <w:pStyle w:val="Normlny0"/>
              <w:rPr>
                <w:rFonts w:ascii="Arial Narrow" w:hAnsi="Arial Narrow"/>
                <w:sz w:val="22"/>
                <w:szCs w:val="22"/>
              </w:rPr>
            </w:pPr>
          </w:p>
          <w:p w:rsidR="004E5ABB" w:rsidRDefault="004E5ABB" w:rsidP="004E5ABB">
            <w:pPr>
              <w:pStyle w:val="Normlny0"/>
              <w:rPr>
                <w:rFonts w:ascii="Arial Narrow" w:hAnsi="Arial Narrow"/>
                <w:sz w:val="22"/>
                <w:szCs w:val="22"/>
              </w:rPr>
            </w:pPr>
            <w:r>
              <w:rPr>
                <w:rFonts w:ascii="Arial Narrow" w:hAnsi="Arial Narrow"/>
                <w:sz w:val="22"/>
                <w:szCs w:val="22"/>
              </w:rPr>
              <w:t>písm.c)</w:t>
            </w:r>
          </w:p>
          <w:p w:rsidR="004E5ABB" w:rsidRPr="004E5ABB" w:rsidRDefault="004E5ABB" w:rsidP="00162F39">
            <w:pPr>
              <w:pStyle w:val="Normlny0"/>
              <w:rPr>
                <w:rFonts w:ascii="Arial Narrow" w:hAnsi="Arial Narrow"/>
                <w:sz w:val="22"/>
                <w:szCs w:val="22"/>
              </w:rPr>
            </w:pPr>
          </w:p>
        </w:tc>
        <w:tc>
          <w:tcPr>
            <w:tcW w:w="5529" w:type="dxa"/>
            <w:tcBorders>
              <w:top w:val="single" w:sz="4" w:space="0" w:color="auto"/>
              <w:left w:val="single" w:sz="4" w:space="0" w:color="auto"/>
              <w:bottom w:val="single" w:sz="4" w:space="0" w:color="auto"/>
              <w:right w:val="single" w:sz="4" w:space="0" w:color="auto"/>
            </w:tcBorders>
          </w:tcPr>
          <w:p w:rsidR="004E5ABB" w:rsidRPr="004E5ABB" w:rsidRDefault="004E5ABB" w:rsidP="002F4DEC">
            <w:pPr>
              <w:autoSpaceDE w:val="0"/>
              <w:autoSpaceDN w:val="0"/>
              <w:spacing w:before="0" w:beforeAutospacing="0" w:after="0" w:afterAutospacing="0"/>
              <w:jc w:val="both"/>
              <w:rPr>
                <w:rFonts w:ascii="Arial Narrow" w:hAnsi="Arial Narrow" w:cs="Segoe UI"/>
                <w:shd w:val="clear" w:color="auto" w:fill="FFFFFF"/>
              </w:rPr>
            </w:pPr>
            <w:r w:rsidRPr="004E5ABB">
              <w:rPr>
                <w:rFonts w:ascii="Arial Narrow" w:hAnsi="Arial Narrow" w:cs="Segoe UI"/>
                <w:sz w:val="22"/>
                <w:szCs w:val="22"/>
                <w:shd w:val="clear" w:color="auto" w:fill="FFFFFF"/>
              </w:rPr>
              <w:t>Zriaďuje sa Rada pre rozpočtovú zodpovednosť (ďalej len „rada“) ako nezávislý orgán monitorovania a hodnotenia vývoja hospodárenia Slovenskej republiky a hodnotenia plnenia pravidiel rozpočtovej zodpovednosti.</w:t>
            </w:r>
          </w:p>
          <w:p w:rsidR="004E5ABB" w:rsidRDefault="004E5ABB" w:rsidP="002F4DEC">
            <w:pPr>
              <w:autoSpaceDE w:val="0"/>
              <w:autoSpaceDN w:val="0"/>
              <w:spacing w:before="0" w:beforeAutospacing="0" w:after="0" w:afterAutospacing="0"/>
              <w:jc w:val="both"/>
              <w:rPr>
                <w:rFonts w:ascii="Arial Narrow" w:hAnsi="Arial Narrow" w:cs="Segoe UI"/>
                <w:shd w:val="clear" w:color="auto" w:fill="FFFFFF"/>
              </w:rPr>
            </w:pPr>
          </w:p>
          <w:p w:rsidR="002F4DEC" w:rsidRPr="002F4DEC" w:rsidRDefault="002F4DEC" w:rsidP="002F4DEC">
            <w:pPr>
              <w:autoSpaceDE w:val="0"/>
              <w:autoSpaceDN w:val="0"/>
              <w:spacing w:before="0" w:beforeAutospacing="0" w:after="0" w:afterAutospacing="0"/>
              <w:jc w:val="both"/>
              <w:rPr>
                <w:rFonts w:ascii="Arial Narrow" w:hAnsi="Arial Narrow"/>
                <w:highlight w:val="yellow"/>
              </w:rPr>
            </w:pPr>
            <w:r w:rsidRPr="002F4DEC">
              <w:rPr>
                <w:rFonts w:ascii="Arial Narrow" w:hAnsi="Arial Narrow" w:cs="Segoe UI"/>
                <w:sz w:val="22"/>
                <w:szCs w:val="22"/>
                <w:shd w:val="clear" w:color="auto" w:fill="FFFFFF"/>
              </w:rPr>
              <w:t>Rada</w:t>
            </w:r>
          </w:p>
          <w:p w:rsidR="000A1209" w:rsidRDefault="000A1209" w:rsidP="00D205AC">
            <w:pPr>
              <w:pStyle w:val="Normlny0"/>
              <w:jc w:val="both"/>
              <w:rPr>
                <w:rFonts w:ascii="Arial Narrow" w:hAnsi="Arial Narrow"/>
                <w:b/>
                <w:sz w:val="22"/>
                <w:szCs w:val="22"/>
                <w:lang w:eastAsia="sk-SK"/>
              </w:rPr>
            </w:pPr>
          </w:p>
          <w:p w:rsidR="002F4DEC" w:rsidRDefault="002F4DEC" w:rsidP="00D205AC">
            <w:pPr>
              <w:pStyle w:val="Normlny0"/>
              <w:jc w:val="both"/>
              <w:rPr>
                <w:rFonts w:ascii="Arial Narrow" w:hAnsi="Arial Narrow" w:cs="Segoe UI"/>
                <w:sz w:val="22"/>
                <w:szCs w:val="22"/>
                <w:shd w:val="clear" w:color="auto" w:fill="FFFFFF"/>
              </w:rPr>
            </w:pPr>
            <w:r w:rsidRPr="00212E60">
              <w:rPr>
                <w:rFonts w:ascii="Arial Narrow" w:hAnsi="Arial Narrow" w:cs="Segoe UI"/>
                <w:sz w:val="22"/>
                <w:szCs w:val="22"/>
                <w:shd w:val="clear" w:color="auto" w:fill="FFFFFF"/>
              </w:rPr>
              <w:t>vykonáva ďalšie činnosti súvisiace s monitorovaním a hodnotením vývoja hospodárenia Slovenskej republiky a hodnotením plnenia pravidiel rozpočtovej zodpovednosti,</w:t>
            </w:r>
          </w:p>
          <w:p w:rsidR="004E5ABB" w:rsidRDefault="004E5ABB" w:rsidP="00D205AC">
            <w:pPr>
              <w:pStyle w:val="Normlny0"/>
              <w:jc w:val="both"/>
              <w:rPr>
                <w:rFonts w:ascii="Arial Narrow" w:hAnsi="Arial Narrow" w:cs="Segoe UI"/>
                <w:sz w:val="22"/>
                <w:szCs w:val="22"/>
                <w:shd w:val="clear" w:color="auto" w:fill="FFFFFF"/>
              </w:rPr>
            </w:pPr>
          </w:p>
          <w:p w:rsidR="004E5ABB" w:rsidRPr="00CD462B" w:rsidRDefault="004E5ABB" w:rsidP="004E5ABB">
            <w:pPr>
              <w:pStyle w:val="Default"/>
              <w:jc w:val="both"/>
              <w:rPr>
                <w:rFonts w:ascii="Arial Narrow" w:hAnsi="Arial Narrow"/>
                <w:sz w:val="22"/>
                <w:szCs w:val="22"/>
              </w:rPr>
            </w:pPr>
            <w:r w:rsidRPr="00CD462B">
              <w:rPr>
                <w:rFonts w:ascii="Arial Narrow" w:hAnsi="Arial Narrow"/>
                <w:sz w:val="22"/>
                <w:szCs w:val="22"/>
              </w:rPr>
              <w:t xml:space="preserve">1. Za prípravu makroekonomických prognóz a rozpočtových prognóz (prognózy daňových príjmov, prognózy nedaňových príjmov a prognózy výdavkov) je zodpovedné Ministerstvo financií SR, pričom pôsobnosť Výboru pre daňové prognózy a Výboru pre makroekonomické prognózy ustanovuje ústavný zákon č. 493/2011 Z. z. o rozpočtovej zodpovednosti. Makroekonomické prognózy a rozpočtové prognózy </w:t>
            </w:r>
          </w:p>
          <w:p w:rsidR="004E5ABB" w:rsidRPr="00B96AC3" w:rsidRDefault="004E5ABB" w:rsidP="00B96AC3">
            <w:pPr>
              <w:pStyle w:val="Odsekzoznamu"/>
              <w:ind w:left="0"/>
              <w:jc w:val="both"/>
              <w:rPr>
                <w:rFonts w:ascii="Arial Narrow" w:hAnsi="Arial Narrow"/>
                <w:color w:val="000000"/>
              </w:rPr>
            </w:pPr>
            <w:r w:rsidRPr="004E5ABB">
              <w:rPr>
                <w:rFonts w:ascii="Arial Narrow" w:hAnsi="Arial Narrow"/>
                <w:color w:val="000000"/>
                <w:sz w:val="22"/>
                <w:szCs w:val="22"/>
              </w:rPr>
              <w:t xml:space="preserve">c)podliehajú pravidelnému, nezaujatému a komplexnému hodnoteniu založenému na objektívnych kritériách vrátane hodnotenia </w:t>
            </w:r>
            <w:r w:rsidRPr="004E5ABB">
              <w:rPr>
                <w:rStyle w:val="italic"/>
                <w:rFonts w:ascii="Arial Narrow" w:hAnsi="Arial Narrow"/>
                <w:color w:val="000000"/>
                <w:sz w:val="22"/>
                <w:szCs w:val="22"/>
              </w:rPr>
              <w:t>ex post</w:t>
            </w:r>
            <w:r w:rsidRPr="004E5ABB">
              <w:rPr>
                <w:rFonts w:ascii="Arial Narrow" w:hAnsi="Arial Narrow"/>
                <w:color w:val="000000"/>
                <w:sz w:val="22"/>
                <w:szCs w:val="22"/>
              </w:rPr>
              <w:t>. Výsledky tohto hodnotenia sa zverejňujú na webovej stránke Ministerstva financií SR a primerane sa zohľadňujú v budúcich makroekonomických prognózach a rozpočtových prognózach. Ak sa pri hodnotení odhalí významná odchýlka ovplyvňujúca makroekonomické prognózy minimálne za štyri po sebe nasledujúce roky, Ministerstvo financií SR prijme potrebné opatrenia a zverejní ich na svojej webovej stránke (čl. 4 ods. 6 smernice)</w:t>
            </w:r>
          </w:p>
        </w:tc>
        <w:tc>
          <w:tcPr>
            <w:tcW w:w="425" w:type="dxa"/>
            <w:tcBorders>
              <w:top w:val="single" w:sz="4" w:space="0" w:color="auto"/>
              <w:left w:val="single" w:sz="4" w:space="0" w:color="auto"/>
              <w:bottom w:val="single" w:sz="4" w:space="0" w:color="auto"/>
              <w:right w:val="single" w:sz="4" w:space="0" w:color="auto"/>
            </w:tcBorders>
          </w:tcPr>
          <w:p w:rsidR="00162F39" w:rsidRPr="002153F7" w:rsidRDefault="00212E60">
            <w:pPr>
              <w:autoSpaceDE w:val="0"/>
              <w:autoSpaceDN w:val="0"/>
              <w:spacing w:before="0" w:beforeAutospacing="0" w:after="0" w:afterAutospacing="0"/>
              <w:jc w:val="center"/>
              <w:rPr>
                <w:rFonts w:ascii="Arial Narrow" w:hAnsi="Arial Narrow"/>
              </w:rPr>
            </w:pPr>
            <w:r>
              <w:rPr>
                <w:rFonts w:ascii="Arial Narrow" w:hAnsi="Arial Narrow"/>
                <w:sz w:val="22"/>
                <w:szCs w:val="22"/>
              </w:rPr>
              <w:t>Ú</w:t>
            </w:r>
          </w:p>
        </w:tc>
        <w:tc>
          <w:tcPr>
            <w:tcW w:w="634" w:type="dxa"/>
            <w:tcBorders>
              <w:top w:val="single" w:sz="4" w:space="0" w:color="auto"/>
              <w:left w:val="single" w:sz="4" w:space="0" w:color="auto"/>
              <w:bottom w:val="single" w:sz="4" w:space="0" w:color="auto"/>
              <w:right w:val="single" w:sz="12" w:space="0" w:color="auto"/>
            </w:tcBorders>
          </w:tcPr>
          <w:p w:rsidR="00162F39" w:rsidRPr="002153F7" w:rsidRDefault="00162F39">
            <w:pPr>
              <w:pStyle w:val="Nadpis1"/>
              <w:rPr>
                <w:rFonts w:ascii="Arial Narrow" w:hAnsi="Arial Narrow"/>
                <w:b w:val="0"/>
                <w:bCs w:val="0"/>
              </w:rPr>
            </w:pPr>
          </w:p>
        </w:tc>
      </w:tr>
      <w:tr w:rsidR="00162F39" w:rsidRPr="002153F7" w:rsidTr="00926E0B">
        <w:tc>
          <w:tcPr>
            <w:tcW w:w="540" w:type="dxa"/>
            <w:tcBorders>
              <w:top w:val="single" w:sz="4" w:space="0" w:color="auto"/>
              <w:left w:val="single" w:sz="12" w:space="0" w:color="auto"/>
              <w:bottom w:val="single" w:sz="4" w:space="0" w:color="auto"/>
              <w:right w:val="single" w:sz="4" w:space="0" w:color="auto"/>
            </w:tcBorders>
          </w:tcPr>
          <w:p w:rsidR="00162F39" w:rsidRPr="002153F7" w:rsidRDefault="00212E60" w:rsidP="00162F39">
            <w:pPr>
              <w:autoSpaceDE w:val="0"/>
              <w:autoSpaceDN w:val="0"/>
              <w:spacing w:before="0" w:beforeAutospacing="0" w:after="0" w:afterAutospacing="0"/>
              <w:jc w:val="center"/>
              <w:rPr>
                <w:rFonts w:ascii="Arial Narrow" w:hAnsi="Arial Narrow"/>
              </w:rPr>
            </w:pPr>
            <w:r>
              <w:rPr>
                <w:rFonts w:ascii="Arial Narrow" w:hAnsi="Arial Narrow"/>
                <w:sz w:val="22"/>
                <w:szCs w:val="22"/>
              </w:rPr>
              <w:lastRenderedPageBreak/>
              <w:t>Čl. 5</w:t>
            </w:r>
          </w:p>
        </w:tc>
        <w:tc>
          <w:tcPr>
            <w:tcW w:w="6946" w:type="dxa"/>
            <w:tcBorders>
              <w:top w:val="single" w:sz="4" w:space="0" w:color="auto"/>
              <w:left w:val="single" w:sz="4" w:space="0" w:color="auto"/>
              <w:bottom w:val="single" w:sz="4" w:space="0" w:color="auto"/>
              <w:right w:val="single" w:sz="4" w:space="0" w:color="auto"/>
            </w:tcBorders>
          </w:tcPr>
          <w:p w:rsidR="00212E60" w:rsidRPr="00212E60" w:rsidRDefault="00212E60" w:rsidP="00FB5103">
            <w:pPr>
              <w:shd w:val="clear" w:color="auto" w:fill="FFFFFF"/>
              <w:spacing w:before="120" w:beforeAutospacing="0" w:after="0" w:afterAutospacing="0"/>
              <w:jc w:val="both"/>
              <w:rPr>
                <w:rFonts w:ascii="Arial Narrow" w:hAnsi="Arial Narrow"/>
              </w:rPr>
            </w:pPr>
            <w:r w:rsidRPr="00212E60">
              <w:rPr>
                <w:rFonts w:ascii="Arial Narrow" w:hAnsi="Arial Narrow"/>
                <w:sz w:val="22"/>
                <w:szCs w:val="22"/>
              </w:rPr>
              <w:t>Každý členský štát zavedie numerické fiškálne pravidlá špecifické pre jednotlivé štáty, ktoré počas viacročného horizontu účinne podporujú dodržiavanie jeho povinností vyplývajúcich zo ZFEÚ v oblasti rozpočtovej politiky pre verejnú správu ako celok. Týmito pravidlami sa presadzuje najmä:</w:t>
            </w:r>
          </w:p>
          <w:tbl>
            <w:tblPr>
              <w:tblW w:w="6943" w:type="dxa"/>
              <w:tblLayout w:type="fixed"/>
              <w:tblCellMar>
                <w:left w:w="0" w:type="dxa"/>
                <w:right w:w="0" w:type="dxa"/>
              </w:tblCellMar>
              <w:tblLook w:val="04A0" w:firstRow="1" w:lastRow="0" w:firstColumn="1" w:lastColumn="0" w:noHBand="0" w:noVBand="1"/>
            </w:tblPr>
            <w:tblGrid>
              <w:gridCol w:w="241"/>
              <w:gridCol w:w="6702"/>
            </w:tblGrid>
            <w:tr w:rsidR="00212E60" w:rsidRPr="00212E60" w:rsidTr="00212E60">
              <w:tc>
                <w:tcPr>
                  <w:tcW w:w="241" w:type="dxa"/>
                  <w:tcBorders>
                    <w:top w:val="nil"/>
                    <w:left w:val="nil"/>
                    <w:bottom w:val="nil"/>
                    <w:right w:val="nil"/>
                  </w:tcBorders>
                  <w:shd w:val="clear" w:color="auto" w:fill="FFFFFF"/>
                  <w:hideMark/>
                </w:tcPr>
                <w:p w:rsidR="00212E60" w:rsidRPr="00212E60" w:rsidRDefault="00212E60" w:rsidP="00FB5103">
                  <w:pPr>
                    <w:spacing w:before="120" w:beforeAutospacing="0" w:after="0" w:afterAutospacing="0"/>
                    <w:jc w:val="both"/>
                    <w:rPr>
                      <w:rFonts w:ascii="Arial Narrow" w:hAnsi="Arial Narrow"/>
                    </w:rPr>
                  </w:pPr>
                  <w:r w:rsidRPr="00212E60">
                    <w:rPr>
                      <w:rFonts w:ascii="Arial Narrow" w:hAnsi="Arial Narrow"/>
                      <w:sz w:val="22"/>
                      <w:szCs w:val="22"/>
                    </w:rPr>
                    <w:t>a)</w:t>
                  </w:r>
                </w:p>
              </w:tc>
              <w:tc>
                <w:tcPr>
                  <w:tcW w:w="6702" w:type="dxa"/>
                  <w:tcBorders>
                    <w:top w:val="nil"/>
                    <w:left w:val="nil"/>
                    <w:bottom w:val="nil"/>
                    <w:right w:val="nil"/>
                  </w:tcBorders>
                  <w:shd w:val="clear" w:color="auto" w:fill="FFFFFF"/>
                  <w:hideMark/>
                </w:tcPr>
                <w:p w:rsidR="00212E60" w:rsidRPr="00212E60" w:rsidRDefault="00212E60" w:rsidP="00FB5103">
                  <w:pPr>
                    <w:spacing w:before="120" w:beforeAutospacing="0" w:after="0" w:afterAutospacing="0"/>
                    <w:jc w:val="both"/>
                    <w:rPr>
                      <w:rFonts w:ascii="Arial Narrow" w:hAnsi="Arial Narrow"/>
                    </w:rPr>
                  </w:pPr>
                  <w:r w:rsidRPr="00212E60">
                    <w:rPr>
                      <w:rFonts w:ascii="Arial Narrow" w:hAnsi="Arial Narrow"/>
                      <w:sz w:val="22"/>
                      <w:szCs w:val="22"/>
                    </w:rPr>
                    <w:t>súlad s referenčnými hodnotami týkajúcimi sa deficitu a dlhu stanovenými v súlade so ZFEÚ;</w:t>
                  </w:r>
                </w:p>
              </w:tc>
            </w:tr>
          </w:tbl>
          <w:p w:rsidR="00212E60" w:rsidRPr="00212E60" w:rsidRDefault="00212E60" w:rsidP="00FB5103">
            <w:pPr>
              <w:spacing w:before="0" w:beforeAutospacing="0" w:after="0" w:afterAutospacing="0"/>
              <w:rPr>
                <w:rFonts w:ascii="Arial Narrow" w:hAnsi="Arial Narrow"/>
                <w:vanish/>
              </w:rPr>
            </w:pPr>
          </w:p>
          <w:tbl>
            <w:tblPr>
              <w:tblW w:w="5000" w:type="pct"/>
              <w:tblLayout w:type="fixed"/>
              <w:tblCellMar>
                <w:left w:w="0" w:type="dxa"/>
                <w:right w:w="0" w:type="dxa"/>
              </w:tblCellMar>
              <w:tblLook w:val="04A0" w:firstRow="1" w:lastRow="0" w:firstColumn="1" w:lastColumn="0" w:noHBand="0" w:noVBand="1"/>
            </w:tblPr>
            <w:tblGrid>
              <w:gridCol w:w="169"/>
              <w:gridCol w:w="6691"/>
            </w:tblGrid>
            <w:tr w:rsidR="00212E60" w:rsidRPr="00212E60" w:rsidTr="00212E60">
              <w:tc>
                <w:tcPr>
                  <w:tcW w:w="225" w:type="dxa"/>
                  <w:tcBorders>
                    <w:top w:val="nil"/>
                    <w:left w:val="nil"/>
                    <w:bottom w:val="nil"/>
                    <w:right w:val="nil"/>
                  </w:tcBorders>
                  <w:shd w:val="clear" w:color="auto" w:fill="FFFFFF"/>
                  <w:hideMark/>
                </w:tcPr>
                <w:p w:rsidR="00212E60" w:rsidRPr="00212E60" w:rsidRDefault="00212E60" w:rsidP="00FB5103">
                  <w:pPr>
                    <w:spacing w:before="120" w:beforeAutospacing="0" w:after="0" w:afterAutospacing="0"/>
                    <w:jc w:val="both"/>
                    <w:rPr>
                      <w:rFonts w:ascii="Arial Narrow" w:hAnsi="Arial Narrow"/>
                    </w:rPr>
                  </w:pPr>
                  <w:r w:rsidRPr="00212E60">
                    <w:rPr>
                      <w:rFonts w:ascii="Arial Narrow" w:hAnsi="Arial Narrow"/>
                      <w:sz w:val="22"/>
                      <w:szCs w:val="22"/>
                    </w:rPr>
                    <w:t>b)</w:t>
                  </w:r>
                </w:p>
              </w:tc>
              <w:tc>
                <w:tcPr>
                  <w:tcW w:w="9181" w:type="dxa"/>
                  <w:tcBorders>
                    <w:top w:val="nil"/>
                    <w:left w:val="nil"/>
                    <w:bottom w:val="nil"/>
                    <w:right w:val="nil"/>
                  </w:tcBorders>
                  <w:shd w:val="clear" w:color="auto" w:fill="FFFFFF"/>
                  <w:hideMark/>
                </w:tcPr>
                <w:p w:rsidR="00212E60" w:rsidRPr="00212E60" w:rsidRDefault="00212E60" w:rsidP="00FB5103">
                  <w:pPr>
                    <w:spacing w:before="120" w:beforeAutospacing="0" w:after="0" w:afterAutospacing="0"/>
                    <w:jc w:val="both"/>
                    <w:rPr>
                      <w:rFonts w:ascii="Arial Narrow" w:hAnsi="Arial Narrow"/>
                    </w:rPr>
                  </w:pPr>
                  <w:r w:rsidRPr="00212E60">
                    <w:rPr>
                      <w:rFonts w:ascii="Arial Narrow" w:hAnsi="Arial Narrow"/>
                      <w:sz w:val="22"/>
                      <w:szCs w:val="22"/>
                    </w:rPr>
                    <w:t>prijatie viacročného fiškálneho plánovacieho horizontu vrátane dodržiavania strednodobého rozpočtového cieľa členského štátu.</w:t>
                  </w:r>
                </w:p>
              </w:tc>
            </w:tr>
          </w:tbl>
          <w:p w:rsidR="00162F39" w:rsidRPr="00926E0B" w:rsidRDefault="00162F39" w:rsidP="00D83E5B">
            <w:pPr>
              <w:pStyle w:val="Default"/>
              <w:rPr>
                <w:rFonts w:ascii="Arial Narrow" w:hAnsi="Arial Narrow"/>
                <w:color w:val="auto"/>
                <w:sz w:val="22"/>
                <w:szCs w:val="22"/>
              </w:rPr>
            </w:pPr>
          </w:p>
        </w:tc>
        <w:tc>
          <w:tcPr>
            <w:tcW w:w="567" w:type="dxa"/>
            <w:tcBorders>
              <w:top w:val="single" w:sz="4" w:space="0" w:color="auto"/>
              <w:left w:val="single" w:sz="4" w:space="0" w:color="auto"/>
              <w:bottom w:val="single" w:sz="4" w:space="0" w:color="auto"/>
              <w:right w:val="single" w:sz="12" w:space="0" w:color="auto"/>
            </w:tcBorders>
          </w:tcPr>
          <w:p w:rsidR="00162F39" w:rsidRPr="002153F7" w:rsidRDefault="00212E60">
            <w:pPr>
              <w:autoSpaceDE w:val="0"/>
              <w:autoSpaceDN w:val="0"/>
              <w:spacing w:before="0" w:beforeAutospacing="0" w:after="0" w:afterAutospacing="0"/>
              <w:jc w:val="center"/>
              <w:rPr>
                <w:rFonts w:ascii="Arial Narrow" w:hAnsi="Arial Narrow"/>
              </w:rPr>
            </w:pPr>
            <w:r>
              <w:rPr>
                <w:rFonts w:ascii="Arial Narrow" w:hAnsi="Arial Narrow"/>
                <w:sz w:val="22"/>
                <w:szCs w:val="22"/>
              </w:rPr>
              <w:t>N</w:t>
            </w:r>
          </w:p>
        </w:tc>
        <w:tc>
          <w:tcPr>
            <w:tcW w:w="851" w:type="dxa"/>
            <w:tcBorders>
              <w:top w:val="single" w:sz="4" w:space="0" w:color="auto"/>
              <w:left w:val="nil"/>
              <w:bottom w:val="single" w:sz="4" w:space="0" w:color="auto"/>
              <w:right w:val="single" w:sz="4" w:space="0" w:color="auto"/>
            </w:tcBorders>
          </w:tcPr>
          <w:p w:rsidR="00162F39" w:rsidRDefault="00212E60">
            <w:pPr>
              <w:autoSpaceDE w:val="0"/>
              <w:autoSpaceDN w:val="0"/>
              <w:spacing w:before="0" w:beforeAutospacing="0" w:after="0" w:afterAutospacing="0"/>
              <w:jc w:val="center"/>
              <w:rPr>
                <w:rFonts w:ascii="Arial Narrow" w:hAnsi="Arial Narrow"/>
                <w:b/>
                <w:bCs/>
              </w:rPr>
            </w:pPr>
            <w:r w:rsidRPr="00212E60">
              <w:rPr>
                <w:rFonts w:ascii="Arial Narrow" w:hAnsi="Arial Narrow"/>
                <w:b/>
                <w:bCs/>
                <w:sz w:val="22"/>
                <w:szCs w:val="22"/>
              </w:rPr>
              <w:t>návrh zákona čl.I</w:t>
            </w:r>
          </w:p>
          <w:p w:rsidR="00FB5103" w:rsidRDefault="00FB5103">
            <w:pPr>
              <w:autoSpaceDE w:val="0"/>
              <w:autoSpaceDN w:val="0"/>
              <w:spacing w:before="0" w:beforeAutospacing="0" w:after="0" w:afterAutospacing="0"/>
              <w:jc w:val="center"/>
              <w:rPr>
                <w:rFonts w:ascii="Arial Narrow" w:hAnsi="Arial Narrow"/>
                <w:b/>
                <w:bCs/>
              </w:rPr>
            </w:pPr>
          </w:p>
          <w:p w:rsidR="00FB5103" w:rsidRDefault="00FB5103">
            <w:pPr>
              <w:autoSpaceDE w:val="0"/>
              <w:autoSpaceDN w:val="0"/>
              <w:spacing w:before="0" w:beforeAutospacing="0" w:after="0" w:afterAutospacing="0"/>
              <w:jc w:val="center"/>
              <w:rPr>
                <w:rFonts w:ascii="Arial Narrow" w:hAnsi="Arial Narrow"/>
                <w:b/>
                <w:bCs/>
              </w:rPr>
            </w:pPr>
          </w:p>
          <w:p w:rsidR="00FB5103" w:rsidRDefault="00FB5103">
            <w:pPr>
              <w:autoSpaceDE w:val="0"/>
              <w:autoSpaceDN w:val="0"/>
              <w:spacing w:before="0" w:beforeAutospacing="0" w:after="0" w:afterAutospacing="0"/>
              <w:jc w:val="center"/>
              <w:rPr>
                <w:rFonts w:ascii="Arial Narrow" w:hAnsi="Arial Narrow"/>
                <w:b/>
                <w:bCs/>
              </w:rPr>
            </w:pPr>
          </w:p>
          <w:p w:rsidR="00FB5103" w:rsidRDefault="00FB5103">
            <w:pPr>
              <w:autoSpaceDE w:val="0"/>
              <w:autoSpaceDN w:val="0"/>
              <w:spacing w:before="0" w:beforeAutospacing="0" w:after="0" w:afterAutospacing="0"/>
              <w:jc w:val="center"/>
              <w:rPr>
                <w:rFonts w:ascii="Arial Narrow" w:hAnsi="Arial Narrow"/>
                <w:b/>
                <w:bCs/>
              </w:rPr>
            </w:pPr>
          </w:p>
          <w:p w:rsidR="00FB5103" w:rsidRDefault="00FB5103">
            <w:pPr>
              <w:autoSpaceDE w:val="0"/>
              <w:autoSpaceDN w:val="0"/>
              <w:spacing w:before="0" w:beforeAutospacing="0" w:after="0" w:afterAutospacing="0"/>
              <w:jc w:val="center"/>
              <w:rPr>
                <w:rFonts w:ascii="Arial Narrow" w:hAnsi="Arial Narrow"/>
                <w:b/>
                <w:bCs/>
              </w:rPr>
            </w:pPr>
          </w:p>
          <w:p w:rsidR="00FB5103" w:rsidRDefault="00FB5103">
            <w:pPr>
              <w:autoSpaceDE w:val="0"/>
              <w:autoSpaceDN w:val="0"/>
              <w:spacing w:before="0" w:beforeAutospacing="0" w:after="0" w:afterAutospacing="0"/>
              <w:jc w:val="center"/>
              <w:rPr>
                <w:rFonts w:ascii="Arial Narrow" w:hAnsi="Arial Narrow"/>
                <w:b/>
                <w:bCs/>
              </w:rPr>
            </w:pPr>
          </w:p>
          <w:p w:rsidR="00FB5103" w:rsidRDefault="00FB5103">
            <w:pPr>
              <w:autoSpaceDE w:val="0"/>
              <w:autoSpaceDN w:val="0"/>
              <w:spacing w:before="0" w:beforeAutospacing="0" w:after="0" w:afterAutospacing="0"/>
              <w:jc w:val="center"/>
              <w:rPr>
                <w:rFonts w:ascii="Arial Narrow" w:hAnsi="Arial Narrow"/>
                <w:b/>
                <w:bCs/>
              </w:rPr>
            </w:pPr>
          </w:p>
          <w:p w:rsidR="00FB5103" w:rsidRDefault="00FB5103">
            <w:pPr>
              <w:autoSpaceDE w:val="0"/>
              <w:autoSpaceDN w:val="0"/>
              <w:spacing w:before="0" w:beforeAutospacing="0" w:after="0" w:afterAutospacing="0"/>
              <w:jc w:val="center"/>
              <w:rPr>
                <w:rFonts w:ascii="Arial Narrow" w:hAnsi="Arial Narrow"/>
                <w:b/>
                <w:bCs/>
              </w:rPr>
            </w:pPr>
          </w:p>
          <w:p w:rsidR="00FB5103" w:rsidRDefault="00FB5103">
            <w:pPr>
              <w:autoSpaceDE w:val="0"/>
              <w:autoSpaceDN w:val="0"/>
              <w:spacing w:before="0" w:beforeAutospacing="0" w:after="0" w:afterAutospacing="0"/>
              <w:jc w:val="center"/>
              <w:rPr>
                <w:rFonts w:ascii="Arial Narrow" w:hAnsi="Arial Narrow"/>
                <w:b/>
                <w:bCs/>
              </w:rPr>
            </w:pPr>
          </w:p>
          <w:p w:rsidR="00FB5103" w:rsidRDefault="00FB5103">
            <w:pPr>
              <w:autoSpaceDE w:val="0"/>
              <w:autoSpaceDN w:val="0"/>
              <w:spacing w:before="0" w:beforeAutospacing="0" w:after="0" w:afterAutospacing="0"/>
              <w:jc w:val="center"/>
              <w:rPr>
                <w:rFonts w:ascii="Arial Narrow" w:hAnsi="Arial Narrow"/>
                <w:b/>
                <w:bCs/>
              </w:rPr>
            </w:pPr>
          </w:p>
          <w:p w:rsidR="00FB5103" w:rsidRDefault="00FB5103">
            <w:pPr>
              <w:autoSpaceDE w:val="0"/>
              <w:autoSpaceDN w:val="0"/>
              <w:spacing w:before="0" w:beforeAutospacing="0" w:after="0" w:afterAutospacing="0"/>
              <w:jc w:val="center"/>
              <w:rPr>
                <w:rFonts w:ascii="Arial Narrow" w:hAnsi="Arial Narrow"/>
                <w:b/>
                <w:bCs/>
              </w:rPr>
            </w:pPr>
          </w:p>
          <w:p w:rsidR="00FB5103" w:rsidRDefault="00FB5103">
            <w:pPr>
              <w:autoSpaceDE w:val="0"/>
              <w:autoSpaceDN w:val="0"/>
              <w:spacing w:before="0" w:beforeAutospacing="0" w:after="0" w:afterAutospacing="0"/>
              <w:jc w:val="center"/>
              <w:rPr>
                <w:rFonts w:ascii="Arial Narrow" w:hAnsi="Arial Narrow"/>
                <w:b/>
                <w:bCs/>
              </w:rPr>
            </w:pPr>
          </w:p>
          <w:p w:rsidR="00FB5103" w:rsidRDefault="00FB5103">
            <w:pPr>
              <w:autoSpaceDE w:val="0"/>
              <w:autoSpaceDN w:val="0"/>
              <w:spacing w:before="0" w:beforeAutospacing="0" w:after="0" w:afterAutospacing="0"/>
              <w:jc w:val="center"/>
              <w:rPr>
                <w:rFonts w:ascii="Arial Narrow" w:hAnsi="Arial Narrow"/>
                <w:b/>
                <w:bCs/>
              </w:rPr>
            </w:pPr>
          </w:p>
          <w:p w:rsidR="00FB5103" w:rsidRDefault="00FB5103">
            <w:pPr>
              <w:autoSpaceDE w:val="0"/>
              <w:autoSpaceDN w:val="0"/>
              <w:spacing w:before="0" w:beforeAutospacing="0" w:after="0" w:afterAutospacing="0"/>
              <w:jc w:val="center"/>
              <w:rPr>
                <w:rFonts w:ascii="Arial Narrow" w:hAnsi="Arial Narrow"/>
                <w:b/>
                <w:bCs/>
              </w:rPr>
            </w:pPr>
          </w:p>
          <w:p w:rsidR="00FB5103" w:rsidRDefault="00FB5103">
            <w:pPr>
              <w:autoSpaceDE w:val="0"/>
              <w:autoSpaceDN w:val="0"/>
              <w:spacing w:before="0" w:beforeAutospacing="0" w:after="0" w:afterAutospacing="0"/>
              <w:jc w:val="center"/>
              <w:rPr>
                <w:rFonts w:ascii="Arial Narrow" w:hAnsi="Arial Narrow"/>
                <w:b/>
                <w:bCs/>
              </w:rPr>
            </w:pPr>
          </w:p>
          <w:p w:rsidR="00FB5103" w:rsidRDefault="00FB5103">
            <w:pPr>
              <w:autoSpaceDE w:val="0"/>
              <w:autoSpaceDN w:val="0"/>
              <w:spacing w:before="0" w:beforeAutospacing="0" w:after="0" w:afterAutospacing="0"/>
              <w:jc w:val="center"/>
              <w:rPr>
                <w:rFonts w:ascii="Arial Narrow" w:hAnsi="Arial Narrow"/>
                <w:b/>
                <w:bCs/>
              </w:rPr>
            </w:pPr>
          </w:p>
          <w:p w:rsidR="00FB5103" w:rsidRDefault="00FB5103">
            <w:pPr>
              <w:autoSpaceDE w:val="0"/>
              <w:autoSpaceDN w:val="0"/>
              <w:spacing w:before="0" w:beforeAutospacing="0" w:after="0" w:afterAutospacing="0"/>
              <w:jc w:val="center"/>
              <w:rPr>
                <w:rFonts w:ascii="Arial Narrow" w:hAnsi="Arial Narrow"/>
                <w:b/>
                <w:bCs/>
              </w:rPr>
            </w:pPr>
          </w:p>
          <w:p w:rsidR="00FB5103" w:rsidRDefault="00FB5103">
            <w:pPr>
              <w:autoSpaceDE w:val="0"/>
              <w:autoSpaceDN w:val="0"/>
              <w:spacing w:before="0" w:beforeAutospacing="0" w:after="0" w:afterAutospacing="0"/>
              <w:jc w:val="center"/>
              <w:rPr>
                <w:rFonts w:ascii="Arial Narrow" w:hAnsi="Arial Narrow"/>
                <w:b/>
                <w:bCs/>
              </w:rPr>
            </w:pPr>
          </w:p>
          <w:p w:rsidR="00FB5103" w:rsidRDefault="00FB5103">
            <w:pPr>
              <w:autoSpaceDE w:val="0"/>
              <w:autoSpaceDN w:val="0"/>
              <w:spacing w:before="0" w:beforeAutospacing="0" w:after="0" w:afterAutospacing="0"/>
              <w:jc w:val="center"/>
              <w:rPr>
                <w:rFonts w:ascii="Arial Narrow" w:hAnsi="Arial Narrow"/>
                <w:b/>
                <w:bCs/>
              </w:rPr>
            </w:pPr>
          </w:p>
          <w:p w:rsidR="00FB5103" w:rsidRDefault="00FB5103">
            <w:pPr>
              <w:autoSpaceDE w:val="0"/>
              <w:autoSpaceDN w:val="0"/>
              <w:spacing w:before="0" w:beforeAutospacing="0" w:after="0" w:afterAutospacing="0"/>
              <w:jc w:val="center"/>
              <w:rPr>
                <w:rFonts w:ascii="Arial Narrow" w:hAnsi="Arial Narrow"/>
                <w:b/>
                <w:bCs/>
              </w:rPr>
            </w:pPr>
          </w:p>
          <w:p w:rsidR="00FB5103" w:rsidRDefault="00FB5103">
            <w:pPr>
              <w:autoSpaceDE w:val="0"/>
              <w:autoSpaceDN w:val="0"/>
              <w:spacing w:before="0" w:beforeAutospacing="0" w:after="0" w:afterAutospacing="0"/>
              <w:jc w:val="center"/>
              <w:rPr>
                <w:rFonts w:ascii="Arial Narrow" w:hAnsi="Arial Narrow"/>
                <w:b/>
                <w:bCs/>
              </w:rPr>
            </w:pPr>
          </w:p>
          <w:p w:rsidR="00FB5103" w:rsidRDefault="00FB5103">
            <w:pPr>
              <w:autoSpaceDE w:val="0"/>
              <w:autoSpaceDN w:val="0"/>
              <w:spacing w:before="0" w:beforeAutospacing="0" w:after="0" w:afterAutospacing="0"/>
              <w:jc w:val="center"/>
              <w:rPr>
                <w:rFonts w:ascii="Arial Narrow" w:hAnsi="Arial Narrow"/>
                <w:b/>
                <w:bCs/>
              </w:rPr>
            </w:pPr>
          </w:p>
          <w:p w:rsidR="00FB5103" w:rsidRDefault="00FB5103">
            <w:pPr>
              <w:autoSpaceDE w:val="0"/>
              <w:autoSpaceDN w:val="0"/>
              <w:spacing w:before="0" w:beforeAutospacing="0" w:after="0" w:afterAutospacing="0"/>
              <w:jc w:val="center"/>
              <w:rPr>
                <w:rFonts w:ascii="Arial Narrow" w:hAnsi="Arial Narrow"/>
                <w:b/>
                <w:bCs/>
              </w:rPr>
            </w:pPr>
          </w:p>
          <w:p w:rsidR="00FB5103" w:rsidRDefault="00FB5103">
            <w:pPr>
              <w:autoSpaceDE w:val="0"/>
              <w:autoSpaceDN w:val="0"/>
              <w:spacing w:before="0" w:beforeAutospacing="0" w:after="0" w:afterAutospacing="0"/>
              <w:jc w:val="center"/>
              <w:rPr>
                <w:rFonts w:ascii="Arial Narrow" w:hAnsi="Arial Narrow"/>
                <w:b/>
                <w:bCs/>
              </w:rPr>
            </w:pPr>
          </w:p>
          <w:p w:rsidR="00FB5103" w:rsidRDefault="00FB5103">
            <w:pPr>
              <w:autoSpaceDE w:val="0"/>
              <w:autoSpaceDN w:val="0"/>
              <w:spacing w:before="0" w:beforeAutospacing="0" w:after="0" w:afterAutospacing="0"/>
              <w:jc w:val="center"/>
              <w:rPr>
                <w:rFonts w:ascii="Arial Narrow" w:hAnsi="Arial Narrow"/>
                <w:b/>
                <w:bCs/>
              </w:rPr>
            </w:pPr>
          </w:p>
          <w:p w:rsidR="00FB5103" w:rsidRDefault="00FB5103">
            <w:pPr>
              <w:autoSpaceDE w:val="0"/>
              <w:autoSpaceDN w:val="0"/>
              <w:spacing w:before="0" w:beforeAutospacing="0" w:after="0" w:afterAutospacing="0"/>
              <w:jc w:val="center"/>
              <w:rPr>
                <w:rFonts w:ascii="Arial Narrow" w:hAnsi="Arial Narrow"/>
                <w:b/>
                <w:bCs/>
              </w:rPr>
            </w:pPr>
          </w:p>
          <w:p w:rsidR="00FB5103" w:rsidRDefault="00FB5103">
            <w:pPr>
              <w:autoSpaceDE w:val="0"/>
              <w:autoSpaceDN w:val="0"/>
              <w:spacing w:before="0" w:beforeAutospacing="0" w:after="0" w:afterAutospacing="0"/>
              <w:jc w:val="center"/>
              <w:rPr>
                <w:rFonts w:ascii="Arial Narrow" w:hAnsi="Arial Narrow"/>
                <w:b/>
                <w:bCs/>
              </w:rPr>
            </w:pPr>
          </w:p>
          <w:p w:rsidR="00FB5103" w:rsidRDefault="00FB5103">
            <w:pPr>
              <w:autoSpaceDE w:val="0"/>
              <w:autoSpaceDN w:val="0"/>
              <w:spacing w:before="0" w:beforeAutospacing="0" w:after="0" w:afterAutospacing="0"/>
              <w:jc w:val="center"/>
              <w:rPr>
                <w:rFonts w:ascii="Arial Narrow" w:hAnsi="Arial Narrow"/>
                <w:b/>
                <w:bCs/>
              </w:rPr>
            </w:pPr>
          </w:p>
          <w:p w:rsidR="00FB5103" w:rsidRDefault="00FB5103">
            <w:pPr>
              <w:autoSpaceDE w:val="0"/>
              <w:autoSpaceDN w:val="0"/>
              <w:spacing w:before="0" w:beforeAutospacing="0" w:after="0" w:afterAutospacing="0"/>
              <w:jc w:val="center"/>
              <w:rPr>
                <w:rFonts w:ascii="Arial Narrow" w:hAnsi="Arial Narrow"/>
                <w:b/>
                <w:bCs/>
              </w:rPr>
            </w:pPr>
          </w:p>
          <w:p w:rsidR="00FB5103" w:rsidRDefault="00FB5103">
            <w:pPr>
              <w:autoSpaceDE w:val="0"/>
              <w:autoSpaceDN w:val="0"/>
              <w:spacing w:before="0" w:beforeAutospacing="0" w:after="0" w:afterAutospacing="0"/>
              <w:jc w:val="center"/>
              <w:rPr>
                <w:rFonts w:ascii="Arial Narrow" w:hAnsi="Arial Narrow"/>
                <w:b/>
                <w:bCs/>
              </w:rPr>
            </w:pPr>
          </w:p>
          <w:p w:rsidR="00FB5103" w:rsidRDefault="00FB5103">
            <w:pPr>
              <w:autoSpaceDE w:val="0"/>
              <w:autoSpaceDN w:val="0"/>
              <w:spacing w:before="0" w:beforeAutospacing="0" w:after="0" w:afterAutospacing="0"/>
              <w:jc w:val="center"/>
              <w:rPr>
                <w:rFonts w:ascii="Arial Narrow" w:hAnsi="Arial Narrow"/>
                <w:b/>
                <w:bCs/>
              </w:rPr>
            </w:pPr>
          </w:p>
          <w:p w:rsidR="00FB5103" w:rsidRDefault="00FB5103">
            <w:pPr>
              <w:autoSpaceDE w:val="0"/>
              <w:autoSpaceDN w:val="0"/>
              <w:spacing w:before="0" w:beforeAutospacing="0" w:after="0" w:afterAutospacing="0"/>
              <w:jc w:val="center"/>
              <w:rPr>
                <w:rFonts w:ascii="Arial Narrow" w:hAnsi="Arial Narrow"/>
                <w:b/>
                <w:bCs/>
              </w:rPr>
            </w:pPr>
          </w:p>
          <w:p w:rsidR="00FB5103" w:rsidRDefault="00FB5103">
            <w:pPr>
              <w:autoSpaceDE w:val="0"/>
              <w:autoSpaceDN w:val="0"/>
              <w:spacing w:before="0" w:beforeAutospacing="0" w:after="0" w:afterAutospacing="0"/>
              <w:jc w:val="center"/>
              <w:rPr>
                <w:rFonts w:ascii="Arial Narrow" w:hAnsi="Arial Narrow"/>
                <w:b/>
                <w:bCs/>
              </w:rPr>
            </w:pPr>
          </w:p>
          <w:p w:rsidR="00FB5103" w:rsidRDefault="00FB5103">
            <w:pPr>
              <w:autoSpaceDE w:val="0"/>
              <w:autoSpaceDN w:val="0"/>
              <w:spacing w:before="0" w:beforeAutospacing="0" w:after="0" w:afterAutospacing="0"/>
              <w:jc w:val="center"/>
              <w:rPr>
                <w:rFonts w:ascii="Arial Narrow" w:hAnsi="Arial Narrow"/>
                <w:b/>
                <w:bCs/>
              </w:rPr>
            </w:pPr>
          </w:p>
          <w:p w:rsidR="00FB5103" w:rsidRDefault="00FB5103">
            <w:pPr>
              <w:autoSpaceDE w:val="0"/>
              <w:autoSpaceDN w:val="0"/>
              <w:spacing w:before="0" w:beforeAutospacing="0" w:after="0" w:afterAutospacing="0"/>
              <w:jc w:val="center"/>
              <w:rPr>
                <w:rFonts w:ascii="Arial Narrow" w:hAnsi="Arial Narrow"/>
                <w:b/>
                <w:bCs/>
              </w:rPr>
            </w:pPr>
          </w:p>
          <w:p w:rsidR="00FB5103" w:rsidRDefault="00FB5103">
            <w:pPr>
              <w:autoSpaceDE w:val="0"/>
              <w:autoSpaceDN w:val="0"/>
              <w:spacing w:before="0" w:beforeAutospacing="0" w:after="0" w:afterAutospacing="0"/>
              <w:jc w:val="center"/>
              <w:rPr>
                <w:rFonts w:ascii="Arial Narrow" w:hAnsi="Arial Narrow"/>
                <w:b/>
                <w:bCs/>
              </w:rPr>
            </w:pPr>
          </w:p>
          <w:p w:rsidR="00FB5103" w:rsidRDefault="00FB5103">
            <w:pPr>
              <w:autoSpaceDE w:val="0"/>
              <w:autoSpaceDN w:val="0"/>
              <w:spacing w:before="0" w:beforeAutospacing="0" w:after="0" w:afterAutospacing="0"/>
              <w:jc w:val="center"/>
              <w:rPr>
                <w:rFonts w:ascii="Arial Narrow" w:hAnsi="Arial Narrow"/>
                <w:b/>
                <w:bCs/>
              </w:rPr>
            </w:pPr>
          </w:p>
          <w:p w:rsidR="00FB5103" w:rsidRDefault="00FB5103">
            <w:pPr>
              <w:autoSpaceDE w:val="0"/>
              <w:autoSpaceDN w:val="0"/>
              <w:spacing w:before="0" w:beforeAutospacing="0" w:after="0" w:afterAutospacing="0"/>
              <w:jc w:val="center"/>
              <w:rPr>
                <w:rFonts w:ascii="Arial Narrow" w:hAnsi="Arial Narrow"/>
                <w:b/>
                <w:bCs/>
              </w:rPr>
            </w:pPr>
          </w:p>
          <w:p w:rsidR="00FB5103" w:rsidRDefault="00FB5103">
            <w:pPr>
              <w:autoSpaceDE w:val="0"/>
              <w:autoSpaceDN w:val="0"/>
              <w:spacing w:before="0" w:beforeAutospacing="0" w:after="0" w:afterAutospacing="0"/>
              <w:jc w:val="center"/>
              <w:rPr>
                <w:rFonts w:ascii="Arial Narrow" w:hAnsi="Arial Narrow"/>
                <w:b/>
                <w:bCs/>
              </w:rPr>
            </w:pPr>
          </w:p>
          <w:p w:rsidR="00FB5103" w:rsidRDefault="00FB5103">
            <w:pPr>
              <w:autoSpaceDE w:val="0"/>
              <w:autoSpaceDN w:val="0"/>
              <w:spacing w:before="0" w:beforeAutospacing="0" w:after="0" w:afterAutospacing="0"/>
              <w:jc w:val="center"/>
              <w:rPr>
                <w:rFonts w:ascii="Arial Narrow" w:hAnsi="Arial Narrow"/>
                <w:b/>
                <w:bCs/>
              </w:rPr>
            </w:pPr>
          </w:p>
          <w:p w:rsidR="00FB5103" w:rsidRDefault="00FB5103">
            <w:pPr>
              <w:autoSpaceDE w:val="0"/>
              <w:autoSpaceDN w:val="0"/>
              <w:spacing w:before="0" w:beforeAutospacing="0" w:after="0" w:afterAutospacing="0"/>
              <w:jc w:val="center"/>
              <w:rPr>
                <w:rFonts w:ascii="Arial Narrow" w:hAnsi="Arial Narrow"/>
                <w:b/>
                <w:bCs/>
              </w:rPr>
            </w:pPr>
          </w:p>
          <w:p w:rsidR="00FB5103" w:rsidRDefault="00FB5103">
            <w:pPr>
              <w:autoSpaceDE w:val="0"/>
              <w:autoSpaceDN w:val="0"/>
              <w:spacing w:before="0" w:beforeAutospacing="0" w:after="0" w:afterAutospacing="0"/>
              <w:jc w:val="center"/>
              <w:rPr>
                <w:rFonts w:ascii="Arial Narrow" w:hAnsi="Arial Narrow"/>
                <w:b/>
                <w:bCs/>
              </w:rPr>
            </w:pPr>
          </w:p>
          <w:p w:rsidR="00FB5103" w:rsidRDefault="00FB5103">
            <w:pPr>
              <w:autoSpaceDE w:val="0"/>
              <w:autoSpaceDN w:val="0"/>
              <w:spacing w:before="0" w:beforeAutospacing="0" w:after="0" w:afterAutospacing="0"/>
              <w:jc w:val="center"/>
              <w:rPr>
                <w:rFonts w:ascii="Arial Narrow" w:hAnsi="Arial Narrow"/>
                <w:b/>
                <w:bCs/>
              </w:rPr>
            </w:pPr>
          </w:p>
          <w:p w:rsidR="00FB5103" w:rsidRDefault="00FB5103">
            <w:pPr>
              <w:autoSpaceDE w:val="0"/>
              <w:autoSpaceDN w:val="0"/>
              <w:spacing w:before="0" w:beforeAutospacing="0" w:after="0" w:afterAutospacing="0"/>
              <w:jc w:val="center"/>
              <w:rPr>
                <w:rFonts w:ascii="Arial Narrow" w:hAnsi="Arial Narrow"/>
                <w:b/>
                <w:bCs/>
              </w:rPr>
            </w:pPr>
          </w:p>
          <w:p w:rsidR="00FB5103" w:rsidRDefault="00FB5103">
            <w:pPr>
              <w:autoSpaceDE w:val="0"/>
              <w:autoSpaceDN w:val="0"/>
              <w:spacing w:before="0" w:beforeAutospacing="0" w:after="0" w:afterAutospacing="0"/>
              <w:jc w:val="center"/>
              <w:rPr>
                <w:rFonts w:ascii="Arial Narrow" w:hAnsi="Arial Narrow"/>
                <w:b/>
                <w:bCs/>
              </w:rPr>
            </w:pPr>
          </w:p>
          <w:p w:rsidR="00FB5103" w:rsidRDefault="00FB5103">
            <w:pPr>
              <w:autoSpaceDE w:val="0"/>
              <w:autoSpaceDN w:val="0"/>
              <w:spacing w:before="0" w:beforeAutospacing="0" w:after="0" w:afterAutospacing="0"/>
              <w:jc w:val="center"/>
              <w:rPr>
                <w:rFonts w:ascii="Arial Narrow" w:hAnsi="Arial Narrow"/>
                <w:b/>
                <w:bCs/>
              </w:rPr>
            </w:pPr>
          </w:p>
          <w:p w:rsidR="00FB5103" w:rsidRDefault="00FB5103">
            <w:pPr>
              <w:autoSpaceDE w:val="0"/>
              <w:autoSpaceDN w:val="0"/>
              <w:spacing w:before="0" w:beforeAutospacing="0" w:after="0" w:afterAutospacing="0"/>
              <w:jc w:val="center"/>
              <w:rPr>
                <w:rFonts w:ascii="Arial Narrow" w:hAnsi="Arial Narrow"/>
                <w:b/>
                <w:bCs/>
              </w:rPr>
            </w:pPr>
          </w:p>
          <w:p w:rsidR="00FB5103" w:rsidRDefault="00FB5103">
            <w:pPr>
              <w:autoSpaceDE w:val="0"/>
              <w:autoSpaceDN w:val="0"/>
              <w:spacing w:before="0" w:beforeAutospacing="0" w:after="0" w:afterAutospacing="0"/>
              <w:jc w:val="center"/>
              <w:rPr>
                <w:rFonts w:ascii="Arial Narrow" w:hAnsi="Arial Narrow"/>
                <w:b/>
                <w:bCs/>
              </w:rPr>
            </w:pPr>
          </w:p>
          <w:p w:rsidR="00FB5103" w:rsidRDefault="00FB5103">
            <w:pPr>
              <w:autoSpaceDE w:val="0"/>
              <w:autoSpaceDN w:val="0"/>
              <w:spacing w:before="0" w:beforeAutospacing="0" w:after="0" w:afterAutospacing="0"/>
              <w:jc w:val="center"/>
              <w:rPr>
                <w:rFonts w:ascii="Arial Narrow" w:hAnsi="Arial Narrow"/>
                <w:b/>
                <w:bCs/>
              </w:rPr>
            </w:pPr>
          </w:p>
          <w:p w:rsidR="00FB5103" w:rsidRDefault="00FB5103">
            <w:pPr>
              <w:autoSpaceDE w:val="0"/>
              <w:autoSpaceDN w:val="0"/>
              <w:spacing w:before="0" w:beforeAutospacing="0" w:after="0" w:afterAutospacing="0"/>
              <w:jc w:val="center"/>
              <w:rPr>
                <w:rFonts w:ascii="Arial Narrow" w:hAnsi="Arial Narrow"/>
                <w:b/>
                <w:bCs/>
              </w:rPr>
            </w:pPr>
          </w:p>
          <w:p w:rsidR="00FB5103" w:rsidRDefault="00FB5103">
            <w:pPr>
              <w:autoSpaceDE w:val="0"/>
              <w:autoSpaceDN w:val="0"/>
              <w:spacing w:before="0" w:beforeAutospacing="0" w:after="0" w:afterAutospacing="0"/>
              <w:jc w:val="center"/>
              <w:rPr>
                <w:rFonts w:ascii="Arial Narrow" w:hAnsi="Arial Narrow"/>
                <w:b/>
                <w:bCs/>
              </w:rPr>
            </w:pPr>
          </w:p>
          <w:p w:rsidR="00FB5103" w:rsidRDefault="00FB5103">
            <w:pPr>
              <w:autoSpaceDE w:val="0"/>
              <w:autoSpaceDN w:val="0"/>
              <w:spacing w:before="0" w:beforeAutospacing="0" w:after="0" w:afterAutospacing="0"/>
              <w:jc w:val="center"/>
              <w:rPr>
                <w:rFonts w:ascii="Arial Narrow" w:hAnsi="Arial Narrow"/>
                <w:b/>
                <w:bCs/>
              </w:rPr>
            </w:pPr>
          </w:p>
          <w:p w:rsidR="00FB5103" w:rsidRDefault="00FB5103">
            <w:pPr>
              <w:autoSpaceDE w:val="0"/>
              <w:autoSpaceDN w:val="0"/>
              <w:spacing w:before="0" w:beforeAutospacing="0" w:after="0" w:afterAutospacing="0"/>
              <w:jc w:val="center"/>
              <w:rPr>
                <w:rFonts w:ascii="Arial Narrow" w:hAnsi="Arial Narrow"/>
                <w:b/>
                <w:bCs/>
              </w:rPr>
            </w:pPr>
          </w:p>
          <w:p w:rsidR="00FB5103" w:rsidRDefault="00FB5103">
            <w:pPr>
              <w:autoSpaceDE w:val="0"/>
              <w:autoSpaceDN w:val="0"/>
              <w:spacing w:before="0" w:beforeAutospacing="0" w:after="0" w:afterAutospacing="0"/>
              <w:jc w:val="center"/>
              <w:rPr>
                <w:rFonts w:ascii="Arial Narrow" w:hAnsi="Arial Narrow"/>
                <w:b/>
                <w:bCs/>
              </w:rPr>
            </w:pPr>
          </w:p>
          <w:p w:rsidR="00FB5103" w:rsidRDefault="00FB5103">
            <w:pPr>
              <w:autoSpaceDE w:val="0"/>
              <w:autoSpaceDN w:val="0"/>
              <w:spacing w:before="0" w:beforeAutospacing="0" w:after="0" w:afterAutospacing="0"/>
              <w:jc w:val="center"/>
              <w:rPr>
                <w:rFonts w:ascii="Arial Narrow" w:hAnsi="Arial Narrow"/>
                <w:b/>
                <w:bCs/>
              </w:rPr>
            </w:pPr>
          </w:p>
          <w:p w:rsidR="00FB5103" w:rsidRDefault="00FB5103">
            <w:pPr>
              <w:autoSpaceDE w:val="0"/>
              <w:autoSpaceDN w:val="0"/>
              <w:spacing w:before="0" w:beforeAutospacing="0" w:after="0" w:afterAutospacing="0"/>
              <w:jc w:val="center"/>
              <w:rPr>
                <w:rFonts w:ascii="Arial Narrow" w:hAnsi="Arial Narrow"/>
                <w:b/>
                <w:bCs/>
              </w:rPr>
            </w:pPr>
          </w:p>
          <w:p w:rsidR="00FB5103" w:rsidRDefault="00FB5103">
            <w:pPr>
              <w:autoSpaceDE w:val="0"/>
              <w:autoSpaceDN w:val="0"/>
              <w:spacing w:before="0" w:beforeAutospacing="0" w:after="0" w:afterAutospacing="0"/>
              <w:jc w:val="center"/>
              <w:rPr>
                <w:rFonts w:ascii="Arial Narrow" w:hAnsi="Arial Narrow"/>
                <w:b/>
                <w:bCs/>
              </w:rPr>
            </w:pPr>
          </w:p>
          <w:p w:rsidR="00FB5103" w:rsidRDefault="00FB5103">
            <w:pPr>
              <w:autoSpaceDE w:val="0"/>
              <w:autoSpaceDN w:val="0"/>
              <w:spacing w:before="0" w:beforeAutospacing="0" w:after="0" w:afterAutospacing="0"/>
              <w:jc w:val="center"/>
              <w:rPr>
                <w:rFonts w:ascii="Arial Narrow" w:hAnsi="Arial Narrow"/>
                <w:b/>
                <w:bCs/>
              </w:rPr>
            </w:pPr>
          </w:p>
          <w:p w:rsidR="00FB5103" w:rsidRDefault="00FB5103">
            <w:pPr>
              <w:autoSpaceDE w:val="0"/>
              <w:autoSpaceDN w:val="0"/>
              <w:spacing w:before="0" w:beforeAutospacing="0" w:after="0" w:afterAutospacing="0"/>
              <w:jc w:val="center"/>
              <w:rPr>
                <w:rFonts w:ascii="Arial Narrow" w:hAnsi="Arial Narrow"/>
                <w:b/>
                <w:bCs/>
              </w:rPr>
            </w:pPr>
          </w:p>
          <w:p w:rsidR="00FB5103" w:rsidRDefault="00FB5103">
            <w:pPr>
              <w:autoSpaceDE w:val="0"/>
              <w:autoSpaceDN w:val="0"/>
              <w:spacing w:before="0" w:beforeAutospacing="0" w:after="0" w:afterAutospacing="0"/>
              <w:jc w:val="center"/>
              <w:rPr>
                <w:rFonts w:ascii="Arial Narrow" w:hAnsi="Arial Narrow"/>
                <w:b/>
                <w:bCs/>
              </w:rPr>
            </w:pPr>
          </w:p>
          <w:p w:rsidR="00FB5103" w:rsidRDefault="00FB5103">
            <w:pPr>
              <w:autoSpaceDE w:val="0"/>
              <w:autoSpaceDN w:val="0"/>
              <w:spacing w:before="0" w:beforeAutospacing="0" w:after="0" w:afterAutospacing="0"/>
              <w:jc w:val="center"/>
              <w:rPr>
                <w:rFonts w:ascii="Arial Narrow" w:hAnsi="Arial Narrow"/>
                <w:b/>
                <w:bCs/>
              </w:rPr>
            </w:pPr>
          </w:p>
          <w:p w:rsidR="00FB5103" w:rsidRDefault="00FB5103">
            <w:pPr>
              <w:autoSpaceDE w:val="0"/>
              <w:autoSpaceDN w:val="0"/>
              <w:spacing w:before="0" w:beforeAutospacing="0" w:after="0" w:afterAutospacing="0"/>
              <w:jc w:val="center"/>
              <w:rPr>
                <w:rFonts w:ascii="Arial Narrow" w:hAnsi="Arial Narrow"/>
                <w:b/>
                <w:bCs/>
              </w:rPr>
            </w:pPr>
          </w:p>
          <w:p w:rsidR="00FB5103" w:rsidRDefault="00FB5103">
            <w:pPr>
              <w:autoSpaceDE w:val="0"/>
              <w:autoSpaceDN w:val="0"/>
              <w:spacing w:before="0" w:beforeAutospacing="0" w:after="0" w:afterAutospacing="0"/>
              <w:jc w:val="center"/>
              <w:rPr>
                <w:rFonts w:ascii="Arial Narrow" w:hAnsi="Arial Narrow"/>
                <w:b/>
                <w:bCs/>
              </w:rPr>
            </w:pPr>
          </w:p>
          <w:p w:rsidR="00FB5103" w:rsidRDefault="00FB5103">
            <w:pPr>
              <w:autoSpaceDE w:val="0"/>
              <w:autoSpaceDN w:val="0"/>
              <w:spacing w:before="0" w:beforeAutospacing="0" w:after="0" w:afterAutospacing="0"/>
              <w:jc w:val="center"/>
              <w:rPr>
                <w:rFonts w:ascii="Arial Narrow" w:hAnsi="Arial Narrow"/>
                <w:b/>
                <w:bCs/>
              </w:rPr>
            </w:pPr>
          </w:p>
          <w:p w:rsidR="00FB5103" w:rsidRDefault="00FB5103">
            <w:pPr>
              <w:autoSpaceDE w:val="0"/>
              <w:autoSpaceDN w:val="0"/>
              <w:spacing w:before="0" w:beforeAutospacing="0" w:after="0" w:afterAutospacing="0"/>
              <w:jc w:val="center"/>
              <w:rPr>
                <w:rFonts w:ascii="Arial Narrow" w:hAnsi="Arial Narrow"/>
                <w:b/>
                <w:bCs/>
              </w:rPr>
            </w:pPr>
          </w:p>
          <w:p w:rsidR="00FB5103" w:rsidRDefault="00FB5103">
            <w:pPr>
              <w:autoSpaceDE w:val="0"/>
              <w:autoSpaceDN w:val="0"/>
              <w:spacing w:before="0" w:beforeAutospacing="0" w:after="0" w:afterAutospacing="0"/>
              <w:jc w:val="center"/>
              <w:rPr>
                <w:rFonts w:ascii="Arial Narrow" w:hAnsi="Arial Narrow"/>
                <w:b/>
                <w:bCs/>
              </w:rPr>
            </w:pPr>
          </w:p>
          <w:p w:rsidR="00FB5103" w:rsidRDefault="00FB5103">
            <w:pPr>
              <w:autoSpaceDE w:val="0"/>
              <w:autoSpaceDN w:val="0"/>
              <w:spacing w:before="0" w:beforeAutospacing="0" w:after="0" w:afterAutospacing="0"/>
              <w:jc w:val="center"/>
              <w:rPr>
                <w:rFonts w:ascii="Arial Narrow" w:hAnsi="Arial Narrow"/>
                <w:b/>
                <w:bCs/>
              </w:rPr>
            </w:pPr>
          </w:p>
          <w:p w:rsidR="00FB5103" w:rsidRDefault="00FB5103">
            <w:pPr>
              <w:autoSpaceDE w:val="0"/>
              <w:autoSpaceDN w:val="0"/>
              <w:spacing w:before="0" w:beforeAutospacing="0" w:after="0" w:afterAutospacing="0"/>
              <w:jc w:val="center"/>
              <w:rPr>
                <w:rFonts w:ascii="Arial Narrow" w:hAnsi="Arial Narrow"/>
                <w:b/>
              </w:rPr>
            </w:pPr>
          </w:p>
          <w:p w:rsidR="00FB5103" w:rsidRDefault="00FB5103">
            <w:pPr>
              <w:autoSpaceDE w:val="0"/>
              <w:autoSpaceDN w:val="0"/>
              <w:spacing w:before="0" w:beforeAutospacing="0" w:after="0" w:afterAutospacing="0"/>
              <w:jc w:val="center"/>
              <w:rPr>
                <w:rFonts w:ascii="Arial Narrow" w:hAnsi="Arial Narrow"/>
                <w:b/>
              </w:rPr>
            </w:pPr>
          </w:p>
          <w:p w:rsidR="00FB5103" w:rsidRDefault="00FB5103">
            <w:pPr>
              <w:autoSpaceDE w:val="0"/>
              <w:autoSpaceDN w:val="0"/>
              <w:spacing w:before="0" w:beforeAutospacing="0" w:after="0" w:afterAutospacing="0"/>
              <w:jc w:val="center"/>
              <w:rPr>
                <w:rFonts w:ascii="Arial Narrow" w:hAnsi="Arial Narrow"/>
                <w:b/>
              </w:rPr>
            </w:pPr>
          </w:p>
          <w:p w:rsidR="00FB5103" w:rsidRDefault="00FB5103">
            <w:pPr>
              <w:autoSpaceDE w:val="0"/>
              <w:autoSpaceDN w:val="0"/>
              <w:spacing w:before="0" w:beforeAutospacing="0" w:after="0" w:afterAutospacing="0"/>
              <w:jc w:val="center"/>
              <w:rPr>
                <w:rFonts w:ascii="Arial Narrow" w:hAnsi="Arial Narrow"/>
                <w:b/>
              </w:rPr>
            </w:pPr>
          </w:p>
          <w:p w:rsidR="00FB5103" w:rsidRDefault="00FB5103">
            <w:pPr>
              <w:autoSpaceDE w:val="0"/>
              <w:autoSpaceDN w:val="0"/>
              <w:spacing w:before="0" w:beforeAutospacing="0" w:after="0" w:afterAutospacing="0"/>
              <w:jc w:val="center"/>
              <w:rPr>
                <w:rFonts w:ascii="Arial Narrow" w:hAnsi="Arial Narrow"/>
                <w:b/>
              </w:rPr>
            </w:pPr>
          </w:p>
          <w:p w:rsidR="00FB5103" w:rsidRDefault="00FB5103">
            <w:pPr>
              <w:autoSpaceDE w:val="0"/>
              <w:autoSpaceDN w:val="0"/>
              <w:spacing w:before="0" w:beforeAutospacing="0" w:after="0" w:afterAutospacing="0"/>
              <w:jc w:val="center"/>
              <w:rPr>
                <w:rFonts w:ascii="Arial Narrow" w:hAnsi="Arial Narrow"/>
                <w:b/>
              </w:rPr>
            </w:pPr>
          </w:p>
          <w:p w:rsidR="00FB5103" w:rsidRDefault="00FB5103">
            <w:pPr>
              <w:autoSpaceDE w:val="0"/>
              <w:autoSpaceDN w:val="0"/>
              <w:spacing w:before="0" w:beforeAutospacing="0" w:after="0" w:afterAutospacing="0"/>
              <w:jc w:val="center"/>
              <w:rPr>
                <w:rFonts w:ascii="Arial Narrow" w:hAnsi="Arial Narrow"/>
                <w:b/>
              </w:rPr>
            </w:pPr>
          </w:p>
          <w:p w:rsidR="00FB5103" w:rsidRDefault="00FB5103">
            <w:pPr>
              <w:autoSpaceDE w:val="0"/>
              <w:autoSpaceDN w:val="0"/>
              <w:spacing w:before="0" w:beforeAutospacing="0" w:after="0" w:afterAutospacing="0"/>
              <w:jc w:val="center"/>
              <w:rPr>
                <w:rFonts w:ascii="Arial Narrow" w:hAnsi="Arial Narrow"/>
                <w:b/>
              </w:rPr>
            </w:pPr>
          </w:p>
          <w:p w:rsidR="00FB5103" w:rsidRDefault="00FB5103">
            <w:pPr>
              <w:autoSpaceDE w:val="0"/>
              <w:autoSpaceDN w:val="0"/>
              <w:spacing w:before="0" w:beforeAutospacing="0" w:after="0" w:afterAutospacing="0"/>
              <w:jc w:val="center"/>
              <w:rPr>
                <w:rFonts w:ascii="Arial Narrow" w:hAnsi="Arial Narrow"/>
                <w:b/>
              </w:rPr>
            </w:pPr>
          </w:p>
          <w:p w:rsidR="00FB5103" w:rsidRDefault="00FB5103">
            <w:pPr>
              <w:autoSpaceDE w:val="0"/>
              <w:autoSpaceDN w:val="0"/>
              <w:spacing w:before="0" w:beforeAutospacing="0" w:after="0" w:afterAutospacing="0"/>
              <w:jc w:val="center"/>
              <w:rPr>
                <w:rFonts w:ascii="Arial Narrow" w:hAnsi="Arial Narrow"/>
                <w:b/>
              </w:rPr>
            </w:pPr>
          </w:p>
          <w:p w:rsidR="00FB5103" w:rsidRDefault="00FB5103">
            <w:pPr>
              <w:autoSpaceDE w:val="0"/>
              <w:autoSpaceDN w:val="0"/>
              <w:spacing w:before="0" w:beforeAutospacing="0" w:after="0" w:afterAutospacing="0"/>
              <w:jc w:val="center"/>
              <w:rPr>
                <w:rFonts w:ascii="Arial Narrow" w:hAnsi="Arial Narrow"/>
                <w:b/>
              </w:rPr>
            </w:pPr>
          </w:p>
          <w:p w:rsidR="00FB5103" w:rsidRDefault="00FB5103">
            <w:pPr>
              <w:autoSpaceDE w:val="0"/>
              <w:autoSpaceDN w:val="0"/>
              <w:spacing w:before="0" w:beforeAutospacing="0" w:after="0" w:afterAutospacing="0"/>
              <w:jc w:val="center"/>
              <w:rPr>
                <w:rFonts w:ascii="Arial Narrow" w:hAnsi="Arial Narrow"/>
                <w:b/>
              </w:rPr>
            </w:pPr>
          </w:p>
          <w:p w:rsidR="00FB5103" w:rsidRDefault="00FB5103">
            <w:pPr>
              <w:autoSpaceDE w:val="0"/>
              <w:autoSpaceDN w:val="0"/>
              <w:spacing w:before="0" w:beforeAutospacing="0" w:after="0" w:afterAutospacing="0"/>
              <w:jc w:val="center"/>
              <w:rPr>
                <w:rFonts w:ascii="Arial Narrow" w:hAnsi="Arial Narrow"/>
                <w:b/>
              </w:rPr>
            </w:pPr>
          </w:p>
          <w:p w:rsidR="00FB5103" w:rsidRDefault="00FB5103">
            <w:pPr>
              <w:autoSpaceDE w:val="0"/>
              <w:autoSpaceDN w:val="0"/>
              <w:spacing w:before="0" w:beforeAutospacing="0" w:after="0" w:afterAutospacing="0"/>
              <w:jc w:val="center"/>
              <w:rPr>
                <w:rFonts w:ascii="Arial Narrow" w:hAnsi="Arial Narrow"/>
                <w:b/>
              </w:rPr>
            </w:pPr>
          </w:p>
          <w:p w:rsidR="00FB5103" w:rsidRDefault="00FB5103">
            <w:pPr>
              <w:autoSpaceDE w:val="0"/>
              <w:autoSpaceDN w:val="0"/>
              <w:spacing w:before="0" w:beforeAutospacing="0" w:after="0" w:afterAutospacing="0"/>
              <w:jc w:val="center"/>
              <w:rPr>
                <w:rFonts w:ascii="Arial Narrow" w:hAnsi="Arial Narrow"/>
                <w:b/>
              </w:rPr>
            </w:pPr>
          </w:p>
          <w:p w:rsidR="00FB5103" w:rsidRDefault="00FB5103">
            <w:pPr>
              <w:autoSpaceDE w:val="0"/>
              <w:autoSpaceDN w:val="0"/>
              <w:spacing w:before="0" w:beforeAutospacing="0" w:after="0" w:afterAutospacing="0"/>
              <w:jc w:val="center"/>
              <w:rPr>
                <w:rFonts w:ascii="Arial Narrow" w:hAnsi="Arial Narrow"/>
                <w:b/>
              </w:rPr>
            </w:pPr>
          </w:p>
          <w:p w:rsidR="00FB5103" w:rsidRDefault="00FB5103">
            <w:pPr>
              <w:autoSpaceDE w:val="0"/>
              <w:autoSpaceDN w:val="0"/>
              <w:spacing w:before="0" w:beforeAutospacing="0" w:after="0" w:afterAutospacing="0"/>
              <w:jc w:val="center"/>
              <w:rPr>
                <w:rFonts w:ascii="Arial Narrow" w:hAnsi="Arial Narrow"/>
                <w:b/>
              </w:rPr>
            </w:pPr>
          </w:p>
          <w:p w:rsidR="00FB5103" w:rsidRDefault="00FB5103">
            <w:pPr>
              <w:autoSpaceDE w:val="0"/>
              <w:autoSpaceDN w:val="0"/>
              <w:spacing w:before="0" w:beforeAutospacing="0" w:after="0" w:afterAutospacing="0"/>
              <w:jc w:val="center"/>
              <w:rPr>
                <w:rFonts w:ascii="Arial Narrow" w:hAnsi="Arial Narrow"/>
                <w:b/>
              </w:rPr>
            </w:pPr>
          </w:p>
          <w:p w:rsidR="00FB5103" w:rsidRDefault="00FB5103">
            <w:pPr>
              <w:autoSpaceDE w:val="0"/>
              <w:autoSpaceDN w:val="0"/>
              <w:spacing w:before="0" w:beforeAutospacing="0" w:after="0" w:afterAutospacing="0"/>
              <w:jc w:val="center"/>
              <w:rPr>
                <w:rFonts w:ascii="Arial Narrow" w:hAnsi="Arial Narrow"/>
                <w:b/>
              </w:rPr>
            </w:pPr>
          </w:p>
          <w:p w:rsidR="00FB5103" w:rsidRDefault="00FB5103">
            <w:pPr>
              <w:autoSpaceDE w:val="0"/>
              <w:autoSpaceDN w:val="0"/>
              <w:spacing w:before="0" w:beforeAutospacing="0" w:after="0" w:afterAutospacing="0"/>
              <w:jc w:val="center"/>
              <w:rPr>
                <w:rFonts w:ascii="Arial Narrow" w:hAnsi="Arial Narrow"/>
                <w:b/>
              </w:rPr>
            </w:pPr>
          </w:p>
          <w:p w:rsidR="00FB5103" w:rsidRDefault="00FB5103">
            <w:pPr>
              <w:autoSpaceDE w:val="0"/>
              <w:autoSpaceDN w:val="0"/>
              <w:spacing w:before="0" w:beforeAutospacing="0" w:after="0" w:afterAutospacing="0"/>
              <w:jc w:val="center"/>
              <w:rPr>
                <w:rFonts w:ascii="Arial Narrow" w:hAnsi="Arial Narrow"/>
                <w:b/>
              </w:rPr>
            </w:pPr>
          </w:p>
          <w:p w:rsidR="00FB5103" w:rsidRDefault="00FB5103">
            <w:pPr>
              <w:autoSpaceDE w:val="0"/>
              <w:autoSpaceDN w:val="0"/>
              <w:spacing w:before="0" w:beforeAutospacing="0" w:after="0" w:afterAutospacing="0"/>
              <w:jc w:val="center"/>
              <w:rPr>
                <w:rFonts w:ascii="Arial Narrow" w:hAnsi="Arial Narrow"/>
                <w:b/>
              </w:rPr>
            </w:pPr>
          </w:p>
          <w:p w:rsidR="00FB5103" w:rsidRDefault="00FB5103">
            <w:pPr>
              <w:autoSpaceDE w:val="0"/>
              <w:autoSpaceDN w:val="0"/>
              <w:spacing w:before="0" w:beforeAutospacing="0" w:after="0" w:afterAutospacing="0"/>
              <w:jc w:val="center"/>
              <w:rPr>
                <w:rFonts w:ascii="Arial Narrow" w:hAnsi="Arial Narrow"/>
                <w:b/>
              </w:rPr>
            </w:pPr>
          </w:p>
          <w:p w:rsidR="00FB5103" w:rsidRDefault="00FB5103">
            <w:pPr>
              <w:autoSpaceDE w:val="0"/>
              <w:autoSpaceDN w:val="0"/>
              <w:spacing w:before="0" w:beforeAutospacing="0" w:after="0" w:afterAutospacing="0"/>
              <w:jc w:val="center"/>
              <w:rPr>
                <w:rFonts w:ascii="Arial Narrow" w:hAnsi="Arial Narrow"/>
                <w:b/>
              </w:rPr>
            </w:pPr>
          </w:p>
          <w:p w:rsidR="00FB5103" w:rsidRDefault="00FB5103">
            <w:pPr>
              <w:autoSpaceDE w:val="0"/>
              <w:autoSpaceDN w:val="0"/>
              <w:spacing w:before="0" w:beforeAutospacing="0" w:after="0" w:afterAutospacing="0"/>
              <w:jc w:val="center"/>
              <w:rPr>
                <w:rFonts w:ascii="Arial Narrow" w:hAnsi="Arial Narrow"/>
                <w:b/>
              </w:rPr>
            </w:pPr>
          </w:p>
          <w:p w:rsidR="00FB5103" w:rsidRDefault="00FB5103">
            <w:pPr>
              <w:autoSpaceDE w:val="0"/>
              <w:autoSpaceDN w:val="0"/>
              <w:spacing w:before="0" w:beforeAutospacing="0" w:after="0" w:afterAutospacing="0"/>
              <w:jc w:val="center"/>
              <w:rPr>
                <w:rFonts w:ascii="Arial Narrow" w:hAnsi="Arial Narrow"/>
                <w:b/>
              </w:rPr>
            </w:pPr>
          </w:p>
          <w:p w:rsidR="00FB5103" w:rsidRDefault="00FB5103">
            <w:pPr>
              <w:autoSpaceDE w:val="0"/>
              <w:autoSpaceDN w:val="0"/>
              <w:spacing w:before="0" w:beforeAutospacing="0" w:after="0" w:afterAutospacing="0"/>
              <w:jc w:val="center"/>
              <w:rPr>
                <w:rFonts w:ascii="Arial Narrow" w:hAnsi="Arial Narrow"/>
                <w:b/>
              </w:rPr>
            </w:pPr>
          </w:p>
          <w:p w:rsidR="00FB5103" w:rsidRDefault="00FB5103">
            <w:pPr>
              <w:autoSpaceDE w:val="0"/>
              <w:autoSpaceDN w:val="0"/>
              <w:spacing w:before="0" w:beforeAutospacing="0" w:after="0" w:afterAutospacing="0"/>
              <w:jc w:val="center"/>
              <w:rPr>
                <w:rFonts w:ascii="Arial Narrow" w:hAnsi="Arial Narrow"/>
                <w:b/>
              </w:rPr>
            </w:pPr>
          </w:p>
          <w:p w:rsidR="00FB5103" w:rsidRDefault="00FB5103">
            <w:pPr>
              <w:autoSpaceDE w:val="0"/>
              <w:autoSpaceDN w:val="0"/>
              <w:spacing w:before="0" w:beforeAutospacing="0" w:after="0" w:afterAutospacing="0"/>
              <w:jc w:val="center"/>
              <w:rPr>
                <w:rFonts w:ascii="Arial Narrow" w:hAnsi="Arial Narrow"/>
                <w:b/>
              </w:rPr>
            </w:pPr>
          </w:p>
          <w:p w:rsidR="00FB5103" w:rsidRDefault="00FB5103">
            <w:pPr>
              <w:autoSpaceDE w:val="0"/>
              <w:autoSpaceDN w:val="0"/>
              <w:spacing w:before="0" w:beforeAutospacing="0" w:after="0" w:afterAutospacing="0"/>
              <w:jc w:val="center"/>
              <w:rPr>
                <w:rFonts w:ascii="Arial Narrow" w:hAnsi="Arial Narrow"/>
                <w:b/>
              </w:rPr>
            </w:pPr>
          </w:p>
          <w:p w:rsidR="00FB5103" w:rsidRDefault="00FB5103">
            <w:pPr>
              <w:autoSpaceDE w:val="0"/>
              <w:autoSpaceDN w:val="0"/>
              <w:spacing w:before="0" w:beforeAutospacing="0" w:after="0" w:afterAutospacing="0"/>
              <w:jc w:val="center"/>
              <w:rPr>
                <w:rFonts w:ascii="Arial Narrow" w:hAnsi="Arial Narrow"/>
                <w:b/>
              </w:rPr>
            </w:pPr>
          </w:p>
          <w:p w:rsidR="00FB5103" w:rsidRDefault="00FB5103">
            <w:pPr>
              <w:autoSpaceDE w:val="0"/>
              <w:autoSpaceDN w:val="0"/>
              <w:spacing w:before="0" w:beforeAutospacing="0" w:after="0" w:afterAutospacing="0"/>
              <w:jc w:val="center"/>
              <w:rPr>
                <w:rFonts w:ascii="Arial Narrow" w:hAnsi="Arial Narrow"/>
                <w:b/>
              </w:rPr>
            </w:pPr>
          </w:p>
          <w:p w:rsidR="00FB5103" w:rsidRDefault="00FB5103">
            <w:pPr>
              <w:autoSpaceDE w:val="0"/>
              <w:autoSpaceDN w:val="0"/>
              <w:spacing w:before="0" w:beforeAutospacing="0" w:after="0" w:afterAutospacing="0"/>
              <w:jc w:val="center"/>
              <w:rPr>
                <w:rFonts w:ascii="Arial Narrow" w:hAnsi="Arial Narrow"/>
                <w:b/>
              </w:rPr>
            </w:pPr>
          </w:p>
          <w:p w:rsidR="00FB5103" w:rsidRDefault="00FB5103">
            <w:pPr>
              <w:autoSpaceDE w:val="0"/>
              <w:autoSpaceDN w:val="0"/>
              <w:spacing w:before="0" w:beforeAutospacing="0" w:after="0" w:afterAutospacing="0"/>
              <w:jc w:val="center"/>
              <w:rPr>
                <w:rFonts w:ascii="Arial Narrow" w:hAnsi="Arial Narrow"/>
                <w:b/>
              </w:rPr>
            </w:pPr>
          </w:p>
          <w:p w:rsidR="00FB5103" w:rsidRDefault="00FB5103">
            <w:pPr>
              <w:autoSpaceDE w:val="0"/>
              <w:autoSpaceDN w:val="0"/>
              <w:spacing w:before="0" w:beforeAutospacing="0" w:after="0" w:afterAutospacing="0"/>
              <w:jc w:val="center"/>
              <w:rPr>
                <w:rFonts w:ascii="Arial Narrow" w:hAnsi="Arial Narrow"/>
                <w:b/>
              </w:rPr>
            </w:pPr>
          </w:p>
          <w:p w:rsidR="00FB5103" w:rsidRDefault="00FB5103">
            <w:pPr>
              <w:autoSpaceDE w:val="0"/>
              <w:autoSpaceDN w:val="0"/>
              <w:spacing w:before="0" w:beforeAutospacing="0" w:after="0" w:afterAutospacing="0"/>
              <w:jc w:val="center"/>
              <w:rPr>
                <w:rFonts w:ascii="Arial Narrow" w:hAnsi="Arial Narrow"/>
                <w:b/>
              </w:rPr>
            </w:pPr>
          </w:p>
          <w:p w:rsidR="00FB5103" w:rsidRDefault="00FB5103">
            <w:pPr>
              <w:autoSpaceDE w:val="0"/>
              <w:autoSpaceDN w:val="0"/>
              <w:spacing w:before="0" w:beforeAutospacing="0" w:after="0" w:afterAutospacing="0"/>
              <w:jc w:val="center"/>
              <w:rPr>
                <w:rFonts w:ascii="Arial Narrow" w:hAnsi="Arial Narrow"/>
                <w:b/>
              </w:rPr>
            </w:pPr>
          </w:p>
          <w:p w:rsidR="00FB5103" w:rsidRDefault="00FB5103">
            <w:pPr>
              <w:autoSpaceDE w:val="0"/>
              <w:autoSpaceDN w:val="0"/>
              <w:spacing w:before="0" w:beforeAutospacing="0" w:after="0" w:afterAutospacing="0"/>
              <w:jc w:val="center"/>
              <w:rPr>
                <w:rFonts w:ascii="Arial Narrow" w:hAnsi="Arial Narrow"/>
                <w:b/>
              </w:rPr>
            </w:pPr>
          </w:p>
          <w:p w:rsidR="00FB5103" w:rsidRDefault="00FB5103">
            <w:pPr>
              <w:autoSpaceDE w:val="0"/>
              <w:autoSpaceDN w:val="0"/>
              <w:spacing w:before="0" w:beforeAutospacing="0" w:after="0" w:afterAutospacing="0"/>
              <w:jc w:val="center"/>
              <w:rPr>
                <w:rFonts w:ascii="Arial Narrow" w:hAnsi="Arial Narrow"/>
                <w:b/>
              </w:rPr>
            </w:pPr>
          </w:p>
          <w:p w:rsidR="00FB5103" w:rsidRDefault="00FB5103">
            <w:pPr>
              <w:autoSpaceDE w:val="0"/>
              <w:autoSpaceDN w:val="0"/>
              <w:spacing w:before="0" w:beforeAutospacing="0" w:after="0" w:afterAutospacing="0"/>
              <w:jc w:val="center"/>
              <w:rPr>
                <w:rFonts w:ascii="Arial Narrow" w:hAnsi="Arial Narrow"/>
                <w:b/>
              </w:rPr>
            </w:pPr>
          </w:p>
          <w:p w:rsidR="00FB5103" w:rsidRDefault="00FB5103">
            <w:pPr>
              <w:autoSpaceDE w:val="0"/>
              <w:autoSpaceDN w:val="0"/>
              <w:spacing w:before="0" w:beforeAutospacing="0" w:after="0" w:afterAutospacing="0"/>
              <w:jc w:val="center"/>
              <w:rPr>
                <w:rFonts w:ascii="Arial Narrow" w:hAnsi="Arial Narrow"/>
                <w:b/>
              </w:rPr>
            </w:pPr>
          </w:p>
          <w:p w:rsidR="00FB5103" w:rsidRDefault="00FB5103">
            <w:pPr>
              <w:autoSpaceDE w:val="0"/>
              <w:autoSpaceDN w:val="0"/>
              <w:spacing w:before="0" w:beforeAutospacing="0" w:after="0" w:afterAutospacing="0"/>
              <w:jc w:val="center"/>
              <w:rPr>
                <w:rFonts w:ascii="Arial Narrow" w:hAnsi="Arial Narrow"/>
                <w:b/>
              </w:rPr>
            </w:pPr>
          </w:p>
          <w:p w:rsidR="00FB5103" w:rsidRDefault="00FB5103">
            <w:pPr>
              <w:autoSpaceDE w:val="0"/>
              <w:autoSpaceDN w:val="0"/>
              <w:spacing w:before="0" w:beforeAutospacing="0" w:after="0" w:afterAutospacing="0"/>
              <w:jc w:val="center"/>
              <w:rPr>
                <w:rFonts w:ascii="Arial Narrow" w:hAnsi="Arial Narrow"/>
                <w:b/>
              </w:rPr>
            </w:pPr>
          </w:p>
          <w:p w:rsidR="00FB5103" w:rsidRDefault="00FB5103">
            <w:pPr>
              <w:autoSpaceDE w:val="0"/>
              <w:autoSpaceDN w:val="0"/>
              <w:spacing w:before="0" w:beforeAutospacing="0" w:after="0" w:afterAutospacing="0"/>
              <w:jc w:val="center"/>
              <w:rPr>
                <w:rFonts w:ascii="Arial Narrow" w:hAnsi="Arial Narrow"/>
                <w:b/>
              </w:rPr>
            </w:pPr>
          </w:p>
          <w:p w:rsidR="00FB5103" w:rsidRDefault="00FB5103">
            <w:pPr>
              <w:autoSpaceDE w:val="0"/>
              <w:autoSpaceDN w:val="0"/>
              <w:spacing w:before="0" w:beforeAutospacing="0" w:after="0" w:afterAutospacing="0"/>
              <w:jc w:val="center"/>
              <w:rPr>
                <w:rFonts w:ascii="Arial Narrow" w:hAnsi="Arial Narrow"/>
                <w:b/>
              </w:rPr>
            </w:pPr>
          </w:p>
          <w:p w:rsidR="00FB5103" w:rsidRDefault="00FB5103">
            <w:pPr>
              <w:autoSpaceDE w:val="0"/>
              <w:autoSpaceDN w:val="0"/>
              <w:spacing w:before="0" w:beforeAutospacing="0" w:after="0" w:afterAutospacing="0"/>
              <w:jc w:val="center"/>
              <w:rPr>
                <w:rFonts w:ascii="Arial Narrow" w:hAnsi="Arial Narrow"/>
                <w:b/>
              </w:rPr>
            </w:pPr>
          </w:p>
          <w:p w:rsidR="00E20B78" w:rsidRDefault="00E20B78">
            <w:pPr>
              <w:autoSpaceDE w:val="0"/>
              <w:autoSpaceDN w:val="0"/>
              <w:spacing w:before="0" w:beforeAutospacing="0" w:after="0" w:afterAutospacing="0"/>
              <w:jc w:val="center"/>
              <w:rPr>
                <w:rFonts w:ascii="Arial Narrow" w:hAnsi="Arial Narrow"/>
                <w:b/>
              </w:rPr>
            </w:pPr>
          </w:p>
          <w:p w:rsidR="00E20B78" w:rsidRDefault="00E20B78">
            <w:pPr>
              <w:autoSpaceDE w:val="0"/>
              <w:autoSpaceDN w:val="0"/>
              <w:spacing w:before="0" w:beforeAutospacing="0" w:after="0" w:afterAutospacing="0"/>
              <w:jc w:val="center"/>
              <w:rPr>
                <w:rFonts w:ascii="Arial Narrow" w:hAnsi="Arial Narrow"/>
                <w:b/>
              </w:rPr>
            </w:pPr>
          </w:p>
          <w:p w:rsidR="00E20B78" w:rsidRDefault="00E20B78">
            <w:pPr>
              <w:autoSpaceDE w:val="0"/>
              <w:autoSpaceDN w:val="0"/>
              <w:spacing w:before="0" w:beforeAutospacing="0" w:after="0" w:afterAutospacing="0"/>
              <w:jc w:val="center"/>
              <w:rPr>
                <w:rFonts w:ascii="Arial Narrow" w:hAnsi="Arial Narrow"/>
                <w:b/>
              </w:rPr>
            </w:pPr>
          </w:p>
          <w:p w:rsidR="00E20B78" w:rsidRDefault="00E20B78" w:rsidP="00FB5103">
            <w:pPr>
              <w:autoSpaceDE w:val="0"/>
              <w:autoSpaceDN w:val="0"/>
              <w:spacing w:before="0" w:beforeAutospacing="0" w:after="0" w:afterAutospacing="0"/>
              <w:jc w:val="center"/>
              <w:rPr>
                <w:rFonts w:ascii="Arial Narrow" w:hAnsi="Arial Narrow"/>
                <w:b/>
                <w:bCs/>
              </w:rPr>
            </w:pPr>
          </w:p>
          <w:p w:rsidR="00E20B78" w:rsidRDefault="00E20B78" w:rsidP="00FB5103">
            <w:pPr>
              <w:autoSpaceDE w:val="0"/>
              <w:autoSpaceDN w:val="0"/>
              <w:spacing w:before="0" w:beforeAutospacing="0" w:after="0" w:afterAutospacing="0"/>
              <w:jc w:val="center"/>
              <w:rPr>
                <w:rFonts w:ascii="Arial Narrow" w:hAnsi="Arial Narrow"/>
                <w:b/>
                <w:bCs/>
              </w:rPr>
            </w:pPr>
          </w:p>
          <w:p w:rsidR="00E20B78" w:rsidRDefault="00E20B78" w:rsidP="00FB5103">
            <w:pPr>
              <w:autoSpaceDE w:val="0"/>
              <w:autoSpaceDN w:val="0"/>
              <w:spacing w:before="0" w:beforeAutospacing="0" w:after="0" w:afterAutospacing="0"/>
              <w:jc w:val="center"/>
              <w:rPr>
                <w:rFonts w:ascii="Arial Narrow" w:hAnsi="Arial Narrow"/>
                <w:b/>
              </w:rPr>
            </w:pPr>
          </w:p>
          <w:p w:rsidR="00FB5103" w:rsidRPr="002153F7" w:rsidRDefault="00FB5103">
            <w:pPr>
              <w:autoSpaceDE w:val="0"/>
              <w:autoSpaceDN w:val="0"/>
              <w:spacing w:before="0" w:beforeAutospacing="0" w:after="0" w:afterAutospacing="0"/>
              <w:jc w:val="center"/>
              <w:rPr>
                <w:rFonts w:ascii="Arial Narrow" w:hAnsi="Arial Narrow"/>
                <w:b/>
              </w:rPr>
            </w:pPr>
          </w:p>
        </w:tc>
        <w:tc>
          <w:tcPr>
            <w:tcW w:w="708" w:type="dxa"/>
            <w:tcBorders>
              <w:top w:val="single" w:sz="4" w:space="0" w:color="auto"/>
              <w:left w:val="single" w:sz="4" w:space="0" w:color="auto"/>
              <w:bottom w:val="single" w:sz="4" w:space="0" w:color="auto"/>
              <w:right w:val="single" w:sz="4" w:space="0" w:color="auto"/>
            </w:tcBorders>
          </w:tcPr>
          <w:p w:rsidR="00162F39" w:rsidRDefault="00212E60" w:rsidP="00162F39">
            <w:pPr>
              <w:pStyle w:val="Normlny0"/>
              <w:rPr>
                <w:rFonts w:ascii="Arial Narrow" w:hAnsi="Arial Narrow"/>
                <w:sz w:val="22"/>
                <w:szCs w:val="22"/>
              </w:rPr>
            </w:pPr>
            <w:r>
              <w:rPr>
                <w:rFonts w:ascii="Arial Narrow" w:hAnsi="Arial Narrow"/>
                <w:sz w:val="22"/>
                <w:szCs w:val="22"/>
              </w:rPr>
              <w:lastRenderedPageBreak/>
              <w:t>Čl.5</w:t>
            </w:r>
          </w:p>
          <w:p w:rsidR="00FB5103" w:rsidRDefault="00FB5103" w:rsidP="00162F39">
            <w:pPr>
              <w:pStyle w:val="Normlny0"/>
              <w:rPr>
                <w:rFonts w:ascii="Arial Narrow" w:hAnsi="Arial Narrow"/>
                <w:sz w:val="22"/>
                <w:szCs w:val="22"/>
              </w:rPr>
            </w:pPr>
          </w:p>
          <w:p w:rsidR="00FB5103" w:rsidRDefault="00FB5103" w:rsidP="00162F39">
            <w:pPr>
              <w:pStyle w:val="Normlny0"/>
              <w:rPr>
                <w:rFonts w:ascii="Arial Narrow" w:hAnsi="Arial Narrow"/>
                <w:sz w:val="22"/>
                <w:szCs w:val="22"/>
              </w:rPr>
            </w:pPr>
          </w:p>
          <w:p w:rsidR="00FB5103" w:rsidRDefault="00FB5103" w:rsidP="00162F39">
            <w:pPr>
              <w:pStyle w:val="Normlny0"/>
              <w:rPr>
                <w:rFonts w:ascii="Arial Narrow" w:hAnsi="Arial Narrow"/>
                <w:sz w:val="22"/>
                <w:szCs w:val="22"/>
              </w:rPr>
            </w:pPr>
          </w:p>
          <w:p w:rsidR="00FB5103" w:rsidRDefault="00FB5103" w:rsidP="00162F39">
            <w:pPr>
              <w:pStyle w:val="Normlny0"/>
              <w:rPr>
                <w:rFonts w:ascii="Arial Narrow" w:hAnsi="Arial Narrow"/>
                <w:sz w:val="22"/>
                <w:szCs w:val="22"/>
              </w:rPr>
            </w:pPr>
          </w:p>
          <w:p w:rsidR="00FB5103" w:rsidRDefault="00FB5103" w:rsidP="00162F39">
            <w:pPr>
              <w:pStyle w:val="Normlny0"/>
              <w:rPr>
                <w:rFonts w:ascii="Arial Narrow" w:hAnsi="Arial Narrow"/>
                <w:sz w:val="22"/>
                <w:szCs w:val="22"/>
              </w:rPr>
            </w:pPr>
          </w:p>
          <w:p w:rsidR="00FB5103" w:rsidRDefault="00FB5103" w:rsidP="00162F39">
            <w:pPr>
              <w:pStyle w:val="Normlny0"/>
              <w:rPr>
                <w:rFonts w:ascii="Arial Narrow" w:hAnsi="Arial Narrow"/>
                <w:sz w:val="22"/>
                <w:szCs w:val="22"/>
              </w:rPr>
            </w:pPr>
          </w:p>
          <w:p w:rsidR="00FB5103" w:rsidRDefault="00FB5103" w:rsidP="00162F39">
            <w:pPr>
              <w:pStyle w:val="Normlny0"/>
              <w:rPr>
                <w:rFonts w:ascii="Arial Narrow" w:hAnsi="Arial Narrow"/>
                <w:sz w:val="22"/>
                <w:szCs w:val="22"/>
              </w:rPr>
            </w:pPr>
          </w:p>
          <w:p w:rsidR="00FB5103" w:rsidRDefault="00FB5103" w:rsidP="00162F39">
            <w:pPr>
              <w:pStyle w:val="Normlny0"/>
              <w:rPr>
                <w:rFonts w:ascii="Arial Narrow" w:hAnsi="Arial Narrow"/>
                <w:sz w:val="22"/>
                <w:szCs w:val="22"/>
              </w:rPr>
            </w:pPr>
          </w:p>
          <w:p w:rsidR="00FB5103" w:rsidRDefault="00FB5103" w:rsidP="00162F39">
            <w:pPr>
              <w:pStyle w:val="Normlny0"/>
              <w:rPr>
                <w:rFonts w:ascii="Arial Narrow" w:hAnsi="Arial Narrow"/>
                <w:sz w:val="22"/>
                <w:szCs w:val="22"/>
              </w:rPr>
            </w:pPr>
          </w:p>
          <w:p w:rsidR="00FB5103" w:rsidRDefault="00FB5103" w:rsidP="00162F39">
            <w:pPr>
              <w:pStyle w:val="Normlny0"/>
              <w:rPr>
                <w:rFonts w:ascii="Arial Narrow" w:hAnsi="Arial Narrow"/>
                <w:sz w:val="22"/>
                <w:szCs w:val="22"/>
              </w:rPr>
            </w:pPr>
          </w:p>
          <w:p w:rsidR="00FB5103" w:rsidRDefault="00FB5103" w:rsidP="00162F39">
            <w:pPr>
              <w:pStyle w:val="Normlny0"/>
              <w:rPr>
                <w:rFonts w:ascii="Arial Narrow" w:hAnsi="Arial Narrow"/>
                <w:sz w:val="22"/>
                <w:szCs w:val="22"/>
              </w:rPr>
            </w:pPr>
          </w:p>
          <w:p w:rsidR="00FB5103" w:rsidRDefault="00FB5103" w:rsidP="00162F39">
            <w:pPr>
              <w:pStyle w:val="Normlny0"/>
              <w:rPr>
                <w:rFonts w:ascii="Arial Narrow" w:hAnsi="Arial Narrow"/>
                <w:sz w:val="22"/>
                <w:szCs w:val="22"/>
              </w:rPr>
            </w:pPr>
          </w:p>
          <w:p w:rsidR="00FB5103" w:rsidRDefault="00FB5103" w:rsidP="00162F39">
            <w:pPr>
              <w:pStyle w:val="Normlny0"/>
              <w:rPr>
                <w:rFonts w:ascii="Arial Narrow" w:hAnsi="Arial Narrow"/>
                <w:sz w:val="22"/>
                <w:szCs w:val="22"/>
              </w:rPr>
            </w:pPr>
          </w:p>
          <w:p w:rsidR="00FB5103" w:rsidRDefault="00FB5103" w:rsidP="00162F39">
            <w:pPr>
              <w:pStyle w:val="Normlny0"/>
              <w:rPr>
                <w:rFonts w:ascii="Arial Narrow" w:hAnsi="Arial Narrow"/>
                <w:sz w:val="22"/>
                <w:szCs w:val="22"/>
              </w:rPr>
            </w:pPr>
          </w:p>
          <w:p w:rsidR="00FB5103" w:rsidRDefault="00FB5103" w:rsidP="00162F39">
            <w:pPr>
              <w:pStyle w:val="Normlny0"/>
              <w:rPr>
                <w:rFonts w:ascii="Arial Narrow" w:hAnsi="Arial Narrow"/>
                <w:sz w:val="22"/>
                <w:szCs w:val="22"/>
              </w:rPr>
            </w:pPr>
          </w:p>
          <w:p w:rsidR="00FB5103" w:rsidRDefault="00FB5103" w:rsidP="00162F39">
            <w:pPr>
              <w:pStyle w:val="Normlny0"/>
              <w:rPr>
                <w:rFonts w:ascii="Arial Narrow" w:hAnsi="Arial Narrow"/>
                <w:sz w:val="22"/>
                <w:szCs w:val="22"/>
              </w:rPr>
            </w:pPr>
          </w:p>
          <w:p w:rsidR="00FB5103" w:rsidRDefault="00FB5103" w:rsidP="00162F39">
            <w:pPr>
              <w:pStyle w:val="Normlny0"/>
              <w:rPr>
                <w:rFonts w:ascii="Arial Narrow" w:hAnsi="Arial Narrow"/>
                <w:sz w:val="22"/>
                <w:szCs w:val="22"/>
              </w:rPr>
            </w:pPr>
          </w:p>
          <w:p w:rsidR="00FB5103" w:rsidRDefault="00FB5103" w:rsidP="00162F39">
            <w:pPr>
              <w:pStyle w:val="Normlny0"/>
              <w:rPr>
                <w:rFonts w:ascii="Arial Narrow" w:hAnsi="Arial Narrow"/>
                <w:sz w:val="22"/>
                <w:szCs w:val="22"/>
              </w:rPr>
            </w:pPr>
          </w:p>
          <w:p w:rsidR="00FB5103" w:rsidRDefault="00FB5103" w:rsidP="00162F39">
            <w:pPr>
              <w:pStyle w:val="Normlny0"/>
              <w:rPr>
                <w:rFonts w:ascii="Arial Narrow" w:hAnsi="Arial Narrow"/>
                <w:sz w:val="22"/>
                <w:szCs w:val="22"/>
              </w:rPr>
            </w:pPr>
          </w:p>
          <w:p w:rsidR="00FB5103" w:rsidRDefault="00FB5103" w:rsidP="00162F39">
            <w:pPr>
              <w:pStyle w:val="Normlny0"/>
              <w:rPr>
                <w:rFonts w:ascii="Arial Narrow" w:hAnsi="Arial Narrow"/>
                <w:sz w:val="22"/>
                <w:szCs w:val="22"/>
              </w:rPr>
            </w:pPr>
          </w:p>
          <w:p w:rsidR="00FB5103" w:rsidRDefault="00FB5103" w:rsidP="00162F39">
            <w:pPr>
              <w:pStyle w:val="Normlny0"/>
              <w:rPr>
                <w:rFonts w:ascii="Arial Narrow" w:hAnsi="Arial Narrow"/>
                <w:sz w:val="22"/>
                <w:szCs w:val="22"/>
              </w:rPr>
            </w:pPr>
          </w:p>
          <w:p w:rsidR="00FB5103" w:rsidRDefault="00FB5103" w:rsidP="00162F39">
            <w:pPr>
              <w:pStyle w:val="Normlny0"/>
              <w:rPr>
                <w:rFonts w:ascii="Arial Narrow" w:hAnsi="Arial Narrow"/>
                <w:sz w:val="22"/>
                <w:szCs w:val="22"/>
              </w:rPr>
            </w:pPr>
          </w:p>
          <w:p w:rsidR="00FB5103" w:rsidRDefault="00FB5103" w:rsidP="00162F39">
            <w:pPr>
              <w:pStyle w:val="Normlny0"/>
              <w:rPr>
                <w:rFonts w:ascii="Arial Narrow" w:hAnsi="Arial Narrow"/>
                <w:sz w:val="22"/>
                <w:szCs w:val="22"/>
              </w:rPr>
            </w:pPr>
          </w:p>
          <w:p w:rsidR="00FB5103" w:rsidRDefault="00FB5103" w:rsidP="00162F39">
            <w:pPr>
              <w:pStyle w:val="Normlny0"/>
              <w:rPr>
                <w:rFonts w:ascii="Arial Narrow" w:hAnsi="Arial Narrow"/>
                <w:sz w:val="22"/>
                <w:szCs w:val="22"/>
              </w:rPr>
            </w:pPr>
          </w:p>
          <w:p w:rsidR="00FB5103" w:rsidRDefault="00FB5103" w:rsidP="00162F39">
            <w:pPr>
              <w:pStyle w:val="Normlny0"/>
              <w:rPr>
                <w:rFonts w:ascii="Arial Narrow" w:hAnsi="Arial Narrow"/>
                <w:sz w:val="22"/>
                <w:szCs w:val="22"/>
              </w:rPr>
            </w:pPr>
          </w:p>
          <w:p w:rsidR="00FB5103" w:rsidRDefault="00FB5103" w:rsidP="00162F39">
            <w:pPr>
              <w:pStyle w:val="Normlny0"/>
              <w:rPr>
                <w:rFonts w:ascii="Arial Narrow" w:hAnsi="Arial Narrow"/>
                <w:sz w:val="22"/>
                <w:szCs w:val="22"/>
              </w:rPr>
            </w:pPr>
          </w:p>
          <w:p w:rsidR="00FB5103" w:rsidRDefault="00FB5103" w:rsidP="00162F39">
            <w:pPr>
              <w:pStyle w:val="Normlny0"/>
              <w:rPr>
                <w:rFonts w:ascii="Arial Narrow" w:hAnsi="Arial Narrow"/>
                <w:sz w:val="22"/>
                <w:szCs w:val="22"/>
              </w:rPr>
            </w:pPr>
          </w:p>
          <w:p w:rsidR="00FB5103" w:rsidRDefault="00FB5103" w:rsidP="00162F39">
            <w:pPr>
              <w:pStyle w:val="Normlny0"/>
              <w:rPr>
                <w:rFonts w:ascii="Arial Narrow" w:hAnsi="Arial Narrow"/>
                <w:sz w:val="22"/>
                <w:szCs w:val="22"/>
              </w:rPr>
            </w:pPr>
          </w:p>
          <w:p w:rsidR="00FB5103" w:rsidRDefault="00FB5103" w:rsidP="00162F39">
            <w:pPr>
              <w:pStyle w:val="Normlny0"/>
              <w:rPr>
                <w:rFonts w:ascii="Arial Narrow" w:hAnsi="Arial Narrow"/>
                <w:sz w:val="22"/>
                <w:szCs w:val="22"/>
              </w:rPr>
            </w:pPr>
          </w:p>
          <w:p w:rsidR="00FB5103" w:rsidRDefault="00FB5103" w:rsidP="00162F39">
            <w:pPr>
              <w:pStyle w:val="Normlny0"/>
              <w:rPr>
                <w:rFonts w:ascii="Arial Narrow" w:hAnsi="Arial Narrow"/>
                <w:sz w:val="22"/>
                <w:szCs w:val="22"/>
              </w:rPr>
            </w:pPr>
          </w:p>
          <w:p w:rsidR="00FB5103" w:rsidRDefault="00FB5103" w:rsidP="00162F39">
            <w:pPr>
              <w:pStyle w:val="Normlny0"/>
              <w:rPr>
                <w:rFonts w:ascii="Arial Narrow" w:hAnsi="Arial Narrow"/>
                <w:sz w:val="22"/>
                <w:szCs w:val="22"/>
              </w:rPr>
            </w:pPr>
          </w:p>
          <w:p w:rsidR="00FB5103" w:rsidRDefault="00FB5103" w:rsidP="00162F39">
            <w:pPr>
              <w:pStyle w:val="Normlny0"/>
              <w:rPr>
                <w:rFonts w:ascii="Arial Narrow" w:hAnsi="Arial Narrow"/>
                <w:sz w:val="22"/>
                <w:szCs w:val="22"/>
              </w:rPr>
            </w:pPr>
          </w:p>
          <w:p w:rsidR="00FB5103" w:rsidRDefault="00FB5103" w:rsidP="00162F39">
            <w:pPr>
              <w:pStyle w:val="Normlny0"/>
              <w:rPr>
                <w:rFonts w:ascii="Arial Narrow" w:hAnsi="Arial Narrow"/>
                <w:sz w:val="22"/>
                <w:szCs w:val="22"/>
              </w:rPr>
            </w:pPr>
          </w:p>
          <w:p w:rsidR="00FB5103" w:rsidRDefault="00FB5103" w:rsidP="00162F39">
            <w:pPr>
              <w:pStyle w:val="Normlny0"/>
              <w:rPr>
                <w:rFonts w:ascii="Arial Narrow" w:hAnsi="Arial Narrow"/>
                <w:sz w:val="22"/>
                <w:szCs w:val="22"/>
              </w:rPr>
            </w:pPr>
          </w:p>
          <w:p w:rsidR="00FB5103" w:rsidRDefault="00FB5103" w:rsidP="00162F39">
            <w:pPr>
              <w:pStyle w:val="Normlny0"/>
              <w:rPr>
                <w:rFonts w:ascii="Arial Narrow" w:hAnsi="Arial Narrow"/>
                <w:sz w:val="22"/>
                <w:szCs w:val="22"/>
              </w:rPr>
            </w:pPr>
          </w:p>
          <w:p w:rsidR="00FB5103" w:rsidRDefault="00FB5103" w:rsidP="00162F39">
            <w:pPr>
              <w:pStyle w:val="Normlny0"/>
              <w:rPr>
                <w:rFonts w:ascii="Arial Narrow" w:hAnsi="Arial Narrow"/>
                <w:sz w:val="22"/>
                <w:szCs w:val="22"/>
              </w:rPr>
            </w:pPr>
          </w:p>
          <w:p w:rsidR="00FB5103" w:rsidRDefault="00FB5103" w:rsidP="00162F39">
            <w:pPr>
              <w:pStyle w:val="Normlny0"/>
              <w:rPr>
                <w:rFonts w:ascii="Arial Narrow" w:hAnsi="Arial Narrow"/>
                <w:sz w:val="22"/>
                <w:szCs w:val="22"/>
              </w:rPr>
            </w:pPr>
          </w:p>
          <w:p w:rsidR="00FB5103" w:rsidRDefault="00FB5103" w:rsidP="00162F39">
            <w:pPr>
              <w:pStyle w:val="Normlny0"/>
              <w:rPr>
                <w:rFonts w:ascii="Arial Narrow" w:hAnsi="Arial Narrow"/>
                <w:sz w:val="22"/>
                <w:szCs w:val="22"/>
              </w:rPr>
            </w:pPr>
          </w:p>
          <w:p w:rsidR="00FB5103" w:rsidRDefault="00FB5103" w:rsidP="00162F39">
            <w:pPr>
              <w:pStyle w:val="Normlny0"/>
              <w:rPr>
                <w:rFonts w:ascii="Arial Narrow" w:hAnsi="Arial Narrow"/>
                <w:sz w:val="22"/>
                <w:szCs w:val="22"/>
              </w:rPr>
            </w:pPr>
          </w:p>
          <w:p w:rsidR="00FB5103" w:rsidRDefault="00FB5103" w:rsidP="00162F39">
            <w:pPr>
              <w:pStyle w:val="Normlny0"/>
              <w:rPr>
                <w:rFonts w:ascii="Arial Narrow" w:hAnsi="Arial Narrow"/>
                <w:sz w:val="22"/>
                <w:szCs w:val="22"/>
              </w:rPr>
            </w:pPr>
          </w:p>
          <w:p w:rsidR="00FB5103" w:rsidRDefault="00FB5103" w:rsidP="00162F39">
            <w:pPr>
              <w:pStyle w:val="Normlny0"/>
              <w:rPr>
                <w:rFonts w:ascii="Arial Narrow" w:hAnsi="Arial Narrow"/>
                <w:sz w:val="22"/>
                <w:szCs w:val="22"/>
              </w:rPr>
            </w:pPr>
          </w:p>
          <w:p w:rsidR="00FB5103" w:rsidRDefault="00FB5103" w:rsidP="00162F39">
            <w:pPr>
              <w:pStyle w:val="Normlny0"/>
              <w:rPr>
                <w:rFonts w:ascii="Arial Narrow" w:hAnsi="Arial Narrow"/>
                <w:sz w:val="22"/>
                <w:szCs w:val="22"/>
              </w:rPr>
            </w:pPr>
          </w:p>
          <w:p w:rsidR="00FB5103" w:rsidRDefault="00FB5103" w:rsidP="00162F39">
            <w:pPr>
              <w:pStyle w:val="Normlny0"/>
              <w:rPr>
                <w:rFonts w:ascii="Arial Narrow" w:hAnsi="Arial Narrow"/>
                <w:sz w:val="22"/>
                <w:szCs w:val="22"/>
              </w:rPr>
            </w:pPr>
          </w:p>
          <w:p w:rsidR="00FB5103" w:rsidRDefault="00FB5103" w:rsidP="00162F39">
            <w:pPr>
              <w:pStyle w:val="Normlny0"/>
              <w:rPr>
                <w:rFonts w:ascii="Arial Narrow" w:hAnsi="Arial Narrow"/>
                <w:sz w:val="22"/>
                <w:szCs w:val="22"/>
              </w:rPr>
            </w:pPr>
          </w:p>
          <w:p w:rsidR="00FB5103" w:rsidRDefault="00FB5103" w:rsidP="00162F39">
            <w:pPr>
              <w:pStyle w:val="Normlny0"/>
              <w:rPr>
                <w:rFonts w:ascii="Arial Narrow" w:hAnsi="Arial Narrow"/>
                <w:sz w:val="22"/>
                <w:szCs w:val="22"/>
              </w:rPr>
            </w:pPr>
          </w:p>
          <w:p w:rsidR="00FB5103" w:rsidRDefault="00FB5103" w:rsidP="00162F39">
            <w:pPr>
              <w:pStyle w:val="Normlny0"/>
              <w:rPr>
                <w:rFonts w:ascii="Arial Narrow" w:hAnsi="Arial Narrow"/>
                <w:sz w:val="22"/>
                <w:szCs w:val="22"/>
              </w:rPr>
            </w:pPr>
          </w:p>
          <w:p w:rsidR="00FB5103" w:rsidRDefault="00FB5103" w:rsidP="00162F39">
            <w:pPr>
              <w:pStyle w:val="Normlny0"/>
              <w:rPr>
                <w:rFonts w:ascii="Arial Narrow" w:hAnsi="Arial Narrow"/>
                <w:sz w:val="22"/>
                <w:szCs w:val="22"/>
              </w:rPr>
            </w:pPr>
          </w:p>
          <w:p w:rsidR="00FB5103" w:rsidRDefault="00FB5103" w:rsidP="00162F39">
            <w:pPr>
              <w:pStyle w:val="Normlny0"/>
              <w:rPr>
                <w:rFonts w:ascii="Arial Narrow" w:hAnsi="Arial Narrow"/>
                <w:sz w:val="22"/>
                <w:szCs w:val="22"/>
              </w:rPr>
            </w:pPr>
          </w:p>
          <w:p w:rsidR="00FB5103" w:rsidRDefault="00FB5103" w:rsidP="00162F39">
            <w:pPr>
              <w:pStyle w:val="Normlny0"/>
              <w:rPr>
                <w:rFonts w:ascii="Arial Narrow" w:hAnsi="Arial Narrow"/>
                <w:sz w:val="22"/>
                <w:szCs w:val="22"/>
              </w:rPr>
            </w:pPr>
          </w:p>
          <w:p w:rsidR="00FB5103" w:rsidRDefault="00FB5103" w:rsidP="00162F39">
            <w:pPr>
              <w:pStyle w:val="Normlny0"/>
              <w:rPr>
                <w:rFonts w:ascii="Arial Narrow" w:hAnsi="Arial Narrow"/>
                <w:sz w:val="22"/>
                <w:szCs w:val="22"/>
              </w:rPr>
            </w:pPr>
          </w:p>
          <w:p w:rsidR="00FB5103" w:rsidRDefault="00FB5103" w:rsidP="00162F39">
            <w:pPr>
              <w:pStyle w:val="Normlny0"/>
              <w:rPr>
                <w:rFonts w:ascii="Arial Narrow" w:hAnsi="Arial Narrow"/>
                <w:sz w:val="22"/>
                <w:szCs w:val="22"/>
              </w:rPr>
            </w:pPr>
          </w:p>
          <w:p w:rsidR="00FB5103" w:rsidRDefault="00FB5103" w:rsidP="00162F39">
            <w:pPr>
              <w:pStyle w:val="Normlny0"/>
              <w:rPr>
                <w:rFonts w:ascii="Arial Narrow" w:hAnsi="Arial Narrow"/>
                <w:sz w:val="22"/>
                <w:szCs w:val="22"/>
              </w:rPr>
            </w:pPr>
          </w:p>
          <w:p w:rsidR="00FB5103" w:rsidRDefault="00FB5103" w:rsidP="00162F39">
            <w:pPr>
              <w:pStyle w:val="Normlny0"/>
              <w:rPr>
                <w:rFonts w:ascii="Arial Narrow" w:hAnsi="Arial Narrow"/>
                <w:sz w:val="22"/>
                <w:szCs w:val="22"/>
              </w:rPr>
            </w:pPr>
          </w:p>
          <w:p w:rsidR="00FB5103" w:rsidRDefault="00FB5103" w:rsidP="00162F39">
            <w:pPr>
              <w:pStyle w:val="Normlny0"/>
              <w:rPr>
                <w:rFonts w:ascii="Arial Narrow" w:hAnsi="Arial Narrow"/>
                <w:sz w:val="22"/>
                <w:szCs w:val="22"/>
              </w:rPr>
            </w:pPr>
          </w:p>
          <w:p w:rsidR="00FB5103" w:rsidRDefault="00FB5103" w:rsidP="00162F39">
            <w:pPr>
              <w:pStyle w:val="Normlny0"/>
              <w:rPr>
                <w:rFonts w:ascii="Arial Narrow" w:hAnsi="Arial Narrow"/>
                <w:sz w:val="22"/>
                <w:szCs w:val="22"/>
              </w:rPr>
            </w:pPr>
          </w:p>
          <w:p w:rsidR="00FB5103" w:rsidRDefault="00FB5103" w:rsidP="00162F39">
            <w:pPr>
              <w:pStyle w:val="Normlny0"/>
              <w:rPr>
                <w:rFonts w:ascii="Arial Narrow" w:hAnsi="Arial Narrow"/>
                <w:sz w:val="22"/>
                <w:szCs w:val="22"/>
              </w:rPr>
            </w:pPr>
          </w:p>
          <w:p w:rsidR="00FB5103" w:rsidRDefault="00FB5103" w:rsidP="00162F39">
            <w:pPr>
              <w:pStyle w:val="Normlny0"/>
              <w:rPr>
                <w:rFonts w:ascii="Arial Narrow" w:hAnsi="Arial Narrow"/>
                <w:sz w:val="22"/>
                <w:szCs w:val="22"/>
              </w:rPr>
            </w:pPr>
          </w:p>
          <w:p w:rsidR="00FB5103" w:rsidRDefault="00FB5103" w:rsidP="00162F39">
            <w:pPr>
              <w:pStyle w:val="Normlny0"/>
              <w:rPr>
                <w:rFonts w:ascii="Arial Narrow" w:hAnsi="Arial Narrow"/>
                <w:sz w:val="22"/>
                <w:szCs w:val="22"/>
              </w:rPr>
            </w:pPr>
          </w:p>
          <w:p w:rsidR="00FB5103" w:rsidRDefault="00FB5103" w:rsidP="00162F39">
            <w:pPr>
              <w:pStyle w:val="Normlny0"/>
              <w:rPr>
                <w:rFonts w:ascii="Arial Narrow" w:hAnsi="Arial Narrow"/>
                <w:sz w:val="22"/>
                <w:szCs w:val="22"/>
              </w:rPr>
            </w:pPr>
          </w:p>
          <w:p w:rsidR="00FB5103" w:rsidRDefault="00FB5103" w:rsidP="00162F39">
            <w:pPr>
              <w:pStyle w:val="Normlny0"/>
              <w:rPr>
                <w:rFonts w:ascii="Arial Narrow" w:hAnsi="Arial Narrow"/>
                <w:sz w:val="22"/>
                <w:szCs w:val="22"/>
              </w:rPr>
            </w:pPr>
          </w:p>
          <w:p w:rsidR="00FB5103" w:rsidRDefault="00FB5103" w:rsidP="00162F39">
            <w:pPr>
              <w:pStyle w:val="Normlny0"/>
              <w:rPr>
                <w:rFonts w:ascii="Arial Narrow" w:hAnsi="Arial Narrow"/>
                <w:sz w:val="22"/>
                <w:szCs w:val="22"/>
              </w:rPr>
            </w:pPr>
          </w:p>
          <w:p w:rsidR="00FB5103" w:rsidRDefault="00FB5103" w:rsidP="00162F39">
            <w:pPr>
              <w:pStyle w:val="Normlny0"/>
              <w:rPr>
                <w:rFonts w:ascii="Arial Narrow" w:hAnsi="Arial Narrow"/>
                <w:sz w:val="22"/>
                <w:szCs w:val="22"/>
              </w:rPr>
            </w:pPr>
          </w:p>
          <w:p w:rsidR="00FB5103" w:rsidRDefault="00FB5103" w:rsidP="00162F39">
            <w:pPr>
              <w:pStyle w:val="Normlny0"/>
              <w:rPr>
                <w:rFonts w:ascii="Arial Narrow" w:hAnsi="Arial Narrow"/>
                <w:sz w:val="22"/>
                <w:szCs w:val="22"/>
              </w:rPr>
            </w:pPr>
          </w:p>
          <w:p w:rsidR="00FB5103" w:rsidRDefault="00FB5103" w:rsidP="00162F39">
            <w:pPr>
              <w:pStyle w:val="Normlny0"/>
              <w:rPr>
                <w:rFonts w:ascii="Arial Narrow" w:hAnsi="Arial Narrow"/>
                <w:sz w:val="22"/>
                <w:szCs w:val="22"/>
              </w:rPr>
            </w:pPr>
          </w:p>
          <w:p w:rsidR="00FB5103" w:rsidRDefault="00FB5103" w:rsidP="00162F39">
            <w:pPr>
              <w:pStyle w:val="Normlny0"/>
              <w:rPr>
                <w:rFonts w:ascii="Arial Narrow" w:hAnsi="Arial Narrow"/>
                <w:sz w:val="22"/>
                <w:szCs w:val="22"/>
              </w:rPr>
            </w:pPr>
          </w:p>
          <w:p w:rsidR="00FB5103" w:rsidRDefault="00FB5103" w:rsidP="00162F39">
            <w:pPr>
              <w:pStyle w:val="Normlny0"/>
              <w:rPr>
                <w:rFonts w:ascii="Arial Narrow" w:hAnsi="Arial Narrow"/>
                <w:sz w:val="22"/>
                <w:szCs w:val="22"/>
              </w:rPr>
            </w:pPr>
          </w:p>
          <w:p w:rsidR="00FB5103" w:rsidRDefault="00FB5103" w:rsidP="00162F39">
            <w:pPr>
              <w:pStyle w:val="Normlny0"/>
              <w:rPr>
                <w:rFonts w:ascii="Arial Narrow" w:hAnsi="Arial Narrow"/>
                <w:sz w:val="22"/>
                <w:szCs w:val="22"/>
              </w:rPr>
            </w:pPr>
          </w:p>
          <w:p w:rsidR="00FB5103" w:rsidRDefault="00FB5103" w:rsidP="00162F39">
            <w:pPr>
              <w:pStyle w:val="Normlny0"/>
              <w:rPr>
                <w:rFonts w:ascii="Arial Narrow" w:hAnsi="Arial Narrow"/>
                <w:sz w:val="22"/>
                <w:szCs w:val="22"/>
              </w:rPr>
            </w:pPr>
          </w:p>
          <w:p w:rsidR="00FB5103" w:rsidRDefault="00FB5103" w:rsidP="00162F39">
            <w:pPr>
              <w:pStyle w:val="Normlny0"/>
              <w:rPr>
                <w:rFonts w:ascii="Arial Narrow" w:hAnsi="Arial Narrow"/>
                <w:sz w:val="22"/>
                <w:szCs w:val="22"/>
              </w:rPr>
            </w:pPr>
          </w:p>
          <w:p w:rsidR="00FB5103" w:rsidRDefault="00FB5103" w:rsidP="00162F39">
            <w:pPr>
              <w:pStyle w:val="Normlny0"/>
              <w:rPr>
                <w:rFonts w:ascii="Arial Narrow" w:hAnsi="Arial Narrow"/>
                <w:sz w:val="22"/>
                <w:szCs w:val="22"/>
              </w:rPr>
            </w:pPr>
          </w:p>
          <w:p w:rsidR="00FB5103" w:rsidRDefault="00FB5103" w:rsidP="00162F39">
            <w:pPr>
              <w:pStyle w:val="Normlny0"/>
              <w:rPr>
                <w:rFonts w:ascii="Arial Narrow" w:hAnsi="Arial Narrow"/>
                <w:sz w:val="22"/>
                <w:szCs w:val="22"/>
              </w:rPr>
            </w:pPr>
          </w:p>
          <w:p w:rsidR="00FB5103" w:rsidRDefault="00FB5103" w:rsidP="00162F39">
            <w:pPr>
              <w:pStyle w:val="Normlny0"/>
              <w:rPr>
                <w:rFonts w:ascii="Arial Narrow" w:hAnsi="Arial Narrow"/>
                <w:sz w:val="22"/>
                <w:szCs w:val="22"/>
              </w:rPr>
            </w:pPr>
          </w:p>
          <w:p w:rsidR="00FB5103" w:rsidRDefault="00FB5103" w:rsidP="00162F39">
            <w:pPr>
              <w:pStyle w:val="Normlny0"/>
              <w:rPr>
                <w:rFonts w:ascii="Arial Narrow" w:hAnsi="Arial Narrow"/>
                <w:sz w:val="22"/>
                <w:szCs w:val="22"/>
              </w:rPr>
            </w:pPr>
          </w:p>
          <w:p w:rsidR="00FB5103" w:rsidRDefault="00FB5103" w:rsidP="00162F39">
            <w:pPr>
              <w:pStyle w:val="Normlny0"/>
              <w:rPr>
                <w:rFonts w:ascii="Arial Narrow" w:hAnsi="Arial Narrow"/>
                <w:sz w:val="22"/>
                <w:szCs w:val="22"/>
              </w:rPr>
            </w:pPr>
          </w:p>
          <w:p w:rsidR="00FB5103" w:rsidRDefault="00FB5103" w:rsidP="00162F39">
            <w:pPr>
              <w:pStyle w:val="Normlny0"/>
              <w:rPr>
                <w:rFonts w:ascii="Arial Narrow" w:hAnsi="Arial Narrow"/>
                <w:sz w:val="22"/>
                <w:szCs w:val="22"/>
              </w:rPr>
            </w:pPr>
          </w:p>
          <w:p w:rsidR="00FB5103" w:rsidRDefault="00FB5103" w:rsidP="00162F39">
            <w:pPr>
              <w:pStyle w:val="Normlny0"/>
              <w:rPr>
                <w:rFonts w:ascii="Arial Narrow" w:hAnsi="Arial Narrow"/>
                <w:sz w:val="22"/>
                <w:szCs w:val="22"/>
              </w:rPr>
            </w:pPr>
          </w:p>
          <w:p w:rsidR="00FB5103" w:rsidRDefault="00FB5103" w:rsidP="00162F39">
            <w:pPr>
              <w:pStyle w:val="Normlny0"/>
              <w:rPr>
                <w:rFonts w:ascii="Arial Narrow" w:hAnsi="Arial Narrow"/>
                <w:sz w:val="22"/>
                <w:szCs w:val="22"/>
              </w:rPr>
            </w:pPr>
          </w:p>
          <w:p w:rsidR="00FB5103" w:rsidRDefault="00FB5103" w:rsidP="00162F39">
            <w:pPr>
              <w:pStyle w:val="Normlny0"/>
              <w:rPr>
                <w:rFonts w:ascii="Arial Narrow" w:hAnsi="Arial Narrow"/>
                <w:sz w:val="22"/>
                <w:szCs w:val="22"/>
              </w:rPr>
            </w:pPr>
          </w:p>
          <w:p w:rsidR="00FB5103" w:rsidRDefault="00FB5103" w:rsidP="00162F39">
            <w:pPr>
              <w:pStyle w:val="Normlny0"/>
              <w:rPr>
                <w:rFonts w:ascii="Arial Narrow" w:hAnsi="Arial Narrow"/>
                <w:sz w:val="22"/>
                <w:szCs w:val="22"/>
              </w:rPr>
            </w:pPr>
          </w:p>
          <w:p w:rsidR="00FB5103" w:rsidRDefault="00FB5103" w:rsidP="00162F39">
            <w:pPr>
              <w:pStyle w:val="Normlny0"/>
              <w:rPr>
                <w:rFonts w:ascii="Arial Narrow" w:hAnsi="Arial Narrow"/>
                <w:sz w:val="22"/>
                <w:szCs w:val="22"/>
              </w:rPr>
            </w:pPr>
          </w:p>
          <w:p w:rsidR="00FB5103" w:rsidRDefault="00FB5103" w:rsidP="00162F39">
            <w:pPr>
              <w:pStyle w:val="Normlny0"/>
              <w:rPr>
                <w:rFonts w:ascii="Arial Narrow" w:hAnsi="Arial Narrow"/>
                <w:sz w:val="22"/>
                <w:szCs w:val="22"/>
              </w:rPr>
            </w:pPr>
          </w:p>
          <w:p w:rsidR="00FB5103" w:rsidRDefault="00FB5103" w:rsidP="00162F39">
            <w:pPr>
              <w:pStyle w:val="Normlny0"/>
              <w:rPr>
                <w:rFonts w:ascii="Arial Narrow" w:hAnsi="Arial Narrow"/>
                <w:sz w:val="22"/>
                <w:szCs w:val="22"/>
              </w:rPr>
            </w:pPr>
          </w:p>
          <w:p w:rsidR="00FB5103" w:rsidRDefault="00FB5103" w:rsidP="00162F39">
            <w:pPr>
              <w:pStyle w:val="Normlny0"/>
              <w:rPr>
                <w:rFonts w:ascii="Arial Narrow" w:hAnsi="Arial Narrow"/>
                <w:sz w:val="22"/>
                <w:szCs w:val="22"/>
              </w:rPr>
            </w:pPr>
          </w:p>
          <w:p w:rsidR="00FB5103" w:rsidRDefault="00FB5103" w:rsidP="00162F39">
            <w:pPr>
              <w:pStyle w:val="Normlny0"/>
              <w:rPr>
                <w:rFonts w:ascii="Arial Narrow" w:hAnsi="Arial Narrow"/>
                <w:sz w:val="22"/>
                <w:szCs w:val="22"/>
              </w:rPr>
            </w:pPr>
          </w:p>
          <w:p w:rsidR="00FB5103" w:rsidRDefault="00FB5103" w:rsidP="00162F39">
            <w:pPr>
              <w:pStyle w:val="Normlny0"/>
              <w:rPr>
                <w:rFonts w:ascii="Arial Narrow" w:hAnsi="Arial Narrow"/>
                <w:sz w:val="22"/>
                <w:szCs w:val="22"/>
              </w:rPr>
            </w:pPr>
          </w:p>
          <w:p w:rsidR="00FB5103" w:rsidRDefault="00FB5103" w:rsidP="00162F39">
            <w:pPr>
              <w:pStyle w:val="Normlny0"/>
              <w:rPr>
                <w:rFonts w:ascii="Arial Narrow" w:hAnsi="Arial Narrow"/>
                <w:sz w:val="22"/>
                <w:szCs w:val="22"/>
              </w:rPr>
            </w:pPr>
          </w:p>
          <w:p w:rsidR="00FB5103" w:rsidRDefault="00FB5103" w:rsidP="00162F39">
            <w:pPr>
              <w:pStyle w:val="Normlny0"/>
              <w:rPr>
                <w:rFonts w:ascii="Arial Narrow" w:hAnsi="Arial Narrow"/>
                <w:sz w:val="22"/>
                <w:szCs w:val="22"/>
              </w:rPr>
            </w:pPr>
          </w:p>
          <w:p w:rsidR="00FB5103" w:rsidRDefault="00FB5103" w:rsidP="00162F39">
            <w:pPr>
              <w:pStyle w:val="Normlny0"/>
              <w:rPr>
                <w:rFonts w:ascii="Arial Narrow" w:hAnsi="Arial Narrow"/>
                <w:sz w:val="22"/>
                <w:szCs w:val="22"/>
              </w:rPr>
            </w:pPr>
          </w:p>
          <w:p w:rsidR="00FB5103" w:rsidRDefault="00FB5103" w:rsidP="00162F39">
            <w:pPr>
              <w:pStyle w:val="Normlny0"/>
              <w:rPr>
                <w:rFonts w:ascii="Arial Narrow" w:hAnsi="Arial Narrow"/>
                <w:sz w:val="22"/>
                <w:szCs w:val="22"/>
              </w:rPr>
            </w:pPr>
          </w:p>
          <w:p w:rsidR="00FB5103" w:rsidRDefault="00FB5103" w:rsidP="00162F39">
            <w:pPr>
              <w:pStyle w:val="Normlny0"/>
              <w:rPr>
                <w:rFonts w:ascii="Arial Narrow" w:hAnsi="Arial Narrow"/>
                <w:sz w:val="22"/>
                <w:szCs w:val="22"/>
              </w:rPr>
            </w:pPr>
          </w:p>
          <w:p w:rsidR="00FB5103" w:rsidRDefault="00FB5103" w:rsidP="00162F39">
            <w:pPr>
              <w:pStyle w:val="Normlny0"/>
              <w:rPr>
                <w:rFonts w:ascii="Arial Narrow" w:hAnsi="Arial Narrow"/>
                <w:sz w:val="22"/>
                <w:szCs w:val="22"/>
              </w:rPr>
            </w:pPr>
          </w:p>
          <w:p w:rsidR="00FB5103" w:rsidRDefault="00FB5103" w:rsidP="00162F39">
            <w:pPr>
              <w:pStyle w:val="Normlny0"/>
              <w:rPr>
                <w:rFonts w:ascii="Arial Narrow" w:hAnsi="Arial Narrow"/>
                <w:sz w:val="22"/>
                <w:szCs w:val="22"/>
              </w:rPr>
            </w:pPr>
          </w:p>
          <w:p w:rsidR="00FB5103" w:rsidRDefault="00FB5103" w:rsidP="00162F39">
            <w:pPr>
              <w:pStyle w:val="Normlny0"/>
              <w:rPr>
                <w:rFonts w:ascii="Arial Narrow" w:hAnsi="Arial Narrow"/>
                <w:sz w:val="22"/>
                <w:szCs w:val="22"/>
              </w:rPr>
            </w:pPr>
          </w:p>
          <w:p w:rsidR="00FB5103" w:rsidRDefault="00FB5103" w:rsidP="00162F39">
            <w:pPr>
              <w:pStyle w:val="Normlny0"/>
              <w:rPr>
                <w:rFonts w:ascii="Arial Narrow" w:hAnsi="Arial Narrow"/>
                <w:sz w:val="22"/>
                <w:szCs w:val="22"/>
              </w:rPr>
            </w:pPr>
          </w:p>
          <w:p w:rsidR="00FB5103" w:rsidRDefault="00FB5103" w:rsidP="00162F39">
            <w:pPr>
              <w:pStyle w:val="Normlny0"/>
              <w:rPr>
                <w:rFonts w:ascii="Arial Narrow" w:hAnsi="Arial Narrow"/>
                <w:sz w:val="22"/>
                <w:szCs w:val="22"/>
              </w:rPr>
            </w:pPr>
          </w:p>
          <w:p w:rsidR="00FB5103" w:rsidRDefault="00FB5103" w:rsidP="00162F39">
            <w:pPr>
              <w:pStyle w:val="Normlny0"/>
              <w:rPr>
                <w:rFonts w:ascii="Arial Narrow" w:hAnsi="Arial Narrow"/>
                <w:sz w:val="22"/>
                <w:szCs w:val="22"/>
              </w:rPr>
            </w:pPr>
          </w:p>
          <w:p w:rsidR="00FB5103" w:rsidRDefault="00FB5103" w:rsidP="00162F39">
            <w:pPr>
              <w:pStyle w:val="Normlny0"/>
              <w:rPr>
                <w:rFonts w:ascii="Arial Narrow" w:hAnsi="Arial Narrow"/>
                <w:sz w:val="22"/>
                <w:szCs w:val="22"/>
              </w:rPr>
            </w:pPr>
          </w:p>
          <w:p w:rsidR="00FB5103" w:rsidRDefault="00FB5103" w:rsidP="00162F39">
            <w:pPr>
              <w:pStyle w:val="Normlny0"/>
              <w:rPr>
                <w:rFonts w:ascii="Arial Narrow" w:hAnsi="Arial Narrow"/>
                <w:sz w:val="22"/>
                <w:szCs w:val="22"/>
              </w:rPr>
            </w:pPr>
          </w:p>
          <w:p w:rsidR="00FB5103" w:rsidRDefault="00FB5103" w:rsidP="00162F39">
            <w:pPr>
              <w:pStyle w:val="Normlny0"/>
              <w:rPr>
                <w:rFonts w:ascii="Arial Narrow" w:hAnsi="Arial Narrow"/>
                <w:sz w:val="22"/>
                <w:szCs w:val="22"/>
              </w:rPr>
            </w:pPr>
          </w:p>
          <w:p w:rsidR="00FB5103" w:rsidRDefault="00FB5103" w:rsidP="00162F39">
            <w:pPr>
              <w:pStyle w:val="Normlny0"/>
              <w:rPr>
                <w:rFonts w:ascii="Arial Narrow" w:hAnsi="Arial Narrow"/>
                <w:sz w:val="22"/>
                <w:szCs w:val="22"/>
              </w:rPr>
            </w:pPr>
          </w:p>
          <w:p w:rsidR="00FB5103" w:rsidRDefault="00FB5103" w:rsidP="00162F39">
            <w:pPr>
              <w:pStyle w:val="Normlny0"/>
              <w:rPr>
                <w:rFonts w:ascii="Arial Narrow" w:hAnsi="Arial Narrow"/>
                <w:sz w:val="22"/>
                <w:szCs w:val="22"/>
              </w:rPr>
            </w:pPr>
          </w:p>
          <w:p w:rsidR="00FB5103" w:rsidRDefault="00FB5103" w:rsidP="00162F39">
            <w:pPr>
              <w:pStyle w:val="Normlny0"/>
              <w:rPr>
                <w:rFonts w:ascii="Arial Narrow" w:hAnsi="Arial Narrow"/>
                <w:sz w:val="22"/>
                <w:szCs w:val="22"/>
              </w:rPr>
            </w:pPr>
          </w:p>
          <w:p w:rsidR="00FB5103" w:rsidRDefault="00FB5103" w:rsidP="00162F39">
            <w:pPr>
              <w:pStyle w:val="Normlny0"/>
              <w:rPr>
                <w:rFonts w:ascii="Arial Narrow" w:hAnsi="Arial Narrow"/>
                <w:sz w:val="22"/>
                <w:szCs w:val="22"/>
              </w:rPr>
            </w:pPr>
          </w:p>
          <w:p w:rsidR="00FB5103" w:rsidRDefault="00FB5103" w:rsidP="00162F39">
            <w:pPr>
              <w:pStyle w:val="Normlny0"/>
              <w:rPr>
                <w:rFonts w:ascii="Arial Narrow" w:hAnsi="Arial Narrow"/>
                <w:sz w:val="22"/>
                <w:szCs w:val="22"/>
              </w:rPr>
            </w:pPr>
          </w:p>
          <w:p w:rsidR="00FB5103" w:rsidRDefault="00FB5103" w:rsidP="00162F39">
            <w:pPr>
              <w:pStyle w:val="Normlny0"/>
              <w:rPr>
                <w:rFonts w:ascii="Arial Narrow" w:hAnsi="Arial Narrow"/>
                <w:sz w:val="22"/>
                <w:szCs w:val="22"/>
              </w:rPr>
            </w:pPr>
          </w:p>
          <w:p w:rsidR="00FB5103" w:rsidRDefault="00FB5103" w:rsidP="00162F39">
            <w:pPr>
              <w:pStyle w:val="Normlny0"/>
              <w:rPr>
                <w:rFonts w:ascii="Arial Narrow" w:hAnsi="Arial Narrow"/>
                <w:sz w:val="22"/>
                <w:szCs w:val="22"/>
              </w:rPr>
            </w:pPr>
          </w:p>
          <w:p w:rsidR="00FB5103" w:rsidRDefault="00FB5103" w:rsidP="00162F39">
            <w:pPr>
              <w:pStyle w:val="Normlny0"/>
              <w:rPr>
                <w:rFonts w:ascii="Arial Narrow" w:hAnsi="Arial Narrow"/>
                <w:sz w:val="22"/>
                <w:szCs w:val="22"/>
              </w:rPr>
            </w:pPr>
          </w:p>
          <w:p w:rsidR="00FB5103" w:rsidRDefault="00FB5103" w:rsidP="00162F39">
            <w:pPr>
              <w:pStyle w:val="Normlny0"/>
              <w:rPr>
                <w:rFonts w:ascii="Arial Narrow" w:hAnsi="Arial Narrow"/>
                <w:sz w:val="22"/>
                <w:szCs w:val="22"/>
              </w:rPr>
            </w:pPr>
          </w:p>
          <w:p w:rsidR="00FB5103" w:rsidRDefault="00FB5103" w:rsidP="00162F39">
            <w:pPr>
              <w:pStyle w:val="Normlny0"/>
              <w:rPr>
                <w:rFonts w:ascii="Arial Narrow" w:hAnsi="Arial Narrow"/>
                <w:sz w:val="22"/>
                <w:szCs w:val="22"/>
              </w:rPr>
            </w:pPr>
          </w:p>
          <w:p w:rsidR="00FB5103" w:rsidRDefault="00FB5103" w:rsidP="00162F39">
            <w:pPr>
              <w:pStyle w:val="Normlny0"/>
              <w:rPr>
                <w:rFonts w:ascii="Arial Narrow" w:hAnsi="Arial Narrow"/>
                <w:sz w:val="22"/>
                <w:szCs w:val="22"/>
              </w:rPr>
            </w:pPr>
          </w:p>
          <w:p w:rsidR="00FB5103" w:rsidRDefault="00FB5103" w:rsidP="00162F39">
            <w:pPr>
              <w:pStyle w:val="Normlny0"/>
              <w:rPr>
                <w:rFonts w:ascii="Arial Narrow" w:hAnsi="Arial Narrow"/>
                <w:sz w:val="22"/>
                <w:szCs w:val="22"/>
              </w:rPr>
            </w:pPr>
          </w:p>
          <w:p w:rsidR="00FB5103" w:rsidRDefault="00FB5103" w:rsidP="00162F39">
            <w:pPr>
              <w:pStyle w:val="Normlny0"/>
              <w:rPr>
                <w:rFonts w:ascii="Arial Narrow" w:hAnsi="Arial Narrow"/>
                <w:sz w:val="22"/>
                <w:szCs w:val="22"/>
              </w:rPr>
            </w:pPr>
          </w:p>
          <w:p w:rsidR="00FB5103" w:rsidRDefault="00FB5103" w:rsidP="00162F39">
            <w:pPr>
              <w:pStyle w:val="Normlny0"/>
              <w:rPr>
                <w:rFonts w:ascii="Arial Narrow" w:hAnsi="Arial Narrow"/>
                <w:sz w:val="22"/>
                <w:szCs w:val="22"/>
              </w:rPr>
            </w:pPr>
          </w:p>
          <w:p w:rsidR="00FB5103" w:rsidRDefault="00FB5103" w:rsidP="00162F39">
            <w:pPr>
              <w:pStyle w:val="Normlny0"/>
              <w:rPr>
                <w:rFonts w:ascii="Arial Narrow" w:hAnsi="Arial Narrow"/>
                <w:sz w:val="22"/>
                <w:szCs w:val="22"/>
              </w:rPr>
            </w:pPr>
          </w:p>
          <w:p w:rsidR="00FB5103" w:rsidRDefault="00FB5103" w:rsidP="00162F39">
            <w:pPr>
              <w:pStyle w:val="Normlny0"/>
              <w:rPr>
                <w:rFonts w:ascii="Arial Narrow" w:hAnsi="Arial Narrow"/>
                <w:sz w:val="22"/>
                <w:szCs w:val="22"/>
              </w:rPr>
            </w:pPr>
          </w:p>
          <w:p w:rsidR="00E20B78" w:rsidRDefault="00E20B78" w:rsidP="00162F39">
            <w:pPr>
              <w:pStyle w:val="Normlny0"/>
              <w:rPr>
                <w:rFonts w:ascii="Arial Narrow" w:hAnsi="Arial Narrow"/>
                <w:sz w:val="22"/>
                <w:szCs w:val="22"/>
              </w:rPr>
            </w:pPr>
          </w:p>
          <w:p w:rsidR="00E20B78" w:rsidRDefault="00E20B78" w:rsidP="00162F39">
            <w:pPr>
              <w:pStyle w:val="Normlny0"/>
              <w:rPr>
                <w:rFonts w:ascii="Arial Narrow" w:hAnsi="Arial Narrow"/>
                <w:sz w:val="22"/>
                <w:szCs w:val="22"/>
              </w:rPr>
            </w:pPr>
          </w:p>
          <w:p w:rsidR="00E20B78" w:rsidRDefault="00E20B78" w:rsidP="00162F39">
            <w:pPr>
              <w:pStyle w:val="Normlny0"/>
              <w:rPr>
                <w:rFonts w:ascii="Arial Narrow" w:hAnsi="Arial Narrow"/>
                <w:sz w:val="22"/>
                <w:szCs w:val="22"/>
              </w:rPr>
            </w:pPr>
          </w:p>
          <w:p w:rsidR="00E20B78" w:rsidRDefault="00E20B78" w:rsidP="00162F39">
            <w:pPr>
              <w:pStyle w:val="Normlny0"/>
              <w:rPr>
                <w:rFonts w:ascii="Arial Narrow" w:hAnsi="Arial Narrow"/>
                <w:sz w:val="22"/>
                <w:szCs w:val="22"/>
              </w:rPr>
            </w:pPr>
          </w:p>
          <w:p w:rsidR="00E20B78" w:rsidRDefault="00E20B78" w:rsidP="00162F39">
            <w:pPr>
              <w:pStyle w:val="Normlny0"/>
              <w:rPr>
                <w:rFonts w:ascii="Arial Narrow" w:hAnsi="Arial Narrow"/>
                <w:sz w:val="22"/>
                <w:szCs w:val="22"/>
              </w:rPr>
            </w:pPr>
          </w:p>
          <w:p w:rsidR="00AF78FF" w:rsidRDefault="00AF78FF" w:rsidP="00162F39">
            <w:pPr>
              <w:pStyle w:val="Normlny0"/>
              <w:rPr>
                <w:rFonts w:ascii="Arial Narrow" w:hAnsi="Arial Narrow"/>
                <w:sz w:val="22"/>
                <w:szCs w:val="22"/>
              </w:rPr>
            </w:pPr>
          </w:p>
          <w:p w:rsidR="00AF78FF" w:rsidRDefault="00AF78FF" w:rsidP="00162F39">
            <w:pPr>
              <w:pStyle w:val="Normlny0"/>
              <w:rPr>
                <w:rFonts w:ascii="Arial Narrow" w:hAnsi="Arial Narrow"/>
                <w:sz w:val="22"/>
                <w:szCs w:val="22"/>
              </w:rPr>
            </w:pPr>
          </w:p>
          <w:p w:rsidR="00AF78FF" w:rsidRDefault="00AF78FF" w:rsidP="00162F39">
            <w:pPr>
              <w:pStyle w:val="Normlny0"/>
              <w:rPr>
                <w:rFonts w:ascii="Arial Narrow" w:hAnsi="Arial Narrow"/>
                <w:sz w:val="22"/>
                <w:szCs w:val="22"/>
              </w:rPr>
            </w:pPr>
          </w:p>
          <w:p w:rsidR="00AF78FF" w:rsidRDefault="00AF78FF" w:rsidP="00162F39">
            <w:pPr>
              <w:pStyle w:val="Normlny0"/>
              <w:rPr>
                <w:rFonts w:ascii="Arial Narrow" w:hAnsi="Arial Narrow"/>
                <w:sz w:val="22"/>
                <w:szCs w:val="22"/>
              </w:rPr>
            </w:pPr>
          </w:p>
          <w:p w:rsidR="00AF78FF" w:rsidRDefault="00AF78FF" w:rsidP="00162F39">
            <w:pPr>
              <w:pStyle w:val="Normlny0"/>
              <w:rPr>
                <w:rFonts w:ascii="Arial Narrow" w:hAnsi="Arial Narrow"/>
                <w:sz w:val="22"/>
                <w:szCs w:val="22"/>
              </w:rPr>
            </w:pPr>
          </w:p>
          <w:p w:rsidR="00AF78FF" w:rsidRDefault="00AF78FF" w:rsidP="00162F39">
            <w:pPr>
              <w:pStyle w:val="Normlny0"/>
              <w:rPr>
                <w:rFonts w:ascii="Arial Narrow" w:hAnsi="Arial Narrow"/>
                <w:sz w:val="22"/>
                <w:szCs w:val="22"/>
              </w:rPr>
            </w:pPr>
          </w:p>
          <w:p w:rsidR="00AF78FF" w:rsidRDefault="00AF78FF" w:rsidP="00162F39">
            <w:pPr>
              <w:pStyle w:val="Normlny0"/>
              <w:rPr>
                <w:rFonts w:ascii="Arial Narrow" w:hAnsi="Arial Narrow"/>
                <w:sz w:val="22"/>
                <w:szCs w:val="22"/>
              </w:rPr>
            </w:pPr>
          </w:p>
          <w:p w:rsidR="00AF78FF" w:rsidRDefault="00AF78FF" w:rsidP="00162F39">
            <w:pPr>
              <w:pStyle w:val="Normlny0"/>
              <w:rPr>
                <w:rFonts w:ascii="Arial Narrow" w:hAnsi="Arial Narrow"/>
                <w:sz w:val="22"/>
                <w:szCs w:val="22"/>
              </w:rPr>
            </w:pPr>
          </w:p>
          <w:p w:rsidR="00AF78FF" w:rsidRDefault="00AF78FF" w:rsidP="00162F39">
            <w:pPr>
              <w:pStyle w:val="Normlny0"/>
              <w:rPr>
                <w:rFonts w:ascii="Arial Narrow" w:hAnsi="Arial Narrow"/>
                <w:sz w:val="22"/>
                <w:szCs w:val="22"/>
              </w:rPr>
            </w:pPr>
          </w:p>
          <w:p w:rsidR="00AF78FF" w:rsidRDefault="00AF78FF" w:rsidP="00162F39">
            <w:pPr>
              <w:pStyle w:val="Normlny0"/>
              <w:rPr>
                <w:rFonts w:ascii="Arial Narrow" w:hAnsi="Arial Narrow"/>
                <w:sz w:val="22"/>
                <w:szCs w:val="22"/>
              </w:rPr>
            </w:pPr>
          </w:p>
          <w:p w:rsidR="00AF78FF" w:rsidRDefault="00AF78FF" w:rsidP="00162F39">
            <w:pPr>
              <w:pStyle w:val="Normlny0"/>
              <w:rPr>
                <w:rFonts w:ascii="Arial Narrow" w:hAnsi="Arial Narrow"/>
                <w:sz w:val="22"/>
                <w:szCs w:val="22"/>
              </w:rPr>
            </w:pPr>
          </w:p>
          <w:p w:rsidR="00AF78FF" w:rsidRDefault="00AF78FF" w:rsidP="00162F39">
            <w:pPr>
              <w:pStyle w:val="Normlny0"/>
              <w:rPr>
                <w:rFonts w:ascii="Arial Narrow" w:hAnsi="Arial Narrow"/>
                <w:sz w:val="22"/>
                <w:szCs w:val="22"/>
              </w:rPr>
            </w:pPr>
          </w:p>
          <w:p w:rsidR="00AF78FF" w:rsidRDefault="00AF78FF" w:rsidP="00162F39">
            <w:pPr>
              <w:pStyle w:val="Normlny0"/>
              <w:rPr>
                <w:rFonts w:ascii="Arial Narrow" w:hAnsi="Arial Narrow"/>
                <w:sz w:val="22"/>
                <w:szCs w:val="22"/>
              </w:rPr>
            </w:pPr>
          </w:p>
          <w:p w:rsidR="00AF78FF" w:rsidRDefault="00AF78FF" w:rsidP="00162F39">
            <w:pPr>
              <w:pStyle w:val="Normlny0"/>
              <w:rPr>
                <w:rFonts w:ascii="Arial Narrow" w:hAnsi="Arial Narrow"/>
                <w:sz w:val="22"/>
                <w:szCs w:val="22"/>
              </w:rPr>
            </w:pPr>
          </w:p>
          <w:p w:rsidR="00AF78FF" w:rsidRDefault="00AF78FF" w:rsidP="00162F39">
            <w:pPr>
              <w:pStyle w:val="Normlny0"/>
              <w:rPr>
                <w:rFonts w:ascii="Arial Narrow" w:hAnsi="Arial Narrow"/>
                <w:sz w:val="22"/>
                <w:szCs w:val="22"/>
              </w:rPr>
            </w:pPr>
          </w:p>
          <w:p w:rsidR="00AF78FF" w:rsidRDefault="00AF78FF" w:rsidP="00162F39">
            <w:pPr>
              <w:pStyle w:val="Normlny0"/>
              <w:rPr>
                <w:rFonts w:ascii="Arial Narrow" w:hAnsi="Arial Narrow"/>
                <w:sz w:val="22"/>
                <w:szCs w:val="22"/>
              </w:rPr>
            </w:pPr>
          </w:p>
          <w:p w:rsidR="00AF78FF" w:rsidRDefault="00AF78FF" w:rsidP="00162F39">
            <w:pPr>
              <w:pStyle w:val="Normlny0"/>
              <w:rPr>
                <w:rFonts w:ascii="Arial Narrow" w:hAnsi="Arial Narrow"/>
                <w:sz w:val="22"/>
                <w:szCs w:val="22"/>
              </w:rPr>
            </w:pPr>
          </w:p>
          <w:p w:rsidR="00AF78FF" w:rsidRDefault="00AF78FF" w:rsidP="00162F39">
            <w:pPr>
              <w:pStyle w:val="Normlny0"/>
              <w:rPr>
                <w:rFonts w:ascii="Arial Narrow" w:hAnsi="Arial Narrow"/>
                <w:sz w:val="22"/>
                <w:szCs w:val="22"/>
              </w:rPr>
            </w:pPr>
          </w:p>
          <w:p w:rsidR="00AF78FF" w:rsidRDefault="00AF78FF" w:rsidP="00162F39">
            <w:pPr>
              <w:pStyle w:val="Normlny0"/>
              <w:rPr>
                <w:rFonts w:ascii="Arial Narrow" w:hAnsi="Arial Narrow"/>
                <w:sz w:val="22"/>
                <w:szCs w:val="22"/>
              </w:rPr>
            </w:pPr>
          </w:p>
          <w:p w:rsidR="00AF78FF" w:rsidRDefault="00AF78FF" w:rsidP="00162F39">
            <w:pPr>
              <w:pStyle w:val="Normlny0"/>
              <w:rPr>
                <w:rFonts w:ascii="Arial Narrow" w:hAnsi="Arial Narrow"/>
                <w:sz w:val="22"/>
                <w:szCs w:val="22"/>
              </w:rPr>
            </w:pPr>
          </w:p>
          <w:p w:rsidR="00AF78FF" w:rsidRDefault="00AF78FF" w:rsidP="00162F39">
            <w:pPr>
              <w:pStyle w:val="Normlny0"/>
              <w:rPr>
                <w:rFonts w:ascii="Arial Narrow" w:hAnsi="Arial Narrow"/>
                <w:sz w:val="22"/>
                <w:szCs w:val="22"/>
              </w:rPr>
            </w:pPr>
          </w:p>
          <w:p w:rsidR="00AF78FF" w:rsidRDefault="00AF78FF" w:rsidP="00162F39">
            <w:pPr>
              <w:pStyle w:val="Normlny0"/>
              <w:rPr>
                <w:rFonts w:ascii="Arial Narrow" w:hAnsi="Arial Narrow"/>
                <w:sz w:val="22"/>
                <w:szCs w:val="22"/>
              </w:rPr>
            </w:pPr>
          </w:p>
          <w:p w:rsidR="00AF78FF" w:rsidRDefault="00AF78FF" w:rsidP="00162F39">
            <w:pPr>
              <w:pStyle w:val="Normlny0"/>
              <w:rPr>
                <w:rFonts w:ascii="Arial Narrow" w:hAnsi="Arial Narrow"/>
                <w:sz w:val="22"/>
                <w:szCs w:val="22"/>
              </w:rPr>
            </w:pPr>
          </w:p>
          <w:p w:rsidR="00AF78FF" w:rsidRDefault="00AF78FF" w:rsidP="00162F39">
            <w:pPr>
              <w:pStyle w:val="Normlny0"/>
              <w:rPr>
                <w:rFonts w:ascii="Arial Narrow" w:hAnsi="Arial Narrow"/>
                <w:sz w:val="22"/>
                <w:szCs w:val="22"/>
              </w:rPr>
            </w:pPr>
          </w:p>
          <w:p w:rsidR="00AF78FF" w:rsidRDefault="00AF78FF" w:rsidP="00162F39">
            <w:pPr>
              <w:pStyle w:val="Normlny0"/>
              <w:rPr>
                <w:rFonts w:ascii="Arial Narrow" w:hAnsi="Arial Narrow"/>
                <w:sz w:val="22"/>
                <w:szCs w:val="22"/>
              </w:rPr>
            </w:pPr>
          </w:p>
          <w:p w:rsidR="00AF78FF" w:rsidRDefault="00AF78FF" w:rsidP="00162F39">
            <w:pPr>
              <w:pStyle w:val="Normlny0"/>
              <w:rPr>
                <w:rFonts w:ascii="Arial Narrow" w:hAnsi="Arial Narrow"/>
                <w:sz w:val="22"/>
                <w:szCs w:val="22"/>
              </w:rPr>
            </w:pPr>
          </w:p>
          <w:p w:rsidR="00AF78FF" w:rsidRDefault="00AF78FF" w:rsidP="00162F39">
            <w:pPr>
              <w:pStyle w:val="Normlny0"/>
              <w:rPr>
                <w:rFonts w:ascii="Arial Narrow" w:hAnsi="Arial Narrow"/>
                <w:sz w:val="22"/>
                <w:szCs w:val="22"/>
              </w:rPr>
            </w:pPr>
          </w:p>
          <w:p w:rsidR="00AF78FF" w:rsidRDefault="00AF78FF" w:rsidP="00162F39">
            <w:pPr>
              <w:pStyle w:val="Normlny0"/>
              <w:rPr>
                <w:rFonts w:ascii="Arial Narrow" w:hAnsi="Arial Narrow"/>
                <w:sz w:val="22"/>
                <w:szCs w:val="22"/>
              </w:rPr>
            </w:pPr>
          </w:p>
          <w:p w:rsidR="00AF78FF" w:rsidRDefault="00AF78FF" w:rsidP="00162F39">
            <w:pPr>
              <w:pStyle w:val="Normlny0"/>
              <w:rPr>
                <w:rFonts w:ascii="Arial Narrow" w:hAnsi="Arial Narrow"/>
                <w:sz w:val="22"/>
                <w:szCs w:val="22"/>
              </w:rPr>
            </w:pPr>
          </w:p>
          <w:p w:rsidR="00AF78FF" w:rsidRDefault="00AF78FF" w:rsidP="00162F39">
            <w:pPr>
              <w:pStyle w:val="Normlny0"/>
              <w:rPr>
                <w:rFonts w:ascii="Arial Narrow" w:hAnsi="Arial Narrow"/>
                <w:sz w:val="22"/>
                <w:szCs w:val="22"/>
              </w:rPr>
            </w:pPr>
          </w:p>
          <w:p w:rsidR="00AF78FF" w:rsidRDefault="00AF78FF" w:rsidP="00162F39">
            <w:pPr>
              <w:pStyle w:val="Normlny0"/>
              <w:rPr>
                <w:rFonts w:ascii="Arial Narrow" w:hAnsi="Arial Narrow"/>
                <w:sz w:val="22"/>
                <w:szCs w:val="22"/>
              </w:rPr>
            </w:pPr>
          </w:p>
          <w:p w:rsidR="00AF78FF" w:rsidRDefault="00AF78FF" w:rsidP="00162F39">
            <w:pPr>
              <w:pStyle w:val="Normlny0"/>
              <w:rPr>
                <w:rFonts w:ascii="Arial Narrow" w:hAnsi="Arial Narrow"/>
                <w:sz w:val="22"/>
                <w:szCs w:val="22"/>
              </w:rPr>
            </w:pPr>
          </w:p>
          <w:p w:rsidR="00967F02" w:rsidRDefault="00967F02" w:rsidP="00162F39">
            <w:pPr>
              <w:pStyle w:val="Normlny0"/>
              <w:rPr>
                <w:rFonts w:ascii="Arial Narrow" w:hAnsi="Arial Narrow"/>
                <w:sz w:val="22"/>
                <w:szCs w:val="22"/>
              </w:rPr>
            </w:pPr>
          </w:p>
          <w:p w:rsidR="00967F02" w:rsidRDefault="00967F02" w:rsidP="00162F39">
            <w:pPr>
              <w:pStyle w:val="Normlny0"/>
              <w:rPr>
                <w:rFonts w:ascii="Arial Narrow" w:hAnsi="Arial Narrow"/>
                <w:sz w:val="22"/>
                <w:szCs w:val="22"/>
              </w:rPr>
            </w:pPr>
          </w:p>
          <w:p w:rsidR="00967F02" w:rsidRDefault="00967F02" w:rsidP="00162F39">
            <w:pPr>
              <w:pStyle w:val="Normlny0"/>
              <w:rPr>
                <w:rFonts w:ascii="Arial Narrow" w:hAnsi="Arial Narrow"/>
                <w:sz w:val="22"/>
                <w:szCs w:val="22"/>
              </w:rPr>
            </w:pPr>
          </w:p>
          <w:p w:rsidR="00967F02" w:rsidRDefault="00967F02" w:rsidP="00162F39">
            <w:pPr>
              <w:pStyle w:val="Normlny0"/>
              <w:rPr>
                <w:rFonts w:ascii="Arial Narrow" w:hAnsi="Arial Narrow"/>
                <w:sz w:val="22"/>
                <w:szCs w:val="22"/>
              </w:rPr>
            </w:pPr>
          </w:p>
          <w:p w:rsidR="00967F02" w:rsidRDefault="00967F02" w:rsidP="00162F39">
            <w:pPr>
              <w:pStyle w:val="Normlny0"/>
              <w:rPr>
                <w:rFonts w:ascii="Arial Narrow" w:hAnsi="Arial Narrow"/>
                <w:sz w:val="22"/>
                <w:szCs w:val="22"/>
              </w:rPr>
            </w:pPr>
          </w:p>
          <w:p w:rsidR="00967F02" w:rsidRDefault="00967F02" w:rsidP="00162F39">
            <w:pPr>
              <w:pStyle w:val="Normlny0"/>
              <w:rPr>
                <w:rFonts w:ascii="Arial Narrow" w:hAnsi="Arial Narrow"/>
                <w:sz w:val="22"/>
                <w:szCs w:val="22"/>
              </w:rPr>
            </w:pPr>
          </w:p>
          <w:p w:rsidR="00967F02" w:rsidRDefault="00967F02" w:rsidP="00162F39">
            <w:pPr>
              <w:pStyle w:val="Normlny0"/>
              <w:rPr>
                <w:rFonts w:ascii="Arial Narrow" w:hAnsi="Arial Narrow"/>
                <w:sz w:val="22"/>
                <w:szCs w:val="22"/>
              </w:rPr>
            </w:pPr>
          </w:p>
          <w:p w:rsidR="00967F02" w:rsidRDefault="00967F02" w:rsidP="00162F39">
            <w:pPr>
              <w:pStyle w:val="Normlny0"/>
              <w:rPr>
                <w:rFonts w:ascii="Arial Narrow" w:hAnsi="Arial Narrow"/>
                <w:sz w:val="22"/>
                <w:szCs w:val="22"/>
              </w:rPr>
            </w:pPr>
          </w:p>
          <w:p w:rsidR="00AF78FF" w:rsidRDefault="00AF78FF" w:rsidP="00162F39">
            <w:pPr>
              <w:pStyle w:val="Normlny0"/>
              <w:rPr>
                <w:rFonts w:ascii="Arial Narrow" w:hAnsi="Arial Narrow"/>
                <w:sz w:val="22"/>
                <w:szCs w:val="22"/>
              </w:rPr>
            </w:pPr>
          </w:p>
          <w:p w:rsidR="00FB5103" w:rsidRDefault="00E20B78" w:rsidP="00162F39">
            <w:pPr>
              <w:pStyle w:val="Normlny0"/>
              <w:rPr>
                <w:rFonts w:ascii="Arial Narrow" w:hAnsi="Arial Narrow"/>
                <w:sz w:val="22"/>
                <w:szCs w:val="22"/>
              </w:rPr>
            </w:pPr>
            <w:r>
              <w:rPr>
                <w:rFonts w:ascii="Arial Narrow" w:hAnsi="Arial Narrow"/>
                <w:sz w:val="22"/>
                <w:szCs w:val="22"/>
              </w:rPr>
              <w:t>Čl.7a</w:t>
            </w:r>
          </w:p>
          <w:p w:rsidR="00FB5103" w:rsidRDefault="00FB5103" w:rsidP="00162F39">
            <w:pPr>
              <w:pStyle w:val="Normlny0"/>
              <w:rPr>
                <w:rFonts w:ascii="Arial Narrow" w:hAnsi="Arial Narrow"/>
                <w:sz w:val="22"/>
                <w:szCs w:val="22"/>
              </w:rPr>
            </w:pPr>
          </w:p>
          <w:p w:rsidR="00FB5103" w:rsidRDefault="00FB5103" w:rsidP="00162F39">
            <w:pPr>
              <w:pStyle w:val="Normlny0"/>
              <w:rPr>
                <w:rFonts w:ascii="Arial Narrow" w:hAnsi="Arial Narrow"/>
                <w:sz w:val="22"/>
                <w:szCs w:val="22"/>
              </w:rPr>
            </w:pPr>
          </w:p>
          <w:p w:rsidR="00556686" w:rsidRDefault="00556686" w:rsidP="00162F39">
            <w:pPr>
              <w:pStyle w:val="Normlny0"/>
              <w:rPr>
                <w:rFonts w:ascii="Arial Narrow" w:hAnsi="Arial Narrow"/>
                <w:sz w:val="22"/>
                <w:szCs w:val="22"/>
              </w:rPr>
            </w:pPr>
          </w:p>
          <w:p w:rsidR="00556686" w:rsidRDefault="00556686" w:rsidP="00162F39">
            <w:pPr>
              <w:pStyle w:val="Normlny0"/>
              <w:rPr>
                <w:rFonts w:ascii="Arial Narrow" w:hAnsi="Arial Narrow"/>
                <w:sz w:val="22"/>
                <w:szCs w:val="22"/>
              </w:rPr>
            </w:pPr>
          </w:p>
          <w:p w:rsidR="00556686" w:rsidRDefault="00556686" w:rsidP="00162F39">
            <w:pPr>
              <w:pStyle w:val="Normlny0"/>
              <w:rPr>
                <w:rFonts w:ascii="Arial Narrow" w:hAnsi="Arial Narrow"/>
                <w:sz w:val="22"/>
                <w:szCs w:val="22"/>
              </w:rPr>
            </w:pPr>
          </w:p>
          <w:p w:rsidR="00556686" w:rsidRDefault="00556686" w:rsidP="00162F39">
            <w:pPr>
              <w:pStyle w:val="Normlny0"/>
              <w:rPr>
                <w:rFonts w:ascii="Arial Narrow" w:hAnsi="Arial Narrow"/>
                <w:sz w:val="22"/>
                <w:szCs w:val="22"/>
              </w:rPr>
            </w:pPr>
          </w:p>
          <w:p w:rsidR="00556686" w:rsidRDefault="00556686" w:rsidP="00162F39">
            <w:pPr>
              <w:pStyle w:val="Normlny0"/>
              <w:rPr>
                <w:rFonts w:ascii="Arial Narrow" w:hAnsi="Arial Narrow"/>
                <w:sz w:val="22"/>
                <w:szCs w:val="22"/>
              </w:rPr>
            </w:pPr>
          </w:p>
          <w:p w:rsidR="00556686" w:rsidRDefault="00556686" w:rsidP="00162F39">
            <w:pPr>
              <w:pStyle w:val="Normlny0"/>
              <w:rPr>
                <w:rFonts w:ascii="Arial Narrow" w:hAnsi="Arial Narrow"/>
                <w:sz w:val="22"/>
                <w:szCs w:val="22"/>
              </w:rPr>
            </w:pPr>
          </w:p>
          <w:p w:rsidR="00556686" w:rsidRDefault="00556686" w:rsidP="00162F39">
            <w:pPr>
              <w:pStyle w:val="Normlny0"/>
              <w:rPr>
                <w:rFonts w:ascii="Arial Narrow" w:hAnsi="Arial Narrow"/>
                <w:sz w:val="22"/>
                <w:szCs w:val="22"/>
              </w:rPr>
            </w:pPr>
          </w:p>
          <w:p w:rsidR="00556686" w:rsidRDefault="00556686" w:rsidP="00162F39">
            <w:pPr>
              <w:pStyle w:val="Normlny0"/>
              <w:rPr>
                <w:rFonts w:ascii="Arial Narrow" w:hAnsi="Arial Narrow"/>
                <w:sz w:val="22"/>
                <w:szCs w:val="22"/>
              </w:rPr>
            </w:pPr>
          </w:p>
          <w:p w:rsidR="00556686" w:rsidRDefault="00556686" w:rsidP="00162F39">
            <w:pPr>
              <w:pStyle w:val="Normlny0"/>
              <w:rPr>
                <w:rFonts w:ascii="Arial Narrow" w:hAnsi="Arial Narrow"/>
                <w:sz w:val="22"/>
                <w:szCs w:val="22"/>
              </w:rPr>
            </w:pPr>
          </w:p>
          <w:p w:rsidR="00556686" w:rsidRDefault="00556686" w:rsidP="00162F39">
            <w:pPr>
              <w:pStyle w:val="Normlny0"/>
              <w:rPr>
                <w:rFonts w:ascii="Arial Narrow" w:hAnsi="Arial Narrow"/>
                <w:sz w:val="22"/>
                <w:szCs w:val="22"/>
              </w:rPr>
            </w:pPr>
          </w:p>
          <w:p w:rsidR="00556686" w:rsidRDefault="00556686" w:rsidP="00162F39">
            <w:pPr>
              <w:pStyle w:val="Normlny0"/>
              <w:rPr>
                <w:rFonts w:ascii="Arial Narrow" w:hAnsi="Arial Narrow"/>
                <w:sz w:val="22"/>
                <w:szCs w:val="22"/>
              </w:rPr>
            </w:pPr>
          </w:p>
          <w:p w:rsidR="00556686" w:rsidRDefault="00556686" w:rsidP="00162F39">
            <w:pPr>
              <w:pStyle w:val="Normlny0"/>
              <w:rPr>
                <w:rFonts w:ascii="Arial Narrow" w:hAnsi="Arial Narrow"/>
                <w:sz w:val="22"/>
                <w:szCs w:val="22"/>
              </w:rPr>
            </w:pPr>
          </w:p>
          <w:p w:rsidR="00FB5103" w:rsidRDefault="00FB5103" w:rsidP="00162F39">
            <w:pPr>
              <w:pStyle w:val="Normlny0"/>
              <w:rPr>
                <w:rFonts w:ascii="Arial Narrow" w:hAnsi="Arial Narrow"/>
                <w:sz w:val="22"/>
                <w:szCs w:val="22"/>
              </w:rPr>
            </w:pPr>
          </w:p>
          <w:p w:rsidR="00556686" w:rsidRDefault="00556686" w:rsidP="00162F39">
            <w:pPr>
              <w:pStyle w:val="Normlny0"/>
              <w:rPr>
                <w:rFonts w:ascii="Arial Narrow" w:hAnsi="Arial Narrow"/>
                <w:sz w:val="22"/>
                <w:szCs w:val="22"/>
              </w:rPr>
            </w:pPr>
          </w:p>
          <w:p w:rsidR="00556686" w:rsidRDefault="00556686" w:rsidP="00162F39">
            <w:pPr>
              <w:pStyle w:val="Normlny0"/>
              <w:rPr>
                <w:rFonts w:ascii="Arial Narrow" w:hAnsi="Arial Narrow"/>
                <w:sz w:val="22"/>
                <w:szCs w:val="22"/>
              </w:rPr>
            </w:pPr>
          </w:p>
          <w:p w:rsidR="00556686" w:rsidRDefault="00556686" w:rsidP="00162F39">
            <w:pPr>
              <w:pStyle w:val="Normlny0"/>
              <w:rPr>
                <w:rFonts w:ascii="Arial Narrow" w:hAnsi="Arial Narrow"/>
                <w:sz w:val="22"/>
                <w:szCs w:val="22"/>
              </w:rPr>
            </w:pPr>
          </w:p>
          <w:p w:rsidR="00556686" w:rsidRDefault="00556686" w:rsidP="00162F39">
            <w:pPr>
              <w:pStyle w:val="Normlny0"/>
              <w:rPr>
                <w:rFonts w:ascii="Arial Narrow" w:hAnsi="Arial Narrow"/>
                <w:sz w:val="22"/>
                <w:szCs w:val="22"/>
              </w:rPr>
            </w:pPr>
          </w:p>
          <w:p w:rsidR="00556686" w:rsidRDefault="00556686" w:rsidP="00162F39">
            <w:pPr>
              <w:pStyle w:val="Normlny0"/>
              <w:rPr>
                <w:rFonts w:ascii="Arial Narrow" w:hAnsi="Arial Narrow"/>
                <w:sz w:val="22"/>
                <w:szCs w:val="22"/>
              </w:rPr>
            </w:pPr>
          </w:p>
          <w:p w:rsidR="00556686" w:rsidRDefault="00556686" w:rsidP="00162F39">
            <w:pPr>
              <w:pStyle w:val="Normlny0"/>
              <w:rPr>
                <w:rFonts w:ascii="Arial Narrow" w:hAnsi="Arial Narrow"/>
                <w:sz w:val="22"/>
                <w:szCs w:val="22"/>
              </w:rPr>
            </w:pPr>
          </w:p>
          <w:p w:rsidR="00556686" w:rsidRDefault="00556686" w:rsidP="00162F39">
            <w:pPr>
              <w:pStyle w:val="Normlny0"/>
              <w:rPr>
                <w:rFonts w:ascii="Arial Narrow" w:hAnsi="Arial Narrow"/>
                <w:sz w:val="22"/>
                <w:szCs w:val="22"/>
              </w:rPr>
            </w:pPr>
          </w:p>
          <w:p w:rsidR="00556686" w:rsidRDefault="00556686" w:rsidP="00162F39">
            <w:pPr>
              <w:pStyle w:val="Normlny0"/>
              <w:rPr>
                <w:rFonts w:ascii="Arial Narrow" w:hAnsi="Arial Narrow"/>
                <w:sz w:val="22"/>
                <w:szCs w:val="22"/>
              </w:rPr>
            </w:pPr>
          </w:p>
          <w:p w:rsidR="00556686" w:rsidRDefault="00556686" w:rsidP="00162F39">
            <w:pPr>
              <w:pStyle w:val="Normlny0"/>
              <w:rPr>
                <w:rFonts w:ascii="Arial Narrow" w:hAnsi="Arial Narrow"/>
                <w:sz w:val="22"/>
                <w:szCs w:val="22"/>
              </w:rPr>
            </w:pPr>
          </w:p>
          <w:p w:rsidR="00556686" w:rsidRDefault="00556686" w:rsidP="00162F39">
            <w:pPr>
              <w:pStyle w:val="Normlny0"/>
              <w:rPr>
                <w:rFonts w:ascii="Arial Narrow" w:hAnsi="Arial Narrow"/>
                <w:sz w:val="22"/>
                <w:szCs w:val="22"/>
              </w:rPr>
            </w:pPr>
          </w:p>
          <w:p w:rsidR="00556686" w:rsidRDefault="00556686" w:rsidP="00162F39">
            <w:pPr>
              <w:pStyle w:val="Normlny0"/>
              <w:rPr>
                <w:rFonts w:ascii="Arial Narrow" w:hAnsi="Arial Narrow"/>
                <w:sz w:val="22"/>
                <w:szCs w:val="22"/>
              </w:rPr>
            </w:pPr>
          </w:p>
          <w:p w:rsidR="00556686" w:rsidRDefault="00556686" w:rsidP="00162F39">
            <w:pPr>
              <w:pStyle w:val="Normlny0"/>
              <w:rPr>
                <w:rFonts w:ascii="Arial Narrow" w:hAnsi="Arial Narrow"/>
                <w:sz w:val="22"/>
                <w:szCs w:val="22"/>
              </w:rPr>
            </w:pPr>
          </w:p>
          <w:p w:rsidR="00556686" w:rsidRDefault="00556686" w:rsidP="00162F39">
            <w:pPr>
              <w:pStyle w:val="Normlny0"/>
              <w:rPr>
                <w:rFonts w:ascii="Arial Narrow" w:hAnsi="Arial Narrow"/>
                <w:sz w:val="22"/>
                <w:szCs w:val="22"/>
              </w:rPr>
            </w:pPr>
          </w:p>
          <w:p w:rsidR="00556686" w:rsidRDefault="00556686" w:rsidP="00162F39">
            <w:pPr>
              <w:pStyle w:val="Normlny0"/>
              <w:rPr>
                <w:rFonts w:ascii="Arial Narrow" w:hAnsi="Arial Narrow"/>
                <w:sz w:val="22"/>
                <w:szCs w:val="22"/>
              </w:rPr>
            </w:pPr>
          </w:p>
          <w:p w:rsidR="00556686" w:rsidRDefault="00556686" w:rsidP="00162F39">
            <w:pPr>
              <w:pStyle w:val="Normlny0"/>
              <w:rPr>
                <w:rFonts w:ascii="Arial Narrow" w:hAnsi="Arial Narrow"/>
                <w:sz w:val="22"/>
                <w:szCs w:val="22"/>
              </w:rPr>
            </w:pPr>
          </w:p>
          <w:p w:rsidR="00556686" w:rsidRDefault="00556686" w:rsidP="00162F39">
            <w:pPr>
              <w:pStyle w:val="Normlny0"/>
              <w:rPr>
                <w:rFonts w:ascii="Arial Narrow" w:hAnsi="Arial Narrow"/>
                <w:sz w:val="22"/>
                <w:szCs w:val="22"/>
              </w:rPr>
            </w:pPr>
          </w:p>
          <w:p w:rsidR="00556686" w:rsidRDefault="00556686" w:rsidP="00162F39">
            <w:pPr>
              <w:pStyle w:val="Normlny0"/>
              <w:rPr>
                <w:rFonts w:ascii="Arial Narrow" w:hAnsi="Arial Narrow"/>
                <w:sz w:val="22"/>
                <w:szCs w:val="22"/>
              </w:rPr>
            </w:pPr>
          </w:p>
          <w:p w:rsidR="00556686" w:rsidRDefault="00556686" w:rsidP="00162F39">
            <w:pPr>
              <w:pStyle w:val="Normlny0"/>
              <w:rPr>
                <w:rFonts w:ascii="Arial Narrow" w:hAnsi="Arial Narrow"/>
                <w:sz w:val="22"/>
                <w:szCs w:val="22"/>
              </w:rPr>
            </w:pPr>
          </w:p>
          <w:p w:rsidR="00556686" w:rsidRDefault="00556686" w:rsidP="00162F39">
            <w:pPr>
              <w:pStyle w:val="Normlny0"/>
              <w:rPr>
                <w:rFonts w:ascii="Arial Narrow" w:hAnsi="Arial Narrow"/>
                <w:sz w:val="22"/>
                <w:szCs w:val="22"/>
              </w:rPr>
            </w:pPr>
          </w:p>
          <w:p w:rsidR="00556686" w:rsidRDefault="00556686" w:rsidP="00162F39">
            <w:pPr>
              <w:pStyle w:val="Normlny0"/>
              <w:rPr>
                <w:rFonts w:ascii="Arial Narrow" w:hAnsi="Arial Narrow"/>
                <w:sz w:val="22"/>
                <w:szCs w:val="22"/>
              </w:rPr>
            </w:pPr>
          </w:p>
          <w:p w:rsidR="00556686" w:rsidRDefault="00556686" w:rsidP="00162F39">
            <w:pPr>
              <w:pStyle w:val="Normlny0"/>
              <w:rPr>
                <w:rFonts w:ascii="Arial Narrow" w:hAnsi="Arial Narrow"/>
                <w:sz w:val="22"/>
                <w:szCs w:val="22"/>
              </w:rPr>
            </w:pPr>
          </w:p>
          <w:p w:rsidR="00556686" w:rsidRDefault="00556686" w:rsidP="00162F39">
            <w:pPr>
              <w:pStyle w:val="Normlny0"/>
              <w:rPr>
                <w:rFonts w:ascii="Arial Narrow" w:hAnsi="Arial Narrow"/>
                <w:sz w:val="22"/>
                <w:szCs w:val="22"/>
              </w:rPr>
            </w:pPr>
          </w:p>
          <w:p w:rsidR="00556686" w:rsidRDefault="00556686" w:rsidP="00162F39">
            <w:pPr>
              <w:pStyle w:val="Normlny0"/>
              <w:rPr>
                <w:rFonts w:ascii="Arial Narrow" w:hAnsi="Arial Narrow"/>
                <w:sz w:val="22"/>
                <w:szCs w:val="22"/>
              </w:rPr>
            </w:pPr>
          </w:p>
          <w:p w:rsidR="00556686" w:rsidRDefault="00556686" w:rsidP="00162F39">
            <w:pPr>
              <w:pStyle w:val="Normlny0"/>
              <w:rPr>
                <w:rFonts w:ascii="Arial Narrow" w:hAnsi="Arial Narrow"/>
                <w:sz w:val="22"/>
                <w:szCs w:val="22"/>
              </w:rPr>
            </w:pPr>
          </w:p>
          <w:p w:rsidR="00556686" w:rsidRDefault="00556686" w:rsidP="00162F39">
            <w:pPr>
              <w:pStyle w:val="Normlny0"/>
              <w:rPr>
                <w:rFonts w:ascii="Arial Narrow" w:hAnsi="Arial Narrow"/>
                <w:sz w:val="22"/>
                <w:szCs w:val="22"/>
              </w:rPr>
            </w:pPr>
          </w:p>
          <w:p w:rsidR="00556686" w:rsidRDefault="00556686" w:rsidP="00162F39">
            <w:pPr>
              <w:pStyle w:val="Normlny0"/>
              <w:rPr>
                <w:rFonts w:ascii="Arial Narrow" w:hAnsi="Arial Narrow"/>
                <w:sz w:val="22"/>
                <w:szCs w:val="22"/>
              </w:rPr>
            </w:pPr>
          </w:p>
          <w:p w:rsidR="00556686" w:rsidRDefault="00556686" w:rsidP="00162F39">
            <w:pPr>
              <w:pStyle w:val="Normlny0"/>
              <w:rPr>
                <w:rFonts w:ascii="Arial Narrow" w:hAnsi="Arial Narrow"/>
                <w:sz w:val="22"/>
                <w:szCs w:val="22"/>
              </w:rPr>
            </w:pPr>
          </w:p>
          <w:p w:rsidR="00556686" w:rsidRDefault="00556686" w:rsidP="00162F39">
            <w:pPr>
              <w:pStyle w:val="Normlny0"/>
              <w:rPr>
                <w:rFonts w:ascii="Arial Narrow" w:hAnsi="Arial Narrow"/>
                <w:sz w:val="22"/>
                <w:szCs w:val="22"/>
              </w:rPr>
            </w:pPr>
          </w:p>
          <w:p w:rsidR="00556686" w:rsidRDefault="00556686" w:rsidP="00162F39">
            <w:pPr>
              <w:pStyle w:val="Normlny0"/>
              <w:rPr>
                <w:rFonts w:ascii="Arial Narrow" w:hAnsi="Arial Narrow"/>
                <w:sz w:val="22"/>
                <w:szCs w:val="22"/>
              </w:rPr>
            </w:pPr>
          </w:p>
          <w:p w:rsidR="00556686" w:rsidRDefault="00556686" w:rsidP="00162F39">
            <w:pPr>
              <w:pStyle w:val="Normlny0"/>
              <w:rPr>
                <w:rFonts w:ascii="Arial Narrow" w:hAnsi="Arial Narrow"/>
                <w:sz w:val="22"/>
                <w:szCs w:val="22"/>
              </w:rPr>
            </w:pPr>
          </w:p>
          <w:p w:rsidR="00556686" w:rsidRDefault="00556686" w:rsidP="00162F39">
            <w:pPr>
              <w:pStyle w:val="Normlny0"/>
              <w:rPr>
                <w:rFonts w:ascii="Arial Narrow" w:hAnsi="Arial Narrow"/>
                <w:sz w:val="22"/>
                <w:szCs w:val="22"/>
              </w:rPr>
            </w:pPr>
          </w:p>
          <w:p w:rsidR="00556686" w:rsidRDefault="00556686" w:rsidP="00162F39">
            <w:pPr>
              <w:pStyle w:val="Normlny0"/>
              <w:rPr>
                <w:rFonts w:ascii="Arial Narrow" w:hAnsi="Arial Narrow"/>
                <w:sz w:val="22"/>
                <w:szCs w:val="22"/>
              </w:rPr>
            </w:pPr>
          </w:p>
          <w:p w:rsidR="00556686" w:rsidRDefault="00556686" w:rsidP="00162F39">
            <w:pPr>
              <w:pStyle w:val="Normlny0"/>
              <w:rPr>
                <w:rFonts w:ascii="Arial Narrow" w:hAnsi="Arial Narrow"/>
                <w:sz w:val="22"/>
                <w:szCs w:val="22"/>
              </w:rPr>
            </w:pPr>
          </w:p>
          <w:p w:rsidR="00556686" w:rsidRDefault="00556686" w:rsidP="00162F39">
            <w:pPr>
              <w:pStyle w:val="Normlny0"/>
              <w:rPr>
                <w:rFonts w:ascii="Arial Narrow" w:hAnsi="Arial Narrow"/>
                <w:sz w:val="22"/>
                <w:szCs w:val="22"/>
              </w:rPr>
            </w:pPr>
          </w:p>
          <w:p w:rsidR="00556686" w:rsidRDefault="00556686" w:rsidP="00162F39">
            <w:pPr>
              <w:pStyle w:val="Normlny0"/>
              <w:rPr>
                <w:rFonts w:ascii="Arial Narrow" w:hAnsi="Arial Narrow"/>
                <w:sz w:val="22"/>
                <w:szCs w:val="22"/>
              </w:rPr>
            </w:pPr>
          </w:p>
          <w:p w:rsidR="00556686" w:rsidRDefault="00556686" w:rsidP="00162F39">
            <w:pPr>
              <w:pStyle w:val="Normlny0"/>
              <w:rPr>
                <w:rFonts w:ascii="Arial Narrow" w:hAnsi="Arial Narrow"/>
                <w:sz w:val="22"/>
                <w:szCs w:val="22"/>
              </w:rPr>
            </w:pPr>
          </w:p>
          <w:p w:rsidR="00556686" w:rsidRDefault="00556686" w:rsidP="00162F39">
            <w:pPr>
              <w:pStyle w:val="Normlny0"/>
              <w:rPr>
                <w:rFonts w:ascii="Arial Narrow" w:hAnsi="Arial Narrow"/>
                <w:sz w:val="22"/>
                <w:szCs w:val="22"/>
              </w:rPr>
            </w:pPr>
          </w:p>
          <w:p w:rsidR="00556686" w:rsidRDefault="00556686" w:rsidP="00162F39">
            <w:pPr>
              <w:pStyle w:val="Normlny0"/>
              <w:rPr>
                <w:rFonts w:ascii="Arial Narrow" w:hAnsi="Arial Narrow"/>
                <w:sz w:val="22"/>
                <w:szCs w:val="22"/>
              </w:rPr>
            </w:pPr>
          </w:p>
          <w:p w:rsidR="00556686" w:rsidRDefault="00556686" w:rsidP="00162F39">
            <w:pPr>
              <w:pStyle w:val="Normlny0"/>
              <w:rPr>
                <w:rFonts w:ascii="Arial Narrow" w:hAnsi="Arial Narrow"/>
                <w:sz w:val="22"/>
                <w:szCs w:val="22"/>
              </w:rPr>
            </w:pPr>
          </w:p>
          <w:p w:rsidR="00556686" w:rsidRDefault="00556686" w:rsidP="00162F39">
            <w:pPr>
              <w:pStyle w:val="Normlny0"/>
              <w:rPr>
                <w:rFonts w:ascii="Arial Narrow" w:hAnsi="Arial Narrow"/>
                <w:sz w:val="22"/>
                <w:szCs w:val="22"/>
              </w:rPr>
            </w:pPr>
          </w:p>
          <w:p w:rsidR="00556686" w:rsidRDefault="00556686" w:rsidP="00162F39">
            <w:pPr>
              <w:pStyle w:val="Normlny0"/>
              <w:rPr>
                <w:rFonts w:ascii="Arial Narrow" w:hAnsi="Arial Narrow"/>
                <w:sz w:val="22"/>
                <w:szCs w:val="22"/>
              </w:rPr>
            </w:pPr>
          </w:p>
          <w:p w:rsidR="00556686" w:rsidRDefault="00556686" w:rsidP="00162F39">
            <w:pPr>
              <w:pStyle w:val="Normlny0"/>
              <w:rPr>
                <w:rFonts w:ascii="Arial Narrow" w:hAnsi="Arial Narrow"/>
                <w:sz w:val="22"/>
                <w:szCs w:val="22"/>
              </w:rPr>
            </w:pPr>
          </w:p>
          <w:p w:rsidR="00556686" w:rsidRDefault="00556686" w:rsidP="00162F39">
            <w:pPr>
              <w:pStyle w:val="Normlny0"/>
              <w:rPr>
                <w:rFonts w:ascii="Arial Narrow" w:hAnsi="Arial Narrow"/>
                <w:sz w:val="22"/>
                <w:szCs w:val="22"/>
              </w:rPr>
            </w:pPr>
          </w:p>
          <w:p w:rsidR="00556686" w:rsidRDefault="00556686" w:rsidP="00162F39">
            <w:pPr>
              <w:pStyle w:val="Normlny0"/>
              <w:rPr>
                <w:rFonts w:ascii="Arial Narrow" w:hAnsi="Arial Narrow"/>
                <w:sz w:val="22"/>
                <w:szCs w:val="22"/>
              </w:rPr>
            </w:pPr>
          </w:p>
          <w:p w:rsidR="00556686" w:rsidRDefault="00556686" w:rsidP="00162F39">
            <w:pPr>
              <w:pStyle w:val="Normlny0"/>
              <w:rPr>
                <w:rFonts w:ascii="Arial Narrow" w:hAnsi="Arial Narrow"/>
                <w:sz w:val="22"/>
                <w:szCs w:val="22"/>
              </w:rPr>
            </w:pPr>
          </w:p>
          <w:p w:rsidR="00556686" w:rsidRDefault="00556686" w:rsidP="00162F39">
            <w:pPr>
              <w:pStyle w:val="Normlny0"/>
              <w:rPr>
                <w:rFonts w:ascii="Arial Narrow" w:hAnsi="Arial Narrow"/>
                <w:sz w:val="22"/>
                <w:szCs w:val="22"/>
              </w:rPr>
            </w:pPr>
          </w:p>
          <w:p w:rsidR="00556686" w:rsidRDefault="00556686" w:rsidP="00162F39">
            <w:pPr>
              <w:pStyle w:val="Normlny0"/>
              <w:rPr>
                <w:rFonts w:ascii="Arial Narrow" w:hAnsi="Arial Narrow"/>
                <w:sz w:val="22"/>
                <w:szCs w:val="22"/>
              </w:rPr>
            </w:pPr>
          </w:p>
          <w:p w:rsidR="00556686" w:rsidRDefault="00556686" w:rsidP="00162F39">
            <w:pPr>
              <w:pStyle w:val="Normlny0"/>
              <w:rPr>
                <w:rFonts w:ascii="Arial Narrow" w:hAnsi="Arial Narrow"/>
                <w:sz w:val="22"/>
                <w:szCs w:val="22"/>
              </w:rPr>
            </w:pPr>
          </w:p>
          <w:p w:rsidR="00556686" w:rsidRDefault="00556686" w:rsidP="00162F39">
            <w:pPr>
              <w:pStyle w:val="Normlny0"/>
              <w:rPr>
                <w:rFonts w:ascii="Arial Narrow" w:hAnsi="Arial Narrow"/>
                <w:sz w:val="22"/>
                <w:szCs w:val="22"/>
              </w:rPr>
            </w:pPr>
          </w:p>
          <w:p w:rsidR="00556686" w:rsidRDefault="00556686" w:rsidP="00162F39">
            <w:pPr>
              <w:pStyle w:val="Normlny0"/>
              <w:rPr>
                <w:rFonts w:ascii="Arial Narrow" w:hAnsi="Arial Narrow"/>
                <w:sz w:val="22"/>
                <w:szCs w:val="22"/>
              </w:rPr>
            </w:pPr>
          </w:p>
          <w:p w:rsidR="00556686" w:rsidRDefault="00556686" w:rsidP="00162F39">
            <w:pPr>
              <w:pStyle w:val="Normlny0"/>
              <w:rPr>
                <w:rFonts w:ascii="Arial Narrow" w:hAnsi="Arial Narrow"/>
                <w:sz w:val="22"/>
                <w:szCs w:val="22"/>
              </w:rPr>
            </w:pPr>
          </w:p>
          <w:p w:rsidR="00556686" w:rsidRDefault="00556686" w:rsidP="00162F39">
            <w:pPr>
              <w:pStyle w:val="Normlny0"/>
              <w:rPr>
                <w:rFonts w:ascii="Arial Narrow" w:hAnsi="Arial Narrow"/>
                <w:sz w:val="22"/>
                <w:szCs w:val="22"/>
              </w:rPr>
            </w:pPr>
          </w:p>
          <w:p w:rsidR="00556686" w:rsidRDefault="00556686" w:rsidP="00162F39">
            <w:pPr>
              <w:pStyle w:val="Normlny0"/>
              <w:rPr>
                <w:rFonts w:ascii="Arial Narrow" w:hAnsi="Arial Narrow"/>
                <w:sz w:val="22"/>
                <w:szCs w:val="22"/>
              </w:rPr>
            </w:pPr>
          </w:p>
          <w:p w:rsidR="00556686" w:rsidRDefault="00556686" w:rsidP="00162F39">
            <w:pPr>
              <w:pStyle w:val="Normlny0"/>
              <w:rPr>
                <w:rFonts w:ascii="Arial Narrow" w:hAnsi="Arial Narrow"/>
                <w:sz w:val="22"/>
                <w:szCs w:val="22"/>
              </w:rPr>
            </w:pPr>
          </w:p>
          <w:p w:rsidR="00556686" w:rsidRDefault="00556686" w:rsidP="00162F39">
            <w:pPr>
              <w:pStyle w:val="Normlny0"/>
              <w:rPr>
                <w:rFonts w:ascii="Arial Narrow" w:hAnsi="Arial Narrow"/>
                <w:sz w:val="22"/>
                <w:szCs w:val="22"/>
              </w:rPr>
            </w:pPr>
          </w:p>
          <w:p w:rsidR="00556686" w:rsidRDefault="00556686" w:rsidP="00162F39">
            <w:pPr>
              <w:pStyle w:val="Normlny0"/>
              <w:rPr>
                <w:rFonts w:ascii="Arial Narrow" w:hAnsi="Arial Narrow"/>
                <w:sz w:val="22"/>
                <w:szCs w:val="22"/>
              </w:rPr>
            </w:pPr>
          </w:p>
          <w:p w:rsidR="00556686" w:rsidRDefault="00556686" w:rsidP="00162F39">
            <w:pPr>
              <w:pStyle w:val="Normlny0"/>
              <w:rPr>
                <w:rFonts w:ascii="Arial Narrow" w:hAnsi="Arial Narrow"/>
                <w:sz w:val="22"/>
                <w:szCs w:val="22"/>
              </w:rPr>
            </w:pPr>
          </w:p>
          <w:p w:rsidR="00556686" w:rsidRDefault="00556686" w:rsidP="00162F39">
            <w:pPr>
              <w:pStyle w:val="Normlny0"/>
              <w:rPr>
                <w:rFonts w:ascii="Arial Narrow" w:hAnsi="Arial Narrow"/>
                <w:sz w:val="22"/>
                <w:szCs w:val="22"/>
              </w:rPr>
            </w:pPr>
          </w:p>
          <w:p w:rsidR="00556686" w:rsidRDefault="00556686" w:rsidP="00162F39">
            <w:pPr>
              <w:pStyle w:val="Normlny0"/>
              <w:rPr>
                <w:rFonts w:ascii="Arial Narrow" w:hAnsi="Arial Narrow"/>
                <w:sz w:val="22"/>
                <w:szCs w:val="22"/>
              </w:rPr>
            </w:pPr>
          </w:p>
          <w:p w:rsidR="00556686" w:rsidRDefault="00556686" w:rsidP="00162F39">
            <w:pPr>
              <w:pStyle w:val="Normlny0"/>
              <w:rPr>
                <w:rFonts w:ascii="Arial Narrow" w:hAnsi="Arial Narrow"/>
                <w:sz w:val="22"/>
                <w:szCs w:val="22"/>
              </w:rPr>
            </w:pPr>
          </w:p>
          <w:p w:rsidR="00556686" w:rsidRDefault="00556686" w:rsidP="00162F39">
            <w:pPr>
              <w:pStyle w:val="Normlny0"/>
              <w:rPr>
                <w:rFonts w:ascii="Arial Narrow" w:hAnsi="Arial Narrow"/>
                <w:sz w:val="22"/>
                <w:szCs w:val="22"/>
              </w:rPr>
            </w:pPr>
          </w:p>
          <w:p w:rsidR="00556686" w:rsidRDefault="00556686" w:rsidP="00162F39">
            <w:pPr>
              <w:pStyle w:val="Normlny0"/>
              <w:rPr>
                <w:rFonts w:ascii="Arial Narrow" w:hAnsi="Arial Narrow"/>
                <w:sz w:val="22"/>
                <w:szCs w:val="22"/>
              </w:rPr>
            </w:pPr>
          </w:p>
          <w:p w:rsidR="00556686" w:rsidRDefault="00556686" w:rsidP="00162F39">
            <w:pPr>
              <w:pStyle w:val="Normlny0"/>
              <w:rPr>
                <w:rFonts w:ascii="Arial Narrow" w:hAnsi="Arial Narrow"/>
                <w:sz w:val="22"/>
                <w:szCs w:val="22"/>
              </w:rPr>
            </w:pPr>
          </w:p>
          <w:p w:rsidR="00556686" w:rsidRDefault="00556686" w:rsidP="00162F39">
            <w:pPr>
              <w:pStyle w:val="Normlny0"/>
              <w:rPr>
                <w:rFonts w:ascii="Arial Narrow" w:hAnsi="Arial Narrow"/>
                <w:sz w:val="22"/>
                <w:szCs w:val="22"/>
              </w:rPr>
            </w:pPr>
          </w:p>
          <w:p w:rsidR="00556686" w:rsidRDefault="00556686" w:rsidP="00162F39">
            <w:pPr>
              <w:pStyle w:val="Normlny0"/>
              <w:rPr>
                <w:rFonts w:ascii="Arial Narrow" w:hAnsi="Arial Narrow"/>
                <w:sz w:val="22"/>
                <w:szCs w:val="22"/>
              </w:rPr>
            </w:pPr>
          </w:p>
          <w:p w:rsidR="00556686" w:rsidRDefault="00556686" w:rsidP="00162F39">
            <w:pPr>
              <w:pStyle w:val="Normlny0"/>
              <w:rPr>
                <w:rFonts w:ascii="Arial Narrow" w:hAnsi="Arial Narrow"/>
                <w:sz w:val="22"/>
                <w:szCs w:val="22"/>
              </w:rPr>
            </w:pPr>
          </w:p>
          <w:p w:rsidR="00556686" w:rsidRDefault="00556686" w:rsidP="00162F39">
            <w:pPr>
              <w:pStyle w:val="Normlny0"/>
              <w:rPr>
                <w:rFonts w:ascii="Arial Narrow" w:hAnsi="Arial Narrow"/>
                <w:sz w:val="22"/>
                <w:szCs w:val="22"/>
              </w:rPr>
            </w:pPr>
          </w:p>
          <w:p w:rsidR="00556686" w:rsidRDefault="00556686" w:rsidP="00162F39">
            <w:pPr>
              <w:pStyle w:val="Normlny0"/>
              <w:rPr>
                <w:rFonts w:ascii="Arial Narrow" w:hAnsi="Arial Narrow"/>
                <w:sz w:val="22"/>
                <w:szCs w:val="22"/>
              </w:rPr>
            </w:pPr>
          </w:p>
          <w:p w:rsidR="00556686" w:rsidRDefault="00556686" w:rsidP="00162F39">
            <w:pPr>
              <w:pStyle w:val="Normlny0"/>
              <w:rPr>
                <w:rFonts w:ascii="Arial Narrow" w:hAnsi="Arial Narrow"/>
                <w:sz w:val="22"/>
                <w:szCs w:val="22"/>
              </w:rPr>
            </w:pPr>
          </w:p>
          <w:p w:rsidR="00556686" w:rsidRDefault="00556686" w:rsidP="00162F39">
            <w:pPr>
              <w:pStyle w:val="Normlny0"/>
              <w:rPr>
                <w:rFonts w:ascii="Arial Narrow" w:hAnsi="Arial Narrow"/>
                <w:sz w:val="22"/>
                <w:szCs w:val="22"/>
              </w:rPr>
            </w:pPr>
          </w:p>
          <w:p w:rsidR="00556686" w:rsidRDefault="00556686" w:rsidP="00162F39">
            <w:pPr>
              <w:pStyle w:val="Normlny0"/>
              <w:rPr>
                <w:rFonts w:ascii="Arial Narrow" w:hAnsi="Arial Narrow"/>
                <w:sz w:val="22"/>
                <w:szCs w:val="22"/>
              </w:rPr>
            </w:pPr>
          </w:p>
          <w:p w:rsidR="00556686" w:rsidRDefault="00556686" w:rsidP="00162F39">
            <w:pPr>
              <w:pStyle w:val="Normlny0"/>
              <w:rPr>
                <w:rFonts w:ascii="Arial Narrow" w:hAnsi="Arial Narrow"/>
                <w:sz w:val="22"/>
                <w:szCs w:val="22"/>
              </w:rPr>
            </w:pPr>
          </w:p>
          <w:p w:rsidR="00556686" w:rsidRDefault="00556686" w:rsidP="00162F39">
            <w:pPr>
              <w:pStyle w:val="Normlny0"/>
              <w:rPr>
                <w:rFonts w:ascii="Arial Narrow" w:hAnsi="Arial Narrow"/>
                <w:sz w:val="22"/>
                <w:szCs w:val="22"/>
              </w:rPr>
            </w:pPr>
          </w:p>
          <w:p w:rsidR="00556686" w:rsidRDefault="00556686" w:rsidP="00162F39">
            <w:pPr>
              <w:pStyle w:val="Normlny0"/>
              <w:rPr>
                <w:rFonts w:ascii="Arial Narrow" w:hAnsi="Arial Narrow"/>
                <w:sz w:val="22"/>
                <w:szCs w:val="22"/>
              </w:rPr>
            </w:pPr>
          </w:p>
          <w:p w:rsidR="00556686" w:rsidRDefault="00556686" w:rsidP="00162F39">
            <w:pPr>
              <w:pStyle w:val="Normlny0"/>
              <w:rPr>
                <w:rFonts w:ascii="Arial Narrow" w:hAnsi="Arial Narrow"/>
                <w:sz w:val="22"/>
                <w:szCs w:val="22"/>
              </w:rPr>
            </w:pPr>
          </w:p>
          <w:p w:rsidR="00556686" w:rsidRDefault="00556686" w:rsidP="00162F39">
            <w:pPr>
              <w:pStyle w:val="Normlny0"/>
              <w:rPr>
                <w:rFonts w:ascii="Arial Narrow" w:hAnsi="Arial Narrow"/>
                <w:sz w:val="22"/>
                <w:szCs w:val="22"/>
              </w:rPr>
            </w:pPr>
          </w:p>
          <w:p w:rsidR="00556686" w:rsidRDefault="00556686" w:rsidP="00162F39">
            <w:pPr>
              <w:pStyle w:val="Normlny0"/>
              <w:rPr>
                <w:rFonts w:ascii="Arial Narrow" w:hAnsi="Arial Narrow"/>
                <w:sz w:val="22"/>
                <w:szCs w:val="22"/>
              </w:rPr>
            </w:pPr>
          </w:p>
          <w:p w:rsidR="00556686" w:rsidRDefault="00556686" w:rsidP="00162F39">
            <w:pPr>
              <w:pStyle w:val="Normlny0"/>
              <w:rPr>
                <w:rFonts w:ascii="Arial Narrow" w:hAnsi="Arial Narrow"/>
                <w:sz w:val="22"/>
                <w:szCs w:val="22"/>
              </w:rPr>
            </w:pPr>
          </w:p>
          <w:p w:rsidR="00556686" w:rsidRDefault="00556686" w:rsidP="00162F39">
            <w:pPr>
              <w:pStyle w:val="Normlny0"/>
              <w:rPr>
                <w:rFonts w:ascii="Arial Narrow" w:hAnsi="Arial Narrow"/>
                <w:sz w:val="22"/>
                <w:szCs w:val="22"/>
              </w:rPr>
            </w:pPr>
          </w:p>
          <w:p w:rsidR="00556686" w:rsidRDefault="00556686" w:rsidP="00162F39">
            <w:pPr>
              <w:pStyle w:val="Normlny0"/>
              <w:rPr>
                <w:rFonts w:ascii="Arial Narrow" w:hAnsi="Arial Narrow"/>
                <w:sz w:val="22"/>
                <w:szCs w:val="22"/>
              </w:rPr>
            </w:pPr>
          </w:p>
          <w:p w:rsidR="00556686" w:rsidRDefault="00556686" w:rsidP="00162F39">
            <w:pPr>
              <w:pStyle w:val="Normlny0"/>
              <w:rPr>
                <w:rFonts w:ascii="Arial Narrow" w:hAnsi="Arial Narrow"/>
                <w:sz w:val="22"/>
                <w:szCs w:val="22"/>
              </w:rPr>
            </w:pPr>
          </w:p>
          <w:p w:rsidR="00556686" w:rsidRDefault="00556686" w:rsidP="00162F39">
            <w:pPr>
              <w:pStyle w:val="Normlny0"/>
              <w:rPr>
                <w:rFonts w:ascii="Arial Narrow" w:hAnsi="Arial Narrow"/>
                <w:sz w:val="22"/>
                <w:szCs w:val="22"/>
              </w:rPr>
            </w:pPr>
          </w:p>
          <w:p w:rsidR="00556686" w:rsidRDefault="00556686" w:rsidP="00162F39">
            <w:pPr>
              <w:pStyle w:val="Normlny0"/>
              <w:rPr>
                <w:rFonts w:ascii="Arial Narrow" w:hAnsi="Arial Narrow"/>
                <w:sz w:val="22"/>
                <w:szCs w:val="22"/>
              </w:rPr>
            </w:pPr>
          </w:p>
          <w:p w:rsidR="00556686" w:rsidRDefault="00556686" w:rsidP="00162F39">
            <w:pPr>
              <w:pStyle w:val="Normlny0"/>
              <w:rPr>
                <w:rFonts w:ascii="Arial Narrow" w:hAnsi="Arial Narrow"/>
                <w:sz w:val="22"/>
                <w:szCs w:val="22"/>
              </w:rPr>
            </w:pPr>
          </w:p>
          <w:p w:rsidR="00556686" w:rsidRDefault="00556686" w:rsidP="00162F39">
            <w:pPr>
              <w:pStyle w:val="Normlny0"/>
              <w:rPr>
                <w:rFonts w:ascii="Arial Narrow" w:hAnsi="Arial Narrow"/>
                <w:sz w:val="22"/>
                <w:szCs w:val="22"/>
              </w:rPr>
            </w:pPr>
          </w:p>
          <w:p w:rsidR="00556686" w:rsidRDefault="00556686" w:rsidP="00162F39">
            <w:pPr>
              <w:pStyle w:val="Normlny0"/>
              <w:rPr>
                <w:rFonts w:ascii="Arial Narrow" w:hAnsi="Arial Narrow"/>
                <w:sz w:val="22"/>
                <w:szCs w:val="22"/>
              </w:rPr>
            </w:pPr>
          </w:p>
          <w:p w:rsidR="00556686" w:rsidRDefault="00556686" w:rsidP="00162F39">
            <w:pPr>
              <w:pStyle w:val="Normlny0"/>
              <w:rPr>
                <w:rFonts w:ascii="Arial Narrow" w:hAnsi="Arial Narrow"/>
                <w:sz w:val="22"/>
                <w:szCs w:val="22"/>
              </w:rPr>
            </w:pPr>
          </w:p>
          <w:p w:rsidR="00556686" w:rsidRDefault="00556686" w:rsidP="00162F39">
            <w:pPr>
              <w:pStyle w:val="Normlny0"/>
              <w:rPr>
                <w:rFonts w:ascii="Arial Narrow" w:hAnsi="Arial Narrow"/>
                <w:sz w:val="22"/>
                <w:szCs w:val="22"/>
              </w:rPr>
            </w:pPr>
          </w:p>
          <w:p w:rsidR="00110D9B" w:rsidRDefault="00110D9B" w:rsidP="00162F39">
            <w:pPr>
              <w:pStyle w:val="Normlny0"/>
              <w:rPr>
                <w:rFonts w:ascii="Arial Narrow" w:hAnsi="Arial Narrow"/>
                <w:sz w:val="22"/>
                <w:szCs w:val="22"/>
              </w:rPr>
            </w:pPr>
          </w:p>
          <w:p w:rsidR="00110D9B" w:rsidRDefault="00110D9B" w:rsidP="00162F39">
            <w:pPr>
              <w:pStyle w:val="Normlny0"/>
              <w:rPr>
                <w:rFonts w:ascii="Arial Narrow" w:hAnsi="Arial Narrow"/>
                <w:sz w:val="22"/>
                <w:szCs w:val="22"/>
              </w:rPr>
            </w:pPr>
          </w:p>
          <w:p w:rsidR="00110D9B" w:rsidRDefault="00110D9B" w:rsidP="00162F39">
            <w:pPr>
              <w:pStyle w:val="Normlny0"/>
              <w:rPr>
                <w:rFonts w:ascii="Arial Narrow" w:hAnsi="Arial Narrow"/>
                <w:sz w:val="22"/>
                <w:szCs w:val="22"/>
              </w:rPr>
            </w:pPr>
          </w:p>
          <w:p w:rsidR="00110D9B" w:rsidRDefault="00110D9B" w:rsidP="00162F39">
            <w:pPr>
              <w:pStyle w:val="Normlny0"/>
              <w:rPr>
                <w:rFonts w:ascii="Arial Narrow" w:hAnsi="Arial Narrow"/>
                <w:sz w:val="22"/>
                <w:szCs w:val="22"/>
              </w:rPr>
            </w:pPr>
          </w:p>
          <w:p w:rsidR="00110D9B" w:rsidRDefault="00110D9B" w:rsidP="00162F39">
            <w:pPr>
              <w:pStyle w:val="Normlny0"/>
              <w:rPr>
                <w:rFonts w:ascii="Arial Narrow" w:hAnsi="Arial Narrow"/>
                <w:sz w:val="22"/>
                <w:szCs w:val="22"/>
              </w:rPr>
            </w:pPr>
          </w:p>
          <w:p w:rsidR="00110D9B" w:rsidRDefault="00110D9B" w:rsidP="00162F39">
            <w:pPr>
              <w:pStyle w:val="Normlny0"/>
              <w:rPr>
                <w:rFonts w:ascii="Arial Narrow" w:hAnsi="Arial Narrow"/>
                <w:sz w:val="22"/>
                <w:szCs w:val="22"/>
              </w:rPr>
            </w:pPr>
          </w:p>
          <w:p w:rsidR="00110D9B" w:rsidRDefault="00110D9B" w:rsidP="00162F39">
            <w:pPr>
              <w:pStyle w:val="Normlny0"/>
              <w:rPr>
                <w:rFonts w:ascii="Arial Narrow" w:hAnsi="Arial Narrow"/>
                <w:sz w:val="22"/>
                <w:szCs w:val="22"/>
              </w:rPr>
            </w:pPr>
          </w:p>
          <w:p w:rsidR="00110D9B" w:rsidRDefault="00110D9B" w:rsidP="00162F39">
            <w:pPr>
              <w:pStyle w:val="Normlny0"/>
              <w:rPr>
                <w:rFonts w:ascii="Arial Narrow" w:hAnsi="Arial Narrow"/>
                <w:sz w:val="22"/>
                <w:szCs w:val="22"/>
              </w:rPr>
            </w:pPr>
          </w:p>
          <w:p w:rsidR="00110D9B" w:rsidRDefault="00110D9B" w:rsidP="00162F39">
            <w:pPr>
              <w:pStyle w:val="Normlny0"/>
              <w:rPr>
                <w:rFonts w:ascii="Arial Narrow" w:hAnsi="Arial Narrow"/>
                <w:sz w:val="22"/>
                <w:szCs w:val="22"/>
              </w:rPr>
            </w:pPr>
          </w:p>
          <w:p w:rsidR="00110D9B" w:rsidRDefault="00110D9B" w:rsidP="00162F39">
            <w:pPr>
              <w:pStyle w:val="Normlny0"/>
              <w:rPr>
                <w:rFonts w:ascii="Arial Narrow" w:hAnsi="Arial Narrow"/>
                <w:sz w:val="22"/>
                <w:szCs w:val="22"/>
              </w:rPr>
            </w:pPr>
          </w:p>
          <w:p w:rsidR="00110D9B" w:rsidRDefault="00110D9B" w:rsidP="00162F39">
            <w:pPr>
              <w:pStyle w:val="Normlny0"/>
              <w:rPr>
                <w:rFonts w:ascii="Arial Narrow" w:hAnsi="Arial Narrow"/>
                <w:sz w:val="22"/>
                <w:szCs w:val="22"/>
              </w:rPr>
            </w:pPr>
          </w:p>
          <w:p w:rsidR="00556686" w:rsidRDefault="00556686" w:rsidP="00162F39">
            <w:pPr>
              <w:pStyle w:val="Normlny0"/>
              <w:rPr>
                <w:rFonts w:ascii="Arial Narrow" w:hAnsi="Arial Narrow"/>
                <w:sz w:val="22"/>
                <w:szCs w:val="22"/>
              </w:rPr>
            </w:pPr>
            <w:r>
              <w:rPr>
                <w:rFonts w:ascii="Arial Narrow" w:hAnsi="Arial Narrow"/>
                <w:sz w:val="22"/>
                <w:szCs w:val="22"/>
              </w:rPr>
              <w:t>Čl.13a</w:t>
            </w:r>
          </w:p>
          <w:p w:rsidR="00556686" w:rsidRDefault="00556686" w:rsidP="00162F39">
            <w:pPr>
              <w:pStyle w:val="Normlny0"/>
              <w:rPr>
                <w:rFonts w:ascii="Arial Narrow" w:hAnsi="Arial Narrow"/>
                <w:sz w:val="22"/>
                <w:szCs w:val="22"/>
              </w:rPr>
            </w:pPr>
          </w:p>
          <w:p w:rsidR="00556686" w:rsidRDefault="00556686" w:rsidP="00162F39">
            <w:pPr>
              <w:pStyle w:val="Normlny0"/>
              <w:rPr>
                <w:rFonts w:ascii="Arial Narrow" w:hAnsi="Arial Narrow"/>
                <w:sz w:val="22"/>
                <w:szCs w:val="22"/>
              </w:rPr>
            </w:pPr>
          </w:p>
          <w:p w:rsidR="00556686" w:rsidRPr="002153F7" w:rsidRDefault="00556686" w:rsidP="00162F39">
            <w:pPr>
              <w:pStyle w:val="Normlny0"/>
              <w:rPr>
                <w:rFonts w:ascii="Arial Narrow" w:hAnsi="Arial Narrow"/>
                <w:sz w:val="22"/>
                <w:szCs w:val="22"/>
              </w:rPr>
            </w:pPr>
          </w:p>
        </w:tc>
        <w:tc>
          <w:tcPr>
            <w:tcW w:w="5529" w:type="dxa"/>
            <w:tcBorders>
              <w:top w:val="single" w:sz="4" w:space="0" w:color="auto"/>
              <w:left w:val="single" w:sz="4" w:space="0" w:color="auto"/>
              <w:bottom w:val="single" w:sz="4" w:space="0" w:color="auto"/>
              <w:right w:val="single" w:sz="4" w:space="0" w:color="auto"/>
            </w:tcBorders>
          </w:tcPr>
          <w:p w:rsidR="00967F02" w:rsidRPr="00967F02" w:rsidRDefault="00967F02" w:rsidP="00967F02">
            <w:pPr>
              <w:pStyle w:val="Odsekzoznamu"/>
              <w:numPr>
                <w:ilvl w:val="0"/>
                <w:numId w:val="1"/>
              </w:numPr>
              <w:ind w:left="99" w:firstLine="0"/>
              <w:jc w:val="both"/>
              <w:rPr>
                <w:rFonts w:ascii="Arial Narrow" w:hAnsi="Arial Narrow"/>
                <w:b/>
              </w:rPr>
            </w:pPr>
            <w:r w:rsidRPr="00967F02">
              <w:rPr>
                <w:rFonts w:ascii="Arial Narrow" w:hAnsi="Arial Narrow"/>
                <w:b/>
                <w:sz w:val="22"/>
                <w:szCs w:val="22"/>
              </w:rPr>
              <w:lastRenderedPageBreak/>
              <w:t>Výšku čistého dlhu a hodnoty finančných aktív podľa čl. 2 písm. j) zverejňuje Štatistický úrad Slovenskej republiky na svojom webovom sídle spolu so zverejnením výšky dlhu verejnej správy najneskôr v deň zverejnenia výšky dlhu verejnej správy Európskou komisiou. Ak sa výška dlhu verejnej správy zverejnená Európskou komisiou odlišuje od výšky dlhu verejnej správy zverejnenej Štatistickým úradom Slovenskej republiky, na účely posudzovania výšky čistého dlhu podľa odsekov 3 až 6 a 8 sa použije výška dlhu verejnej správy zverejnená Európskou komisiou. Na účely posudzovania výšky čistého dlhu podľa odsekov 3 až 6 a 8 sa za čistý dlh považuje čistý dlh k 31. decembru predchádzajúceho roka zverejnený v bežnom roku.</w:t>
            </w:r>
          </w:p>
          <w:p w:rsidR="00967F02" w:rsidRPr="00967F02" w:rsidRDefault="00967F02" w:rsidP="00967F02">
            <w:pPr>
              <w:pStyle w:val="Odsekzoznamu"/>
              <w:ind w:left="99"/>
              <w:jc w:val="both"/>
              <w:rPr>
                <w:rFonts w:ascii="Arial Narrow" w:hAnsi="Arial Narrow"/>
                <w:b/>
              </w:rPr>
            </w:pPr>
          </w:p>
          <w:p w:rsidR="00967F02" w:rsidRPr="00967F02" w:rsidRDefault="00967F02" w:rsidP="00967F02">
            <w:pPr>
              <w:pStyle w:val="Odsekzoznamu"/>
              <w:numPr>
                <w:ilvl w:val="0"/>
                <w:numId w:val="1"/>
              </w:numPr>
              <w:ind w:left="99" w:firstLine="0"/>
              <w:jc w:val="both"/>
              <w:rPr>
                <w:rFonts w:ascii="Arial Narrow" w:hAnsi="Arial Narrow"/>
                <w:b/>
              </w:rPr>
            </w:pPr>
            <w:r w:rsidRPr="00967F02">
              <w:rPr>
                <w:rFonts w:ascii="Arial Narrow" w:hAnsi="Arial Narrow"/>
                <w:b/>
                <w:sz w:val="22"/>
                <w:szCs w:val="22"/>
              </w:rPr>
              <w:t>Horný limit čistého dlhu sa ustanovuje vo výške 55 % podielu na hrubom domácom produkte.</w:t>
            </w:r>
          </w:p>
          <w:p w:rsidR="00967F02" w:rsidRPr="00967F02" w:rsidRDefault="00967F02" w:rsidP="00967F02">
            <w:pPr>
              <w:pStyle w:val="Odsekzoznamu"/>
              <w:ind w:left="99"/>
              <w:rPr>
                <w:rFonts w:ascii="Arial Narrow" w:hAnsi="Arial Narrow"/>
                <w:b/>
              </w:rPr>
            </w:pPr>
          </w:p>
          <w:p w:rsidR="00967F02" w:rsidRPr="00967F02" w:rsidRDefault="00967F02" w:rsidP="00967F02">
            <w:pPr>
              <w:pStyle w:val="Odsekzoznamu"/>
              <w:numPr>
                <w:ilvl w:val="0"/>
                <w:numId w:val="1"/>
              </w:numPr>
              <w:ind w:left="99" w:firstLine="0"/>
              <w:jc w:val="both"/>
              <w:rPr>
                <w:rFonts w:ascii="Arial Narrow" w:hAnsi="Arial Narrow"/>
                <w:b/>
              </w:rPr>
            </w:pPr>
            <w:r w:rsidRPr="00967F02">
              <w:rPr>
                <w:rFonts w:ascii="Arial Narrow" w:hAnsi="Arial Narrow"/>
                <w:b/>
                <w:sz w:val="22"/>
                <w:szCs w:val="22"/>
              </w:rPr>
              <w:t>Ak výška čistého dlhu dosiahne 40 % podielu na hrubom domácom produkte a viac, uplatnia sa opatrenia uvedené v odsekoch 4 až 6 a 8, ktorých cieľom je znížiť čistý dlh pod 40 %.</w:t>
            </w:r>
          </w:p>
          <w:p w:rsidR="00967F02" w:rsidRPr="00967F02" w:rsidRDefault="00967F02" w:rsidP="00967F02">
            <w:pPr>
              <w:pStyle w:val="Odsekzoznamu"/>
              <w:ind w:left="99"/>
              <w:rPr>
                <w:rFonts w:ascii="Arial Narrow" w:hAnsi="Arial Narrow"/>
                <w:b/>
              </w:rPr>
            </w:pPr>
          </w:p>
          <w:p w:rsidR="00967F02" w:rsidRPr="00967F02" w:rsidRDefault="00967F02" w:rsidP="00967F02">
            <w:pPr>
              <w:pStyle w:val="Odsekzoznamu"/>
              <w:numPr>
                <w:ilvl w:val="0"/>
                <w:numId w:val="1"/>
              </w:numPr>
              <w:ind w:left="99" w:firstLine="0"/>
              <w:jc w:val="both"/>
              <w:rPr>
                <w:rFonts w:ascii="Arial Narrow" w:hAnsi="Arial Narrow"/>
                <w:b/>
              </w:rPr>
            </w:pPr>
            <w:r w:rsidRPr="00967F02">
              <w:rPr>
                <w:rFonts w:ascii="Arial Narrow" w:hAnsi="Arial Narrow"/>
                <w:b/>
                <w:sz w:val="22"/>
                <w:szCs w:val="22"/>
              </w:rPr>
              <w:t>Ak výška čistého dlhu dosiahne 40 % podielu na hrubom domácom produkte a zároveň nedosiahne 45 % podielu na hrubom domácom produkte, uplatnia sa tieto opatrenia:</w:t>
            </w:r>
          </w:p>
          <w:p w:rsidR="00967F02" w:rsidRPr="00967F02" w:rsidRDefault="00967F02" w:rsidP="00967F02">
            <w:pPr>
              <w:pStyle w:val="Odsekzoznamu"/>
              <w:numPr>
                <w:ilvl w:val="0"/>
                <w:numId w:val="2"/>
              </w:numPr>
              <w:ind w:left="99" w:firstLine="0"/>
              <w:jc w:val="both"/>
              <w:rPr>
                <w:rFonts w:ascii="Arial Narrow" w:hAnsi="Arial Narrow"/>
                <w:b/>
              </w:rPr>
            </w:pPr>
            <w:r w:rsidRPr="00967F02">
              <w:rPr>
                <w:rFonts w:ascii="Arial Narrow" w:hAnsi="Arial Narrow"/>
                <w:b/>
                <w:sz w:val="22"/>
                <w:szCs w:val="22"/>
              </w:rPr>
              <w:t>vláda predloží národnej rade návrh rozpočtu verejnej správy, ktorým zabezpečí, aby sa v roku nasledujúcom po roku, v ktorom sa zverejnia údaje podľa čl. 2 písm. j), zlepšila hodnota salda rozpočtu verejnej správy upravená o vplyv hospodárskeho cyklu a o jednorazové vplyvy (ďalej len „štrukturálne saldo“) aspoň o hodnotu 0,5 % hrubého domáceho produktu; metodiku výpočtu štrukturálneho salda vypracúva a zverejňuje rada,</w:t>
            </w:r>
          </w:p>
          <w:p w:rsidR="00967F02" w:rsidRPr="00967F02" w:rsidRDefault="00967F02" w:rsidP="00967F02">
            <w:pPr>
              <w:pStyle w:val="Odsekzoznamu"/>
              <w:numPr>
                <w:ilvl w:val="0"/>
                <w:numId w:val="2"/>
              </w:numPr>
              <w:ind w:left="99" w:firstLine="0"/>
              <w:jc w:val="both"/>
              <w:rPr>
                <w:rFonts w:ascii="Arial Narrow" w:hAnsi="Arial Narrow"/>
                <w:b/>
              </w:rPr>
            </w:pPr>
            <w:r w:rsidRPr="00967F02">
              <w:rPr>
                <w:rFonts w:ascii="Arial Narrow" w:hAnsi="Arial Narrow"/>
                <w:b/>
                <w:sz w:val="22"/>
                <w:szCs w:val="22"/>
              </w:rPr>
              <w:t>ministerstvo financií zasiela národnej rade písomné zdôvodnenie výšky dlhu vrátane návrhu opatrení na jeho zníženie spolu so stanoviskom rady.</w:t>
            </w:r>
          </w:p>
          <w:p w:rsidR="00967F02" w:rsidRPr="00967F02" w:rsidRDefault="00967F02" w:rsidP="00967F02">
            <w:pPr>
              <w:pStyle w:val="Odsekzoznamu"/>
              <w:ind w:left="99"/>
              <w:jc w:val="both"/>
              <w:rPr>
                <w:rFonts w:ascii="Arial Narrow" w:hAnsi="Arial Narrow"/>
                <w:b/>
              </w:rPr>
            </w:pPr>
          </w:p>
          <w:p w:rsidR="00967F02" w:rsidRPr="00967F02" w:rsidRDefault="00967F02" w:rsidP="00967F02">
            <w:pPr>
              <w:pStyle w:val="Odsekzoznamu"/>
              <w:numPr>
                <w:ilvl w:val="0"/>
                <w:numId w:val="1"/>
              </w:numPr>
              <w:ind w:left="99" w:firstLine="0"/>
              <w:jc w:val="both"/>
              <w:rPr>
                <w:rFonts w:ascii="Arial Narrow" w:hAnsi="Arial Narrow"/>
                <w:b/>
              </w:rPr>
            </w:pPr>
            <w:r w:rsidRPr="00967F02">
              <w:rPr>
                <w:rFonts w:ascii="Arial Narrow" w:hAnsi="Arial Narrow"/>
                <w:b/>
                <w:sz w:val="22"/>
                <w:szCs w:val="22"/>
              </w:rPr>
              <w:lastRenderedPageBreak/>
              <w:t>Ak výška čistého dlhu dosiahne 45 % podielu na hrubom domácom produkte a zároveň nedosiahne 50 % podielu na hrubom domácom produkte, uplatnia sa okrem opatrení podľa odseku 4 písm. b) aj tieto opatrenia:</w:t>
            </w:r>
          </w:p>
          <w:p w:rsidR="00967F02" w:rsidRPr="00967F02" w:rsidRDefault="00967F02" w:rsidP="00967F02">
            <w:pPr>
              <w:pStyle w:val="Odsekzoznamu"/>
              <w:numPr>
                <w:ilvl w:val="0"/>
                <w:numId w:val="5"/>
              </w:numPr>
              <w:ind w:left="99" w:firstLine="0"/>
              <w:jc w:val="both"/>
              <w:rPr>
                <w:rFonts w:ascii="Arial Narrow" w:hAnsi="Arial Narrow"/>
                <w:b/>
              </w:rPr>
            </w:pPr>
            <w:r w:rsidRPr="00967F02">
              <w:rPr>
                <w:rFonts w:ascii="Arial Narrow" w:hAnsi="Arial Narrow"/>
                <w:b/>
                <w:sz w:val="22"/>
                <w:szCs w:val="22"/>
              </w:rPr>
              <w:t>vláda predloží národnej rade návrh rozpočtu verejnej správy, ktorým zabezpečí, aby sa v roku nasledujúcom po roku, v ktorom sa zverejnia údaje podľa čl. 2 písm. j), zlepšila hodnota štrukturálneho salda aspoň o hodnotu 1 % hrubého domáceho produktu,</w:t>
            </w:r>
          </w:p>
          <w:p w:rsidR="00967F02" w:rsidRPr="00967F02" w:rsidRDefault="00967F02" w:rsidP="00967F02">
            <w:pPr>
              <w:pStyle w:val="Odsekzoznamu"/>
              <w:numPr>
                <w:ilvl w:val="0"/>
                <w:numId w:val="5"/>
              </w:numPr>
              <w:ind w:left="99" w:firstLine="0"/>
              <w:jc w:val="both"/>
              <w:rPr>
                <w:rFonts w:ascii="Arial Narrow" w:hAnsi="Arial Narrow"/>
                <w:b/>
              </w:rPr>
            </w:pPr>
            <w:r w:rsidRPr="00967F02">
              <w:rPr>
                <w:rFonts w:ascii="Arial Narrow" w:hAnsi="Arial Narrow"/>
                <w:b/>
                <w:sz w:val="22"/>
                <w:szCs w:val="22"/>
              </w:rPr>
              <w:t>nemožno poskytovať prostriedky z rezervy predsedu vlády a z rezervy vlády.</w:t>
            </w:r>
          </w:p>
          <w:p w:rsidR="00967F02" w:rsidRPr="00967F02" w:rsidRDefault="00967F02" w:rsidP="00967F02">
            <w:pPr>
              <w:pStyle w:val="Odsekzoznamu"/>
              <w:ind w:left="99"/>
              <w:jc w:val="both"/>
              <w:rPr>
                <w:rFonts w:ascii="Arial Narrow" w:hAnsi="Arial Narrow"/>
                <w:b/>
              </w:rPr>
            </w:pPr>
          </w:p>
          <w:p w:rsidR="00967F02" w:rsidRPr="00967F02" w:rsidRDefault="00967F02" w:rsidP="00967F02">
            <w:pPr>
              <w:pStyle w:val="Odsekzoznamu"/>
              <w:numPr>
                <w:ilvl w:val="0"/>
                <w:numId w:val="1"/>
              </w:numPr>
              <w:ind w:left="99" w:firstLine="0"/>
              <w:jc w:val="both"/>
              <w:rPr>
                <w:rFonts w:ascii="Arial Narrow" w:hAnsi="Arial Narrow"/>
                <w:b/>
              </w:rPr>
            </w:pPr>
            <w:r w:rsidRPr="00967F02">
              <w:rPr>
                <w:rFonts w:ascii="Arial Narrow" w:hAnsi="Arial Narrow"/>
                <w:b/>
                <w:sz w:val="22"/>
                <w:szCs w:val="22"/>
              </w:rPr>
              <w:t>Ak výška čistého dlhu dosiahne 50 % podielu na hrubom domácom produkte a zároveň nedosiahne 55 % podielu na hrubom domácom produkte, uplatnia sa okrem opatrení podľa odseku 5 aj tieto opatrenia:</w:t>
            </w:r>
          </w:p>
          <w:p w:rsidR="00967F02" w:rsidRPr="00967F02" w:rsidRDefault="00967F02" w:rsidP="00967F02">
            <w:pPr>
              <w:pStyle w:val="Odsekzoznamu"/>
              <w:numPr>
                <w:ilvl w:val="0"/>
                <w:numId w:val="6"/>
              </w:numPr>
              <w:ind w:left="99" w:firstLine="0"/>
              <w:jc w:val="both"/>
              <w:rPr>
                <w:rFonts w:ascii="Arial Narrow" w:hAnsi="Arial Narrow"/>
                <w:b/>
              </w:rPr>
            </w:pPr>
            <w:r w:rsidRPr="00967F02">
              <w:rPr>
                <w:rFonts w:ascii="Arial Narrow" w:hAnsi="Arial Narrow"/>
                <w:b/>
                <w:sz w:val="22"/>
                <w:szCs w:val="22"/>
              </w:rPr>
              <w:t>vláda predloží národnej rade návrh rozpočtu verejnej správy na nasledujúci rozpočtový rok, ktorého realizácia zabezpečí</w:t>
            </w:r>
          </w:p>
          <w:p w:rsidR="00967F02" w:rsidRPr="00967F02" w:rsidRDefault="00967F02" w:rsidP="00967F02">
            <w:pPr>
              <w:pStyle w:val="Odsekzoznamu"/>
              <w:numPr>
                <w:ilvl w:val="0"/>
                <w:numId w:val="3"/>
              </w:numPr>
              <w:ind w:left="99" w:firstLine="0"/>
              <w:jc w:val="both"/>
              <w:rPr>
                <w:rFonts w:ascii="Arial Narrow" w:hAnsi="Arial Narrow"/>
                <w:b/>
              </w:rPr>
            </w:pPr>
            <w:r w:rsidRPr="00967F02">
              <w:rPr>
                <w:rFonts w:ascii="Arial Narrow" w:hAnsi="Arial Narrow"/>
                <w:b/>
                <w:sz w:val="22"/>
                <w:szCs w:val="22"/>
              </w:rPr>
              <w:t>aspoň vyrovnané štrukturálne saldo,</w:t>
            </w:r>
          </w:p>
          <w:p w:rsidR="00967F02" w:rsidRPr="00967F02" w:rsidRDefault="00967F02" w:rsidP="00967F02">
            <w:pPr>
              <w:pStyle w:val="Odsekzoznamu"/>
              <w:numPr>
                <w:ilvl w:val="0"/>
                <w:numId w:val="3"/>
              </w:numPr>
              <w:ind w:left="99" w:firstLine="0"/>
              <w:jc w:val="both"/>
              <w:rPr>
                <w:rFonts w:ascii="Arial Narrow" w:hAnsi="Arial Narrow"/>
                <w:b/>
              </w:rPr>
            </w:pPr>
            <w:r w:rsidRPr="00967F02">
              <w:rPr>
                <w:rFonts w:ascii="Arial Narrow" w:hAnsi="Arial Narrow"/>
                <w:b/>
                <w:sz w:val="22"/>
                <w:szCs w:val="22"/>
              </w:rPr>
              <w:t>prebytkové štrukturálne saldo aspoň vo výške 1% hrubého domáceho produktu, ak v súvislosti s dlhodobou udržateľnosťou podľa hodnotenia rady existujú vysoké riziká,</w:t>
            </w:r>
          </w:p>
          <w:p w:rsidR="00967F02" w:rsidRPr="00967F02" w:rsidRDefault="00967F02" w:rsidP="00967F02">
            <w:pPr>
              <w:pStyle w:val="Odsekzoznamu"/>
              <w:numPr>
                <w:ilvl w:val="0"/>
                <w:numId w:val="6"/>
              </w:numPr>
              <w:ind w:left="99" w:firstLine="0"/>
              <w:jc w:val="both"/>
              <w:rPr>
                <w:rFonts w:ascii="Arial Narrow" w:hAnsi="Arial Narrow"/>
                <w:b/>
              </w:rPr>
            </w:pPr>
            <w:r w:rsidRPr="00967F02">
              <w:rPr>
                <w:rFonts w:ascii="Arial Narrow" w:hAnsi="Arial Narrow"/>
                <w:b/>
                <w:sz w:val="22"/>
                <w:szCs w:val="22"/>
              </w:rPr>
              <w:t>obec a vyšší územný celok sú povinní schváliť na nasledujúci rozpočtový rok vyrovnaný alebo prebytkový rozpočet bez finančných operácií.</w:t>
            </w:r>
          </w:p>
          <w:p w:rsidR="00967F02" w:rsidRPr="00967F02" w:rsidRDefault="00967F02" w:rsidP="00967F02">
            <w:pPr>
              <w:pStyle w:val="Odsekzoznamu"/>
              <w:ind w:left="99"/>
              <w:jc w:val="both"/>
              <w:rPr>
                <w:rFonts w:ascii="Arial Narrow" w:hAnsi="Arial Narrow"/>
                <w:b/>
              </w:rPr>
            </w:pPr>
          </w:p>
          <w:p w:rsidR="00967F02" w:rsidRPr="00967F02" w:rsidRDefault="00967F02" w:rsidP="00967F02">
            <w:pPr>
              <w:pStyle w:val="Odsekzoznamu"/>
              <w:numPr>
                <w:ilvl w:val="0"/>
                <w:numId w:val="1"/>
              </w:numPr>
              <w:ind w:left="99" w:firstLine="0"/>
              <w:jc w:val="both"/>
              <w:rPr>
                <w:rFonts w:ascii="Arial Narrow" w:hAnsi="Arial Narrow"/>
                <w:b/>
              </w:rPr>
            </w:pPr>
            <w:r w:rsidRPr="00967F02">
              <w:rPr>
                <w:rFonts w:ascii="Arial Narrow" w:hAnsi="Arial Narrow"/>
                <w:b/>
                <w:sz w:val="22"/>
                <w:szCs w:val="22"/>
              </w:rPr>
              <w:t>Ak vláda predložila národnej rade návrh rozpočtu verejnej správy pred zverejnením výšky čistého dlhu podľa odseku 1 a výška čistého dlhu odôvodňuje uplatnenie opatrení podľa odseku 4 písm. a), odseku 5 písm. a) alebo odseku 6 písm. a), je povinná stiahnuť ho z rokovania národnej rady a do 30 dní predložiť návrh rozpočtu verejnej správy, ktorý je v súlade s odsekom 4 písm. a), odsekom 5 písm. a) alebo odsekom 6 písm. a).</w:t>
            </w:r>
          </w:p>
          <w:p w:rsidR="00967F02" w:rsidRPr="00967F02" w:rsidRDefault="00967F02" w:rsidP="00967F02">
            <w:pPr>
              <w:pStyle w:val="Odsekzoznamu"/>
              <w:ind w:left="99"/>
              <w:jc w:val="both"/>
              <w:rPr>
                <w:rFonts w:ascii="Arial Narrow" w:hAnsi="Arial Narrow"/>
                <w:b/>
              </w:rPr>
            </w:pPr>
          </w:p>
          <w:p w:rsidR="00967F02" w:rsidRPr="00967F02" w:rsidRDefault="00967F02" w:rsidP="00967F02">
            <w:pPr>
              <w:pStyle w:val="Odsekzoznamu"/>
              <w:numPr>
                <w:ilvl w:val="0"/>
                <w:numId w:val="1"/>
              </w:numPr>
              <w:ind w:left="99" w:firstLine="0"/>
              <w:jc w:val="both"/>
              <w:rPr>
                <w:rFonts w:ascii="Arial Narrow" w:hAnsi="Arial Narrow"/>
                <w:b/>
              </w:rPr>
            </w:pPr>
            <w:r w:rsidRPr="00967F02">
              <w:rPr>
                <w:rFonts w:ascii="Arial Narrow" w:hAnsi="Arial Narrow"/>
                <w:b/>
                <w:sz w:val="22"/>
                <w:szCs w:val="22"/>
              </w:rPr>
              <w:t xml:space="preserve">Ak výška čistého dlhu dosiahne 55 % podielu na hrubom domácom produkte a viac, okrem uplatnenia opatrení </w:t>
            </w:r>
            <w:r w:rsidRPr="00967F02">
              <w:rPr>
                <w:rFonts w:ascii="Arial Narrow" w:hAnsi="Arial Narrow"/>
                <w:b/>
                <w:sz w:val="22"/>
                <w:szCs w:val="22"/>
              </w:rPr>
              <w:lastRenderedPageBreak/>
              <w:t xml:space="preserve">podľa odseku 6, vláda predloží na rokovanie národnej rady návrh opatrení na jeho zníženie a spojí hlasovanie o prijatí týchto opatrení s hlasovaním o vyslovení dôvery vláde. Ak vláda v predchádzajúcom rozpočtovom roku uplatnila opatrenia podľa odseku 6 a výška čistého dlhu v predchádzajúcom roku medziročne klesla, vláda predloží na rokovanie národnej rady len návrh opatrení na zníženie čistého dlhu; uplatnenie opatrení podľa odseku 6 vyhodnotí rada. Návrh opatrení na zníženie čistého dlhu vláda predloží na rokovanie národnej rady do 60 dní od zverejnenia výšky čistého dlhu Štatistickým úradom Slovenskej republiky podľa odseku 1 spolu so stanoviskom rady. </w:t>
            </w:r>
          </w:p>
          <w:p w:rsidR="00967F02" w:rsidRPr="00967F02" w:rsidRDefault="00967F02" w:rsidP="00967F02">
            <w:pPr>
              <w:pStyle w:val="Odsekzoznamu"/>
              <w:ind w:left="99"/>
              <w:jc w:val="both"/>
              <w:rPr>
                <w:rFonts w:ascii="Arial Narrow" w:hAnsi="Arial Narrow"/>
                <w:b/>
              </w:rPr>
            </w:pPr>
          </w:p>
          <w:p w:rsidR="00967F02" w:rsidRPr="00967F02" w:rsidRDefault="00967F02" w:rsidP="00967F02">
            <w:pPr>
              <w:pStyle w:val="Odsekzoznamu"/>
              <w:numPr>
                <w:ilvl w:val="0"/>
                <w:numId w:val="1"/>
              </w:numPr>
              <w:ind w:left="99" w:firstLine="0"/>
              <w:jc w:val="both"/>
              <w:rPr>
                <w:rFonts w:ascii="Arial Narrow" w:hAnsi="Arial Narrow"/>
                <w:b/>
              </w:rPr>
            </w:pPr>
            <w:r w:rsidRPr="00967F02">
              <w:rPr>
                <w:rFonts w:ascii="Arial Narrow" w:hAnsi="Arial Narrow"/>
                <w:b/>
                <w:sz w:val="22"/>
                <w:szCs w:val="22"/>
              </w:rPr>
              <w:t>Pri uplatnení opatrení podľa odsekov 4 až 6 a 8 sú subjekty verejnej správy, ktorých rozpočty sú súčasťou rozpočtu verejnej správy, povinné zosúladiť návrhy svojich rozpočtov s vládnym návrhom rozpočtu verejnej správy.</w:t>
            </w:r>
          </w:p>
          <w:p w:rsidR="00967F02" w:rsidRPr="00967F02" w:rsidRDefault="00967F02" w:rsidP="00967F02">
            <w:pPr>
              <w:pStyle w:val="Odsekzoznamu"/>
              <w:ind w:left="99"/>
              <w:rPr>
                <w:rFonts w:ascii="Arial Narrow" w:hAnsi="Arial Narrow"/>
                <w:b/>
              </w:rPr>
            </w:pPr>
          </w:p>
          <w:p w:rsidR="00967F02" w:rsidRPr="00967F02" w:rsidRDefault="00967F02" w:rsidP="00967F02">
            <w:pPr>
              <w:pStyle w:val="Odsekzoznamu"/>
              <w:numPr>
                <w:ilvl w:val="0"/>
                <w:numId w:val="1"/>
              </w:numPr>
              <w:ind w:left="99" w:firstLine="0"/>
              <w:jc w:val="both"/>
              <w:rPr>
                <w:rFonts w:ascii="Arial Narrow" w:hAnsi="Arial Narrow"/>
                <w:b/>
              </w:rPr>
            </w:pPr>
            <w:r w:rsidRPr="00967F02">
              <w:rPr>
                <w:rFonts w:ascii="Arial Narrow" w:hAnsi="Arial Narrow"/>
                <w:b/>
                <w:sz w:val="22"/>
                <w:szCs w:val="22"/>
              </w:rPr>
              <w:t xml:space="preserve">Ak by sa hodnota štrukturálneho salda v dôsledku postupu podľa odsekov 4 až 6 a 8 zlepšila na úroveň prebytku štrukturálneho salda vyššieho ako 2% hrubého domáceho produktu, vláda môže určiť zlepšenie štrukturálneho salda tak, aby prebytok štrukturálneho salda nepresiahol 2% hrubého domáceho produktu. </w:t>
            </w:r>
          </w:p>
          <w:p w:rsidR="00967F02" w:rsidRPr="00967F02" w:rsidRDefault="00967F02" w:rsidP="00967F02">
            <w:pPr>
              <w:pStyle w:val="Odsekzoznamu"/>
              <w:ind w:left="99"/>
              <w:rPr>
                <w:rFonts w:ascii="Arial Narrow" w:hAnsi="Arial Narrow"/>
                <w:b/>
              </w:rPr>
            </w:pPr>
          </w:p>
          <w:p w:rsidR="00967F02" w:rsidRPr="00967F02" w:rsidRDefault="00967F02" w:rsidP="00967F02">
            <w:pPr>
              <w:pStyle w:val="Odsekzoznamu"/>
              <w:numPr>
                <w:ilvl w:val="0"/>
                <w:numId w:val="1"/>
              </w:numPr>
              <w:ind w:left="99" w:firstLine="0"/>
              <w:jc w:val="both"/>
              <w:rPr>
                <w:rFonts w:ascii="Arial Narrow" w:hAnsi="Arial Narrow"/>
                <w:b/>
              </w:rPr>
            </w:pPr>
            <w:r w:rsidRPr="00967F02">
              <w:rPr>
                <w:rFonts w:ascii="Arial Narrow" w:hAnsi="Arial Narrow"/>
                <w:b/>
                <w:sz w:val="22"/>
                <w:szCs w:val="22"/>
              </w:rPr>
              <w:t>Povinnosť uplatňovať ustanovenia odsekov 4 až 6 a 8 sa nevzťahuje na obdobie od vypovedania vojny alebo od vyhlásenia vojnového stavu až do skončenia vojny alebo do skončenia vojnového stavu.</w:t>
            </w:r>
          </w:p>
          <w:p w:rsidR="00967F02" w:rsidRPr="00967F02" w:rsidRDefault="00967F02" w:rsidP="00967F02">
            <w:pPr>
              <w:pStyle w:val="Odsekzoznamu"/>
              <w:ind w:left="99"/>
              <w:rPr>
                <w:rFonts w:ascii="Arial Narrow" w:hAnsi="Arial Narrow"/>
                <w:b/>
              </w:rPr>
            </w:pPr>
          </w:p>
          <w:p w:rsidR="00967F02" w:rsidRPr="00967F02" w:rsidRDefault="00967F02" w:rsidP="00967F02">
            <w:pPr>
              <w:pStyle w:val="Odsekzoznamu"/>
              <w:numPr>
                <w:ilvl w:val="0"/>
                <w:numId w:val="1"/>
              </w:numPr>
              <w:ind w:left="99" w:firstLine="0"/>
              <w:jc w:val="both"/>
              <w:rPr>
                <w:rFonts w:ascii="Arial Narrow" w:hAnsi="Arial Narrow"/>
                <w:b/>
              </w:rPr>
            </w:pPr>
            <w:r w:rsidRPr="00967F02">
              <w:rPr>
                <w:rFonts w:ascii="Arial Narrow" w:hAnsi="Arial Narrow"/>
                <w:b/>
                <w:sz w:val="22"/>
                <w:szCs w:val="22"/>
              </w:rPr>
              <w:t>Povinnosť uplatňovať ustanovenia odsekov 4 až 6 a 8 sa nevzťahuje na obdobie 12 kalendárnych mesiacov od prvého dňa kalendárneho mesiaca nasledujúcom po kalendárnom mesiaci, v ktorom</w:t>
            </w:r>
          </w:p>
          <w:p w:rsidR="00967F02" w:rsidRPr="00967F02" w:rsidRDefault="00967F02" w:rsidP="00967F02">
            <w:pPr>
              <w:pStyle w:val="Odsekzoznamu"/>
              <w:ind w:left="99"/>
              <w:rPr>
                <w:rFonts w:ascii="Arial Narrow" w:hAnsi="Arial Narrow"/>
                <w:b/>
              </w:rPr>
            </w:pPr>
          </w:p>
          <w:p w:rsidR="00967F02" w:rsidRPr="00967F02" w:rsidRDefault="00967F02" w:rsidP="00967F02">
            <w:pPr>
              <w:pStyle w:val="Odsekzoznamu"/>
              <w:numPr>
                <w:ilvl w:val="0"/>
                <w:numId w:val="4"/>
              </w:numPr>
              <w:ind w:left="99" w:firstLine="0"/>
              <w:jc w:val="both"/>
              <w:rPr>
                <w:rFonts w:ascii="Arial Narrow" w:hAnsi="Arial Narrow"/>
                <w:b/>
              </w:rPr>
            </w:pPr>
            <w:r w:rsidRPr="00967F02">
              <w:rPr>
                <w:rFonts w:ascii="Arial Narrow" w:hAnsi="Arial Narrow"/>
                <w:b/>
                <w:sz w:val="22"/>
                <w:szCs w:val="22"/>
              </w:rPr>
              <w:t>Štatistický úrad Slovenskej republiky zverejní, že hrubý domáci produkt za predchádzajúci rok vyjadrený v stálych cenách klesol medziročne aspoň o tri percentuálne body,</w:t>
            </w:r>
          </w:p>
          <w:p w:rsidR="00967F02" w:rsidRPr="00967F02" w:rsidRDefault="00967F02" w:rsidP="00967F02">
            <w:pPr>
              <w:pStyle w:val="Odsekzoznamu"/>
              <w:numPr>
                <w:ilvl w:val="0"/>
                <w:numId w:val="4"/>
              </w:numPr>
              <w:ind w:left="99" w:firstLine="0"/>
              <w:jc w:val="both"/>
              <w:rPr>
                <w:rFonts w:ascii="Arial Narrow" w:hAnsi="Arial Narrow"/>
                <w:b/>
              </w:rPr>
            </w:pPr>
            <w:r w:rsidRPr="00967F02">
              <w:rPr>
                <w:rFonts w:ascii="Arial Narrow" w:hAnsi="Arial Narrow"/>
                <w:b/>
                <w:sz w:val="22"/>
                <w:szCs w:val="22"/>
              </w:rPr>
              <w:lastRenderedPageBreak/>
              <w:t>ministerstvo financií zverejní spolu so stanoviskom rady, že výdavky verejnej správy spojené s obnovením fungovania bankového sektora postihnutého finančnou krízou, výdavky verejnej správy súvisiace s odstraňovaním následkov živelnej pohromy a prírodnej katastrofy, ktoré zasiahli územie Slovenskej republiky a záväzky a výdavky verejnej správy vyplývajúce z plnenia medzinárodných zmlúv presiahli v úhrne ročne aspoň 2 % hrubého domáceho produktu</w:t>
            </w:r>
          </w:p>
          <w:p w:rsidR="00967F02" w:rsidRPr="00967F02" w:rsidRDefault="00967F02" w:rsidP="00967F02">
            <w:pPr>
              <w:pStyle w:val="Odsekzoznamu"/>
              <w:ind w:left="99"/>
              <w:rPr>
                <w:rFonts w:ascii="Arial Narrow" w:hAnsi="Arial Narrow"/>
                <w:b/>
              </w:rPr>
            </w:pPr>
          </w:p>
          <w:p w:rsidR="00967F02" w:rsidRPr="00967F02" w:rsidRDefault="00967F02" w:rsidP="00967F02">
            <w:pPr>
              <w:pStyle w:val="Odsekzoznamu"/>
              <w:numPr>
                <w:ilvl w:val="0"/>
                <w:numId w:val="1"/>
              </w:numPr>
              <w:ind w:left="99" w:firstLine="0"/>
              <w:jc w:val="both"/>
              <w:rPr>
                <w:rFonts w:ascii="Arial Narrow" w:hAnsi="Arial Narrow"/>
                <w:b/>
              </w:rPr>
            </w:pPr>
            <w:r w:rsidRPr="00967F02">
              <w:rPr>
                <w:rFonts w:ascii="Arial Narrow" w:hAnsi="Arial Narrow"/>
                <w:b/>
                <w:sz w:val="22"/>
                <w:szCs w:val="22"/>
              </w:rPr>
              <w:t>Národná rada schvaľuje návrh rady na vyhlásenie mimoriadnej okolnosti a jej ukončenie. Návrh na vyhlásenie mimoriadnej okolnosti môže rada podať, ak skutočný alebo odhadovaný negatívny vývoj ekonomiky, vyhlásenie výnimočného stavu, núdzového stavu alebo vyhlásenie mimoriadnej situácie môžu spôsobiť mimoriadne zhoršenie salda rozpočtu verejnej správy alebo čistého dlhu. Po schválení mimoriadnej okolnosti podľa prvej vety sa opatrenia uvedené v odsekoch 4 až 6 a 8 po dobu 12 kalendárnych mesiacov od schválenia mimoriadnej okolnosti neuplatnia. Rada môže navrhnúť národnej rade, že opatrenia uvedené v odsekoch 6 a 8 sa neuplatnia po dobu maximálne ďalších 36 kalendárnych mesiacov. Ak nastala mimoriadna okolnosť skôr ako sa zverejnia a potvrdia skutočnosti podľa odseku 12, obdobie 12 kalendárnych mesiacov plynie od schválenia mimoriadnej okolnosti. Ak nastala mimoriadna okolnosť a zverejnené údaje podľa odseku 12 nedosahujú hodnoty uvedené v odseku 12, rada môže navrhnúť národnej rade ukončenie mimoriadnej okolnosti.</w:t>
            </w:r>
          </w:p>
          <w:p w:rsidR="00967F02" w:rsidRPr="00967F02" w:rsidRDefault="00967F02" w:rsidP="00967F02">
            <w:pPr>
              <w:pStyle w:val="Odsekzoznamu"/>
              <w:ind w:left="99"/>
              <w:jc w:val="both"/>
              <w:rPr>
                <w:rFonts w:ascii="Arial Narrow" w:hAnsi="Arial Narrow"/>
                <w:b/>
              </w:rPr>
            </w:pPr>
          </w:p>
          <w:p w:rsidR="00967F02" w:rsidRPr="00967F02" w:rsidRDefault="00967F02" w:rsidP="00967F02">
            <w:pPr>
              <w:pStyle w:val="Odsekzoznamu"/>
              <w:numPr>
                <w:ilvl w:val="0"/>
                <w:numId w:val="1"/>
              </w:numPr>
              <w:ind w:left="99" w:firstLine="0"/>
              <w:jc w:val="both"/>
              <w:rPr>
                <w:rFonts w:ascii="Arial Narrow" w:hAnsi="Arial Narrow"/>
                <w:b/>
              </w:rPr>
            </w:pPr>
            <w:r w:rsidRPr="00967F02">
              <w:rPr>
                <w:rFonts w:ascii="Arial Narrow" w:hAnsi="Arial Narrow"/>
                <w:b/>
                <w:sz w:val="22"/>
                <w:szCs w:val="22"/>
              </w:rPr>
              <w:t>Na obdobie 24 mesiacov nasledujúcich po dni, v ktorom bolo schválené programové vyhlásenie vlády a vyslovená dôvera vláde po voľbách do národnej rady, sa povinnosť uplatňovať ustanovenia odsekov 6 a 8 nevzťahuje.</w:t>
            </w:r>
          </w:p>
          <w:p w:rsidR="00967F02" w:rsidRPr="00967F02" w:rsidRDefault="00967F02" w:rsidP="00967F02">
            <w:pPr>
              <w:pStyle w:val="Odsekzoznamu"/>
              <w:ind w:left="99"/>
              <w:rPr>
                <w:rFonts w:ascii="Arial Narrow" w:hAnsi="Arial Narrow"/>
                <w:b/>
              </w:rPr>
            </w:pPr>
          </w:p>
          <w:p w:rsidR="00AF78FF" w:rsidRDefault="00967F02" w:rsidP="00967F02">
            <w:pPr>
              <w:pStyle w:val="Normlny0"/>
              <w:ind w:left="99"/>
              <w:jc w:val="both"/>
              <w:rPr>
                <w:rFonts w:ascii="Arial Narrow" w:hAnsi="Arial Narrow"/>
                <w:b/>
                <w:sz w:val="22"/>
                <w:szCs w:val="22"/>
              </w:rPr>
            </w:pPr>
            <w:r>
              <w:rPr>
                <w:rFonts w:ascii="Arial Narrow" w:hAnsi="Arial Narrow"/>
                <w:b/>
                <w:sz w:val="22"/>
                <w:szCs w:val="22"/>
              </w:rPr>
              <w:t xml:space="preserve">(15) </w:t>
            </w:r>
            <w:r w:rsidRPr="00967F02">
              <w:rPr>
                <w:rFonts w:ascii="Arial Narrow" w:hAnsi="Arial Narrow"/>
                <w:b/>
                <w:sz w:val="22"/>
                <w:szCs w:val="22"/>
              </w:rPr>
              <w:t xml:space="preserve">Ak zmena uplatňovanej jednotnej metodiky platnej pre Európsku úniu alebo zaradenie právnických osôb medzi subjekty verejnej správy vyvolané zmenou uplatňovanej jednotnej metodiky platnej pre Európsku úniu medziročne zvýši čistý dlh aspoň o 2 % hrubého domáceho produktu, v </w:t>
            </w:r>
            <w:r w:rsidRPr="00967F02">
              <w:rPr>
                <w:rFonts w:ascii="Arial Narrow" w:hAnsi="Arial Narrow"/>
                <w:b/>
                <w:sz w:val="22"/>
                <w:szCs w:val="22"/>
              </w:rPr>
              <w:lastRenderedPageBreak/>
              <w:t>dôsledku čoho čistý dlh dosiahne horný percentuálny limit podľa odsekov 6 a 8, pri uplatňovaní ustanovení podľa odsekov 6 a 8 sa na toto zvýšenie dlhu neprihliada počas obdobia 12 mesiacov počnúc prvým dňom kalendárneho mesiaca nasledujúceho po kalendárnom mesiaci, v ktorom bolo zverejnená výška čistého dlhu verejnej správy.</w:t>
            </w:r>
          </w:p>
          <w:p w:rsidR="00967F02" w:rsidRPr="00967F02" w:rsidRDefault="00967F02" w:rsidP="00967F02">
            <w:pPr>
              <w:pStyle w:val="Normlny0"/>
              <w:ind w:left="99"/>
              <w:jc w:val="both"/>
              <w:rPr>
                <w:rFonts w:ascii="Arial Narrow" w:hAnsi="Arial Narrow"/>
                <w:b/>
                <w:sz w:val="22"/>
                <w:szCs w:val="22"/>
              </w:rPr>
            </w:pPr>
          </w:p>
          <w:p w:rsidR="00967F02" w:rsidRPr="00211616" w:rsidRDefault="00967F02" w:rsidP="00110F10">
            <w:pPr>
              <w:pStyle w:val="Odsekzoznamu"/>
              <w:numPr>
                <w:ilvl w:val="0"/>
                <w:numId w:val="8"/>
              </w:numPr>
              <w:spacing w:after="120"/>
              <w:ind w:left="99" w:firstLine="0"/>
              <w:jc w:val="both"/>
              <w:rPr>
                <w:rFonts w:ascii="Arial Narrow" w:hAnsi="Arial Narrow"/>
                <w:b/>
              </w:rPr>
            </w:pPr>
            <w:r w:rsidRPr="00211616">
              <w:rPr>
                <w:rFonts w:ascii="Arial Narrow" w:hAnsi="Arial Narrow"/>
                <w:b/>
                <w:sz w:val="22"/>
                <w:szCs w:val="22"/>
              </w:rPr>
              <w:t>Limit verejných výdavkov je hlavným rozpočtovým nástrojom na zabezpečenie dlhodobej udržateľnosti.</w:t>
            </w:r>
          </w:p>
          <w:p w:rsidR="00967F02" w:rsidRPr="00211616" w:rsidRDefault="00967F02" w:rsidP="00110F10">
            <w:pPr>
              <w:pStyle w:val="Odsekzoznamu"/>
              <w:numPr>
                <w:ilvl w:val="0"/>
                <w:numId w:val="8"/>
              </w:numPr>
              <w:ind w:left="99" w:firstLine="0"/>
              <w:jc w:val="both"/>
              <w:rPr>
                <w:rFonts w:ascii="Arial Narrow" w:hAnsi="Arial Narrow"/>
                <w:b/>
              </w:rPr>
            </w:pPr>
            <w:r w:rsidRPr="00211616">
              <w:rPr>
                <w:rFonts w:ascii="Arial Narrow" w:hAnsi="Arial Narrow"/>
                <w:b/>
                <w:sz w:val="22"/>
                <w:szCs w:val="22"/>
              </w:rPr>
              <w:t xml:space="preserve">Limit verejných výdavkov sa určuje na každý rozpočtový rok príslušného volebného obdobia národnej rady počnúc rokom nasledujúcim po roku, v ktorom bolo schválené programové vyhlásenie vlády a vyslovená dôvera vláde po voľbách do národnej rady. Limitom verejných výdavkov sa rozumie maximálna výška celkových časovo rozlíšených konsolidovaných výdavkov verejnej správy určená podľa odseku 3 a vyjadrená sumou; limit verejných výdavkov sa nevzťahuje na výdavky územnej samosprávy, prostriedky Európskej únie a prostriedky štátneho rozpočtu určené na financovanie spoločných programov Slovenskej republiky a Európskej únie, odvody Európskej únii, výdavky na správu dlhu verejnej správy, jednorazové výdavky a vplyv hospodárskeho cyklu na výdavky verejnej správy.  </w:t>
            </w:r>
          </w:p>
          <w:p w:rsidR="00967F02" w:rsidRPr="00211616" w:rsidRDefault="00967F02" w:rsidP="00967F02">
            <w:pPr>
              <w:pStyle w:val="Odsekzoznamu"/>
              <w:ind w:left="99"/>
              <w:jc w:val="both"/>
              <w:rPr>
                <w:rFonts w:ascii="Arial Narrow" w:hAnsi="Arial Narrow"/>
                <w:b/>
              </w:rPr>
            </w:pPr>
          </w:p>
          <w:p w:rsidR="00967F02" w:rsidRPr="00211616" w:rsidRDefault="00967F02" w:rsidP="00110F10">
            <w:pPr>
              <w:pStyle w:val="Odsekzoznamu"/>
              <w:numPr>
                <w:ilvl w:val="0"/>
                <w:numId w:val="8"/>
              </w:numPr>
              <w:ind w:left="99" w:firstLine="0"/>
              <w:jc w:val="both"/>
              <w:rPr>
                <w:rFonts w:ascii="Arial Narrow" w:hAnsi="Arial Narrow"/>
                <w:b/>
              </w:rPr>
            </w:pPr>
            <w:r w:rsidRPr="00211616">
              <w:rPr>
                <w:rFonts w:ascii="Arial Narrow" w:hAnsi="Arial Narrow"/>
                <w:b/>
                <w:sz w:val="22"/>
                <w:szCs w:val="22"/>
              </w:rPr>
              <w:t>Limit verejných výdavkov vypočítava rada z hodnoty plánovaného štrukturálneho salda, od ktorého sa odpočítajú výdavky na správu dlhu verejnej správy, odvod do rozpočtu Európskej únie a prostriedky štátneho rozpočtu určené na financovanie spoločných programov Slovenskej republiky a Európskej únie a pripočítajú</w:t>
            </w:r>
          </w:p>
          <w:p w:rsidR="00967F02" w:rsidRPr="00211616" w:rsidRDefault="00967F02" w:rsidP="00110F10">
            <w:pPr>
              <w:pStyle w:val="Odsekzoznamu"/>
              <w:numPr>
                <w:ilvl w:val="0"/>
                <w:numId w:val="9"/>
              </w:numPr>
              <w:ind w:left="99" w:firstLine="0"/>
              <w:jc w:val="both"/>
              <w:rPr>
                <w:rFonts w:ascii="Arial Narrow" w:hAnsi="Arial Narrow"/>
                <w:b/>
              </w:rPr>
            </w:pPr>
            <w:r w:rsidRPr="00211616">
              <w:rPr>
                <w:rFonts w:ascii="Arial Narrow" w:hAnsi="Arial Narrow"/>
                <w:b/>
                <w:sz w:val="22"/>
                <w:szCs w:val="22"/>
              </w:rPr>
              <w:t xml:space="preserve">predpokladaný výsledok hospodárenia územnej samosprávy, </w:t>
            </w:r>
          </w:p>
          <w:p w:rsidR="00967F02" w:rsidRPr="00211616" w:rsidRDefault="00967F02" w:rsidP="00110F10">
            <w:pPr>
              <w:pStyle w:val="Odsekzoznamu"/>
              <w:numPr>
                <w:ilvl w:val="0"/>
                <w:numId w:val="9"/>
              </w:numPr>
              <w:ind w:left="99" w:firstLine="0"/>
              <w:jc w:val="both"/>
              <w:rPr>
                <w:rFonts w:ascii="Arial Narrow" w:hAnsi="Arial Narrow"/>
                <w:b/>
              </w:rPr>
            </w:pPr>
            <w:r w:rsidRPr="00211616">
              <w:rPr>
                <w:rFonts w:ascii="Arial Narrow" w:hAnsi="Arial Narrow"/>
                <w:b/>
                <w:sz w:val="22"/>
                <w:szCs w:val="22"/>
              </w:rPr>
              <w:t xml:space="preserve">predpokladané konsolidované daňové príjmy vrátane  príjmov poistných fondov, upravené o vplyv hospodárskeho cyklu a jednorazové vplyvy, </w:t>
            </w:r>
          </w:p>
          <w:p w:rsidR="00967F02" w:rsidRPr="00211616" w:rsidRDefault="00967F02" w:rsidP="00110F10">
            <w:pPr>
              <w:pStyle w:val="Odsekzoznamu"/>
              <w:numPr>
                <w:ilvl w:val="0"/>
                <w:numId w:val="9"/>
              </w:numPr>
              <w:ind w:left="99" w:firstLine="0"/>
              <w:jc w:val="both"/>
              <w:rPr>
                <w:rFonts w:ascii="Arial Narrow" w:hAnsi="Arial Narrow"/>
                <w:b/>
              </w:rPr>
            </w:pPr>
            <w:r w:rsidRPr="00211616">
              <w:rPr>
                <w:rFonts w:ascii="Arial Narrow" w:hAnsi="Arial Narrow"/>
                <w:b/>
                <w:sz w:val="22"/>
                <w:szCs w:val="22"/>
              </w:rPr>
              <w:t>predpokladané konsolidované nedaňové príjmy, granty a transfery bez jednorazových vplyvov transferov okrem grantov a transferov z rozpočtu Európskej únie.</w:t>
            </w:r>
          </w:p>
          <w:p w:rsidR="00967F02" w:rsidRPr="00211616" w:rsidRDefault="00967F02" w:rsidP="00967F02">
            <w:pPr>
              <w:pStyle w:val="Odsekzoznamu"/>
              <w:ind w:left="99"/>
              <w:jc w:val="both"/>
              <w:rPr>
                <w:rFonts w:ascii="Arial Narrow" w:hAnsi="Arial Narrow"/>
                <w:b/>
              </w:rPr>
            </w:pPr>
          </w:p>
          <w:p w:rsidR="00967F02" w:rsidRPr="00211616" w:rsidRDefault="00967F02" w:rsidP="00110F10">
            <w:pPr>
              <w:pStyle w:val="Odsekzoznamu"/>
              <w:numPr>
                <w:ilvl w:val="0"/>
                <w:numId w:val="8"/>
              </w:numPr>
              <w:ind w:left="99" w:firstLine="0"/>
              <w:jc w:val="both"/>
              <w:rPr>
                <w:rFonts w:ascii="Arial Narrow" w:hAnsi="Arial Narrow"/>
                <w:b/>
              </w:rPr>
            </w:pPr>
            <w:r w:rsidRPr="00211616">
              <w:rPr>
                <w:rFonts w:ascii="Arial Narrow" w:hAnsi="Arial Narrow"/>
                <w:b/>
                <w:sz w:val="22"/>
                <w:szCs w:val="22"/>
              </w:rPr>
              <w:lastRenderedPageBreak/>
              <w:t>Príjmy uvedené v odseku 3 písm. b) a c) sa znižujú o zodpovedajúce príjmy územnej samosprávy.</w:t>
            </w:r>
          </w:p>
          <w:p w:rsidR="00967F02" w:rsidRPr="00211616" w:rsidRDefault="00967F02" w:rsidP="00967F02">
            <w:pPr>
              <w:pStyle w:val="Odsekzoznamu"/>
              <w:ind w:left="99"/>
              <w:jc w:val="both"/>
              <w:rPr>
                <w:rFonts w:ascii="Arial Narrow" w:hAnsi="Arial Narrow"/>
                <w:b/>
              </w:rPr>
            </w:pPr>
          </w:p>
          <w:p w:rsidR="00967F02" w:rsidRPr="00211616" w:rsidRDefault="00967F02" w:rsidP="00110F10">
            <w:pPr>
              <w:pStyle w:val="Odsekzoznamu"/>
              <w:numPr>
                <w:ilvl w:val="0"/>
                <w:numId w:val="8"/>
              </w:numPr>
              <w:spacing w:after="120"/>
              <w:ind w:left="99" w:firstLine="0"/>
              <w:jc w:val="both"/>
              <w:rPr>
                <w:rFonts w:ascii="Arial Narrow" w:hAnsi="Arial Narrow"/>
                <w:b/>
              </w:rPr>
            </w:pPr>
            <w:r w:rsidRPr="00211616">
              <w:rPr>
                <w:rFonts w:ascii="Arial Narrow" w:hAnsi="Arial Narrow"/>
                <w:b/>
                <w:sz w:val="22"/>
                <w:szCs w:val="22"/>
              </w:rPr>
              <w:t xml:space="preserve">V rámci limitu verejných výdavkov sa povinne určuje rezerva na krytie nepredvídaných rozpočtových vplyvov. </w:t>
            </w:r>
          </w:p>
          <w:p w:rsidR="00967F02" w:rsidRPr="00211616" w:rsidRDefault="00967F02" w:rsidP="00110F10">
            <w:pPr>
              <w:pStyle w:val="Odsekzoznamu"/>
              <w:numPr>
                <w:ilvl w:val="0"/>
                <w:numId w:val="8"/>
              </w:numPr>
              <w:ind w:left="99" w:firstLine="0"/>
              <w:jc w:val="both"/>
              <w:rPr>
                <w:rFonts w:ascii="Arial Narrow" w:hAnsi="Arial Narrow"/>
                <w:b/>
              </w:rPr>
            </w:pPr>
            <w:r w:rsidRPr="00211616">
              <w:rPr>
                <w:rFonts w:ascii="Arial Narrow" w:hAnsi="Arial Narrow"/>
                <w:b/>
                <w:sz w:val="22"/>
                <w:szCs w:val="22"/>
              </w:rPr>
              <w:t>Vláda do 60 dní po schválení programového vyhlásenia vlády a vyslovení dôvery vláde určuje na každý rozpočtový rok príslušného volebného obdobia národnej rady počnúc rokom nasledujúcim po roku, v ktorom bolo schválené programové vyhlásenie vlády a vyslovená dôvera vláde po voľbách do národnej rady, hodnotu plánovaného štrukturálneho salda. Hodnota plánovaného štrukturálneho salda sa určuje na základe ukazovateľa dlhodobej udržateľnosti s primeraným zohľadnením miery rizika. Vláda určí na každý rozpočtový rok príslušného volebného obdobia národnej rady minimálne zlepšenie štrukturálneho salda tak, aby pri vysokom riziku v súvislosti s dlhodobou udržateľnosťou zlepšila ukazovateľ dlhodobej udržateľnosti najmenej o 1% hrubého domáceho produktu a aby pri strednom riziku zlepšila ukazovateľ dlhodobej udržateľnosti najmenej o 0,5% hrubého domáceho produktu, pričom zlepšenie štrukturálneho salda musí byť v súlade s čl. 5 ods. 4 až 6 a 8.</w:t>
            </w:r>
          </w:p>
          <w:p w:rsidR="00967F02" w:rsidRPr="00211616" w:rsidRDefault="00967F02" w:rsidP="00967F02">
            <w:pPr>
              <w:pStyle w:val="Odsekzoznamu"/>
              <w:ind w:left="99"/>
              <w:jc w:val="both"/>
              <w:rPr>
                <w:rFonts w:ascii="Arial Narrow" w:hAnsi="Arial Narrow"/>
                <w:b/>
              </w:rPr>
            </w:pPr>
          </w:p>
          <w:p w:rsidR="00967F02" w:rsidRPr="00211616" w:rsidRDefault="00967F02" w:rsidP="00110F10">
            <w:pPr>
              <w:pStyle w:val="Odsekzoznamu"/>
              <w:numPr>
                <w:ilvl w:val="0"/>
                <w:numId w:val="8"/>
              </w:numPr>
              <w:ind w:left="99" w:firstLine="0"/>
              <w:jc w:val="both"/>
              <w:rPr>
                <w:rFonts w:ascii="Arial Narrow" w:hAnsi="Arial Narrow"/>
                <w:b/>
              </w:rPr>
            </w:pPr>
            <w:r w:rsidRPr="00211616">
              <w:rPr>
                <w:rFonts w:ascii="Arial Narrow" w:hAnsi="Arial Narrow"/>
                <w:b/>
                <w:sz w:val="22"/>
                <w:szCs w:val="22"/>
              </w:rPr>
              <w:t xml:space="preserve">Ak by sa hodnota plánovaného štrukturálneho salda v dôsledku postupu podľa odseku 6 zlepšila na úroveň štrukturálneho prebytku vyššieho ako 2% hrubého domáceho produktu, vláda môže určiť zlepšenie štrukturálneho salda tak, aby štrukturálny prebytok nepresiahol  2% hrubého domáceho produktu. </w:t>
            </w:r>
          </w:p>
          <w:p w:rsidR="00967F02" w:rsidRPr="00211616" w:rsidRDefault="00967F02" w:rsidP="00967F02">
            <w:pPr>
              <w:pStyle w:val="Odsekzoznamu"/>
              <w:ind w:left="99"/>
              <w:rPr>
                <w:rFonts w:ascii="Arial Narrow" w:hAnsi="Arial Narrow"/>
                <w:b/>
              </w:rPr>
            </w:pPr>
          </w:p>
          <w:p w:rsidR="00967F02" w:rsidRPr="00211616" w:rsidRDefault="00967F02" w:rsidP="00110F10">
            <w:pPr>
              <w:pStyle w:val="Odsekzoznamu"/>
              <w:numPr>
                <w:ilvl w:val="0"/>
                <w:numId w:val="8"/>
              </w:numPr>
              <w:ind w:left="99" w:firstLine="0"/>
              <w:jc w:val="both"/>
              <w:rPr>
                <w:rFonts w:ascii="Arial Narrow" w:hAnsi="Arial Narrow"/>
                <w:b/>
              </w:rPr>
            </w:pPr>
            <w:r w:rsidRPr="00211616">
              <w:rPr>
                <w:rFonts w:ascii="Arial Narrow" w:hAnsi="Arial Narrow"/>
                <w:b/>
                <w:sz w:val="22"/>
                <w:szCs w:val="22"/>
              </w:rPr>
              <w:t>Limit verejných výdavkov na nasledujúce štyri roky schvaľuje národná rada uznesením, ktoré sa zverejňuje v Zbierke zákonov Slovenskej republiky. Po schválení limitu verejných výdavkov možno na rokovanie národnej rady predkladať návrhy s dôsledkom na prekročenie limitu verejných výdavkov len s návrhom kompenzačných opatrení.</w:t>
            </w:r>
          </w:p>
          <w:p w:rsidR="00967F02" w:rsidRPr="00211616" w:rsidRDefault="00967F02" w:rsidP="00967F02">
            <w:pPr>
              <w:pStyle w:val="Odsekzoznamu"/>
              <w:ind w:left="99"/>
              <w:rPr>
                <w:rFonts w:ascii="Arial Narrow" w:hAnsi="Arial Narrow"/>
                <w:b/>
              </w:rPr>
            </w:pPr>
          </w:p>
          <w:p w:rsidR="00967F02" w:rsidRPr="00211616" w:rsidRDefault="00967F02" w:rsidP="00110F10">
            <w:pPr>
              <w:pStyle w:val="Odsekzoznamu"/>
              <w:numPr>
                <w:ilvl w:val="0"/>
                <w:numId w:val="8"/>
              </w:numPr>
              <w:ind w:left="99" w:firstLine="0"/>
              <w:jc w:val="both"/>
              <w:rPr>
                <w:rFonts w:ascii="Arial Narrow" w:hAnsi="Arial Narrow"/>
                <w:b/>
              </w:rPr>
            </w:pPr>
            <w:r w:rsidRPr="00211616">
              <w:rPr>
                <w:rFonts w:ascii="Arial Narrow" w:hAnsi="Arial Narrow"/>
                <w:b/>
                <w:sz w:val="22"/>
                <w:szCs w:val="22"/>
              </w:rPr>
              <w:t xml:space="preserve">Aktualizovaný limit verejných výdavkov rada vypočíta </w:t>
            </w:r>
            <w:r w:rsidR="00FC40E5">
              <w:rPr>
                <w:rFonts w:ascii="Arial Narrow" w:hAnsi="Arial Narrow"/>
                <w:b/>
                <w:sz w:val="22"/>
                <w:szCs w:val="22"/>
              </w:rPr>
              <w:t>do</w:t>
            </w:r>
            <w:r w:rsidRPr="00211616">
              <w:rPr>
                <w:rFonts w:ascii="Arial Narrow" w:hAnsi="Arial Narrow"/>
                <w:b/>
                <w:sz w:val="22"/>
                <w:szCs w:val="22"/>
              </w:rPr>
              <w:t> 30. jún</w:t>
            </w:r>
            <w:r w:rsidR="00FC40E5">
              <w:rPr>
                <w:rFonts w:ascii="Arial Narrow" w:hAnsi="Arial Narrow"/>
                <w:b/>
                <w:sz w:val="22"/>
                <w:szCs w:val="22"/>
              </w:rPr>
              <w:t>a</w:t>
            </w:r>
            <w:r w:rsidRPr="00211616">
              <w:rPr>
                <w:rFonts w:ascii="Arial Narrow" w:hAnsi="Arial Narrow"/>
                <w:b/>
                <w:sz w:val="22"/>
                <w:szCs w:val="22"/>
              </w:rPr>
              <w:t xml:space="preserve"> rozpočtového roka a do 30 dní od doručenia </w:t>
            </w:r>
            <w:r w:rsidRPr="00211616">
              <w:rPr>
                <w:rFonts w:ascii="Arial Narrow" w:hAnsi="Arial Narrow"/>
                <w:b/>
                <w:sz w:val="22"/>
                <w:szCs w:val="22"/>
              </w:rPr>
              <w:lastRenderedPageBreak/>
              <w:t xml:space="preserve">žiadosti ministerstva financií o aktualizáciu limitu. Metodiku aktualizácie limitu verejných výdavkov vypracúva a zverejňuje rada. Aktualizovaný limit verejných výdavkov rada </w:t>
            </w:r>
            <w:r w:rsidR="00FC40E5">
              <w:rPr>
                <w:rFonts w:ascii="Arial Narrow" w:hAnsi="Arial Narrow"/>
                <w:b/>
                <w:sz w:val="22"/>
                <w:szCs w:val="22"/>
              </w:rPr>
              <w:t>zverejňuje</w:t>
            </w:r>
            <w:r w:rsidRPr="00211616">
              <w:rPr>
                <w:rFonts w:ascii="Arial Narrow" w:hAnsi="Arial Narrow"/>
                <w:b/>
                <w:sz w:val="22"/>
                <w:szCs w:val="22"/>
              </w:rPr>
              <w:t xml:space="preserve"> v Zbierke zákonov Slovenskej republiky. Pri výpočte aktualizovaného limitu verejných výdavkov sa zohľadňujú </w:t>
            </w:r>
          </w:p>
          <w:p w:rsidR="00967F02" w:rsidRPr="00211616" w:rsidRDefault="00967F02" w:rsidP="00110F10">
            <w:pPr>
              <w:pStyle w:val="Odsekzoznamu"/>
              <w:numPr>
                <w:ilvl w:val="0"/>
                <w:numId w:val="10"/>
              </w:numPr>
              <w:ind w:left="99" w:firstLine="0"/>
              <w:jc w:val="both"/>
              <w:rPr>
                <w:rFonts w:ascii="Arial Narrow" w:hAnsi="Arial Narrow"/>
                <w:b/>
              </w:rPr>
            </w:pPr>
            <w:r w:rsidRPr="00211616">
              <w:rPr>
                <w:rFonts w:ascii="Arial Narrow" w:hAnsi="Arial Narrow"/>
                <w:b/>
                <w:sz w:val="22"/>
                <w:szCs w:val="22"/>
              </w:rPr>
              <w:t xml:space="preserve">zmeny v dlhodobej udržateľnosti ovplyvnené legislatívnymi zmenami schválenými národnou radou, </w:t>
            </w:r>
          </w:p>
          <w:p w:rsidR="00967F02" w:rsidRPr="00211616" w:rsidRDefault="00967F02" w:rsidP="00110F10">
            <w:pPr>
              <w:pStyle w:val="Odsekzoznamu"/>
              <w:numPr>
                <w:ilvl w:val="0"/>
                <w:numId w:val="10"/>
              </w:numPr>
              <w:ind w:left="99" w:firstLine="0"/>
              <w:jc w:val="both"/>
              <w:rPr>
                <w:rFonts w:ascii="Arial Narrow" w:hAnsi="Arial Narrow"/>
                <w:b/>
              </w:rPr>
            </w:pPr>
            <w:r w:rsidRPr="00211616">
              <w:rPr>
                <w:rFonts w:ascii="Arial Narrow" w:hAnsi="Arial Narrow"/>
                <w:b/>
                <w:sz w:val="22"/>
                <w:szCs w:val="22"/>
              </w:rPr>
              <w:t xml:space="preserve">zistené prekročenie limitu verejných výdavkov v predchádzajúcom rozpočtovom roku na základe hodnotenia podľa odseku 11, </w:t>
            </w:r>
          </w:p>
          <w:p w:rsidR="00967F02" w:rsidRPr="00211616" w:rsidRDefault="00967F02" w:rsidP="00110F10">
            <w:pPr>
              <w:pStyle w:val="Odsekzoznamu"/>
              <w:numPr>
                <w:ilvl w:val="0"/>
                <w:numId w:val="10"/>
              </w:numPr>
              <w:ind w:left="99" w:firstLine="0"/>
              <w:jc w:val="both"/>
              <w:rPr>
                <w:rFonts w:ascii="Arial Narrow" w:hAnsi="Arial Narrow"/>
                <w:b/>
              </w:rPr>
            </w:pPr>
            <w:r w:rsidRPr="00211616">
              <w:rPr>
                <w:rFonts w:ascii="Arial Narrow" w:hAnsi="Arial Narrow"/>
                <w:b/>
                <w:sz w:val="22"/>
                <w:szCs w:val="22"/>
              </w:rPr>
              <w:t>vplyvy legislatívnych zmien na príjmy verejnej správy,</w:t>
            </w:r>
          </w:p>
          <w:p w:rsidR="00967F02" w:rsidRPr="00211616" w:rsidRDefault="00967F02" w:rsidP="00110F10">
            <w:pPr>
              <w:pStyle w:val="Odsekzoznamu"/>
              <w:numPr>
                <w:ilvl w:val="0"/>
                <w:numId w:val="10"/>
              </w:numPr>
              <w:ind w:left="99" w:firstLine="0"/>
              <w:jc w:val="both"/>
              <w:rPr>
                <w:rFonts w:ascii="Arial Narrow" w:hAnsi="Arial Narrow"/>
                <w:b/>
              </w:rPr>
            </w:pPr>
            <w:r w:rsidRPr="00211616">
              <w:rPr>
                <w:rFonts w:ascii="Arial Narrow" w:hAnsi="Arial Narrow"/>
                <w:b/>
                <w:sz w:val="22"/>
                <w:szCs w:val="22"/>
              </w:rPr>
              <w:t>zistený rozdiel medzi skutočnou výškou prijatých grantov a transferov bez jednorazových vplyvov, okrem grantov a transferov z Európskej únie a ich rozpočtovanou výškou,</w:t>
            </w:r>
          </w:p>
          <w:p w:rsidR="00967F02" w:rsidRPr="00211616" w:rsidRDefault="00967F02" w:rsidP="00110F10">
            <w:pPr>
              <w:pStyle w:val="Odsekzoznamu"/>
              <w:numPr>
                <w:ilvl w:val="0"/>
                <w:numId w:val="10"/>
              </w:numPr>
              <w:ind w:left="99" w:firstLine="0"/>
              <w:jc w:val="both"/>
              <w:rPr>
                <w:rFonts w:ascii="Arial Narrow" w:hAnsi="Arial Narrow"/>
                <w:b/>
              </w:rPr>
            </w:pPr>
            <w:r w:rsidRPr="00211616">
              <w:rPr>
                <w:rFonts w:ascii="Arial Narrow" w:hAnsi="Arial Narrow"/>
                <w:b/>
                <w:sz w:val="22"/>
                <w:szCs w:val="22"/>
              </w:rPr>
              <w:t>zistený rozdiel medzi skutočnou výškou príjmov, ktoré neposudzujú výbory podľa čl. 8 ods. 1 a ich rozpočtovanou výškou,</w:t>
            </w:r>
          </w:p>
          <w:p w:rsidR="00967F02" w:rsidRPr="00211616" w:rsidRDefault="00967F02" w:rsidP="00110F10">
            <w:pPr>
              <w:pStyle w:val="Odsekzoznamu"/>
              <w:numPr>
                <w:ilvl w:val="0"/>
                <w:numId w:val="10"/>
              </w:numPr>
              <w:ind w:left="99" w:firstLine="0"/>
              <w:jc w:val="both"/>
              <w:rPr>
                <w:rFonts w:ascii="Arial Narrow" w:hAnsi="Arial Narrow"/>
                <w:b/>
              </w:rPr>
            </w:pPr>
            <w:r w:rsidRPr="00211616">
              <w:rPr>
                <w:rFonts w:ascii="Arial Narrow" w:hAnsi="Arial Narrow"/>
                <w:b/>
                <w:sz w:val="22"/>
                <w:szCs w:val="22"/>
              </w:rPr>
              <w:t xml:space="preserve">zistený rozdiel medzi skutočnou výškou odvodu do rozpočtu Európskej únie a jeho rozpočtovanou výškou, </w:t>
            </w:r>
          </w:p>
          <w:p w:rsidR="00967F02" w:rsidRPr="00211616" w:rsidRDefault="00967F02" w:rsidP="00110F10">
            <w:pPr>
              <w:pStyle w:val="Odsekzoznamu"/>
              <w:numPr>
                <w:ilvl w:val="0"/>
                <w:numId w:val="10"/>
              </w:numPr>
              <w:ind w:left="99" w:firstLine="0"/>
              <w:jc w:val="both"/>
              <w:rPr>
                <w:rFonts w:ascii="Arial Narrow" w:hAnsi="Arial Narrow"/>
                <w:b/>
              </w:rPr>
            </w:pPr>
            <w:r w:rsidRPr="00211616">
              <w:rPr>
                <w:rFonts w:ascii="Arial Narrow" w:hAnsi="Arial Narrow"/>
                <w:b/>
                <w:sz w:val="22"/>
                <w:szCs w:val="22"/>
              </w:rPr>
              <w:t>zistený rozdiel medzi skutočnými výdavkami štátneho rozpočtu určenými na financovanie spoločných programov Slovenskej republiky a Európskej únie a ich rozpočtovanou výškou,</w:t>
            </w:r>
          </w:p>
          <w:p w:rsidR="00967F02" w:rsidRPr="00211616" w:rsidRDefault="00967F02" w:rsidP="00110F10">
            <w:pPr>
              <w:pStyle w:val="Odsekzoznamu"/>
              <w:numPr>
                <w:ilvl w:val="0"/>
                <w:numId w:val="10"/>
              </w:numPr>
              <w:ind w:left="99" w:firstLine="0"/>
              <w:jc w:val="both"/>
              <w:rPr>
                <w:rFonts w:ascii="Arial Narrow" w:hAnsi="Arial Narrow"/>
                <w:b/>
              </w:rPr>
            </w:pPr>
            <w:r w:rsidRPr="00211616">
              <w:rPr>
                <w:rFonts w:ascii="Arial Narrow" w:hAnsi="Arial Narrow"/>
                <w:b/>
                <w:sz w:val="22"/>
                <w:szCs w:val="22"/>
              </w:rPr>
              <w:t xml:space="preserve">vplyvy opatrení podľa čl. 5 ods. 4 až 6 a 8. </w:t>
            </w:r>
          </w:p>
          <w:p w:rsidR="00967F02" w:rsidRPr="00211616" w:rsidRDefault="00967F02" w:rsidP="00967F02">
            <w:pPr>
              <w:pStyle w:val="Odsekzoznamu"/>
              <w:tabs>
                <w:tab w:val="left" w:pos="709"/>
              </w:tabs>
              <w:ind w:left="99"/>
              <w:jc w:val="both"/>
              <w:rPr>
                <w:rFonts w:ascii="Arial Narrow" w:hAnsi="Arial Narrow"/>
                <w:b/>
              </w:rPr>
            </w:pPr>
          </w:p>
          <w:p w:rsidR="00967F02" w:rsidRPr="00211616" w:rsidRDefault="00967F02" w:rsidP="00110F10">
            <w:pPr>
              <w:pStyle w:val="Odsekzoznamu"/>
              <w:numPr>
                <w:ilvl w:val="0"/>
                <w:numId w:val="7"/>
              </w:numPr>
              <w:ind w:left="99" w:firstLine="0"/>
              <w:jc w:val="both"/>
              <w:rPr>
                <w:rFonts w:ascii="Arial Narrow" w:hAnsi="Arial Narrow"/>
                <w:b/>
              </w:rPr>
            </w:pPr>
            <w:r w:rsidRPr="00211616">
              <w:rPr>
                <w:rFonts w:ascii="Arial Narrow" w:hAnsi="Arial Narrow"/>
                <w:b/>
                <w:sz w:val="22"/>
                <w:szCs w:val="22"/>
              </w:rPr>
              <w:t xml:space="preserve">Rada môže aktualizovať limit verejných výdavkov aj pri zmene makroekonomických a demografických predpokladov výrazne ovplyvňujúcich predpokladané saldo rozpočtu verejnej správy. </w:t>
            </w:r>
          </w:p>
          <w:p w:rsidR="00967F02" w:rsidRPr="00211616" w:rsidRDefault="00967F02" w:rsidP="00967F02">
            <w:pPr>
              <w:pStyle w:val="Odsekzoznamu"/>
              <w:tabs>
                <w:tab w:val="left" w:pos="709"/>
              </w:tabs>
              <w:ind w:left="99"/>
              <w:jc w:val="both"/>
              <w:rPr>
                <w:rFonts w:ascii="Arial Narrow" w:hAnsi="Arial Narrow"/>
                <w:b/>
              </w:rPr>
            </w:pPr>
          </w:p>
          <w:p w:rsidR="00967F02" w:rsidRPr="00211616" w:rsidRDefault="00967F02" w:rsidP="00110F10">
            <w:pPr>
              <w:pStyle w:val="Odsekzoznamu"/>
              <w:numPr>
                <w:ilvl w:val="0"/>
                <w:numId w:val="7"/>
              </w:numPr>
              <w:ind w:left="99" w:firstLine="0"/>
              <w:jc w:val="both"/>
              <w:rPr>
                <w:rFonts w:ascii="Arial Narrow" w:hAnsi="Arial Narrow"/>
                <w:b/>
              </w:rPr>
            </w:pPr>
            <w:r w:rsidRPr="00211616">
              <w:rPr>
                <w:rFonts w:ascii="Arial Narrow" w:hAnsi="Arial Narrow"/>
                <w:b/>
                <w:sz w:val="22"/>
                <w:szCs w:val="22"/>
              </w:rPr>
              <w:t>Plnenie limitu verejných výdavkov v predchádzajúcom rozpočtovom roku hodnotí a zverejňuje rada. V hodnotení sa zohľadňujú</w:t>
            </w:r>
          </w:p>
          <w:p w:rsidR="00967F02" w:rsidRPr="00211616" w:rsidRDefault="00967F02" w:rsidP="00110F10">
            <w:pPr>
              <w:pStyle w:val="Odsekzoznamu"/>
              <w:numPr>
                <w:ilvl w:val="0"/>
                <w:numId w:val="11"/>
              </w:numPr>
              <w:ind w:left="99" w:firstLine="0"/>
              <w:jc w:val="both"/>
              <w:rPr>
                <w:rFonts w:ascii="Arial Narrow" w:hAnsi="Arial Narrow"/>
                <w:b/>
              </w:rPr>
            </w:pPr>
            <w:r w:rsidRPr="00211616">
              <w:rPr>
                <w:rFonts w:ascii="Arial Narrow" w:hAnsi="Arial Narrow"/>
                <w:b/>
                <w:sz w:val="22"/>
                <w:szCs w:val="22"/>
              </w:rPr>
              <w:t xml:space="preserve">schválené legislatívne zmeny s vplyvom na príjmy rozpočtu verejnej správy alebo dlhodobú udržateľnosť, </w:t>
            </w:r>
          </w:p>
          <w:p w:rsidR="00967F02" w:rsidRPr="00211616" w:rsidRDefault="00967F02" w:rsidP="00110F10">
            <w:pPr>
              <w:pStyle w:val="Odsekzoznamu"/>
              <w:numPr>
                <w:ilvl w:val="0"/>
                <w:numId w:val="11"/>
              </w:numPr>
              <w:ind w:left="99" w:firstLine="0"/>
              <w:jc w:val="both"/>
              <w:rPr>
                <w:rFonts w:ascii="Arial Narrow" w:hAnsi="Arial Narrow"/>
                <w:b/>
              </w:rPr>
            </w:pPr>
            <w:r w:rsidRPr="00211616">
              <w:rPr>
                <w:rFonts w:ascii="Arial Narrow" w:hAnsi="Arial Narrow"/>
                <w:b/>
                <w:sz w:val="22"/>
                <w:szCs w:val="22"/>
              </w:rPr>
              <w:lastRenderedPageBreak/>
              <w:t>zmeny zaradenia jednotlivých subjektov do sektora verejnej správy a ich vyradenie a ďalšie vplyvy vychádzajúce z jednotnej metodiky platnej pre Európsku úniu,</w:t>
            </w:r>
          </w:p>
          <w:p w:rsidR="00967F02" w:rsidRPr="00211616" w:rsidRDefault="00967F02" w:rsidP="00110F10">
            <w:pPr>
              <w:pStyle w:val="Odsekzoznamu"/>
              <w:numPr>
                <w:ilvl w:val="0"/>
                <w:numId w:val="11"/>
              </w:numPr>
              <w:ind w:left="99" w:firstLine="0"/>
              <w:jc w:val="both"/>
              <w:rPr>
                <w:rFonts w:ascii="Arial Narrow" w:hAnsi="Arial Narrow"/>
                <w:b/>
              </w:rPr>
            </w:pPr>
            <w:r w:rsidRPr="00211616">
              <w:rPr>
                <w:rFonts w:ascii="Arial Narrow" w:hAnsi="Arial Narrow"/>
                <w:b/>
                <w:sz w:val="22"/>
                <w:szCs w:val="22"/>
              </w:rPr>
              <w:t xml:space="preserve">použitie nevyčerpaných finančných prostriedkov z minulých rokov, </w:t>
            </w:r>
          </w:p>
          <w:p w:rsidR="00E20B78" w:rsidRPr="00211616" w:rsidRDefault="00967F02" w:rsidP="00967F02">
            <w:pPr>
              <w:pStyle w:val="Normlny0"/>
              <w:ind w:left="99"/>
              <w:jc w:val="both"/>
              <w:rPr>
                <w:rFonts w:ascii="Arial Narrow" w:hAnsi="Arial Narrow"/>
                <w:b/>
                <w:sz w:val="22"/>
                <w:szCs w:val="22"/>
              </w:rPr>
            </w:pPr>
            <w:r w:rsidRPr="00211616">
              <w:rPr>
                <w:rFonts w:ascii="Arial Narrow" w:hAnsi="Arial Narrow"/>
                <w:b/>
                <w:sz w:val="22"/>
                <w:szCs w:val="22"/>
              </w:rPr>
              <w:t>d) jednorazové vplyvy na verejné výdavky.</w:t>
            </w:r>
          </w:p>
          <w:p w:rsidR="00967F02" w:rsidRPr="00967F02" w:rsidRDefault="00967F02" w:rsidP="00967F02">
            <w:pPr>
              <w:pStyle w:val="Normlny0"/>
              <w:ind w:left="99"/>
              <w:jc w:val="both"/>
              <w:rPr>
                <w:rFonts w:ascii="Arial Narrow" w:hAnsi="Arial Narrow"/>
                <w:b/>
                <w:sz w:val="22"/>
                <w:szCs w:val="22"/>
              </w:rPr>
            </w:pPr>
          </w:p>
          <w:p w:rsidR="00967F02" w:rsidRPr="00967F02" w:rsidRDefault="00967F02" w:rsidP="00967F02">
            <w:pPr>
              <w:pStyle w:val="Odsekzoznamu"/>
              <w:ind w:left="0"/>
              <w:jc w:val="both"/>
              <w:rPr>
                <w:rFonts w:ascii="Arial Narrow" w:hAnsi="Arial Narrow"/>
                <w:b/>
              </w:rPr>
            </w:pPr>
            <w:r w:rsidRPr="00967F02">
              <w:rPr>
                <w:rFonts w:ascii="Arial Narrow" w:hAnsi="Arial Narrow"/>
                <w:b/>
                <w:sz w:val="22"/>
                <w:szCs w:val="22"/>
              </w:rPr>
              <w:t>(1)</w:t>
            </w:r>
            <w:r w:rsidRPr="00967F02">
              <w:rPr>
                <w:rFonts w:ascii="Arial Narrow" w:hAnsi="Arial Narrow"/>
                <w:b/>
                <w:sz w:val="22"/>
                <w:szCs w:val="22"/>
              </w:rPr>
              <w:tab/>
              <w:t>Správu podľa čl. 4 ods. 1 písm. d) rada vypracuje a predloží po prvýkrát najneskôr v roku 2023. Správu podľa čl. 4 ods. 1 písm. e) druhého bodu rada vypracuje a zverejní po prvýkrát najneskôr v roku 2022.</w:t>
            </w:r>
          </w:p>
          <w:p w:rsidR="00967F02" w:rsidRPr="00967F02" w:rsidRDefault="00967F02" w:rsidP="00967F02">
            <w:pPr>
              <w:pStyle w:val="Odsekzoznamu"/>
              <w:ind w:left="0"/>
              <w:jc w:val="both"/>
              <w:rPr>
                <w:rFonts w:ascii="Arial Narrow" w:hAnsi="Arial Narrow"/>
                <w:b/>
              </w:rPr>
            </w:pPr>
          </w:p>
          <w:p w:rsidR="00967F02" w:rsidRPr="00967F02" w:rsidRDefault="00967F02" w:rsidP="00967F02">
            <w:pPr>
              <w:pStyle w:val="Odsekzoznamu"/>
              <w:ind w:left="0"/>
              <w:jc w:val="both"/>
              <w:rPr>
                <w:rFonts w:ascii="Arial Narrow" w:hAnsi="Arial Narrow"/>
                <w:b/>
              </w:rPr>
            </w:pPr>
            <w:r w:rsidRPr="00967F02">
              <w:rPr>
                <w:rFonts w:ascii="Arial Narrow" w:hAnsi="Arial Narrow"/>
                <w:b/>
                <w:sz w:val="22"/>
                <w:szCs w:val="22"/>
              </w:rPr>
              <w:t>(2)</w:t>
            </w:r>
            <w:r w:rsidRPr="00967F02">
              <w:rPr>
                <w:rFonts w:ascii="Arial Narrow" w:hAnsi="Arial Narrow"/>
                <w:b/>
                <w:sz w:val="22"/>
                <w:szCs w:val="22"/>
              </w:rPr>
              <w:tab/>
            </w:r>
            <w:r w:rsidR="00FC40E5">
              <w:rPr>
                <w:rFonts w:ascii="Arial Narrow" w:hAnsi="Arial Narrow"/>
                <w:b/>
                <w:sz w:val="22"/>
                <w:szCs w:val="22"/>
              </w:rPr>
              <w:t xml:space="preserve">Pri posudzovaní výšky čistého dlhu v roku 2021 za rok 2020 sa použijú </w:t>
            </w:r>
            <w:r w:rsidRPr="00967F02">
              <w:rPr>
                <w:rFonts w:ascii="Arial Narrow" w:hAnsi="Arial Narrow"/>
                <w:b/>
                <w:sz w:val="22"/>
                <w:szCs w:val="22"/>
              </w:rPr>
              <w:t xml:space="preserve">odseky 3 až 7. </w:t>
            </w:r>
          </w:p>
          <w:p w:rsidR="00967F02" w:rsidRPr="00967F02" w:rsidRDefault="00967F02" w:rsidP="00967F02">
            <w:pPr>
              <w:pStyle w:val="Odsekzoznamu"/>
              <w:ind w:left="0"/>
              <w:jc w:val="both"/>
              <w:rPr>
                <w:rFonts w:ascii="Arial Narrow" w:hAnsi="Arial Narrow"/>
                <w:b/>
              </w:rPr>
            </w:pPr>
          </w:p>
          <w:p w:rsidR="00967F02" w:rsidRPr="00967F02" w:rsidRDefault="00967F02" w:rsidP="00967F02">
            <w:pPr>
              <w:pStyle w:val="Odsekzoznamu"/>
              <w:ind w:left="0"/>
              <w:jc w:val="both"/>
              <w:rPr>
                <w:rFonts w:ascii="Arial Narrow" w:hAnsi="Arial Narrow"/>
                <w:b/>
              </w:rPr>
            </w:pPr>
            <w:r w:rsidRPr="00967F02">
              <w:rPr>
                <w:rFonts w:ascii="Arial Narrow" w:hAnsi="Arial Narrow"/>
                <w:b/>
                <w:sz w:val="22"/>
                <w:szCs w:val="22"/>
              </w:rPr>
              <w:t>(3)</w:t>
            </w:r>
            <w:r w:rsidRPr="00967F02">
              <w:rPr>
                <w:rFonts w:ascii="Arial Narrow" w:hAnsi="Arial Narrow"/>
                <w:b/>
                <w:sz w:val="22"/>
                <w:szCs w:val="22"/>
              </w:rPr>
              <w:tab/>
              <w:t>Horný limit čistého dlhu sa pre rok 202</w:t>
            </w:r>
            <w:r w:rsidR="00FC40E5">
              <w:rPr>
                <w:rFonts w:ascii="Arial Narrow" w:hAnsi="Arial Narrow"/>
                <w:b/>
                <w:sz w:val="22"/>
                <w:szCs w:val="22"/>
              </w:rPr>
              <w:t>0</w:t>
            </w:r>
            <w:r w:rsidRPr="00967F02">
              <w:rPr>
                <w:rFonts w:ascii="Arial Narrow" w:hAnsi="Arial Narrow"/>
                <w:b/>
                <w:sz w:val="22"/>
                <w:szCs w:val="22"/>
              </w:rPr>
              <w:t xml:space="preserve"> ustanovuje vo výške 58 % podielu na hrubom domácom produkte. </w:t>
            </w:r>
          </w:p>
          <w:p w:rsidR="00967F02" w:rsidRPr="00967F02" w:rsidRDefault="00967F02" w:rsidP="00967F02">
            <w:pPr>
              <w:pStyle w:val="Odsekzoznamu"/>
              <w:ind w:left="0"/>
              <w:jc w:val="both"/>
              <w:rPr>
                <w:rFonts w:ascii="Arial Narrow" w:hAnsi="Arial Narrow"/>
                <w:b/>
              </w:rPr>
            </w:pPr>
          </w:p>
          <w:p w:rsidR="00967F02" w:rsidRPr="00967F02" w:rsidRDefault="00967F02" w:rsidP="00967F02">
            <w:pPr>
              <w:pStyle w:val="Odsekzoznamu"/>
              <w:ind w:left="0"/>
              <w:jc w:val="both"/>
              <w:rPr>
                <w:rFonts w:ascii="Arial Narrow" w:hAnsi="Arial Narrow"/>
                <w:b/>
              </w:rPr>
            </w:pPr>
            <w:r w:rsidRPr="00967F02">
              <w:rPr>
                <w:rFonts w:ascii="Arial Narrow" w:hAnsi="Arial Narrow"/>
                <w:b/>
                <w:sz w:val="22"/>
                <w:szCs w:val="22"/>
              </w:rPr>
              <w:t>(4)</w:t>
            </w:r>
            <w:r w:rsidRPr="00967F02">
              <w:rPr>
                <w:rFonts w:ascii="Arial Narrow" w:hAnsi="Arial Narrow"/>
                <w:b/>
                <w:sz w:val="22"/>
                <w:szCs w:val="22"/>
              </w:rPr>
              <w:tab/>
              <w:t>Ak výška čistého dlhu za rok 202</w:t>
            </w:r>
            <w:r w:rsidR="00FC40E5">
              <w:rPr>
                <w:rFonts w:ascii="Arial Narrow" w:hAnsi="Arial Narrow"/>
                <w:b/>
                <w:sz w:val="22"/>
                <w:szCs w:val="22"/>
              </w:rPr>
              <w:t>0</w:t>
            </w:r>
            <w:r w:rsidRPr="00967F02">
              <w:rPr>
                <w:rFonts w:ascii="Arial Narrow" w:hAnsi="Arial Narrow"/>
                <w:b/>
                <w:sz w:val="22"/>
                <w:szCs w:val="22"/>
              </w:rPr>
              <w:t xml:space="preserve"> dosiahne 48 % podielu na hrubom domácom produkte a zároveň nedosiahne 51 % podielu na hrubom domácom produkte, uplatnia sa opatrenia podľa čl. 5 ods. 4.</w:t>
            </w:r>
          </w:p>
          <w:p w:rsidR="00967F02" w:rsidRPr="00967F02" w:rsidRDefault="00967F02" w:rsidP="00967F02">
            <w:pPr>
              <w:pStyle w:val="Odsekzoznamu"/>
              <w:ind w:left="0"/>
              <w:jc w:val="both"/>
              <w:rPr>
                <w:rFonts w:ascii="Arial Narrow" w:hAnsi="Arial Narrow"/>
                <w:b/>
              </w:rPr>
            </w:pPr>
          </w:p>
          <w:p w:rsidR="00967F02" w:rsidRPr="00967F02" w:rsidRDefault="00967F02" w:rsidP="00967F02">
            <w:pPr>
              <w:pStyle w:val="Odsekzoznamu"/>
              <w:ind w:left="0"/>
              <w:jc w:val="both"/>
              <w:rPr>
                <w:rFonts w:ascii="Arial Narrow" w:hAnsi="Arial Narrow"/>
                <w:b/>
              </w:rPr>
            </w:pPr>
            <w:r w:rsidRPr="00967F02">
              <w:rPr>
                <w:rFonts w:ascii="Arial Narrow" w:hAnsi="Arial Narrow"/>
                <w:b/>
                <w:sz w:val="22"/>
                <w:szCs w:val="22"/>
              </w:rPr>
              <w:t>(5)</w:t>
            </w:r>
            <w:r w:rsidRPr="00967F02">
              <w:rPr>
                <w:rFonts w:ascii="Arial Narrow" w:hAnsi="Arial Narrow"/>
                <w:b/>
                <w:sz w:val="22"/>
                <w:szCs w:val="22"/>
              </w:rPr>
              <w:tab/>
              <w:t>Ak výška čistého dlhu za rok 202</w:t>
            </w:r>
            <w:r w:rsidR="00FC40E5">
              <w:rPr>
                <w:rFonts w:ascii="Arial Narrow" w:hAnsi="Arial Narrow"/>
                <w:b/>
                <w:sz w:val="22"/>
                <w:szCs w:val="22"/>
              </w:rPr>
              <w:t>0</w:t>
            </w:r>
            <w:r w:rsidRPr="00967F02">
              <w:rPr>
                <w:rFonts w:ascii="Arial Narrow" w:hAnsi="Arial Narrow"/>
                <w:b/>
                <w:sz w:val="22"/>
                <w:szCs w:val="22"/>
              </w:rPr>
              <w:t xml:space="preserve"> dosiahne 51 % podielu na hrubom domácom produkte a zároveň nedosiahne 55 % podielu na hrubom domácom produkte, uplatnia sa opatrenia podľa čl. 5 ods. 5.</w:t>
            </w:r>
          </w:p>
          <w:p w:rsidR="00967F02" w:rsidRPr="00967F02" w:rsidRDefault="00967F02" w:rsidP="00967F02">
            <w:pPr>
              <w:pStyle w:val="Odsekzoznamu"/>
              <w:ind w:left="0"/>
              <w:jc w:val="both"/>
              <w:rPr>
                <w:rFonts w:ascii="Arial Narrow" w:hAnsi="Arial Narrow"/>
                <w:b/>
              </w:rPr>
            </w:pPr>
          </w:p>
          <w:p w:rsidR="00967F02" w:rsidRPr="00967F02" w:rsidRDefault="00967F02" w:rsidP="00967F02">
            <w:pPr>
              <w:pStyle w:val="Odsekzoznamu"/>
              <w:ind w:left="0"/>
              <w:jc w:val="both"/>
              <w:rPr>
                <w:rFonts w:ascii="Arial Narrow" w:hAnsi="Arial Narrow"/>
                <w:b/>
              </w:rPr>
            </w:pPr>
            <w:r w:rsidRPr="00967F02">
              <w:rPr>
                <w:rFonts w:ascii="Arial Narrow" w:hAnsi="Arial Narrow"/>
                <w:b/>
                <w:sz w:val="22"/>
                <w:szCs w:val="22"/>
              </w:rPr>
              <w:t>(6)</w:t>
            </w:r>
            <w:r w:rsidRPr="00967F02">
              <w:rPr>
                <w:rFonts w:ascii="Arial Narrow" w:hAnsi="Arial Narrow"/>
                <w:b/>
                <w:sz w:val="22"/>
                <w:szCs w:val="22"/>
              </w:rPr>
              <w:tab/>
              <w:t>Ak výška čistého dlhu za rok 202</w:t>
            </w:r>
            <w:r w:rsidR="00FC40E5">
              <w:rPr>
                <w:rFonts w:ascii="Arial Narrow" w:hAnsi="Arial Narrow"/>
                <w:b/>
                <w:sz w:val="22"/>
                <w:szCs w:val="22"/>
              </w:rPr>
              <w:t>0</w:t>
            </w:r>
            <w:r w:rsidRPr="00967F02">
              <w:rPr>
                <w:rFonts w:ascii="Arial Narrow" w:hAnsi="Arial Narrow"/>
                <w:b/>
                <w:sz w:val="22"/>
                <w:szCs w:val="22"/>
              </w:rPr>
              <w:t xml:space="preserve"> dosiahne 55 % podielu na hrubom domácom produkte a zároveň nedosiahne 58 % podielu na hrubom domácom produkte, uplatnia sa opatrenia podľa čl. 5 ods. 6.</w:t>
            </w:r>
          </w:p>
          <w:p w:rsidR="00967F02" w:rsidRPr="00967F02" w:rsidRDefault="00967F02" w:rsidP="00967F02">
            <w:pPr>
              <w:pStyle w:val="Odsekzoznamu"/>
              <w:ind w:left="0"/>
              <w:jc w:val="both"/>
              <w:rPr>
                <w:rFonts w:ascii="Arial Narrow" w:hAnsi="Arial Narrow"/>
                <w:b/>
              </w:rPr>
            </w:pPr>
          </w:p>
          <w:p w:rsidR="00967F02" w:rsidRPr="00967F02" w:rsidRDefault="00967F02" w:rsidP="00967F02">
            <w:pPr>
              <w:pStyle w:val="Odsekzoznamu"/>
              <w:ind w:left="0"/>
              <w:jc w:val="both"/>
              <w:rPr>
                <w:rFonts w:ascii="Arial Narrow" w:hAnsi="Arial Narrow"/>
                <w:b/>
              </w:rPr>
            </w:pPr>
            <w:r w:rsidRPr="00967F02">
              <w:rPr>
                <w:rFonts w:ascii="Arial Narrow" w:hAnsi="Arial Narrow"/>
                <w:b/>
                <w:sz w:val="22"/>
                <w:szCs w:val="22"/>
              </w:rPr>
              <w:t>(7)</w:t>
            </w:r>
            <w:r w:rsidRPr="00967F02">
              <w:rPr>
                <w:rFonts w:ascii="Arial Narrow" w:hAnsi="Arial Narrow"/>
                <w:b/>
                <w:sz w:val="22"/>
                <w:szCs w:val="22"/>
              </w:rPr>
              <w:tab/>
              <w:t>Ak výška čistého dlhu za rok 202</w:t>
            </w:r>
            <w:r w:rsidR="00FC40E5">
              <w:rPr>
                <w:rFonts w:ascii="Arial Narrow" w:hAnsi="Arial Narrow"/>
                <w:b/>
                <w:sz w:val="22"/>
                <w:szCs w:val="22"/>
              </w:rPr>
              <w:t>0</w:t>
            </w:r>
            <w:r w:rsidRPr="00967F02">
              <w:rPr>
                <w:rFonts w:ascii="Arial Narrow" w:hAnsi="Arial Narrow"/>
                <w:b/>
                <w:sz w:val="22"/>
                <w:szCs w:val="22"/>
              </w:rPr>
              <w:t xml:space="preserve"> dosiahne 58 % podielu na hrubom domácom produkte a viac, uplatnia sa opatrenia podľa čl. 5 ods. 8.</w:t>
            </w:r>
          </w:p>
          <w:p w:rsidR="00967F02" w:rsidRPr="00967F02" w:rsidRDefault="00967F02" w:rsidP="00967F02">
            <w:pPr>
              <w:pStyle w:val="Odsekzoznamu"/>
              <w:ind w:left="0"/>
              <w:jc w:val="both"/>
              <w:rPr>
                <w:rFonts w:ascii="Arial Narrow" w:hAnsi="Arial Narrow"/>
                <w:b/>
              </w:rPr>
            </w:pPr>
          </w:p>
          <w:p w:rsidR="00967F02" w:rsidRPr="00967F02" w:rsidRDefault="00967F02" w:rsidP="00967F02">
            <w:pPr>
              <w:pStyle w:val="Odsekzoznamu"/>
              <w:ind w:left="0"/>
              <w:jc w:val="both"/>
              <w:rPr>
                <w:rFonts w:ascii="Arial Narrow" w:hAnsi="Arial Narrow"/>
                <w:b/>
              </w:rPr>
            </w:pPr>
            <w:r w:rsidRPr="00967F02">
              <w:rPr>
                <w:rFonts w:ascii="Arial Narrow" w:hAnsi="Arial Narrow"/>
                <w:b/>
                <w:sz w:val="22"/>
                <w:szCs w:val="22"/>
              </w:rPr>
              <w:t>(8)</w:t>
            </w:r>
            <w:r w:rsidRPr="00967F02">
              <w:rPr>
                <w:rFonts w:ascii="Arial Narrow" w:hAnsi="Arial Narrow"/>
                <w:b/>
                <w:sz w:val="22"/>
                <w:szCs w:val="22"/>
              </w:rPr>
              <w:tab/>
              <w:t>Horný limit čistého dlhu pre rok 202</w:t>
            </w:r>
            <w:r w:rsidR="00FC40E5">
              <w:rPr>
                <w:rFonts w:ascii="Arial Narrow" w:hAnsi="Arial Narrow"/>
                <w:b/>
                <w:sz w:val="22"/>
                <w:szCs w:val="22"/>
              </w:rPr>
              <w:t>1</w:t>
            </w:r>
            <w:r w:rsidRPr="00967F02">
              <w:rPr>
                <w:rFonts w:ascii="Arial Narrow" w:hAnsi="Arial Narrow"/>
                <w:b/>
                <w:sz w:val="22"/>
                <w:szCs w:val="22"/>
              </w:rPr>
              <w:t xml:space="preserve"> sa ustanovuje vo výške 57 % podielu na hrubom domácom produkte. Horný limit </w:t>
            </w:r>
            <w:r w:rsidRPr="00967F02">
              <w:rPr>
                <w:rFonts w:ascii="Arial Narrow" w:hAnsi="Arial Narrow"/>
                <w:b/>
                <w:sz w:val="22"/>
                <w:szCs w:val="22"/>
              </w:rPr>
              <w:lastRenderedPageBreak/>
              <w:t>čistého dlhu pre rok 202</w:t>
            </w:r>
            <w:r w:rsidR="00FC40E5">
              <w:rPr>
                <w:rFonts w:ascii="Arial Narrow" w:hAnsi="Arial Narrow"/>
                <w:b/>
                <w:sz w:val="22"/>
                <w:szCs w:val="22"/>
              </w:rPr>
              <w:t>2</w:t>
            </w:r>
            <w:r w:rsidRPr="00967F02">
              <w:rPr>
                <w:rFonts w:ascii="Arial Narrow" w:hAnsi="Arial Narrow"/>
                <w:b/>
                <w:sz w:val="22"/>
                <w:szCs w:val="22"/>
              </w:rPr>
              <w:t xml:space="preserve"> sa ustanovuje vo výške 56 % podielu na hrubom domácom produkte. </w:t>
            </w:r>
          </w:p>
          <w:p w:rsidR="00967F02" w:rsidRPr="00967F02" w:rsidRDefault="00967F02" w:rsidP="00967F02">
            <w:pPr>
              <w:pStyle w:val="Odsekzoznamu"/>
              <w:ind w:left="0"/>
              <w:jc w:val="both"/>
              <w:rPr>
                <w:rFonts w:ascii="Arial Narrow" w:hAnsi="Arial Narrow"/>
                <w:b/>
              </w:rPr>
            </w:pPr>
          </w:p>
          <w:p w:rsidR="00967F02" w:rsidRPr="00967F02" w:rsidRDefault="00967F02" w:rsidP="00967F02">
            <w:pPr>
              <w:pStyle w:val="Odsekzoznamu"/>
              <w:ind w:left="0"/>
              <w:jc w:val="both"/>
              <w:rPr>
                <w:rFonts w:ascii="Arial Narrow" w:hAnsi="Arial Narrow"/>
                <w:b/>
              </w:rPr>
            </w:pPr>
            <w:r w:rsidRPr="00967F02">
              <w:rPr>
                <w:rFonts w:ascii="Arial Narrow" w:hAnsi="Arial Narrow"/>
                <w:b/>
                <w:sz w:val="22"/>
                <w:szCs w:val="22"/>
              </w:rPr>
              <w:t>(9)</w:t>
            </w:r>
            <w:r w:rsidRPr="00967F02">
              <w:rPr>
                <w:rFonts w:ascii="Arial Narrow" w:hAnsi="Arial Narrow"/>
                <w:b/>
                <w:sz w:val="22"/>
                <w:szCs w:val="22"/>
              </w:rPr>
              <w:tab/>
              <w:t>Počnúc rozpočtovým rokom 202</w:t>
            </w:r>
            <w:r w:rsidR="00FC40E5">
              <w:rPr>
                <w:rFonts w:ascii="Arial Narrow" w:hAnsi="Arial Narrow"/>
                <w:b/>
                <w:sz w:val="22"/>
                <w:szCs w:val="22"/>
              </w:rPr>
              <w:t>1</w:t>
            </w:r>
            <w:r w:rsidRPr="00967F02">
              <w:rPr>
                <w:rFonts w:ascii="Arial Narrow" w:hAnsi="Arial Narrow"/>
                <w:b/>
                <w:sz w:val="22"/>
                <w:szCs w:val="22"/>
              </w:rPr>
              <w:t xml:space="preserve"> sa percentuálne vyjadrená výška čistého dlhu uvedená v  odsekoch </w:t>
            </w:r>
            <w:r w:rsidR="00FC40E5">
              <w:rPr>
                <w:rFonts w:ascii="Arial Narrow" w:hAnsi="Arial Narrow"/>
                <w:b/>
                <w:sz w:val="22"/>
                <w:szCs w:val="22"/>
              </w:rPr>
              <w:t>4</w:t>
            </w:r>
            <w:r w:rsidRPr="00967F02">
              <w:rPr>
                <w:rFonts w:ascii="Arial Narrow" w:hAnsi="Arial Narrow"/>
                <w:b/>
                <w:sz w:val="22"/>
                <w:szCs w:val="22"/>
              </w:rPr>
              <w:t xml:space="preserve"> až 7 každoročne znižuje o jeden percentuálny bod až do dosiahnutia horného percentuálneho limitu uvedeného v čl. 5 ods. 5 alebo ods. 4, najdlhšie do roku 202</w:t>
            </w:r>
            <w:r w:rsidR="00FC40E5">
              <w:rPr>
                <w:rFonts w:ascii="Arial Narrow" w:hAnsi="Arial Narrow"/>
                <w:b/>
                <w:sz w:val="22"/>
                <w:szCs w:val="22"/>
              </w:rPr>
              <w:t>8</w:t>
            </w:r>
            <w:r w:rsidRPr="00967F02">
              <w:rPr>
                <w:rFonts w:ascii="Arial Narrow" w:hAnsi="Arial Narrow"/>
                <w:b/>
                <w:sz w:val="22"/>
                <w:szCs w:val="22"/>
              </w:rPr>
              <w:t xml:space="preserve">, ak odsek 10 neustanovuje inak, pričom v tomto období sa uplatnia rovnaké opatrenia ako sú uvedené v čl. 5 ods. 4 až 6 a 8 a 9. </w:t>
            </w:r>
          </w:p>
          <w:p w:rsidR="00967F02" w:rsidRPr="00967F02" w:rsidRDefault="00967F02" w:rsidP="00967F02">
            <w:pPr>
              <w:pStyle w:val="Odsekzoznamu"/>
              <w:ind w:left="0"/>
              <w:jc w:val="both"/>
              <w:rPr>
                <w:rFonts w:ascii="Arial Narrow" w:hAnsi="Arial Narrow"/>
                <w:b/>
              </w:rPr>
            </w:pPr>
          </w:p>
          <w:p w:rsidR="00967F02" w:rsidRPr="00967F02" w:rsidRDefault="00967F02" w:rsidP="00967F02">
            <w:pPr>
              <w:pStyle w:val="Odsekzoznamu"/>
              <w:ind w:left="0"/>
              <w:jc w:val="both"/>
              <w:rPr>
                <w:rFonts w:ascii="Arial Narrow" w:hAnsi="Arial Narrow"/>
                <w:b/>
              </w:rPr>
            </w:pPr>
            <w:r w:rsidRPr="00967F02">
              <w:rPr>
                <w:rFonts w:ascii="Arial Narrow" w:hAnsi="Arial Narrow"/>
                <w:b/>
                <w:sz w:val="22"/>
                <w:szCs w:val="22"/>
              </w:rPr>
              <w:t>(10)</w:t>
            </w:r>
            <w:r w:rsidRPr="00967F02">
              <w:rPr>
                <w:rFonts w:ascii="Arial Narrow" w:hAnsi="Arial Narrow"/>
                <w:b/>
                <w:sz w:val="22"/>
                <w:szCs w:val="22"/>
              </w:rPr>
              <w:tab/>
              <w:t>Ak nastanú skutočnosti uvedené v čl. 5 ods. 11 až 13 znižovanie o jeden percentuálny bod podľa odseku 9 sa prerušuje počnúc rokom, za ktorý boli zistené skutočnosti uvedené v čl. 5 ods. 12 a 13 alebo počnúc rokom, v ktorom došlo k povedaniu vojny alebo k vyhláseniu vojnového stavu. V znižovaní sa pokračuje od roku nasledujúceho po roku, v ktorom došlo k ukončeniu obdobia uvedeného v čl. 5 ods. 12 a 13 alebo po roku, v ktorom došlo ku skončeniu vojny alebo skončeniu vojnového stavu.</w:t>
            </w:r>
          </w:p>
          <w:p w:rsidR="00967F02" w:rsidRPr="00967F02" w:rsidRDefault="00967F02" w:rsidP="00967F02">
            <w:pPr>
              <w:pStyle w:val="Odsekzoznamu"/>
              <w:ind w:left="0"/>
              <w:jc w:val="both"/>
              <w:rPr>
                <w:rFonts w:ascii="Arial Narrow" w:hAnsi="Arial Narrow"/>
                <w:b/>
              </w:rPr>
            </w:pPr>
          </w:p>
          <w:p w:rsidR="00967F02" w:rsidRPr="00967F02" w:rsidRDefault="00967F02" w:rsidP="00967F02">
            <w:pPr>
              <w:pStyle w:val="Odsekzoznamu"/>
              <w:ind w:left="0"/>
              <w:jc w:val="both"/>
              <w:rPr>
                <w:rFonts w:ascii="Arial Narrow" w:hAnsi="Arial Narrow"/>
                <w:b/>
              </w:rPr>
            </w:pPr>
            <w:r w:rsidRPr="00967F02">
              <w:rPr>
                <w:rFonts w:ascii="Arial Narrow" w:hAnsi="Arial Narrow"/>
                <w:b/>
                <w:sz w:val="22"/>
                <w:szCs w:val="22"/>
              </w:rPr>
              <w:t>(11)</w:t>
            </w:r>
            <w:r w:rsidRPr="00967F02">
              <w:rPr>
                <w:rFonts w:ascii="Arial Narrow" w:hAnsi="Arial Narrow"/>
                <w:b/>
                <w:sz w:val="22"/>
                <w:szCs w:val="22"/>
              </w:rPr>
              <w:tab/>
              <w:t xml:space="preserve">Limit verejných výdavkov sa po prvýkrát určuje postupom podľa čl. 7a ods. 2 na volebné obdobie národnej rady, v ktorom bolo schválené programové vyhlásenie vlády a vyslovená dôvera vláde po nadobudnutí účinnosti tohto ústavného zákona. </w:t>
            </w:r>
          </w:p>
          <w:p w:rsidR="00967F02" w:rsidRPr="00967F02" w:rsidRDefault="00967F02" w:rsidP="00967F02">
            <w:pPr>
              <w:pStyle w:val="Odsekzoznamu"/>
              <w:ind w:left="0"/>
              <w:jc w:val="both"/>
              <w:rPr>
                <w:rFonts w:ascii="Arial Narrow" w:hAnsi="Arial Narrow"/>
                <w:b/>
              </w:rPr>
            </w:pPr>
          </w:p>
          <w:p w:rsidR="00967F02" w:rsidRPr="00967F02" w:rsidRDefault="00967F02" w:rsidP="00967F02">
            <w:pPr>
              <w:pStyle w:val="Odsekzoznamu"/>
              <w:ind w:left="0"/>
              <w:jc w:val="both"/>
              <w:rPr>
                <w:rFonts w:ascii="Arial Narrow" w:hAnsi="Arial Narrow"/>
                <w:b/>
              </w:rPr>
            </w:pPr>
            <w:r w:rsidRPr="00967F02">
              <w:rPr>
                <w:rFonts w:ascii="Arial Narrow" w:hAnsi="Arial Narrow"/>
                <w:b/>
                <w:sz w:val="22"/>
                <w:szCs w:val="22"/>
              </w:rPr>
              <w:t>(12)</w:t>
            </w:r>
            <w:r w:rsidRPr="00967F02">
              <w:rPr>
                <w:rFonts w:ascii="Arial Narrow" w:hAnsi="Arial Narrow"/>
                <w:b/>
                <w:sz w:val="22"/>
                <w:szCs w:val="22"/>
              </w:rPr>
              <w:tab/>
              <w:t>V VIII. volebnom období národnej rady sa limit verejných výdavkov určuje na roky 2023 a 2024; ustanovenie čl. 7a ods. 2 prvej vety, ods. 6 prvej vety a ods. 8 prvej vety sa nepoužije. Vláda do 30 dní po zverejnení správy o dlhodobej udržateľnosti, v roku 2022 určí na roky 2023 a 2024 hodnotu plánovaného štrukturálneho salda podľa čl. 7a ods. 6. Limit verejných výdavkov na roky 2023 a 2024 schvaľuje národná rada</w:t>
            </w:r>
            <w:r w:rsidR="00FC40E5">
              <w:rPr>
                <w:rFonts w:ascii="Arial Narrow" w:hAnsi="Arial Narrow"/>
                <w:b/>
                <w:sz w:val="22"/>
                <w:szCs w:val="22"/>
              </w:rPr>
              <w:t xml:space="preserve"> uznesením, ktoré sa zverejňuje v Zbierke zákonov Slovenskej republiky</w:t>
            </w:r>
            <w:r w:rsidRPr="00967F02">
              <w:rPr>
                <w:rFonts w:ascii="Arial Narrow" w:hAnsi="Arial Narrow"/>
                <w:b/>
                <w:sz w:val="22"/>
                <w:szCs w:val="22"/>
              </w:rPr>
              <w:t xml:space="preserve">. </w:t>
            </w:r>
          </w:p>
          <w:p w:rsidR="00967F02" w:rsidRPr="00967F02" w:rsidRDefault="00967F02" w:rsidP="00967F02">
            <w:pPr>
              <w:pStyle w:val="Odsekzoznamu"/>
              <w:ind w:left="0"/>
              <w:jc w:val="both"/>
              <w:rPr>
                <w:rFonts w:ascii="Arial Narrow" w:hAnsi="Arial Narrow"/>
                <w:b/>
              </w:rPr>
            </w:pPr>
          </w:p>
          <w:p w:rsidR="00556686" w:rsidRPr="00556686" w:rsidRDefault="00967F02" w:rsidP="00967F02">
            <w:pPr>
              <w:pStyle w:val="Odsekzoznamu"/>
              <w:ind w:left="0"/>
              <w:jc w:val="both"/>
              <w:rPr>
                <w:rFonts w:ascii="Arial Narrow" w:hAnsi="Arial Narrow"/>
                <w:b/>
              </w:rPr>
            </w:pPr>
            <w:r w:rsidRPr="00967F02">
              <w:rPr>
                <w:rFonts w:ascii="Arial Narrow" w:hAnsi="Arial Narrow"/>
                <w:b/>
                <w:sz w:val="22"/>
                <w:szCs w:val="22"/>
              </w:rPr>
              <w:t>(13)</w:t>
            </w:r>
            <w:r w:rsidRPr="00967F02">
              <w:rPr>
                <w:rFonts w:ascii="Arial Narrow" w:hAnsi="Arial Narrow"/>
                <w:b/>
                <w:sz w:val="22"/>
                <w:szCs w:val="22"/>
              </w:rPr>
              <w:tab/>
              <w:t>Ustanovenia čl. 11 a 13 sa od 1. januára 2021 neuplatnia.</w:t>
            </w:r>
          </w:p>
        </w:tc>
        <w:tc>
          <w:tcPr>
            <w:tcW w:w="425" w:type="dxa"/>
            <w:tcBorders>
              <w:top w:val="single" w:sz="4" w:space="0" w:color="auto"/>
              <w:left w:val="single" w:sz="4" w:space="0" w:color="auto"/>
              <w:bottom w:val="single" w:sz="4" w:space="0" w:color="auto"/>
              <w:right w:val="single" w:sz="4" w:space="0" w:color="auto"/>
            </w:tcBorders>
          </w:tcPr>
          <w:p w:rsidR="00162F39" w:rsidRPr="002153F7" w:rsidRDefault="00212E60">
            <w:pPr>
              <w:autoSpaceDE w:val="0"/>
              <w:autoSpaceDN w:val="0"/>
              <w:spacing w:before="0" w:beforeAutospacing="0" w:after="0" w:afterAutospacing="0"/>
              <w:jc w:val="center"/>
              <w:rPr>
                <w:rFonts w:ascii="Arial Narrow" w:hAnsi="Arial Narrow"/>
              </w:rPr>
            </w:pPr>
            <w:r>
              <w:rPr>
                <w:rFonts w:ascii="Arial Narrow" w:hAnsi="Arial Narrow"/>
                <w:sz w:val="22"/>
                <w:szCs w:val="22"/>
              </w:rPr>
              <w:lastRenderedPageBreak/>
              <w:t>Ú</w:t>
            </w:r>
          </w:p>
        </w:tc>
        <w:tc>
          <w:tcPr>
            <w:tcW w:w="634" w:type="dxa"/>
            <w:tcBorders>
              <w:top w:val="single" w:sz="4" w:space="0" w:color="auto"/>
              <w:left w:val="single" w:sz="4" w:space="0" w:color="auto"/>
              <w:bottom w:val="single" w:sz="4" w:space="0" w:color="auto"/>
              <w:right w:val="single" w:sz="12" w:space="0" w:color="auto"/>
            </w:tcBorders>
          </w:tcPr>
          <w:p w:rsidR="00162F39" w:rsidRPr="002153F7" w:rsidRDefault="00162F39">
            <w:pPr>
              <w:pStyle w:val="Nadpis1"/>
              <w:rPr>
                <w:rFonts w:ascii="Arial Narrow" w:hAnsi="Arial Narrow"/>
                <w:b w:val="0"/>
                <w:bCs w:val="0"/>
              </w:rPr>
            </w:pPr>
          </w:p>
        </w:tc>
      </w:tr>
      <w:tr w:rsidR="00162F39" w:rsidRPr="002153F7" w:rsidTr="00926E0B">
        <w:tc>
          <w:tcPr>
            <w:tcW w:w="540" w:type="dxa"/>
            <w:tcBorders>
              <w:top w:val="single" w:sz="4" w:space="0" w:color="auto"/>
              <w:left w:val="single" w:sz="12" w:space="0" w:color="auto"/>
              <w:bottom w:val="single" w:sz="4" w:space="0" w:color="auto"/>
              <w:right w:val="single" w:sz="4" w:space="0" w:color="auto"/>
            </w:tcBorders>
          </w:tcPr>
          <w:p w:rsidR="00162F39" w:rsidRPr="002153F7" w:rsidRDefault="00FB5103" w:rsidP="00162F39">
            <w:pPr>
              <w:autoSpaceDE w:val="0"/>
              <w:autoSpaceDN w:val="0"/>
              <w:spacing w:before="0" w:beforeAutospacing="0" w:after="0" w:afterAutospacing="0"/>
              <w:jc w:val="center"/>
              <w:rPr>
                <w:rFonts w:ascii="Arial Narrow" w:hAnsi="Arial Narrow"/>
              </w:rPr>
            </w:pPr>
            <w:r>
              <w:rPr>
                <w:rFonts w:ascii="Arial Narrow" w:hAnsi="Arial Narrow"/>
                <w:sz w:val="22"/>
                <w:szCs w:val="22"/>
              </w:rPr>
              <w:lastRenderedPageBreak/>
              <w:t>Čl.6</w:t>
            </w:r>
          </w:p>
        </w:tc>
        <w:tc>
          <w:tcPr>
            <w:tcW w:w="6946" w:type="dxa"/>
            <w:tcBorders>
              <w:top w:val="single" w:sz="4" w:space="0" w:color="auto"/>
              <w:left w:val="single" w:sz="4" w:space="0" w:color="auto"/>
              <w:bottom w:val="single" w:sz="4" w:space="0" w:color="auto"/>
              <w:right w:val="single" w:sz="4" w:space="0" w:color="auto"/>
            </w:tcBorders>
          </w:tcPr>
          <w:p w:rsidR="00FB5103" w:rsidRPr="00FB5103" w:rsidRDefault="00FB5103" w:rsidP="00FB5103">
            <w:pPr>
              <w:shd w:val="clear" w:color="auto" w:fill="FFFFFF"/>
              <w:spacing w:before="120" w:beforeAutospacing="0" w:after="0" w:afterAutospacing="0"/>
              <w:jc w:val="both"/>
              <w:rPr>
                <w:rFonts w:ascii="Arial Narrow" w:hAnsi="Arial Narrow"/>
              </w:rPr>
            </w:pPr>
            <w:r w:rsidRPr="00FB5103">
              <w:rPr>
                <w:rFonts w:ascii="Arial Narrow" w:hAnsi="Arial Narrow"/>
                <w:sz w:val="22"/>
                <w:szCs w:val="22"/>
              </w:rPr>
              <w:t>1.   Bez toho, aby boli dotknuté ustanovenia ZFEÚ týkajúce sa rámca Únie pre rozpočtový dohľad, numerické fiškálne pravidlá špecifické pre jednotlivé štáty obsahujú špecifikácie týchto prvkov:</w:t>
            </w:r>
          </w:p>
          <w:tbl>
            <w:tblPr>
              <w:tblW w:w="5000" w:type="pct"/>
              <w:tblLayout w:type="fixed"/>
              <w:tblCellMar>
                <w:left w:w="0" w:type="dxa"/>
                <w:right w:w="0" w:type="dxa"/>
              </w:tblCellMar>
              <w:tblLook w:val="04A0" w:firstRow="1" w:lastRow="0" w:firstColumn="1" w:lastColumn="0" w:noHBand="0" w:noVBand="1"/>
            </w:tblPr>
            <w:tblGrid>
              <w:gridCol w:w="270"/>
              <w:gridCol w:w="6590"/>
            </w:tblGrid>
            <w:tr w:rsidR="00FB5103" w:rsidRPr="00FB5103" w:rsidTr="00FB5103">
              <w:tc>
                <w:tcPr>
                  <w:tcW w:w="364" w:type="dxa"/>
                  <w:tcBorders>
                    <w:top w:val="nil"/>
                    <w:left w:val="nil"/>
                    <w:bottom w:val="nil"/>
                    <w:right w:val="nil"/>
                  </w:tcBorders>
                  <w:shd w:val="clear" w:color="auto" w:fill="FFFFFF"/>
                  <w:hideMark/>
                </w:tcPr>
                <w:p w:rsidR="00FB5103" w:rsidRPr="00FB5103" w:rsidRDefault="00FB5103" w:rsidP="00FB5103">
                  <w:pPr>
                    <w:spacing w:before="120" w:beforeAutospacing="0" w:after="0" w:afterAutospacing="0"/>
                    <w:jc w:val="both"/>
                    <w:rPr>
                      <w:rFonts w:ascii="Arial Narrow" w:hAnsi="Arial Narrow"/>
                    </w:rPr>
                  </w:pPr>
                  <w:r w:rsidRPr="00FB5103">
                    <w:rPr>
                      <w:rFonts w:ascii="Arial Narrow" w:hAnsi="Arial Narrow"/>
                      <w:sz w:val="22"/>
                      <w:szCs w:val="22"/>
                    </w:rPr>
                    <w:t>a)</w:t>
                  </w:r>
                </w:p>
              </w:tc>
              <w:tc>
                <w:tcPr>
                  <w:tcW w:w="9042" w:type="dxa"/>
                  <w:tcBorders>
                    <w:top w:val="nil"/>
                    <w:left w:val="nil"/>
                    <w:bottom w:val="nil"/>
                    <w:right w:val="nil"/>
                  </w:tcBorders>
                  <w:shd w:val="clear" w:color="auto" w:fill="FFFFFF"/>
                  <w:hideMark/>
                </w:tcPr>
                <w:p w:rsidR="00FB5103" w:rsidRPr="00FB5103" w:rsidRDefault="00FB5103" w:rsidP="00FB5103">
                  <w:pPr>
                    <w:spacing w:before="120" w:beforeAutospacing="0" w:after="0" w:afterAutospacing="0"/>
                    <w:jc w:val="both"/>
                    <w:rPr>
                      <w:rFonts w:ascii="Arial Narrow" w:hAnsi="Arial Narrow"/>
                    </w:rPr>
                  </w:pPr>
                  <w:r w:rsidRPr="00FB5103">
                    <w:rPr>
                      <w:rFonts w:ascii="Arial Narrow" w:hAnsi="Arial Narrow"/>
                      <w:sz w:val="22"/>
                      <w:szCs w:val="22"/>
                    </w:rPr>
                    <w:t>vymedzenie cieľa a rozsah pôsobnosti pravidiel;</w:t>
                  </w:r>
                </w:p>
              </w:tc>
            </w:tr>
          </w:tbl>
          <w:p w:rsidR="00FB5103" w:rsidRPr="00FB5103" w:rsidRDefault="00FB5103" w:rsidP="00FB5103">
            <w:pPr>
              <w:spacing w:before="0" w:beforeAutospacing="0" w:after="0" w:afterAutospacing="0"/>
              <w:rPr>
                <w:rFonts w:ascii="Arial Narrow" w:hAnsi="Arial Narrow"/>
                <w:vanish/>
              </w:rPr>
            </w:pPr>
          </w:p>
          <w:tbl>
            <w:tblPr>
              <w:tblW w:w="5000" w:type="pct"/>
              <w:tblLayout w:type="fixed"/>
              <w:tblCellMar>
                <w:left w:w="0" w:type="dxa"/>
                <w:right w:w="0" w:type="dxa"/>
              </w:tblCellMar>
              <w:tblLook w:val="04A0" w:firstRow="1" w:lastRow="0" w:firstColumn="1" w:lastColumn="0" w:noHBand="0" w:noVBand="1"/>
            </w:tblPr>
            <w:tblGrid>
              <w:gridCol w:w="169"/>
              <w:gridCol w:w="6691"/>
            </w:tblGrid>
            <w:tr w:rsidR="00FB5103" w:rsidRPr="00FB5103" w:rsidTr="00FB5103">
              <w:tc>
                <w:tcPr>
                  <w:tcW w:w="225" w:type="dxa"/>
                  <w:tcBorders>
                    <w:top w:val="nil"/>
                    <w:left w:val="nil"/>
                    <w:bottom w:val="nil"/>
                    <w:right w:val="nil"/>
                  </w:tcBorders>
                  <w:shd w:val="clear" w:color="auto" w:fill="FFFFFF"/>
                  <w:hideMark/>
                </w:tcPr>
                <w:p w:rsidR="00FB5103" w:rsidRPr="00FB5103" w:rsidRDefault="00FB5103" w:rsidP="00FB5103">
                  <w:pPr>
                    <w:spacing w:before="120" w:beforeAutospacing="0" w:after="0" w:afterAutospacing="0"/>
                    <w:jc w:val="both"/>
                    <w:rPr>
                      <w:rFonts w:ascii="Arial Narrow" w:hAnsi="Arial Narrow"/>
                    </w:rPr>
                  </w:pPr>
                  <w:r w:rsidRPr="00FB5103">
                    <w:rPr>
                      <w:rFonts w:ascii="Arial Narrow" w:hAnsi="Arial Narrow"/>
                      <w:sz w:val="22"/>
                      <w:szCs w:val="22"/>
                    </w:rPr>
                    <w:t>b)</w:t>
                  </w:r>
                </w:p>
              </w:tc>
              <w:tc>
                <w:tcPr>
                  <w:tcW w:w="9181" w:type="dxa"/>
                  <w:tcBorders>
                    <w:top w:val="nil"/>
                    <w:left w:val="nil"/>
                    <w:bottom w:val="nil"/>
                    <w:right w:val="nil"/>
                  </w:tcBorders>
                  <w:shd w:val="clear" w:color="auto" w:fill="FFFFFF"/>
                  <w:hideMark/>
                </w:tcPr>
                <w:p w:rsidR="00FB5103" w:rsidRPr="00FB5103" w:rsidRDefault="00FB5103" w:rsidP="00FB5103">
                  <w:pPr>
                    <w:spacing w:before="120" w:beforeAutospacing="0" w:after="0" w:afterAutospacing="0"/>
                    <w:jc w:val="both"/>
                    <w:rPr>
                      <w:rFonts w:ascii="Arial Narrow" w:hAnsi="Arial Narrow"/>
                    </w:rPr>
                  </w:pPr>
                  <w:r w:rsidRPr="00FB5103">
                    <w:rPr>
                      <w:rFonts w:ascii="Arial Narrow" w:hAnsi="Arial Narrow"/>
                      <w:sz w:val="22"/>
                      <w:szCs w:val="22"/>
                    </w:rPr>
                    <w:t>účinné a včasné monitorovanie dodržiavania pravidiel založené na spoľahlivej a nezávislej analýze, ktorú vykonávajú nezávislé orgány alebo orgány s funkčnou nezávislosťou od fiškálnych orgánov členských štátov;</w:t>
                  </w:r>
                </w:p>
              </w:tc>
            </w:tr>
          </w:tbl>
          <w:p w:rsidR="00FB5103" w:rsidRPr="00FB5103" w:rsidRDefault="00FB5103" w:rsidP="00FB5103">
            <w:pPr>
              <w:spacing w:before="0" w:beforeAutospacing="0" w:after="0" w:afterAutospacing="0"/>
              <w:rPr>
                <w:rFonts w:ascii="Arial Narrow" w:hAnsi="Arial Narrow"/>
                <w:vanish/>
              </w:rPr>
            </w:pPr>
          </w:p>
          <w:tbl>
            <w:tblPr>
              <w:tblW w:w="5000" w:type="pct"/>
              <w:tblLayout w:type="fixed"/>
              <w:tblCellMar>
                <w:left w:w="0" w:type="dxa"/>
                <w:right w:w="0" w:type="dxa"/>
              </w:tblCellMar>
              <w:tblLook w:val="04A0" w:firstRow="1" w:lastRow="0" w:firstColumn="1" w:lastColumn="0" w:noHBand="0" w:noVBand="1"/>
            </w:tblPr>
            <w:tblGrid>
              <w:gridCol w:w="310"/>
              <w:gridCol w:w="6550"/>
            </w:tblGrid>
            <w:tr w:rsidR="00FB5103" w:rsidRPr="00FB5103" w:rsidTr="00FB5103">
              <w:tc>
                <w:tcPr>
                  <w:tcW w:w="418" w:type="dxa"/>
                  <w:tcBorders>
                    <w:top w:val="nil"/>
                    <w:left w:val="nil"/>
                    <w:bottom w:val="nil"/>
                    <w:right w:val="nil"/>
                  </w:tcBorders>
                  <w:shd w:val="clear" w:color="auto" w:fill="FFFFFF"/>
                  <w:hideMark/>
                </w:tcPr>
                <w:p w:rsidR="00FB5103" w:rsidRPr="00FB5103" w:rsidRDefault="00FB5103" w:rsidP="00FB5103">
                  <w:pPr>
                    <w:spacing w:before="120" w:beforeAutospacing="0" w:after="0" w:afterAutospacing="0"/>
                    <w:jc w:val="both"/>
                    <w:rPr>
                      <w:rFonts w:ascii="Arial Narrow" w:hAnsi="Arial Narrow"/>
                    </w:rPr>
                  </w:pPr>
                  <w:r w:rsidRPr="00FB5103">
                    <w:rPr>
                      <w:rFonts w:ascii="Arial Narrow" w:hAnsi="Arial Narrow"/>
                      <w:sz w:val="22"/>
                      <w:szCs w:val="22"/>
                    </w:rPr>
                    <w:t>c)</w:t>
                  </w:r>
                </w:p>
              </w:tc>
              <w:tc>
                <w:tcPr>
                  <w:tcW w:w="8988" w:type="dxa"/>
                  <w:tcBorders>
                    <w:top w:val="nil"/>
                    <w:left w:val="nil"/>
                    <w:bottom w:val="nil"/>
                    <w:right w:val="nil"/>
                  </w:tcBorders>
                  <w:shd w:val="clear" w:color="auto" w:fill="FFFFFF"/>
                  <w:hideMark/>
                </w:tcPr>
                <w:p w:rsidR="00FB5103" w:rsidRPr="00FB5103" w:rsidRDefault="00FB5103" w:rsidP="00FB5103">
                  <w:pPr>
                    <w:spacing w:before="120" w:beforeAutospacing="0" w:after="0" w:afterAutospacing="0"/>
                    <w:jc w:val="both"/>
                    <w:rPr>
                      <w:rFonts w:ascii="Arial Narrow" w:hAnsi="Arial Narrow"/>
                    </w:rPr>
                  </w:pPr>
                  <w:r w:rsidRPr="00FB5103">
                    <w:rPr>
                      <w:rFonts w:ascii="Arial Narrow" w:hAnsi="Arial Narrow"/>
                      <w:sz w:val="22"/>
                      <w:szCs w:val="22"/>
                    </w:rPr>
                    <w:t>následky v prípade nedodržania pravidiel.</w:t>
                  </w:r>
                </w:p>
              </w:tc>
            </w:tr>
          </w:tbl>
          <w:p w:rsidR="00FB5103" w:rsidRPr="00FB5103" w:rsidRDefault="00FB5103" w:rsidP="00FB5103">
            <w:pPr>
              <w:shd w:val="clear" w:color="auto" w:fill="FFFFFF"/>
              <w:spacing w:before="120" w:beforeAutospacing="0" w:after="0" w:afterAutospacing="0"/>
              <w:jc w:val="both"/>
              <w:rPr>
                <w:rFonts w:ascii="Arial Narrow" w:hAnsi="Arial Narrow"/>
              </w:rPr>
            </w:pPr>
            <w:r w:rsidRPr="00FB5103">
              <w:rPr>
                <w:rFonts w:ascii="Arial Narrow" w:hAnsi="Arial Narrow"/>
                <w:sz w:val="22"/>
                <w:szCs w:val="22"/>
              </w:rPr>
              <w:t>2.   Ak numerické fiškálne pravidlá obsahujú únikové doložky, v týchto doložkách sa stanoví obmedzené množstvo konkrétnych okolností, ktoré sú v súlade s povinnosťami členského štátu v oblasti rozpočtovej politiky vyplývajúcimi zo ZFEÚ, a prísne postupy, pri ktorých sa povoľuje dočasné nedodržanie pravidiel.</w:t>
            </w:r>
          </w:p>
          <w:p w:rsidR="00162F39" w:rsidRPr="002153F7" w:rsidRDefault="00162F39" w:rsidP="00D83E5B">
            <w:pPr>
              <w:pStyle w:val="Default"/>
              <w:rPr>
                <w:rFonts w:ascii="Arial Narrow" w:hAnsi="Arial Narrow"/>
                <w:sz w:val="22"/>
                <w:szCs w:val="22"/>
              </w:rPr>
            </w:pPr>
          </w:p>
        </w:tc>
        <w:tc>
          <w:tcPr>
            <w:tcW w:w="567" w:type="dxa"/>
            <w:tcBorders>
              <w:top w:val="single" w:sz="4" w:space="0" w:color="auto"/>
              <w:left w:val="single" w:sz="4" w:space="0" w:color="auto"/>
              <w:bottom w:val="single" w:sz="4" w:space="0" w:color="auto"/>
              <w:right w:val="single" w:sz="12" w:space="0" w:color="auto"/>
            </w:tcBorders>
          </w:tcPr>
          <w:p w:rsidR="00162F39" w:rsidRPr="002153F7" w:rsidRDefault="00175C69">
            <w:pPr>
              <w:autoSpaceDE w:val="0"/>
              <w:autoSpaceDN w:val="0"/>
              <w:spacing w:before="0" w:beforeAutospacing="0" w:after="0" w:afterAutospacing="0"/>
              <w:jc w:val="center"/>
              <w:rPr>
                <w:rFonts w:ascii="Arial Narrow" w:hAnsi="Arial Narrow"/>
              </w:rPr>
            </w:pPr>
            <w:r>
              <w:rPr>
                <w:rFonts w:ascii="Arial Narrow" w:hAnsi="Arial Narrow"/>
                <w:sz w:val="22"/>
                <w:szCs w:val="22"/>
              </w:rPr>
              <w:t>N</w:t>
            </w:r>
          </w:p>
        </w:tc>
        <w:tc>
          <w:tcPr>
            <w:tcW w:w="851" w:type="dxa"/>
            <w:tcBorders>
              <w:top w:val="single" w:sz="4" w:space="0" w:color="auto"/>
              <w:left w:val="nil"/>
              <w:bottom w:val="single" w:sz="4" w:space="0" w:color="auto"/>
              <w:right w:val="single" w:sz="4" w:space="0" w:color="auto"/>
            </w:tcBorders>
          </w:tcPr>
          <w:p w:rsidR="009D767F" w:rsidRDefault="009D767F" w:rsidP="009D767F">
            <w:pPr>
              <w:autoSpaceDE w:val="0"/>
              <w:autoSpaceDN w:val="0"/>
              <w:spacing w:before="0" w:beforeAutospacing="0" w:after="0" w:afterAutospacing="0"/>
              <w:jc w:val="center"/>
              <w:rPr>
                <w:rFonts w:ascii="Arial Narrow" w:hAnsi="Arial Narrow"/>
                <w:b/>
                <w:bCs/>
              </w:rPr>
            </w:pPr>
            <w:r w:rsidRPr="00212E60">
              <w:rPr>
                <w:rFonts w:ascii="Arial Narrow" w:hAnsi="Arial Narrow"/>
                <w:b/>
                <w:bCs/>
                <w:sz w:val="22"/>
                <w:szCs w:val="22"/>
              </w:rPr>
              <w:t>návrh zákona čl.I</w:t>
            </w:r>
          </w:p>
          <w:p w:rsidR="00162F39" w:rsidRPr="002153F7" w:rsidRDefault="00162F39">
            <w:pPr>
              <w:autoSpaceDE w:val="0"/>
              <w:autoSpaceDN w:val="0"/>
              <w:spacing w:before="0" w:beforeAutospacing="0" w:after="0" w:afterAutospacing="0"/>
              <w:jc w:val="center"/>
              <w:rPr>
                <w:rFonts w:ascii="Arial Narrow" w:hAnsi="Arial Narrow"/>
                <w:b/>
              </w:rPr>
            </w:pPr>
          </w:p>
        </w:tc>
        <w:tc>
          <w:tcPr>
            <w:tcW w:w="708" w:type="dxa"/>
            <w:tcBorders>
              <w:top w:val="single" w:sz="4" w:space="0" w:color="auto"/>
              <w:left w:val="single" w:sz="4" w:space="0" w:color="auto"/>
              <w:bottom w:val="single" w:sz="4" w:space="0" w:color="auto"/>
              <w:right w:val="single" w:sz="4" w:space="0" w:color="auto"/>
            </w:tcBorders>
          </w:tcPr>
          <w:p w:rsidR="00162F39" w:rsidRDefault="009D767F" w:rsidP="00162F39">
            <w:pPr>
              <w:pStyle w:val="Normlny0"/>
              <w:rPr>
                <w:rFonts w:ascii="Arial Narrow" w:hAnsi="Arial Narrow"/>
                <w:sz w:val="22"/>
                <w:szCs w:val="22"/>
              </w:rPr>
            </w:pPr>
            <w:r>
              <w:rPr>
                <w:rFonts w:ascii="Arial Narrow" w:hAnsi="Arial Narrow"/>
                <w:sz w:val="22"/>
                <w:szCs w:val="22"/>
              </w:rPr>
              <w:t>Čl.5</w:t>
            </w:r>
          </w:p>
          <w:p w:rsidR="00457148" w:rsidRDefault="00457148" w:rsidP="00162F39">
            <w:pPr>
              <w:pStyle w:val="Normlny0"/>
              <w:rPr>
                <w:rFonts w:ascii="Arial Narrow" w:hAnsi="Arial Narrow"/>
                <w:sz w:val="22"/>
                <w:szCs w:val="22"/>
              </w:rPr>
            </w:pPr>
          </w:p>
          <w:p w:rsidR="00457148" w:rsidRDefault="00457148" w:rsidP="00162F39">
            <w:pPr>
              <w:pStyle w:val="Normlny0"/>
              <w:rPr>
                <w:rFonts w:ascii="Arial Narrow" w:hAnsi="Arial Narrow"/>
                <w:sz w:val="22"/>
                <w:szCs w:val="22"/>
              </w:rPr>
            </w:pPr>
          </w:p>
          <w:p w:rsidR="00457148" w:rsidRDefault="00457148" w:rsidP="00162F39">
            <w:pPr>
              <w:pStyle w:val="Normlny0"/>
              <w:rPr>
                <w:rFonts w:ascii="Arial Narrow" w:hAnsi="Arial Narrow"/>
                <w:sz w:val="22"/>
                <w:szCs w:val="22"/>
              </w:rPr>
            </w:pPr>
          </w:p>
          <w:p w:rsidR="00457148" w:rsidRDefault="00457148" w:rsidP="00162F39">
            <w:pPr>
              <w:pStyle w:val="Normlny0"/>
              <w:rPr>
                <w:rFonts w:ascii="Arial Narrow" w:hAnsi="Arial Narrow"/>
                <w:sz w:val="22"/>
                <w:szCs w:val="22"/>
              </w:rPr>
            </w:pPr>
          </w:p>
          <w:p w:rsidR="00457148" w:rsidRDefault="00457148" w:rsidP="00162F39">
            <w:pPr>
              <w:pStyle w:val="Normlny0"/>
              <w:rPr>
                <w:rFonts w:ascii="Arial Narrow" w:hAnsi="Arial Narrow"/>
                <w:sz w:val="22"/>
                <w:szCs w:val="22"/>
              </w:rPr>
            </w:pPr>
          </w:p>
          <w:p w:rsidR="00457148" w:rsidRDefault="00457148" w:rsidP="00162F39">
            <w:pPr>
              <w:pStyle w:val="Normlny0"/>
              <w:rPr>
                <w:rFonts w:ascii="Arial Narrow" w:hAnsi="Arial Narrow"/>
                <w:sz w:val="22"/>
                <w:szCs w:val="22"/>
              </w:rPr>
            </w:pPr>
          </w:p>
          <w:p w:rsidR="00457148" w:rsidRDefault="00457148" w:rsidP="00162F39">
            <w:pPr>
              <w:pStyle w:val="Normlny0"/>
              <w:rPr>
                <w:rFonts w:ascii="Arial Narrow" w:hAnsi="Arial Narrow"/>
                <w:sz w:val="22"/>
                <w:szCs w:val="22"/>
              </w:rPr>
            </w:pPr>
          </w:p>
          <w:p w:rsidR="00457148" w:rsidRDefault="00457148" w:rsidP="00162F39">
            <w:pPr>
              <w:pStyle w:val="Normlny0"/>
              <w:rPr>
                <w:rFonts w:ascii="Arial Narrow" w:hAnsi="Arial Narrow"/>
                <w:sz w:val="22"/>
                <w:szCs w:val="22"/>
              </w:rPr>
            </w:pPr>
          </w:p>
          <w:p w:rsidR="00457148" w:rsidRDefault="00457148" w:rsidP="00162F39">
            <w:pPr>
              <w:pStyle w:val="Normlny0"/>
              <w:rPr>
                <w:rFonts w:ascii="Arial Narrow" w:hAnsi="Arial Narrow"/>
                <w:sz w:val="22"/>
                <w:szCs w:val="22"/>
              </w:rPr>
            </w:pPr>
          </w:p>
          <w:p w:rsidR="00457148" w:rsidRDefault="00457148" w:rsidP="00162F39">
            <w:pPr>
              <w:pStyle w:val="Normlny0"/>
              <w:rPr>
                <w:rFonts w:ascii="Arial Narrow" w:hAnsi="Arial Narrow"/>
                <w:sz w:val="22"/>
                <w:szCs w:val="22"/>
              </w:rPr>
            </w:pPr>
          </w:p>
          <w:p w:rsidR="00457148" w:rsidRDefault="00457148" w:rsidP="00162F39">
            <w:pPr>
              <w:pStyle w:val="Normlny0"/>
              <w:rPr>
                <w:rFonts w:ascii="Arial Narrow" w:hAnsi="Arial Narrow"/>
                <w:sz w:val="22"/>
                <w:szCs w:val="22"/>
              </w:rPr>
            </w:pPr>
          </w:p>
          <w:p w:rsidR="00457148" w:rsidRDefault="00457148" w:rsidP="00162F39">
            <w:pPr>
              <w:pStyle w:val="Normlny0"/>
              <w:rPr>
                <w:rFonts w:ascii="Arial Narrow" w:hAnsi="Arial Narrow"/>
                <w:sz w:val="22"/>
                <w:szCs w:val="22"/>
              </w:rPr>
            </w:pPr>
          </w:p>
          <w:p w:rsidR="00457148" w:rsidRDefault="00457148" w:rsidP="00162F39">
            <w:pPr>
              <w:pStyle w:val="Normlny0"/>
              <w:rPr>
                <w:rFonts w:ascii="Arial Narrow" w:hAnsi="Arial Narrow"/>
                <w:sz w:val="22"/>
                <w:szCs w:val="22"/>
              </w:rPr>
            </w:pPr>
          </w:p>
          <w:p w:rsidR="00457148" w:rsidRDefault="00457148" w:rsidP="00162F39">
            <w:pPr>
              <w:pStyle w:val="Normlny0"/>
              <w:rPr>
                <w:rFonts w:ascii="Arial Narrow" w:hAnsi="Arial Narrow"/>
                <w:sz w:val="22"/>
                <w:szCs w:val="22"/>
              </w:rPr>
            </w:pPr>
          </w:p>
          <w:p w:rsidR="00457148" w:rsidRDefault="00457148" w:rsidP="00162F39">
            <w:pPr>
              <w:pStyle w:val="Normlny0"/>
              <w:rPr>
                <w:rFonts w:ascii="Arial Narrow" w:hAnsi="Arial Narrow"/>
                <w:sz w:val="22"/>
                <w:szCs w:val="22"/>
              </w:rPr>
            </w:pPr>
          </w:p>
          <w:p w:rsidR="00457148" w:rsidRDefault="00457148" w:rsidP="00162F39">
            <w:pPr>
              <w:pStyle w:val="Normlny0"/>
              <w:rPr>
                <w:rFonts w:ascii="Arial Narrow" w:hAnsi="Arial Narrow"/>
                <w:sz w:val="22"/>
                <w:szCs w:val="22"/>
              </w:rPr>
            </w:pPr>
          </w:p>
          <w:p w:rsidR="00457148" w:rsidRDefault="00457148" w:rsidP="00162F39">
            <w:pPr>
              <w:pStyle w:val="Normlny0"/>
              <w:rPr>
                <w:rFonts w:ascii="Arial Narrow" w:hAnsi="Arial Narrow"/>
                <w:sz w:val="22"/>
                <w:szCs w:val="22"/>
              </w:rPr>
            </w:pPr>
          </w:p>
          <w:p w:rsidR="00457148" w:rsidRDefault="00457148" w:rsidP="00162F39">
            <w:pPr>
              <w:pStyle w:val="Normlny0"/>
              <w:rPr>
                <w:rFonts w:ascii="Arial Narrow" w:hAnsi="Arial Narrow"/>
                <w:sz w:val="22"/>
                <w:szCs w:val="22"/>
              </w:rPr>
            </w:pPr>
          </w:p>
          <w:p w:rsidR="00457148" w:rsidRDefault="00457148" w:rsidP="00162F39">
            <w:pPr>
              <w:pStyle w:val="Normlny0"/>
              <w:rPr>
                <w:rFonts w:ascii="Arial Narrow" w:hAnsi="Arial Narrow"/>
                <w:sz w:val="22"/>
                <w:szCs w:val="22"/>
              </w:rPr>
            </w:pPr>
          </w:p>
          <w:p w:rsidR="00457148" w:rsidRDefault="00457148" w:rsidP="00162F39">
            <w:pPr>
              <w:pStyle w:val="Normlny0"/>
              <w:rPr>
                <w:rFonts w:ascii="Arial Narrow" w:hAnsi="Arial Narrow"/>
                <w:sz w:val="22"/>
                <w:szCs w:val="22"/>
              </w:rPr>
            </w:pPr>
          </w:p>
          <w:p w:rsidR="00457148" w:rsidRDefault="00457148" w:rsidP="00162F39">
            <w:pPr>
              <w:pStyle w:val="Normlny0"/>
              <w:rPr>
                <w:rFonts w:ascii="Arial Narrow" w:hAnsi="Arial Narrow"/>
                <w:sz w:val="22"/>
                <w:szCs w:val="22"/>
              </w:rPr>
            </w:pPr>
          </w:p>
          <w:p w:rsidR="00457148" w:rsidRDefault="00457148" w:rsidP="00162F39">
            <w:pPr>
              <w:pStyle w:val="Normlny0"/>
              <w:rPr>
                <w:rFonts w:ascii="Arial Narrow" w:hAnsi="Arial Narrow"/>
                <w:sz w:val="22"/>
                <w:szCs w:val="22"/>
              </w:rPr>
            </w:pPr>
          </w:p>
          <w:p w:rsidR="00457148" w:rsidRDefault="00457148" w:rsidP="00162F39">
            <w:pPr>
              <w:pStyle w:val="Normlny0"/>
              <w:rPr>
                <w:rFonts w:ascii="Arial Narrow" w:hAnsi="Arial Narrow"/>
                <w:sz w:val="22"/>
                <w:szCs w:val="22"/>
              </w:rPr>
            </w:pPr>
          </w:p>
          <w:p w:rsidR="00457148" w:rsidRDefault="00457148" w:rsidP="00162F39">
            <w:pPr>
              <w:pStyle w:val="Normlny0"/>
              <w:rPr>
                <w:rFonts w:ascii="Arial Narrow" w:hAnsi="Arial Narrow"/>
                <w:sz w:val="22"/>
                <w:szCs w:val="22"/>
              </w:rPr>
            </w:pPr>
          </w:p>
          <w:p w:rsidR="00457148" w:rsidRDefault="00457148" w:rsidP="00162F39">
            <w:pPr>
              <w:pStyle w:val="Normlny0"/>
              <w:rPr>
                <w:rFonts w:ascii="Arial Narrow" w:hAnsi="Arial Narrow"/>
                <w:sz w:val="22"/>
                <w:szCs w:val="22"/>
              </w:rPr>
            </w:pPr>
          </w:p>
          <w:p w:rsidR="00457148" w:rsidRDefault="00457148" w:rsidP="00162F39">
            <w:pPr>
              <w:pStyle w:val="Normlny0"/>
              <w:rPr>
                <w:rFonts w:ascii="Arial Narrow" w:hAnsi="Arial Narrow"/>
                <w:sz w:val="22"/>
                <w:szCs w:val="22"/>
              </w:rPr>
            </w:pPr>
          </w:p>
          <w:p w:rsidR="00457148" w:rsidRDefault="00457148" w:rsidP="00162F39">
            <w:pPr>
              <w:pStyle w:val="Normlny0"/>
              <w:rPr>
                <w:rFonts w:ascii="Arial Narrow" w:hAnsi="Arial Narrow"/>
                <w:sz w:val="22"/>
                <w:szCs w:val="22"/>
              </w:rPr>
            </w:pPr>
          </w:p>
          <w:p w:rsidR="00457148" w:rsidRDefault="00457148" w:rsidP="00162F39">
            <w:pPr>
              <w:pStyle w:val="Normlny0"/>
              <w:rPr>
                <w:rFonts w:ascii="Arial Narrow" w:hAnsi="Arial Narrow"/>
                <w:sz w:val="22"/>
                <w:szCs w:val="22"/>
              </w:rPr>
            </w:pPr>
          </w:p>
          <w:p w:rsidR="00457148" w:rsidRDefault="00457148" w:rsidP="00162F39">
            <w:pPr>
              <w:pStyle w:val="Normlny0"/>
              <w:rPr>
                <w:rFonts w:ascii="Arial Narrow" w:hAnsi="Arial Narrow"/>
                <w:sz w:val="22"/>
                <w:szCs w:val="22"/>
              </w:rPr>
            </w:pPr>
          </w:p>
          <w:p w:rsidR="00457148" w:rsidRDefault="00457148" w:rsidP="00162F39">
            <w:pPr>
              <w:pStyle w:val="Normlny0"/>
              <w:rPr>
                <w:rFonts w:ascii="Arial Narrow" w:hAnsi="Arial Narrow"/>
                <w:sz w:val="22"/>
                <w:szCs w:val="22"/>
              </w:rPr>
            </w:pPr>
          </w:p>
          <w:p w:rsidR="00457148" w:rsidRDefault="00457148" w:rsidP="00162F39">
            <w:pPr>
              <w:pStyle w:val="Normlny0"/>
              <w:rPr>
                <w:rFonts w:ascii="Arial Narrow" w:hAnsi="Arial Narrow"/>
                <w:sz w:val="22"/>
                <w:szCs w:val="22"/>
              </w:rPr>
            </w:pPr>
          </w:p>
          <w:p w:rsidR="00457148" w:rsidRDefault="00457148" w:rsidP="00162F39">
            <w:pPr>
              <w:pStyle w:val="Normlny0"/>
              <w:rPr>
                <w:rFonts w:ascii="Arial Narrow" w:hAnsi="Arial Narrow"/>
                <w:sz w:val="22"/>
                <w:szCs w:val="22"/>
              </w:rPr>
            </w:pPr>
          </w:p>
          <w:p w:rsidR="00457148" w:rsidRDefault="00457148" w:rsidP="00162F39">
            <w:pPr>
              <w:pStyle w:val="Normlny0"/>
              <w:rPr>
                <w:rFonts w:ascii="Arial Narrow" w:hAnsi="Arial Narrow"/>
                <w:sz w:val="22"/>
                <w:szCs w:val="22"/>
              </w:rPr>
            </w:pPr>
          </w:p>
          <w:p w:rsidR="00457148" w:rsidRDefault="00457148" w:rsidP="00162F39">
            <w:pPr>
              <w:pStyle w:val="Normlny0"/>
              <w:rPr>
                <w:rFonts w:ascii="Arial Narrow" w:hAnsi="Arial Narrow"/>
                <w:sz w:val="22"/>
                <w:szCs w:val="22"/>
              </w:rPr>
            </w:pPr>
          </w:p>
          <w:p w:rsidR="00457148" w:rsidRDefault="00457148" w:rsidP="00162F39">
            <w:pPr>
              <w:pStyle w:val="Normlny0"/>
              <w:rPr>
                <w:rFonts w:ascii="Arial Narrow" w:hAnsi="Arial Narrow"/>
                <w:sz w:val="22"/>
                <w:szCs w:val="22"/>
              </w:rPr>
            </w:pPr>
          </w:p>
          <w:p w:rsidR="00457148" w:rsidRDefault="00457148" w:rsidP="00162F39">
            <w:pPr>
              <w:pStyle w:val="Normlny0"/>
              <w:rPr>
                <w:rFonts w:ascii="Arial Narrow" w:hAnsi="Arial Narrow"/>
                <w:sz w:val="22"/>
                <w:szCs w:val="22"/>
              </w:rPr>
            </w:pPr>
          </w:p>
          <w:p w:rsidR="00457148" w:rsidRDefault="00457148" w:rsidP="00162F39">
            <w:pPr>
              <w:pStyle w:val="Normlny0"/>
              <w:rPr>
                <w:rFonts w:ascii="Arial Narrow" w:hAnsi="Arial Narrow"/>
                <w:sz w:val="22"/>
                <w:szCs w:val="22"/>
              </w:rPr>
            </w:pPr>
          </w:p>
          <w:p w:rsidR="00457148" w:rsidRDefault="00457148" w:rsidP="00162F39">
            <w:pPr>
              <w:pStyle w:val="Normlny0"/>
              <w:rPr>
                <w:rFonts w:ascii="Arial Narrow" w:hAnsi="Arial Narrow"/>
                <w:sz w:val="22"/>
                <w:szCs w:val="22"/>
              </w:rPr>
            </w:pPr>
          </w:p>
          <w:p w:rsidR="00457148" w:rsidRDefault="00457148" w:rsidP="00162F39">
            <w:pPr>
              <w:pStyle w:val="Normlny0"/>
              <w:rPr>
                <w:rFonts w:ascii="Arial Narrow" w:hAnsi="Arial Narrow"/>
                <w:sz w:val="22"/>
                <w:szCs w:val="22"/>
              </w:rPr>
            </w:pPr>
          </w:p>
          <w:p w:rsidR="00457148" w:rsidRDefault="00457148" w:rsidP="00162F39">
            <w:pPr>
              <w:pStyle w:val="Normlny0"/>
              <w:rPr>
                <w:rFonts w:ascii="Arial Narrow" w:hAnsi="Arial Narrow"/>
                <w:sz w:val="22"/>
                <w:szCs w:val="22"/>
              </w:rPr>
            </w:pPr>
          </w:p>
          <w:p w:rsidR="00457148" w:rsidRDefault="00457148" w:rsidP="00162F39">
            <w:pPr>
              <w:pStyle w:val="Normlny0"/>
              <w:rPr>
                <w:rFonts w:ascii="Arial Narrow" w:hAnsi="Arial Narrow"/>
                <w:sz w:val="22"/>
                <w:szCs w:val="22"/>
              </w:rPr>
            </w:pPr>
          </w:p>
          <w:p w:rsidR="00457148" w:rsidRDefault="00457148" w:rsidP="00162F39">
            <w:pPr>
              <w:pStyle w:val="Normlny0"/>
              <w:rPr>
                <w:rFonts w:ascii="Arial Narrow" w:hAnsi="Arial Narrow"/>
                <w:sz w:val="22"/>
                <w:szCs w:val="22"/>
              </w:rPr>
            </w:pPr>
          </w:p>
          <w:p w:rsidR="00457148" w:rsidRDefault="00457148" w:rsidP="00162F39">
            <w:pPr>
              <w:pStyle w:val="Normlny0"/>
              <w:rPr>
                <w:rFonts w:ascii="Arial Narrow" w:hAnsi="Arial Narrow"/>
                <w:sz w:val="22"/>
                <w:szCs w:val="22"/>
              </w:rPr>
            </w:pPr>
          </w:p>
          <w:p w:rsidR="00457148" w:rsidRDefault="00457148" w:rsidP="00162F39">
            <w:pPr>
              <w:pStyle w:val="Normlny0"/>
              <w:rPr>
                <w:rFonts w:ascii="Arial Narrow" w:hAnsi="Arial Narrow"/>
                <w:sz w:val="22"/>
                <w:szCs w:val="22"/>
              </w:rPr>
            </w:pPr>
          </w:p>
          <w:p w:rsidR="00457148" w:rsidRDefault="00457148" w:rsidP="00162F39">
            <w:pPr>
              <w:pStyle w:val="Normlny0"/>
              <w:rPr>
                <w:rFonts w:ascii="Arial Narrow" w:hAnsi="Arial Narrow"/>
                <w:sz w:val="22"/>
                <w:szCs w:val="22"/>
              </w:rPr>
            </w:pPr>
          </w:p>
          <w:p w:rsidR="00457148" w:rsidRDefault="00457148" w:rsidP="00162F39">
            <w:pPr>
              <w:pStyle w:val="Normlny0"/>
              <w:rPr>
                <w:rFonts w:ascii="Arial Narrow" w:hAnsi="Arial Narrow"/>
                <w:sz w:val="22"/>
                <w:szCs w:val="22"/>
              </w:rPr>
            </w:pPr>
          </w:p>
          <w:p w:rsidR="00457148" w:rsidRDefault="00457148" w:rsidP="00162F39">
            <w:pPr>
              <w:pStyle w:val="Normlny0"/>
              <w:rPr>
                <w:rFonts w:ascii="Arial Narrow" w:hAnsi="Arial Narrow"/>
                <w:sz w:val="22"/>
                <w:szCs w:val="22"/>
              </w:rPr>
            </w:pPr>
          </w:p>
          <w:p w:rsidR="00457148" w:rsidRDefault="00457148" w:rsidP="00162F39">
            <w:pPr>
              <w:pStyle w:val="Normlny0"/>
              <w:rPr>
                <w:rFonts w:ascii="Arial Narrow" w:hAnsi="Arial Narrow"/>
                <w:sz w:val="22"/>
                <w:szCs w:val="22"/>
              </w:rPr>
            </w:pPr>
          </w:p>
          <w:p w:rsidR="00457148" w:rsidRDefault="00457148" w:rsidP="00162F39">
            <w:pPr>
              <w:pStyle w:val="Normlny0"/>
              <w:rPr>
                <w:rFonts w:ascii="Arial Narrow" w:hAnsi="Arial Narrow"/>
                <w:sz w:val="22"/>
                <w:szCs w:val="22"/>
              </w:rPr>
            </w:pPr>
          </w:p>
          <w:p w:rsidR="00457148" w:rsidRDefault="00457148" w:rsidP="00162F39">
            <w:pPr>
              <w:pStyle w:val="Normlny0"/>
              <w:rPr>
                <w:rFonts w:ascii="Arial Narrow" w:hAnsi="Arial Narrow"/>
                <w:sz w:val="22"/>
                <w:szCs w:val="22"/>
              </w:rPr>
            </w:pPr>
          </w:p>
          <w:p w:rsidR="00457148" w:rsidRDefault="00457148" w:rsidP="00162F39">
            <w:pPr>
              <w:pStyle w:val="Normlny0"/>
              <w:rPr>
                <w:rFonts w:ascii="Arial Narrow" w:hAnsi="Arial Narrow"/>
                <w:sz w:val="22"/>
                <w:szCs w:val="22"/>
              </w:rPr>
            </w:pPr>
          </w:p>
          <w:p w:rsidR="00457148" w:rsidRDefault="00457148" w:rsidP="00162F39">
            <w:pPr>
              <w:pStyle w:val="Normlny0"/>
              <w:rPr>
                <w:rFonts w:ascii="Arial Narrow" w:hAnsi="Arial Narrow"/>
                <w:sz w:val="22"/>
                <w:szCs w:val="22"/>
              </w:rPr>
            </w:pPr>
          </w:p>
          <w:p w:rsidR="00457148" w:rsidRDefault="00457148" w:rsidP="00162F39">
            <w:pPr>
              <w:pStyle w:val="Normlny0"/>
              <w:rPr>
                <w:rFonts w:ascii="Arial Narrow" w:hAnsi="Arial Narrow"/>
                <w:sz w:val="22"/>
                <w:szCs w:val="22"/>
              </w:rPr>
            </w:pPr>
          </w:p>
          <w:p w:rsidR="00457148" w:rsidRDefault="00457148" w:rsidP="00162F39">
            <w:pPr>
              <w:pStyle w:val="Normlny0"/>
              <w:rPr>
                <w:rFonts w:ascii="Arial Narrow" w:hAnsi="Arial Narrow"/>
                <w:sz w:val="22"/>
                <w:szCs w:val="22"/>
              </w:rPr>
            </w:pPr>
          </w:p>
          <w:p w:rsidR="00457148" w:rsidRDefault="00457148" w:rsidP="00162F39">
            <w:pPr>
              <w:pStyle w:val="Normlny0"/>
              <w:rPr>
                <w:rFonts w:ascii="Arial Narrow" w:hAnsi="Arial Narrow"/>
                <w:sz w:val="22"/>
                <w:szCs w:val="22"/>
              </w:rPr>
            </w:pPr>
          </w:p>
          <w:p w:rsidR="00457148" w:rsidRDefault="00457148" w:rsidP="00162F39">
            <w:pPr>
              <w:pStyle w:val="Normlny0"/>
              <w:rPr>
                <w:rFonts w:ascii="Arial Narrow" w:hAnsi="Arial Narrow"/>
                <w:sz w:val="22"/>
                <w:szCs w:val="22"/>
              </w:rPr>
            </w:pPr>
          </w:p>
          <w:p w:rsidR="00457148" w:rsidRDefault="00457148" w:rsidP="00162F39">
            <w:pPr>
              <w:pStyle w:val="Normlny0"/>
              <w:rPr>
                <w:rFonts w:ascii="Arial Narrow" w:hAnsi="Arial Narrow"/>
                <w:sz w:val="22"/>
                <w:szCs w:val="22"/>
              </w:rPr>
            </w:pPr>
          </w:p>
          <w:p w:rsidR="00457148" w:rsidRDefault="00457148" w:rsidP="00162F39">
            <w:pPr>
              <w:pStyle w:val="Normlny0"/>
              <w:rPr>
                <w:rFonts w:ascii="Arial Narrow" w:hAnsi="Arial Narrow"/>
                <w:sz w:val="22"/>
                <w:szCs w:val="22"/>
              </w:rPr>
            </w:pPr>
          </w:p>
          <w:p w:rsidR="00457148" w:rsidRDefault="00457148" w:rsidP="00162F39">
            <w:pPr>
              <w:pStyle w:val="Normlny0"/>
              <w:rPr>
                <w:rFonts w:ascii="Arial Narrow" w:hAnsi="Arial Narrow"/>
                <w:sz w:val="22"/>
                <w:szCs w:val="22"/>
              </w:rPr>
            </w:pPr>
          </w:p>
          <w:p w:rsidR="00457148" w:rsidRDefault="00457148" w:rsidP="00162F39">
            <w:pPr>
              <w:pStyle w:val="Normlny0"/>
              <w:rPr>
                <w:rFonts w:ascii="Arial Narrow" w:hAnsi="Arial Narrow"/>
                <w:sz w:val="22"/>
                <w:szCs w:val="22"/>
              </w:rPr>
            </w:pPr>
          </w:p>
          <w:p w:rsidR="00457148" w:rsidRDefault="00457148" w:rsidP="00162F39">
            <w:pPr>
              <w:pStyle w:val="Normlny0"/>
              <w:rPr>
                <w:rFonts w:ascii="Arial Narrow" w:hAnsi="Arial Narrow"/>
                <w:sz w:val="22"/>
                <w:szCs w:val="22"/>
              </w:rPr>
            </w:pPr>
          </w:p>
          <w:p w:rsidR="00457148" w:rsidRDefault="00457148" w:rsidP="00162F39">
            <w:pPr>
              <w:pStyle w:val="Normlny0"/>
              <w:rPr>
                <w:rFonts w:ascii="Arial Narrow" w:hAnsi="Arial Narrow"/>
                <w:sz w:val="22"/>
                <w:szCs w:val="22"/>
              </w:rPr>
            </w:pPr>
          </w:p>
          <w:p w:rsidR="00457148" w:rsidRDefault="00457148" w:rsidP="00162F39">
            <w:pPr>
              <w:pStyle w:val="Normlny0"/>
              <w:rPr>
                <w:rFonts w:ascii="Arial Narrow" w:hAnsi="Arial Narrow"/>
                <w:sz w:val="22"/>
                <w:szCs w:val="22"/>
              </w:rPr>
            </w:pPr>
          </w:p>
          <w:p w:rsidR="00457148" w:rsidRDefault="00457148" w:rsidP="00162F39">
            <w:pPr>
              <w:pStyle w:val="Normlny0"/>
              <w:rPr>
                <w:rFonts w:ascii="Arial Narrow" w:hAnsi="Arial Narrow"/>
                <w:sz w:val="22"/>
                <w:szCs w:val="22"/>
              </w:rPr>
            </w:pPr>
          </w:p>
          <w:p w:rsidR="00457148" w:rsidRDefault="00457148" w:rsidP="00162F39">
            <w:pPr>
              <w:pStyle w:val="Normlny0"/>
              <w:rPr>
                <w:rFonts w:ascii="Arial Narrow" w:hAnsi="Arial Narrow"/>
                <w:sz w:val="22"/>
                <w:szCs w:val="22"/>
              </w:rPr>
            </w:pPr>
          </w:p>
          <w:p w:rsidR="00457148" w:rsidRDefault="00457148" w:rsidP="00162F39">
            <w:pPr>
              <w:pStyle w:val="Normlny0"/>
              <w:rPr>
                <w:rFonts w:ascii="Arial Narrow" w:hAnsi="Arial Narrow"/>
                <w:sz w:val="22"/>
                <w:szCs w:val="22"/>
              </w:rPr>
            </w:pPr>
          </w:p>
          <w:p w:rsidR="00457148" w:rsidRDefault="00457148" w:rsidP="00162F39">
            <w:pPr>
              <w:pStyle w:val="Normlny0"/>
              <w:rPr>
                <w:rFonts w:ascii="Arial Narrow" w:hAnsi="Arial Narrow"/>
                <w:sz w:val="22"/>
                <w:szCs w:val="22"/>
              </w:rPr>
            </w:pPr>
          </w:p>
          <w:p w:rsidR="00457148" w:rsidRDefault="00457148" w:rsidP="00162F39">
            <w:pPr>
              <w:pStyle w:val="Normlny0"/>
              <w:rPr>
                <w:rFonts w:ascii="Arial Narrow" w:hAnsi="Arial Narrow"/>
                <w:sz w:val="22"/>
                <w:szCs w:val="22"/>
              </w:rPr>
            </w:pPr>
          </w:p>
          <w:p w:rsidR="00457148" w:rsidRDefault="00457148" w:rsidP="00162F39">
            <w:pPr>
              <w:pStyle w:val="Normlny0"/>
              <w:rPr>
                <w:rFonts w:ascii="Arial Narrow" w:hAnsi="Arial Narrow"/>
                <w:sz w:val="22"/>
                <w:szCs w:val="22"/>
              </w:rPr>
            </w:pPr>
          </w:p>
          <w:p w:rsidR="00457148" w:rsidRDefault="00457148" w:rsidP="00162F39">
            <w:pPr>
              <w:pStyle w:val="Normlny0"/>
              <w:rPr>
                <w:rFonts w:ascii="Arial Narrow" w:hAnsi="Arial Narrow"/>
                <w:sz w:val="22"/>
                <w:szCs w:val="22"/>
              </w:rPr>
            </w:pPr>
          </w:p>
          <w:p w:rsidR="00457148" w:rsidRDefault="00457148" w:rsidP="00162F39">
            <w:pPr>
              <w:pStyle w:val="Normlny0"/>
              <w:rPr>
                <w:rFonts w:ascii="Arial Narrow" w:hAnsi="Arial Narrow"/>
                <w:sz w:val="22"/>
                <w:szCs w:val="22"/>
              </w:rPr>
            </w:pPr>
          </w:p>
          <w:p w:rsidR="00457148" w:rsidRDefault="00457148" w:rsidP="00162F39">
            <w:pPr>
              <w:pStyle w:val="Normlny0"/>
              <w:rPr>
                <w:rFonts w:ascii="Arial Narrow" w:hAnsi="Arial Narrow"/>
                <w:sz w:val="22"/>
                <w:szCs w:val="22"/>
              </w:rPr>
            </w:pPr>
          </w:p>
          <w:p w:rsidR="00457148" w:rsidRDefault="00457148" w:rsidP="00162F39">
            <w:pPr>
              <w:pStyle w:val="Normlny0"/>
              <w:rPr>
                <w:rFonts w:ascii="Arial Narrow" w:hAnsi="Arial Narrow"/>
                <w:sz w:val="22"/>
                <w:szCs w:val="22"/>
              </w:rPr>
            </w:pPr>
          </w:p>
          <w:p w:rsidR="00457148" w:rsidRDefault="00457148" w:rsidP="00162F39">
            <w:pPr>
              <w:pStyle w:val="Normlny0"/>
              <w:rPr>
                <w:rFonts w:ascii="Arial Narrow" w:hAnsi="Arial Narrow"/>
                <w:sz w:val="22"/>
                <w:szCs w:val="22"/>
              </w:rPr>
            </w:pPr>
          </w:p>
          <w:p w:rsidR="00457148" w:rsidRDefault="00457148" w:rsidP="00162F39">
            <w:pPr>
              <w:pStyle w:val="Normlny0"/>
              <w:rPr>
                <w:rFonts w:ascii="Arial Narrow" w:hAnsi="Arial Narrow"/>
                <w:sz w:val="22"/>
                <w:szCs w:val="22"/>
              </w:rPr>
            </w:pPr>
          </w:p>
          <w:p w:rsidR="00457148" w:rsidRDefault="00457148" w:rsidP="00162F39">
            <w:pPr>
              <w:pStyle w:val="Normlny0"/>
              <w:rPr>
                <w:rFonts w:ascii="Arial Narrow" w:hAnsi="Arial Narrow"/>
                <w:sz w:val="22"/>
                <w:szCs w:val="22"/>
              </w:rPr>
            </w:pPr>
          </w:p>
          <w:p w:rsidR="00457148" w:rsidRDefault="00457148" w:rsidP="00162F39">
            <w:pPr>
              <w:pStyle w:val="Normlny0"/>
              <w:rPr>
                <w:rFonts w:ascii="Arial Narrow" w:hAnsi="Arial Narrow"/>
                <w:sz w:val="22"/>
                <w:szCs w:val="22"/>
              </w:rPr>
            </w:pPr>
          </w:p>
          <w:p w:rsidR="00457148" w:rsidRDefault="00457148" w:rsidP="00162F39">
            <w:pPr>
              <w:pStyle w:val="Normlny0"/>
              <w:rPr>
                <w:rFonts w:ascii="Arial Narrow" w:hAnsi="Arial Narrow"/>
                <w:sz w:val="22"/>
                <w:szCs w:val="22"/>
              </w:rPr>
            </w:pPr>
          </w:p>
          <w:p w:rsidR="00457148" w:rsidRDefault="00457148" w:rsidP="00162F39">
            <w:pPr>
              <w:pStyle w:val="Normlny0"/>
              <w:rPr>
                <w:rFonts w:ascii="Arial Narrow" w:hAnsi="Arial Narrow"/>
                <w:sz w:val="22"/>
                <w:szCs w:val="22"/>
              </w:rPr>
            </w:pPr>
          </w:p>
          <w:p w:rsidR="00457148" w:rsidRDefault="00457148" w:rsidP="00162F39">
            <w:pPr>
              <w:pStyle w:val="Normlny0"/>
              <w:rPr>
                <w:rFonts w:ascii="Arial Narrow" w:hAnsi="Arial Narrow"/>
                <w:sz w:val="22"/>
                <w:szCs w:val="22"/>
              </w:rPr>
            </w:pPr>
          </w:p>
          <w:p w:rsidR="00457148" w:rsidRDefault="00457148" w:rsidP="00162F39">
            <w:pPr>
              <w:pStyle w:val="Normlny0"/>
              <w:rPr>
                <w:rFonts w:ascii="Arial Narrow" w:hAnsi="Arial Narrow"/>
                <w:sz w:val="22"/>
                <w:szCs w:val="22"/>
              </w:rPr>
            </w:pPr>
          </w:p>
          <w:p w:rsidR="00457148" w:rsidRDefault="00457148" w:rsidP="00162F39">
            <w:pPr>
              <w:pStyle w:val="Normlny0"/>
              <w:rPr>
                <w:rFonts w:ascii="Arial Narrow" w:hAnsi="Arial Narrow"/>
                <w:sz w:val="22"/>
                <w:szCs w:val="22"/>
              </w:rPr>
            </w:pPr>
          </w:p>
          <w:p w:rsidR="00457148" w:rsidRDefault="00457148" w:rsidP="00162F39">
            <w:pPr>
              <w:pStyle w:val="Normlny0"/>
              <w:rPr>
                <w:rFonts w:ascii="Arial Narrow" w:hAnsi="Arial Narrow"/>
                <w:sz w:val="22"/>
                <w:szCs w:val="22"/>
              </w:rPr>
            </w:pPr>
          </w:p>
          <w:p w:rsidR="00457148" w:rsidRDefault="00457148" w:rsidP="00162F39">
            <w:pPr>
              <w:pStyle w:val="Normlny0"/>
              <w:rPr>
                <w:rFonts w:ascii="Arial Narrow" w:hAnsi="Arial Narrow"/>
                <w:sz w:val="22"/>
                <w:szCs w:val="22"/>
              </w:rPr>
            </w:pPr>
          </w:p>
          <w:p w:rsidR="00457148" w:rsidRDefault="00457148" w:rsidP="00162F39">
            <w:pPr>
              <w:pStyle w:val="Normlny0"/>
              <w:rPr>
                <w:rFonts w:ascii="Arial Narrow" w:hAnsi="Arial Narrow"/>
                <w:sz w:val="22"/>
                <w:szCs w:val="22"/>
              </w:rPr>
            </w:pPr>
          </w:p>
          <w:p w:rsidR="00457148" w:rsidRDefault="00457148" w:rsidP="00162F39">
            <w:pPr>
              <w:pStyle w:val="Normlny0"/>
              <w:rPr>
                <w:rFonts w:ascii="Arial Narrow" w:hAnsi="Arial Narrow"/>
                <w:sz w:val="22"/>
                <w:szCs w:val="22"/>
              </w:rPr>
            </w:pPr>
          </w:p>
          <w:p w:rsidR="00457148" w:rsidRDefault="00457148" w:rsidP="00162F39">
            <w:pPr>
              <w:pStyle w:val="Normlny0"/>
              <w:rPr>
                <w:rFonts w:ascii="Arial Narrow" w:hAnsi="Arial Narrow"/>
                <w:sz w:val="22"/>
                <w:szCs w:val="22"/>
              </w:rPr>
            </w:pPr>
          </w:p>
          <w:p w:rsidR="00457148" w:rsidRDefault="00457148" w:rsidP="00162F39">
            <w:pPr>
              <w:pStyle w:val="Normlny0"/>
              <w:rPr>
                <w:rFonts w:ascii="Arial Narrow" w:hAnsi="Arial Narrow"/>
                <w:sz w:val="22"/>
                <w:szCs w:val="22"/>
              </w:rPr>
            </w:pPr>
          </w:p>
          <w:p w:rsidR="00457148" w:rsidRDefault="00457148" w:rsidP="00162F39">
            <w:pPr>
              <w:pStyle w:val="Normlny0"/>
              <w:rPr>
                <w:rFonts w:ascii="Arial Narrow" w:hAnsi="Arial Narrow"/>
                <w:sz w:val="22"/>
                <w:szCs w:val="22"/>
              </w:rPr>
            </w:pPr>
          </w:p>
          <w:p w:rsidR="00457148" w:rsidRDefault="00457148" w:rsidP="00162F39">
            <w:pPr>
              <w:pStyle w:val="Normlny0"/>
              <w:rPr>
                <w:rFonts w:ascii="Arial Narrow" w:hAnsi="Arial Narrow"/>
                <w:sz w:val="22"/>
                <w:szCs w:val="22"/>
              </w:rPr>
            </w:pPr>
          </w:p>
          <w:p w:rsidR="00457148" w:rsidRDefault="00457148" w:rsidP="00162F39">
            <w:pPr>
              <w:pStyle w:val="Normlny0"/>
              <w:rPr>
                <w:rFonts w:ascii="Arial Narrow" w:hAnsi="Arial Narrow"/>
                <w:sz w:val="22"/>
                <w:szCs w:val="22"/>
              </w:rPr>
            </w:pPr>
          </w:p>
          <w:p w:rsidR="00457148" w:rsidRDefault="00457148" w:rsidP="00162F39">
            <w:pPr>
              <w:pStyle w:val="Normlny0"/>
              <w:rPr>
                <w:rFonts w:ascii="Arial Narrow" w:hAnsi="Arial Narrow"/>
                <w:sz w:val="22"/>
                <w:szCs w:val="22"/>
              </w:rPr>
            </w:pPr>
          </w:p>
          <w:p w:rsidR="00457148" w:rsidRDefault="00457148" w:rsidP="00162F39">
            <w:pPr>
              <w:pStyle w:val="Normlny0"/>
              <w:rPr>
                <w:rFonts w:ascii="Arial Narrow" w:hAnsi="Arial Narrow"/>
                <w:sz w:val="22"/>
                <w:szCs w:val="22"/>
              </w:rPr>
            </w:pPr>
          </w:p>
          <w:p w:rsidR="00457148" w:rsidRDefault="00457148" w:rsidP="00162F39">
            <w:pPr>
              <w:pStyle w:val="Normlny0"/>
              <w:rPr>
                <w:rFonts w:ascii="Arial Narrow" w:hAnsi="Arial Narrow"/>
                <w:sz w:val="22"/>
                <w:szCs w:val="22"/>
              </w:rPr>
            </w:pPr>
          </w:p>
          <w:p w:rsidR="00457148" w:rsidRDefault="00457148" w:rsidP="00162F39">
            <w:pPr>
              <w:pStyle w:val="Normlny0"/>
              <w:rPr>
                <w:rFonts w:ascii="Arial Narrow" w:hAnsi="Arial Narrow"/>
                <w:sz w:val="22"/>
                <w:szCs w:val="22"/>
              </w:rPr>
            </w:pPr>
          </w:p>
          <w:p w:rsidR="00457148" w:rsidRDefault="00457148" w:rsidP="00162F39">
            <w:pPr>
              <w:pStyle w:val="Normlny0"/>
              <w:rPr>
                <w:rFonts w:ascii="Arial Narrow" w:hAnsi="Arial Narrow"/>
                <w:sz w:val="22"/>
                <w:szCs w:val="22"/>
              </w:rPr>
            </w:pPr>
          </w:p>
          <w:p w:rsidR="00457148" w:rsidRDefault="00457148" w:rsidP="00162F39">
            <w:pPr>
              <w:pStyle w:val="Normlny0"/>
              <w:rPr>
                <w:rFonts w:ascii="Arial Narrow" w:hAnsi="Arial Narrow"/>
                <w:sz w:val="22"/>
                <w:szCs w:val="22"/>
              </w:rPr>
            </w:pPr>
          </w:p>
          <w:p w:rsidR="00457148" w:rsidRDefault="00457148" w:rsidP="00162F39">
            <w:pPr>
              <w:pStyle w:val="Normlny0"/>
              <w:rPr>
                <w:rFonts w:ascii="Arial Narrow" w:hAnsi="Arial Narrow"/>
                <w:sz w:val="22"/>
                <w:szCs w:val="22"/>
              </w:rPr>
            </w:pPr>
          </w:p>
          <w:p w:rsidR="00457148" w:rsidRDefault="00457148" w:rsidP="00162F39">
            <w:pPr>
              <w:pStyle w:val="Normlny0"/>
              <w:rPr>
                <w:rFonts w:ascii="Arial Narrow" w:hAnsi="Arial Narrow"/>
                <w:sz w:val="22"/>
                <w:szCs w:val="22"/>
              </w:rPr>
            </w:pPr>
          </w:p>
          <w:p w:rsidR="00457148" w:rsidRDefault="00457148" w:rsidP="00162F39">
            <w:pPr>
              <w:pStyle w:val="Normlny0"/>
              <w:rPr>
                <w:rFonts w:ascii="Arial Narrow" w:hAnsi="Arial Narrow"/>
                <w:sz w:val="22"/>
                <w:szCs w:val="22"/>
              </w:rPr>
            </w:pPr>
          </w:p>
          <w:p w:rsidR="00457148" w:rsidRDefault="00457148" w:rsidP="00162F39">
            <w:pPr>
              <w:pStyle w:val="Normlny0"/>
              <w:rPr>
                <w:rFonts w:ascii="Arial Narrow" w:hAnsi="Arial Narrow"/>
                <w:sz w:val="22"/>
                <w:szCs w:val="22"/>
              </w:rPr>
            </w:pPr>
          </w:p>
          <w:p w:rsidR="00457148" w:rsidRDefault="00457148" w:rsidP="00162F39">
            <w:pPr>
              <w:pStyle w:val="Normlny0"/>
              <w:rPr>
                <w:rFonts w:ascii="Arial Narrow" w:hAnsi="Arial Narrow"/>
                <w:sz w:val="22"/>
                <w:szCs w:val="22"/>
              </w:rPr>
            </w:pPr>
          </w:p>
          <w:p w:rsidR="00457148" w:rsidRDefault="00457148" w:rsidP="00162F39">
            <w:pPr>
              <w:pStyle w:val="Normlny0"/>
              <w:rPr>
                <w:rFonts w:ascii="Arial Narrow" w:hAnsi="Arial Narrow"/>
                <w:sz w:val="22"/>
                <w:szCs w:val="22"/>
              </w:rPr>
            </w:pPr>
          </w:p>
          <w:p w:rsidR="00457148" w:rsidRDefault="00457148" w:rsidP="00162F39">
            <w:pPr>
              <w:pStyle w:val="Normlny0"/>
              <w:rPr>
                <w:rFonts w:ascii="Arial Narrow" w:hAnsi="Arial Narrow"/>
                <w:sz w:val="22"/>
                <w:szCs w:val="22"/>
              </w:rPr>
            </w:pPr>
          </w:p>
          <w:p w:rsidR="00457148" w:rsidRDefault="00457148" w:rsidP="00162F39">
            <w:pPr>
              <w:pStyle w:val="Normlny0"/>
              <w:rPr>
                <w:rFonts w:ascii="Arial Narrow" w:hAnsi="Arial Narrow"/>
                <w:sz w:val="22"/>
                <w:szCs w:val="22"/>
              </w:rPr>
            </w:pPr>
          </w:p>
          <w:p w:rsidR="00457148" w:rsidRDefault="00457148" w:rsidP="00162F39">
            <w:pPr>
              <w:pStyle w:val="Normlny0"/>
              <w:rPr>
                <w:rFonts w:ascii="Arial Narrow" w:hAnsi="Arial Narrow"/>
                <w:sz w:val="22"/>
                <w:szCs w:val="22"/>
              </w:rPr>
            </w:pPr>
          </w:p>
          <w:p w:rsidR="00457148" w:rsidRDefault="00457148" w:rsidP="00162F39">
            <w:pPr>
              <w:pStyle w:val="Normlny0"/>
              <w:rPr>
                <w:rFonts w:ascii="Arial Narrow" w:hAnsi="Arial Narrow"/>
                <w:sz w:val="22"/>
                <w:szCs w:val="22"/>
              </w:rPr>
            </w:pPr>
          </w:p>
          <w:p w:rsidR="00457148" w:rsidRDefault="00457148" w:rsidP="00162F39">
            <w:pPr>
              <w:pStyle w:val="Normlny0"/>
              <w:rPr>
                <w:rFonts w:ascii="Arial Narrow" w:hAnsi="Arial Narrow"/>
                <w:sz w:val="22"/>
                <w:szCs w:val="22"/>
              </w:rPr>
            </w:pPr>
          </w:p>
          <w:p w:rsidR="00457148" w:rsidRDefault="00457148" w:rsidP="00162F39">
            <w:pPr>
              <w:pStyle w:val="Normlny0"/>
              <w:rPr>
                <w:rFonts w:ascii="Arial Narrow" w:hAnsi="Arial Narrow"/>
                <w:sz w:val="22"/>
                <w:szCs w:val="22"/>
              </w:rPr>
            </w:pPr>
          </w:p>
          <w:p w:rsidR="00457148" w:rsidRDefault="00457148" w:rsidP="00162F39">
            <w:pPr>
              <w:pStyle w:val="Normlny0"/>
              <w:rPr>
                <w:rFonts w:ascii="Arial Narrow" w:hAnsi="Arial Narrow"/>
                <w:sz w:val="22"/>
                <w:szCs w:val="22"/>
              </w:rPr>
            </w:pPr>
          </w:p>
          <w:p w:rsidR="00457148" w:rsidRDefault="00457148" w:rsidP="00162F39">
            <w:pPr>
              <w:pStyle w:val="Normlny0"/>
              <w:rPr>
                <w:rFonts w:ascii="Arial Narrow" w:hAnsi="Arial Narrow"/>
                <w:sz w:val="22"/>
                <w:szCs w:val="22"/>
              </w:rPr>
            </w:pPr>
          </w:p>
          <w:p w:rsidR="00457148" w:rsidRDefault="00457148" w:rsidP="00162F39">
            <w:pPr>
              <w:pStyle w:val="Normlny0"/>
              <w:rPr>
                <w:rFonts w:ascii="Arial Narrow" w:hAnsi="Arial Narrow"/>
                <w:sz w:val="22"/>
                <w:szCs w:val="22"/>
              </w:rPr>
            </w:pPr>
          </w:p>
          <w:p w:rsidR="00457148" w:rsidRDefault="00457148" w:rsidP="00162F39">
            <w:pPr>
              <w:pStyle w:val="Normlny0"/>
              <w:rPr>
                <w:rFonts w:ascii="Arial Narrow" w:hAnsi="Arial Narrow"/>
                <w:sz w:val="22"/>
                <w:szCs w:val="22"/>
              </w:rPr>
            </w:pPr>
          </w:p>
          <w:p w:rsidR="00457148" w:rsidRDefault="00457148" w:rsidP="00162F39">
            <w:pPr>
              <w:pStyle w:val="Normlny0"/>
              <w:rPr>
                <w:rFonts w:ascii="Arial Narrow" w:hAnsi="Arial Narrow"/>
                <w:sz w:val="22"/>
                <w:szCs w:val="22"/>
              </w:rPr>
            </w:pPr>
          </w:p>
          <w:p w:rsidR="00457148" w:rsidRDefault="00457148" w:rsidP="00162F39">
            <w:pPr>
              <w:pStyle w:val="Normlny0"/>
              <w:rPr>
                <w:rFonts w:ascii="Arial Narrow" w:hAnsi="Arial Narrow"/>
                <w:sz w:val="22"/>
                <w:szCs w:val="22"/>
              </w:rPr>
            </w:pPr>
          </w:p>
          <w:p w:rsidR="00457148" w:rsidRDefault="00457148" w:rsidP="00162F39">
            <w:pPr>
              <w:pStyle w:val="Normlny0"/>
              <w:rPr>
                <w:rFonts w:ascii="Arial Narrow" w:hAnsi="Arial Narrow"/>
                <w:sz w:val="22"/>
                <w:szCs w:val="22"/>
              </w:rPr>
            </w:pPr>
          </w:p>
          <w:p w:rsidR="00457148" w:rsidRDefault="00457148" w:rsidP="00162F39">
            <w:pPr>
              <w:pStyle w:val="Normlny0"/>
              <w:rPr>
                <w:rFonts w:ascii="Arial Narrow" w:hAnsi="Arial Narrow"/>
                <w:sz w:val="22"/>
                <w:szCs w:val="22"/>
              </w:rPr>
            </w:pPr>
          </w:p>
          <w:p w:rsidR="00457148" w:rsidRDefault="00457148" w:rsidP="00162F39">
            <w:pPr>
              <w:pStyle w:val="Normlny0"/>
              <w:rPr>
                <w:rFonts w:ascii="Arial Narrow" w:hAnsi="Arial Narrow"/>
                <w:sz w:val="22"/>
                <w:szCs w:val="22"/>
              </w:rPr>
            </w:pPr>
          </w:p>
          <w:p w:rsidR="000F7A06" w:rsidRDefault="000F7A06" w:rsidP="00162F39">
            <w:pPr>
              <w:pStyle w:val="Normlny0"/>
              <w:rPr>
                <w:rFonts w:ascii="Arial Narrow" w:hAnsi="Arial Narrow"/>
                <w:sz w:val="22"/>
                <w:szCs w:val="22"/>
              </w:rPr>
            </w:pPr>
          </w:p>
          <w:p w:rsidR="000F7A06" w:rsidRDefault="000F7A06" w:rsidP="00162F39">
            <w:pPr>
              <w:pStyle w:val="Normlny0"/>
              <w:rPr>
                <w:rFonts w:ascii="Arial Narrow" w:hAnsi="Arial Narrow"/>
                <w:sz w:val="22"/>
                <w:szCs w:val="22"/>
              </w:rPr>
            </w:pPr>
          </w:p>
          <w:p w:rsidR="000F7A06" w:rsidRDefault="000F7A06" w:rsidP="00162F39">
            <w:pPr>
              <w:pStyle w:val="Normlny0"/>
              <w:rPr>
                <w:rFonts w:ascii="Arial Narrow" w:hAnsi="Arial Narrow"/>
                <w:sz w:val="22"/>
                <w:szCs w:val="22"/>
              </w:rPr>
            </w:pPr>
          </w:p>
          <w:p w:rsidR="000F7A06" w:rsidRDefault="000F7A06" w:rsidP="00162F39">
            <w:pPr>
              <w:pStyle w:val="Normlny0"/>
              <w:rPr>
                <w:rFonts w:ascii="Arial Narrow" w:hAnsi="Arial Narrow"/>
                <w:sz w:val="22"/>
                <w:szCs w:val="22"/>
              </w:rPr>
            </w:pPr>
          </w:p>
          <w:p w:rsidR="000F7A06" w:rsidRDefault="000F7A06" w:rsidP="00162F39">
            <w:pPr>
              <w:pStyle w:val="Normlny0"/>
              <w:rPr>
                <w:rFonts w:ascii="Arial Narrow" w:hAnsi="Arial Narrow"/>
                <w:sz w:val="22"/>
                <w:szCs w:val="22"/>
              </w:rPr>
            </w:pPr>
          </w:p>
          <w:p w:rsidR="000F7A06" w:rsidRDefault="000F7A06" w:rsidP="00162F39">
            <w:pPr>
              <w:pStyle w:val="Normlny0"/>
              <w:rPr>
                <w:rFonts w:ascii="Arial Narrow" w:hAnsi="Arial Narrow"/>
                <w:sz w:val="22"/>
                <w:szCs w:val="22"/>
              </w:rPr>
            </w:pPr>
          </w:p>
          <w:p w:rsidR="000F7A06" w:rsidRDefault="000F7A06" w:rsidP="00162F39">
            <w:pPr>
              <w:pStyle w:val="Normlny0"/>
              <w:rPr>
                <w:rFonts w:ascii="Arial Narrow" w:hAnsi="Arial Narrow"/>
                <w:sz w:val="22"/>
                <w:szCs w:val="22"/>
              </w:rPr>
            </w:pPr>
          </w:p>
          <w:p w:rsidR="000F7A06" w:rsidRDefault="000F7A06" w:rsidP="00162F39">
            <w:pPr>
              <w:pStyle w:val="Normlny0"/>
              <w:rPr>
                <w:rFonts w:ascii="Arial Narrow" w:hAnsi="Arial Narrow"/>
                <w:sz w:val="22"/>
                <w:szCs w:val="22"/>
              </w:rPr>
            </w:pPr>
          </w:p>
          <w:p w:rsidR="000F7A06" w:rsidRDefault="000F7A06" w:rsidP="00162F39">
            <w:pPr>
              <w:pStyle w:val="Normlny0"/>
              <w:rPr>
                <w:rFonts w:ascii="Arial Narrow" w:hAnsi="Arial Narrow"/>
                <w:sz w:val="22"/>
                <w:szCs w:val="22"/>
              </w:rPr>
            </w:pPr>
          </w:p>
          <w:p w:rsidR="000F7A06" w:rsidRDefault="000F7A06" w:rsidP="00162F39">
            <w:pPr>
              <w:pStyle w:val="Normlny0"/>
              <w:rPr>
                <w:rFonts w:ascii="Arial Narrow" w:hAnsi="Arial Narrow"/>
                <w:sz w:val="22"/>
                <w:szCs w:val="22"/>
              </w:rPr>
            </w:pPr>
          </w:p>
          <w:p w:rsidR="000F7A06" w:rsidRDefault="000F7A06" w:rsidP="00162F39">
            <w:pPr>
              <w:pStyle w:val="Normlny0"/>
              <w:rPr>
                <w:rFonts w:ascii="Arial Narrow" w:hAnsi="Arial Narrow"/>
                <w:sz w:val="22"/>
                <w:szCs w:val="22"/>
              </w:rPr>
            </w:pPr>
          </w:p>
          <w:p w:rsidR="000F7A06" w:rsidRDefault="000F7A06" w:rsidP="00162F39">
            <w:pPr>
              <w:pStyle w:val="Normlny0"/>
              <w:rPr>
                <w:rFonts w:ascii="Arial Narrow" w:hAnsi="Arial Narrow"/>
                <w:sz w:val="22"/>
                <w:szCs w:val="22"/>
              </w:rPr>
            </w:pPr>
          </w:p>
          <w:p w:rsidR="000F7A06" w:rsidRDefault="000F7A06" w:rsidP="00162F39">
            <w:pPr>
              <w:pStyle w:val="Normlny0"/>
              <w:rPr>
                <w:rFonts w:ascii="Arial Narrow" w:hAnsi="Arial Narrow"/>
                <w:sz w:val="22"/>
                <w:szCs w:val="22"/>
              </w:rPr>
            </w:pPr>
          </w:p>
          <w:p w:rsidR="000F7A06" w:rsidRDefault="000F7A06" w:rsidP="00162F39">
            <w:pPr>
              <w:pStyle w:val="Normlny0"/>
              <w:rPr>
                <w:rFonts w:ascii="Arial Narrow" w:hAnsi="Arial Narrow"/>
                <w:sz w:val="22"/>
                <w:szCs w:val="22"/>
              </w:rPr>
            </w:pPr>
          </w:p>
          <w:p w:rsidR="000F7A06" w:rsidRDefault="000F7A06" w:rsidP="00162F39">
            <w:pPr>
              <w:pStyle w:val="Normlny0"/>
              <w:rPr>
                <w:rFonts w:ascii="Arial Narrow" w:hAnsi="Arial Narrow"/>
                <w:sz w:val="22"/>
                <w:szCs w:val="22"/>
              </w:rPr>
            </w:pPr>
          </w:p>
          <w:p w:rsidR="000F7A06" w:rsidRDefault="000F7A06" w:rsidP="00162F39">
            <w:pPr>
              <w:pStyle w:val="Normlny0"/>
              <w:rPr>
                <w:rFonts w:ascii="Arial Narrow" w:hAnsi="Arial Narrow"/>
                <w:sz w:val="22"/>
                <w:szCs w:val="22"/>
              </w:rPr>
            </w:pPr>
          </w:p>
          <w:p w:rsidR="000F7A06" w:rsidRDefault="000F7A06" w:rsidP="00162F39">
            <w:pPr>
              <w:pStyle w:val="Normlny0"/>
              <w:rPr>
                <w:rFonts w:ascii="Arial Narrow" w:hAnsi="Arial Narrow"/>
                <w:sz w:val="22"/>
                <w:szCs w:val="22"/>
              </w:rPr>
            </w:pPr>
          </w:p>
          <w:p w:rsidR="000F7A06" w:rsidRDefault="000F7A06" w:rsidP="00162F39">
            <w:pPr>
              <w:pStyle w:val="Normlny0"/>
              <w:rPr>
                <w:rFonts w:ascii="Arial Narrow" w:hAnsi="Arial Narrow"/>
                <w:sz w:val="22"/>
                <w:szCs w:val="22"/>
              </w:rPr>
            </w:pPr>
          </w:p>
          <w:p w:rsidR="000F7A06" w:rsidRDefault="000F7A06" w:rsidP="00162F39">
            <w:pPr>
              <w:pStyle w:val="Normlny0"/>
              <w:rPr>
                <w:rFonts w:ascii="Arial Narrow" w:hAnsi="Arial Narrow"/>
                <w:sz w:val="22"/>
                <w:szCs w:val="22"/>
              </w:rPr>
            </w:pPr>
          </w:p>
          <w:p w:rsidR="000F7A06" w:rsidRDefault="000F7A06" w:rsidP="00162F39">
            <w:pPr>
              <w:pStyle w:val="Normlny0"/>
              <w:rPr>
                <w:rFonts w:ascii="Arial Narrow" w:hAnsi="Arial Narrow"/>
                <w:sz w:val="22"/>
                <w:szCs w:val="22"/>
              </w:rPr>
            </w:pPr>
          </w:p>
          <w:p w:rsidR="000F7A06" w:rsidRDefault="000F7A06" w:rsidP="00162F39">
            <w:pPr>
              <w:pStyle w:val="Normlny0"/>
              <w:rPr>
                <w:rFonts w:ascii="Arial Narrow" w:hAnsi="Arial Narrow"/>
                <w:sz w:val="22"/>
                <w:szCs w:val="22"/>
              </w:rPr>
            </w:pPr>
          </w:p>
          <w:p w:rsidR="000F7A06" w:rsidRDefault="000F7A06" w:rsidP="00162F39">
            <w:pPr>
              <w:pStyle w:val="Normlny0"/>
              <w:rPr>
                <w:rFonts w:ascii="Arial Narrow" w:hAnsi="Arial Narrow"/>
                <w:sz w:val="22"/>
                <w:szCs w:val="22"/>
              </w:rPr>
            </w:pPr>
          </w:p>
          <w:p w:rsidR="000F7A06" w:rsidRDefault="000F7A06" w:rsidP="00162F39">
            <w:pPr>
              <w:pStyle w:val="Normlny0"/>
              <w:rPr>
                <w:rFonts w:ascii="Arial Narrow" w:hAnsi="Arial Narrow"/>
                <w:sz w:val="22"/>
                <w:szCs w:val="22"/>
              </w:rPr>
            </w:pPr>
          </w:p>
          <w:p w:rsidR="000F7A06" w:rsidRDefault="000F7A06" w:rsidP="00162F39">
            <w:pPr>
              <w:pStyle w:val="Normlny0"/>
              <w:rPr>
                <w:rFonts w:ascii="Arial Narrow" w:hAnsi="Arial Narrow"/>
                <w:sz w:val="22"/>
                <w:szCs w:val="22"/>
              </w:rPr>
            </w:pPr>
          </w:p>
          <w:p w:rsidR="000F7A06" w:rsidRDefault="000F7A06" w:rsidP="00162F39">
            <w:pPr>
              <w:pStyle w:val="Normlny0"/>
              <w:rPr>
                <w:rFonts w:ascii="Arial Narrow" w:hAnsi="Arial Narrow"/>
                <w:sz w:val="22"/>
                <w:szCs w:val="22"/>
              </w:rPr>
            </w:pPr>
          </w:p>
          <w:p w:rsidR="000F7A06" w:rsidRDefault="000F7A06" w:rsidP="00162F39">
            <w:pPr>
              <w:pStyle w:val="Normlny0"/>
              <w:rPr>
                <w:rFonts w:ascii="Arial Narrow" w:hAnsi="Arial Narrow"/>
                <w:sz w:val="22"/>
                <w:szCs w:val="22"/>
              </w:rPr>
            </w:pPr>
          </w:p>
          <w:p w:rsidR="000F7A06" w:rsidRDefault="000F7A06" w:rsidP="00162F39">
            <w:pPr>
              <w:pStyle w:val="Normlny0"/>
              <w:rPr>
                <w:rFonts w:ascii="Arial Narrow" w:hAnsi="Arial Narrow"/>
                <w:sz w:val="22"/>
                <w:szCs w:val="22"/>
              </w:rPr>
            </w:pPr>
          </w:p>
          <w:p w:rsidR="000F7A06" w:rsidRDefault="000F7A06" w:rsidP="00162F39">
            <w:pPr>
              <w:pStyle w:val="Normlny0"/>
              <w:rPr>
                <w:rFonts w:ascii="Arial Narrow" w:hAnsi="Arial Narrow"/>
                <w:sz w:val="22"/>
                <w:szCs w:val="22"/>
              </w:rPr>
            </w:pPr>
          </w:p>
          <w:p w:rsidR="000F7A06" w:rsidRDefault="000F7A06" w:rsidP="00162F39">
            <w:pPr>
              <w:pStyle w:val="Normlny0"/>
              <w:rPr>
                <w:rFonts w:ascii="Arial Narrow" w:hAnsi="Arial Narrow"/>
                <w:sz w:val="22"/>
                <w:szCs w:val="22"/>
              </w:rPr>
            </w:pPr>
          </w:p>
          <w:p w:rsidR="000F7A06" w:rsidRDefault="000F7A06" w:rsidP="00162F39">
            <w:pPr>
              <w:pStyle w:val="Normlny0"/>
              <w:rPr>
                <w:rFonts w:ascii="Arial Narrow" w:hAnsi="Arial Narrow"/>
                <w:sz w:val="22"/>
                <w:szCs w:val="22"/>
              </w:rPr>
            </w:pPr>
          </w:p>
          <w:p w:rsidR="000F7A06" w:rsidRDefault="000F7A06" w:rsidP="00162F39">
            <w:pPr>
              <w:pStyle w:val="Normlny0"/>
              <w:rPr>
                <w:rFonts w:ascii="Arial Narrow" w:hAnsi="Arial Narrow"/>
                <w:sz w:val="22"/>
                <w:szCs w:val="22"/>
              </w:rPr>
            </w:pPr>
          </w:p>
          <w:p w:rsidR="000F7A06" w:rsidRDefault="000F7A06" w:rsidP="00162F39">
            <w:pPr>
              <w:pStyle w:val="Normlny0"/>
              <w:rPr>
                <w:rFonts w:ascii="Arial Narrow" w:hAnsi="Arial Narrow"/>
                <w:sz w:val="22"/>
                <w:szCs w:val="22"/>
              </w:rPr>
            </w:pPr>
          </w:p>
          <w:p w:rsidR="00457148" w:rsidRDefault="00457148" w:rsidP="00162F39">
            <w:pPr>
              <w:pStyle w:val="Normlny0"/>
              <w:rPr>
                <w:rFonts w:ascii="Arial Narrow" w:hAnsi="Arial Narrow"/>
                <w:sz w:val="22"/>
                <w:szCs w:val="22"/>
              </w:rPr>
            </w:pPr>
          </w:p>
          <w:p w:rsidR="00A77DC9" w:rsidRDefault="00A77DC9" w:rsidP="00162F39">
            <w:pPr>
              <w:pStyle w:val="Normlny0"/>
              <w:rPr>
                <w:rFonts w:ascii="Arial Narrow" w:hAnsi="Arial Narrow"/>
                <w:sz w:val="22"/>
                <w:szCs w:val="22"/>
              </w:rPr>
            </w:pPr>
          </w:p>
          <w:p w:rsidR="00A77DC9" w:rsidRDefault="00A77DC9" w:rsidP="00162F39">
            <w:pPr>
              <w:pStyle w:val="Normlny0"/>
              <w:rPr>
                <w:rFonts w:ascii="Arial Narrow" w:hAnsi="Arial Narrow"/>
                <w:sz w:val="22"/>
                <w:szCs w:val="22"/>
              </w:rPr>
            </w:pPr>
          </w:p>
          <w:p w:rsidR="00A77DC9" w:rsidRDefault="00A77DC9" w:rsidP="00162F39">
            <w:pPr>
              <w:pStyle w:val="Normlny0"/>
              <w:rPr>
                <w:rFonts w:ascii="Arial Narrow" w:hAnsi="Arial Narrow"/>
                <w:sz w:val="22"/>
                <w:szCs w:val="22"/>
              </w:rPr>
            </w:pPr>
          </w:p>
          <w:p w:rsidR="00A77DC9" w:rsidRDefault="00A77DC9" w:rsidP="00162F39">
            <w:pPr>
              <w:pStyle w:val="Normlny0"/>
              <w:rPr>
                <w:rFonts w:ascii="Arial Narrow" w:hAnsi="Arial Narrow"/>
                <w:sz w:val="22"/>
                <w:szCs w:val="22"/>
              </w:rPr>
            </w:pPr>
          </w:p>
          <w:p w:rsidR="00A77DC9" w:rsidRDefault="00A77DC9" w:rsidP="00162F39">
            <w:pPr>
              <w:pStyle w:val="Normlny0"/>
              <w:rPr>
                <w:rFonts w:ascii="Arial Narrow" w:hAnsi="Arial Narrow"/>
                <w:sz w:val="22"/>
                <w:szCs w:val="22"/>
              </w:rPr>
            </w:pPr>
          </w:p>
          <w:p w:rsidR="00A77DC9" w:rsidRDefault="00A77DC9" w:rsidP="00162F39">
            <w:pPr>
              <w:pStyle w:val="Normlny0"/>
              <w:rPr>
                <w:rFonts w:ascii="Arial Narrow" w:hAnsi="Arial Narrow"/>
                <w:sz w:val="22"/>
                <w:szCs w:val="22"/>
              </w:rPr>
            </w:pPr>
          </w:p>
          <w:p w:rsidR="00A77DC9" w:rsidRDefault="00A77DC9" w:rsidP="00162F39">
            <w:pPr>
              <w:pStyle w:val="Normlny0"/>
              <w:rPr>
                <w:rFonts w:ascii="Arial Narrow" w:hAnsi="Arial Narrow"/>
                <w:sz w:val="22"/>
                <w:szCs w:val="22"/>
              </w:rPr>
            </w:pPr>
          </w:p>
          <w:p w:rsidR="00457148" w:rsidRDefault="00457148" w:rsidP="00162F39">
            <w:pPr>
              <w:pStyle w:val="Normlny0"/>
              <w:rPr>
                <w:rFonts w:ascii="Arial Narrow" w:hAnsi="Arial Narrow"/>
                <w:sz w:val="22"/>
                <w:szCs w:val="22"/>
              </w:rPr>
            </w:pPr>
          </w:p>
          <w:p w:rsidR="00457148" w:rsidRDefault="00457148" w:rsidP="00162F39">
            <w:pPr>
              <w:pStyle w:val="Normlny0"/>
              <w:rPr>
                <w:rFonts w:ascii="Arial Narrow" w:hAnsi="Arial Narrow"/>
                <w:sz w:val="22"/>
                <w:szCs w:val="22"/>
              </w:rPr>
            </w:pPr>
          </w:p>
          <w:p w:rsidR="00457148" w:rsidRDefault="00457148" w:rsidP="00162F39">
            <w:pPr>
              <w:pStyle w:val="Normlny0"/>
              <w:rPr>
                <w:rFonts w:ascii="Arial Narrow" w:hAnsi="Arial Narrow"/>
                <w:sz w:val="22"/>
                <w:szCs w:val="22"/>
              </w:rPr>
            </w:pPr>
            <w:r>
              <w:rPr>
                <w:rFonts w:ascii="Arial Narrow" w:hAnsi="Arial Narrow"/>
                <w:sz w:val="22"/>
                <w:szCs w:val="22"/>
              </w:rPr>
              <w:t>Čl.7a</w:t>
            </w:r>
          </w:p>
          <w:p w:rsidR="00457148" w:rsidRDefault="00457148" w:rsidP="00162F39">
            <w:pPr>
              <w:pStyle w:val="Normlny0"/>
              <w:rPr>
                <w:rFonts w:ascii="Arial Narrow" w:hAnsi="Arial Narrow"/>
                <w:sz w:val="22"/>
                <w:szCs w:val="22"/>
              </w:rPr>
            </w:pPr>
          </w:p>
          <w:p w:rsidR="00457148" w:rsidRDefault="00457148" w:rsidP="00162F39">
            <w:pPr>
              <w:pStyle w:val="Normlny0"/>
              <w:rPr>
                <w:rFonts w:ascii="Arial Narrow" w:hAnsi="Arial Narrow"/>
                <w:sz w:val="22"/>
                <w:szCs w:val="22"/>
              </w:rPr>
            </w:pPr>
          </w:p>
          <w:p w:rsidR="00457148" w:rsidRDefault="00457148" w:rsidP="00162F39">
            <w:pPr>
              <w:pStyle w:val="Normlny0"/>
              <w:rPr>
                <w:rFonts w:ascii="Arial Narrow" w:hAnsi="Arial Narrow"/>
                <w:sz w:val="22"/>
                <w:szCs w:val="22"/>
              </w:rPr>
            </w:pPr>
          </w:p>
          <w:p w:rsidR="000F106D" w:rsidRDefault="000F106D" w:rsidP="00162F39">
            <w:pPr>
              <w:pStyle w:val="Normlny0"/>
              <w:rPr>
                <w:rFonts w:ascii="Arial Narrow" w:hAnsi="Arial Narrow"/>
                <w:sz w:val="22"/>
                <w:szCs w:val="22"/>
              </w:rPr>
            </w:pPr>
          </w:p>
          <w:p w:rsidR="000F106D" w:rsidRDefault="000F106D" w:rsidP="00162F39">
            <w:pPr>
              <w:pStyle w:val="Normlny0"/>
              <w:rPr>
                <w:rFonts w:ascii="Arial Narrow" w:hAnsi="Arial Narrow"/>
                <w:sz w:val="22"/>
                <w:szCs w:val="22"/>
              </w:rPr>
            </w:pPr>
          </w:p>
          <w:p w:rsidR="000F106D" w:rsidRDefault="000F106D" w:rsidP="00162F39">
            <w:pPr>
              <w:pStyle w:val="Normlny0"/>
              <w:rPr>
                <w:rFonts w:ascii="Arial Narrow" w:hAnsi="Arial Narrow"/>
                <w:sz w:val="22"/>
                <w:szCs w:val="22"/>
              </w:rPr>
            </w:pPr>
          </w:p>
          <w:p w:rsidR="000F106D" w:rsidRDefault="000F106D" w:rsidP="00162F39">
            <w:pPr>
              <w:pStyle w:val="Normlny0"/>
              <w:rPr>
                <w:rFonts w:ascii="Arial Narrow" w:hAnsi="Arial Narrow"/>
                <w:sz w:val="22"/>
                <w:szCs w:val="22"/>
              </w:rPr>
            </w:pPr>
          </w:p>
          <w:p w:rsidR="000F106D" w:rsidRDefault="000F106D" w:rsidP="00162F39">
            <w:pPr>
              <w:pStyle w:val="Normlny0"/>
              <w:rPr>
                <w:rFonts w:ascii="Arial Narrow" w:hAnsi="Arial Narrow"/>
                <w:sz w:val="22"/>
                <w:szCs w:val="22"/>
              </w:rPr>
            </w:pPr>
          </w:p>
          <w:p w:rsidR="000F106D" w:rsidRDefault="000F106D" w:rsidP="00162F39">
            <w:pPr>
              <w:pStyle w:val="Normlny0"/>
              <w:rPr>
                <w:rFonts w:ascii="Arial Narrow" w:hAnsi="Arial Narrow"/>
                <w:sz w:val="22"/>
                <w:szCs w:val="22"/>
              </w:rPr>
            </w:pPr>
          </w:p>
          <w:p w:rsidR="000F106D" w:rsidRDefault="000F106D" w:rsidP="00162F39">
            <w:pPr>
              <w:pStyle w:val="Normlny0"/>
              <w:rPr>
                <w:rFonts w:ascii="Arial Narrow" w:hAnsi="Arial Narrow"/>
                <w:sz w:val="22"/>
                <w:szCs w:val="22"/>
              </w:rPr>
            </w:pPr>
          </w:p>
          <w:p w:rsidR="000F106D" w:rsidRDefault="000F106D" w:rsidP="00162F39">
            <w:pPr>
              <w:pStyle w:val="Normlny0"/>
              <w:rPr>
                <w:rFonts w:ascii="Arial Narrow" w:hAnsi="Arial Narrow"/>
                <w:sz w:val="22"/>
                <w:szCs w:val="22"/>
              </w:rPr>
            </w:pPr>
          </w:p>
          <w:p w:rsidR="000F106D" w:rsidRDefault="000F106D" w:rsidP="00162F39">
            <w:pPr>
              <w:pStyle w:val="Normlny0"/>
              <w:rPr>
                <w:rFonts w:ascii="Arial Narrow" w:hAnsi="Arial Narrow"/>
                <w:sz w:val="22"/>
                <w:szCs w:val="22"/>
              </w:rPr>
            </w:pPr>
          </w:p>
          <w:p w:rsidR="000F106D" w:rsidRDefault="000F106D" w:rsidP="00162F39">
            <w:pPr>
              <w:pStyle w:val="Normlny0"/>
              <w:rPr>
                <w:rFonts w:ascii="Arial Narrow" w:hAnsi="Arial Narrow"/>
                <w:sz w:val="22"/>
                <w:szCs w:val="22"/>
              </w:rPr>
            </w:pPr>
          </w:p>
          <w:p w:rsidR="000F106D" w:rsidRDefault="000F106D" w:rsidP="00162F39">
            <w:pPr>
              <w:pStyle w:val="Normlny0"/>
              <w:rPr>
                <w:rFonts w:ascii="Arial Narrow" w:hAnsi="Arial Narrow"/>
                <w:sz w:val="22"/>
                <w:szCs w:val="22"/>
              </w:rPr>
            </w:pPr>
          </w:p>
          <w:p w:rsidR="000F106D" w:rsidRDefault="000F106D" w:rsidP="00162F39">
            <w:pPr>
              <w:pStyle w:val="Normlny0"/>
              <w:rPr>
                <w:rFonts w:ascii="Arial Narrow" w:hAnsi="Arial Narrow"/>
                <w:sz w:val="22"/>
                <w:szCs w:val="22"/>
              </w:rPr>
            </w:pPr>
          </w:p>
          <w:p w:rsidR="000F106D" w:rsidRDefault="000F106D" w:rsidP="00162F39">
            <w:pPr>
              <w:pStyle w:val="Normlny0"/>
              <w:rPr>
                <w:rFonts w:ascii="Arial Narrow" w:hAnsi="Arial Narrow"/>
                <w:sz w:val="22"/>
                <w:szCs w:val="22"/>
              </w:rPr>
            </w:pPr>
          </w:p>
          <w:p w:rsidR="000F106D" w:rsidRDefault="000F106D" w:rsidP="00162F39">
            <w:pPr>
              <w:pStyle w:val="Normlny0"/>
              <w:rPr>
                <w:rFonts w:ascii="Arial Narrow" w:hAnsi="Arial Narrow"/>
                <w:sz w:val="22"/>
                <w:szCs w:val="22"/>
              </w:rPr>
            </w:pPr>
          </w:p>
          <w:p w:rsidR="000F106D" w:rsidRDefault="000F106D" w:rsidP="00162F39">
            <w:pPr>
              <w:pStyle w:val="Normlny0"/>
              <w:rPr>
                <w:rFonts w:ascii="Arial Narrow" w:hAnsi="Arial Narrow"/>
                <w:sz w:val="22"/>
                <w:szCs w:val="22"/>
              </w:rPr>
            </w:pPr>
          </w:p>
          <w:p w:rsidR="000F106D" w:rsidRDefault="000F106D" w:rsidP="00162F39">
            <w:pPr>
              <w:pStyle w:val="Normlny0"/>
              <w:rPr>
                <w:rFonts w:ascii="Arial Narrow" w:hAnsi="Arial Narrow"/>
                <w:sz w:val="22"/>
                <w:szCs w:val="22"/>
              </w:rPr>
            </w:pPr>
          </w:p>
          <w:p w:rsidR="000F106D" w:rsidRDefault="000F106D" w:rsidP="00162F39">
            <w:pPr>
              <w:pStyle w:val="Normlny0"/>
              <w:rPr>
                <w:rFonts w:ascii="Arial Narrow" w:hAnsi="Arial Narrow"/>
                <w:sz w:val="22"/>
                <w:szCs w:val="22"/>
              </w:rPr>
            </w:pPr>
          </w:p>
          <w:p w:rsidR="000F106D" w:rsidRDefault="000F106D" w:rsidP="00162F39">
            <w:pPr>
              <w:pStyle w:val="Normlny0"/>
              <w:rPr>
                <w:rFonts w:ascii="Arial Narrow" w:hAnsi="Arial Narrow"/>
                <w:sz w:val="22"/>
                <w:szCs w:val="22"/>
              </w:rPr>
            </w:pPr>
          </w:p>
          <w:p w:rsidR="000F106D" w:rsidRDefault="000F106D" w:rsidP="00162F39">
            <w:pPr>
              <w:pStyle w:val="Normlny0"/>
              <w:rPr>
                <w:rFonts w:ascii="Arial Narrow" w:hAnsi="Arial Narrow"/>
                <w:sz w:val="22"/>
                <w:szCs w:val="22"/>
              </w:rPr>
            </w:pPr>
          </w:p>
          <w:p w:rsidR="000F106D" w:rsidRDefault="000F106D" w:rsidP="00162F39">
            <w:pPr>
              <w:pStyle w:val="Normlny0"/>
              <w:rPr>
                <w:rFonts w:ascii="Arial Narrow" w:hAnsi="Arial Narrow"/>
                <w:sz w:val="22"/>
                <w:szCs w:val="22"/>
              </w:rPr>
            </w:pPr>
          </w:p>
          <w:p w:rsidR="000F106D" w:rsidRDefault="000F106D" w:rsidP="00162F39">
            <w:pPr>
              <w:pStyle w:val="Normlny0"/>
              <w:rPr>
                <w:rFonts w:ascii="Arial Narrow" w:hAnsi="Arial Narrow"/>
                <w:sz w:val="22"/>
                <w:szCs w:val="22"/>
              </w:rPr>
            </w:pPr>
          </w:p>
          <w:p w:rsidR="000F106D" w:rsidRDefault="000F106D" w:rsidP="00162F39">
            <w:pPr>
              <w:pStyle w:val="Normlny0"/>
              <w:rPr>
                <w:rFonts w:ascii="Arial Narrow" w:hAnsi="Arial Narrow"/>
                <w:sz w:val="22"/>
                <w:szCs w:val="22"/>
              </w:rPr>
            </w:pPr>
          </w:p>
          <w:p w:rsidR="000F106D" w:rsidRDefault="000F106D" w:rsidP="00162F39">
            <w:pPr>
              <w:pStyle w:val="Normlny0"/>
              <w:rPr>
                <w:rFonts w:ascii="Arial Narrow" w:hAnsi="Arial Narrow"/>
                <w:sz w:val="22"/>
                <w:szCs w:val="22"/>
              </w:rPr>
            </w:pPr>
          </w:p>
          <w:p w:rsidR="000F106D" w:rsidRDefault="000F106D" w:rsidP="00162F39">
            <w:pPr>
              <w:pStyle w:val="Normlny0"/>
              <w:rPr>
                <w:rFonts w:ascii="Arial Narrow" w:hAnsi="Arial Narrow"/>
                <w:sz w:val="22"/>
                <w:szCs w:val="22"/>
              </w:rPr>
            </w:pPr>
          </w:p>
          <w:p w:rsidR="000F106D" w:rsidRDefault="000F106D" w:rsidP="00162F39">
            <w:pPr>
              <w:pStyle w:val="Normlny0"/>
              <w:rPr>
                <w:rFonts w:ascii="Arial Narrow" w:hAnsi="Arial Narrow"/>
                <w:sz w:val="22"/>
                <w:szCs w:val="22"/>
              </w:rPr>
            </w:pPr>
          </w:p>
          <w:p w:rsidR="000F106D" w:rsidRDefault="000F106D" w:rsidP="00162F39">
            <w:pPr>
              <w:pStyle w:val="Normlny0"/>
              <w:rPr>
                <w:rFonts w:ascii="Arial Narrow" w:hAnsi="Arial Narrow"/>
                <w:sz w:val="22"/>
                <w:szCs w:val="22"/>
              </w:rPr>
            </w:pPr>
          </w:p>
          <w:p w:rsidR="000F106D" w:rsidRDefault="000F106D" w:rsidP="00162F39">
            <w:pPr>
              <w:pStyle w:val="Normlny0"/>
              <w:rPr>
                <w:rFonts w:ascii="Arial Narrow" w:hAnsi="Arial Narrow"/>
                <w:sz w:val="22"/>
                <w:szCs w:val="22"/>
              </w:rPr>
            </w:pPr>
          </w:p>
          <w:p w:rsidR="000F106D" w:rsidRDefault="000F106D" w:rsidP="00162F39">
            <w:pPr>
              <w:pStyle w:val="Normlny0"/>
              <w:rPr>
                <w:rFonts w:ascii="Arial Narrow" w:hAnsi="Arial Narrow"/>
                <w:sz w:val="22"/>
                <w:szCs w:val="22"/>
              </w:rPr>
            </w:pPr>
          </w:p>
          <w:p w:rsidR="000F106D" w:rsidRDefault="000F106D" w:rsidP="00162F39">
            <w:pPr>
              <w:pStyle w:val="Normlny0"/>
              <w:rPr>
                <w:rFonts w:ascii="Arial Narrow" w:hAnsi="Arial Narrow"/>
                <w:sz w:val="22"/>
                <w:szCs w:val="22"/>
              </w:rPr>
            </w:pPr>
          </w:p>
          <w:p w:rsidR="000F106D" w:rsidRDefault="000F106D" w:rsidP="00162F39">
            <w:pPr>
              <w:pStyle w:val="Normlny0"/>
              <w:rPr>
                <w:rFonts w:ascii="Arial Narrow" w:hAnsi="Arial Narrow"/>
                <w:sz w:val="22"/>
                <w:szCs w:val="22"/>
              </w:rPr>
            </w:pPr>
          </w:p>
          <w:p w:rsidR="000F106D" w:rsidRDefault="000F106D" w:rsidP="00162F39">
            <w:pPr>
              <w:pStyle w:val="Normlny0"/>
              <w:rPr>
                <w:rFonts w:ascii="Arial Narrow" w:hAnsi="Arial Narrow"/>
                <w:sz w:val="22"/>
                <w:szCs w:val="22"/>
              </w:rPr>
            </w:pPr>
          </w:p>
          <w:p w:rsidR="000F106D" w:rsidRDefault="000F106D" w:rsidP="00162F39">
            <w:pPr>
              <w:pStyle w:val="Normlny0"/>
              <w:rPr>
                <w:rFonts w:ascii="Arial Narrow" w:hAnsi="Arial Narrow"/>
                <w:sz w:val="22"/>
                <w:szCs w:val="22"/>
              </w:rPr>
            </w:pPr>
          </w:p>
          <w:p w:rsidR="000F106D" w:rsidRDefault="000F106D" w:rsidP="00162F39">
            <w:pPr>
              <w:pStyle w:val="Normlny0"/>
              <w:rPr>
                <w:rFonts w:ascii="Arial Narrow" w:hAnsi="Arial Narrow"/>
                <w:sz w:val="22"/>
                <w:szCs w:val="22"/>
              </w:rPr>
            </w:pPr>
          </w:p>
          <w:p w:rsidR="000F106D" w:rsidRDefault="000F106D" w:rsidP="00162F39">
            <w:pPr>
              <w:pStyle w:val="Normlny0"/>
              <w:rPr>
                <w:rFonts w:ascii="Arial Narrow" w:hAnsi="Arial Narrow"/>
                <w:sz w:val="22"/>
                <w:szCs w:val="22"/>
              </w:rPr>
            </w:pPr>
          </w:p>
          <w:p w:rsidR="000F106D" w:rsidRDefault="000F106D" w:rsidP="00162F39">
            <w:pPr>
              <w:pStyle w:val="Normlny0"/>
              <w:rPr>
                <w:rFonts w:ascii="Arial Narrow" w:hAnsi="Arial Narrow"/>
                <w:sz w:val="22"/>
                <w:szCs w:val="22"/>
              </w:rPr>
            </w:pPr>
          </w:p>
          <w:p w:rsidR="000F106D" w:rsidRDefault="000F106D" w:rsidP="00162F39">
            <w:pPr>
              <w:pStyle w:val="Normlny0"/>
              <w:rPr>
                <w:rFonts w:ascii="Arial Narrow" w:hAnsi="Arial Narrow"/>
                <w:sz w:val="22"/>
                <w:szCs w:val="22"/>
              </w:rPr>
            </w:pPr>
          </w:p>
          <w:p w:rsidR="000F106D" w:rsidRDefault="000F106D" w:rsidP="00162F39">
            <w:pPr>
              <w:pStyle w:val="Normlny0"/>
              <w:rPr>
                <w:rFonts w:ascii="Arial Narrow" w:hAnsi="Arial Narrow"/>
                <w:sz w:val="22"/>
                <w:szCs w:val="22"/>
              </w:rPr>
            </w:pPr>
          </w:p>
          <w:p w:rsidR="000F106D" w:rsidRDefault="000F106D" w:rsidP="00162F39">
            <w:pPr>
              <w:pStyle w:val="Normlny0"/>
              <w:rPr>
                <w:rFonts w:ascii="Arial Narrow" w:hAnsi="Arial Narrow"/>
                <w:sz w:val="22"/>
                <w:szCs w:val="22"/>
              </w:rPr>
            </w:pPr>
          </w:p>
          <w:p w:rsidR="000F106D" w:rsidRDefault="000F106D" w:rsidP="00162F39">
            <w:pPr>
              <w:pStyle w:val="Normlny0"/>
              <w:rPr>
                <w:rFonts w:ascii="Arial Narrow" w:hAnsi="Arial Narrow"/>
                <w:sz w:val="22"/>
                <w:szCs w:val="22"/>
              </w:rPr>
            </w:pPr>
          </w:p>
          <w:p w:rsidR="000F106D" w:rsidRDefault="000F106D" w:rsidP="00162F39">
            <w:pPr>
              <w:pStyle w:val="Normlny0"/>
              <w:rPr>
                <w:rFonts w:ascii="Arial Narrow" w:hAnsi="Arial Narrow"/>
                <w:sz w:val="22"/>
                <w:szCs w:val="22"/>
              </w:rPr>
            </w:pPr>
          </w:p>
          <w:p w:rsidR="000F106D" w:rsidRDefault="000F106D" w:rsidP="00162F39">
            <w:pPr>
              <w:pStyle w:val="Normlny0"/>
              <w:rPr>
                <w:rFonts w:ascii="Arial Narrow" w:hAnsi="Arial Narrow"/>
                <w:sz w:val="22"/>
                <w:szCs w:val="22"/>
              </w:rPr>
            </w:pPr>
          </w:p>
          <w:p w:rsidR="000F106D" w:rsidRDefault="000F106D" w:rsidP="00162F39">
            <w:pPr>
              <w:pStyle w:val="Normlny0"/>
              <w:rPr>
                <w:rFonts w:ascii="Arial Narrow" w:hAnsi="Arial Narrow"/>
                <w:sz w:val="22"/>
                <w:szCs w:val="22"/>
              </w:rPr>
            </w:pPr>
          </w:p>
          <w:p w:rsidR="000F106D" w:rsidRDefault="000F106D" w:rsidP="00162F39">
            <w:pPr>
              <w:pStyle w:val="Normlny0"/>
              <w:rPr>
                <w:rFonts w:ascii="Arial Narrow" w:hAnsi="Arial Narrow"/>
                <w:sz w:val="22"/>
                <w:szCs w:val="22"/>
              </w:rPr>
            </w:pPr>
          </w:p>
          <w:p w:rsidR="000F106D" w:rsidRDefault="000F106D" w:rsidP="00162F39">
            <w:pPr>
              <w:pStyle w:val="Normlny0"/>
              <w:rPr>
                <w:rFonts w:ascii="Arial Narrow" w:hAnsi="Arial Narrow"/>
                <w:sz w:val="22"/>
                <w:szCs w:val="22"/>
              </w:rPr>
            </w:pPr>
          </w:p>
          <w:p w:rsidR="000F106D" w:rsidRDefault="000F106D" w:rsidP="00162F39">
            <w:pPr>
              <w:pStyle w:val="Normlny0"/>
              <w:rPr>
                <w:rFonts w:ascii="Arial Narrow" w:hAnsi="Arial Narrow"/>
                <w:sz w:val="22"/>
                <w:szCs w:val="22"/>
              </w:rPr>
            </w:pPr>
          </w:p>
          <w:p w:rsidR="000F106D" w:rsidRDefault="000F106D" w:rsidP="00162F39">
            <w:pPr>
              <w:pStyle w:val="Normlny0"/>
              <w:rPr>
                <w:rFonts w:ascii="Arial Narrow" w:hAnsi="Arial Narrow"/>
                <w:sz w:val="22"/>
                <w:szCs w:val="22"/>
              </w:rPr>
            </w:pPr>
          </w:p>
          <w:p w:rsidR="000F106D" w:rsidRDefault="000F106D" w:rsidP="00162F39">
            <w:pPr>
              <w:pStyle w:val="Normlny0"/>
              <w:rPr>
                <w:rFonts w:ascii="Arial Narrow" w:hAnsi="Arial Narrow"/>
                <w:sz w:val="22"/>
                <w:szCs w:val="22"/>
              </w:rPr>
            </w:pPr>
          </w:p>
          <w:p w:rsidR="000F106D" w:rsidRDefault="000F106D" w:rsidP="00162F39">
            <w:pPr>
              <w:pStyle w:val="Normlny0"/>
              <w:rPr>
                <w:rFonts w:ascii="Arial Narrow" w:hAnsi="Arial Narrow"/>
                <w:sz w:val="22"/>
                <w:szCs w:val="22"/>
              </w:rPr>
            </w:pPr>
          </w:p>
          <w:p w:rsidR="000F106D" w:rsidRDefault="000F106D" w:rsidP="00162F39">
            <w:pPr>
              <w:pStyle w:val="Normlny0"/>
              <w:rPr>
                <w:rFonts w:ascii="Arial Narrow" w:hAnsi="Arial Narrow"/>
                <w:sz w:val="22"/>
                <w:szCs w:val="22"/>
              </w:rPr>
            </w:pPr>
          </w:p>
          <w:p w:rsidR="000F106D" w:rsidRDefault="000F106D" w:rsidP="00162F39">
            <w:pPr>
              <w:pStyle w:val="Normlny0"/>
              <w:rPr>
                <w:rFonts w:ascii="Arial Narrow" w:hAnsi="Arial Narrow"/>
                <w:sz w:val="22"/>
                <w:szCs w:val="22"/>
              </w:rPr>
            </w:pPr>
          </w:p>
          <w:p w:rsidR="000F106D" w:rsidRDefault="000F106D" w:rsidP="00162F39">
            <w:pPr>
              <w:pStyle w:val="Normlny0"/>
              <w:rPr>
                <w:rFonts w:ascii="Arial Narrow" w:hAnsi="Arial Narrow"/>
                <w:sz w:val="22"/>
                <w:szCs w:val="22"/>
              </w:rPr>
            </w:pPr>
          </w:p>
          <w:p w:rsidR="000F106D" w:rsidRDefault="000F106D" w:rsidP="00162F39">
            <w:pPr>
              <w:pStyle w:val="Normlny0"/>
              <w:rPr>
                <w:rFonts w:ascii="Arial Narrow" w:hAnsi="Arial Narrow"/>
                <w:sz w:val="22"/>
                <w:szCs w:val="22"/>
              </w:rPr>
            </w:pPr>
          </w:p>
          <w:p w:rsidR="000F106D" w:rsidRDefault="000F106D" w:rsidP="00162F39">
            <w:pPr>
              <w:pStyle w:val="Normlny0"/>
              <w:rPr>
                <w:rFonts w:ascii="Arial Narrow" w:hAnsi="Arial Narrow"/>
                <w:sz w:val="22"/>
                <w:szCs w:val="22"/>
              </w:rPr>
            </w:pPr>
          </w:p>
          <w:p w:rsidR="000F106D" w:rsidRDefault="000F106D" w:rsidP="00162F39">
            <w:pPr>
              <w:pStyle w:val="Normlny0"/>
              <w:rPr>
                <w:rFonts w:ascii="Arial Narrow" w:hAnsi="Arial Narrow"/>
                <w:sz w:val="22"/>
                <w:szCs w:val="22"/>
              </w:rPr>
            </w:pPr>
          </w:p>
          <w:p w:rsidR="000F106D" w:rsidRDefault="000F106D" w:rsidP="00162F39">
            <w:pPr>
              <w:pStyle w:val="Normlny0"/>
              <w:rPr>
                <w:rFonts w:ascii="Arial Narrow" w:hAnsi="Arial Narrow"/>
                <w:sz w:val="22"/>
                <w:szCs w:val="22"/>
              </w:rPr>
            </w:pPr>
          </w:p>
          <w:p w:rsidR="000F106D" w:rsidRDefault="000F106D" w:rsidP="00162F39">
            <w:pPr>
              <w:pStyle w:val="Normlny0"/>
              <w:rPr>
                <w:rFonts w:ascii="Arial Narrow" w:hAnsi="Arial Narrow"/>
                <w:sz w:val="22"/>
                <w:szCs w:val="22"/>
              </w:rPr>
            </w:pPr>
          </w:p>
          <w:p w:rsidR="000F106D" w:rsidRDefault="000F106D" w:rsidP="00162F39">
            <w:pPr>
              <w:pStyle w:val="Normlny0"/>
              <w:rPr>
                <w:rFonts w:ascii="Arial Narrow" w:hAnsi="Arial Narrow"/>
                <w:sz w:val="22"/>
                <w:szCs w:val="22"/>
              </w:rPr>
            </w:pPr>
          </w:p>
          <w:p w:rsidR="000F106D" w:rsidRDefault="000F106D" w:rsidP="00162F39">
            <w:pPr>
              <w:pStyle w:val="Normlny0"/>
              <w:rPr>
                <w:rFonts w:ascii="Arial Narrow" w:hAnsi="Arial Narrow"/>
                <w:sz w:val="22"/>
                <w:szCs w:val="22"/>
              </w:rPr>
            </w:pPr>
          </w:p>
          <w:p w:rsidR="000F106D" w:rsidRDefault="000F106D" w:rsidP="00162F39">
            <w:pPr>
              <w:pStyle w:val="Normlny0"/>
              <w:rPr>
                <w:rFonts w:ascii="Arial Narrow" w:hAnsi="Arial Narrow"/>
                <w:sz w:val="22"/>
                <w:szCs w:val="22"/>
              </w:rPr>
            </w:pPr>
          </w:p>
          <w:p w:rsidR="000F106D" w:rsidRDefault="000F106D" w:rsidP="00162F39">
            <w:pPr>
              <w:pStyle w:val="Normlny0"/>
              <w:rPr>
                <w:rFonts w:ascii="Arial Narrow" w:hAnsi="Arial Narrow"/>
                <w:sz w:val="22"/>
                <w:szCs w:val="22"/>
              </w:rPr>
            </w:pPr>
          </w:p>
          <w:p w:rsidR="000F106D" w:rsidRDefault="000F106D" w:rsidP="00162F39">
            <w:pPr>
              <w:pStyle w:val="Normlny0"/>
              <w:rPr>
                <w:rFonts w:ascii="Arial Narrow" w:hAnsi="Arial Narrow"/>
                <w:sz w:val="22"/>
                <w:szCs w:val="22"/>
              </w:rPr>
            </w:pPr>
          </w:p>
          <w:p w:rsidR="000F106D" w:rsidRDefault="000F106D" w:rsidP="00162F39">
            <w:pPr>
              <w:pStyle w:val="Normlny0"/>
              <w:rPr>
                <w:rFonts w:ascii="Arial Narrow" w:hAnsi="Arial Narrow"/>
                <w:sz w:val="22"/>
                <w:szCs w:val="22"/>
              </w:rPr>
            </w:pPr>
          </w:p>
          <w:p w:rsidR="000F106D" w:rsidRDefault="000F106D" w:rsidP="00162F39">
            <w:pPr>
              <w:pStyle w:val="Normlny0"/>
              <w:rPr>
                <w:rFonts w:ascii="Arial Narrow" w:hAnsi="Arial Narrow"/>
                <w:sz w:val="22"/>
                <w:szCs w:val="22"/>
              </w:rPr>
            </w:pPr>
          </w:p>
          <w:p w:rsidR="000F106D" w:rsidRDefault="000F106D" w:rsidP="00162F39">
            <w:pPr>
              <w:pStyle w:val="Normlny0"/>
              <w:rPr>
                <w:rFonts w:ascii="Arial Narrow" w:hAnsi="Arial Narrow"/>
                <w:sz w:val="22"/>
                <w:szCs w:val="22"/>
              </w:rPr>
            </w:pPr>
          </w:p>
          <w:p w:rsidR="00457148" w:rsidRDefault="00457148" w:rsidP="00162F39">
            <w:pPr>
              <w:pStyle w:val="Normlny0"/>
              <w:rPr>
                <w:rFonts w:ascii="Arial Narrow" w:hAnsi="Arial Narrow"/>
                <w:sz w:val="22"/>
                <w:szCs w:val="22"/>
              </w:rPr>
            </w:pPr>
          </w:p>
          <w:p w:rsidR="000F106D" w:rsidRDefault="000F106D" w:rsidP="00162F39">
            <w:pPr>
              <w:pStyle w:val="Normlny0"/>
              <w:rPr>
                <w:rFonts w:ascii="Arial Narrow" w:hAnsi="Arial Narrow"/>
                <w:sz w:val="22"/>
                <w:szCs w:val="22"/>
              </w:rPr>
            </w:pPr>
          </w:p>
          <w:p w:rsidR="000F106D" w:rsidRDefault="000F106D" w:rsidP="00162F39">
            <w:pPr>
              <w:pStyle w:val="Normlny0"/>
              <w:rPr>
                <w:rFonts w:ascii="Arial Narrow" w:hAnsi="Arial Narrow"/>
                <w:sz w:val="22"/>
                <w:szCs w:val="22"/>
              </w:rPr>
            </w:pPr>
          </w:p>
          <w:p w:rsidR="000F106D" w:rsidRDefault="000F106D" w:rsidP="00162F39">
            <w:pPr>
              <w:pStyle w:val="Normlny0"/>
              <w:rPr>
                <w:rFonts w:ascii="Arial Narrow" w:hAnsi="Arial Narrow"/>
                <w:sz w:val="22"/>
                <w:szCs w:val="22"/>
              </w:rPr>
            </w:pPr>
          </w:p>
          <w:p w:rsidR="000F106D" w:rsidRDefault="000F106D" w:rsidP="00162F39">
            <w:pPr>
              <w:pStyle w:val="Normlny0"/>
              <w:rPr>
                <w:rFonts w:ascii="Arial Narrow" w:hAnsi="Arial Narrow"/>
                <w:sz w:val="22"/>
                <w:szCs w:val="22"/>
              </w:rPr>
            </w:pPr>
          </w:p>
          <w:p w:rsidR="000F106D" w:rsidRDefault="000F106D" w:rsidP="00162F39">
            <w:pPr>
              <w:pStyle w:val="Normlny0"/>
              <w:rPr>
                <w:rFonts w:ascii="Arial Narrow" w:hAnsi="Arial Narrow"/>
                <w:sz w:val="22"/>
                <w:szCs w:val="22"/>
              </w:rPr>
            </w:pPr>
          </w:p>
          <w:p w:rsidR="000F106D" w:rsidRDefault="000F106D" w:rsidP="00162F39">
            <w:pPr>
              <w:pStyle w:val="Normlny0"/>
              <w:rPr>
                <w:rFonts w:ascii="Arial Narrow" w:hAnsi="Arial Narrow"/>
                <w:sz w:val="22"/>
                <w:szCs w:val="22"/>
              </w:rPr>
            </w:pPr>
          </w:p>
          <w:p w:rsidR="000F106D" w:rsidRDefault="000F106D" w:rsidP="00162F39">
            <w:pPr>
              <w:pStyle w:val="Normlny0"/>
              <w:rPr>
                <w:rFonts w:ascii="Arial Narrow" w:hAnsi="Arial Narrow"/>
                <w:sz w:val="22"/>
                <w:szCs w:val="22"/>
              </w:rPr>
            </w:pPr>
          </w:p>
          <w:p w:rsidR="000F106D" w:rsidRDefault="000F106D" w:rsidP="00162F39">
            <w:pPr>
              <w:pStyle w:val="Normlny0"/>
              <w:rPr>
                <w:rFonts w:ascii="Arial Narrow" w:hAnsi="Arial Narrow"/>
                <w:sz w:val="22"/>
                <w:szCs w:val="22"/>
              </w:rPr>
            </w:pPr>
          </w:p>
          <w:p w:rsidR="000F106D" w:rsidRDefault="000F106D" w:rsidP="00162F39">
            <w:pPr>
              <w:pStyle w:val="Normlny0"/>
              <w:rPr>
                <w:rFonts w:ascii="Arial Narrow" w:hAnsi="Arial Narrow"/>
                <w:sz w:val="22"/>
                <w:szCs w:val="22"/>
              </w:rPr>
            </w:pPr>
          </w:p>
          <w:p w:rsidR="000F106D" w:rsidRDefault="000F106D" w:rsidP="00162F39">
            <w:pPr>
              <w:pStyle w:val="Normlny0"/>
              <w:rPr>
                <w:rFonts w:ascii="Arial Narrow" w:hAnsi="Arial Narrow"/>
                <w:sz w:val="22"/>
                <w:szCs w:val="22"/>
              </w:rPr>
            </w:pPr>
          </w:p>
          <w:p w:rsidR="000F106D" w:rsidRDefault="000F106D" w:rsidP="00162F39">
            <w:pPr>
              <w:pStyle w:val="Normlny0"/>
              <w:rPr>
                <w:rFonts w:ascii="Arial Narrow" w:hAnsi="Arial Narrow"/>
                <w:sz w:val="22"/>
                <w:szCs w:val="22"/>
              </w:rPr>
            </w:pPr>
          </w:p>
          <w:p w:rsidR="000F106D" w:rsidRDefault="000F106D" w:rsidP="00162F39">
            <w:pPr>
              <w:pStyle w:val="Normlny0"/>
              <w:rPr>
                <w:rFonts w:ascii="Arial Narrow" w:hAnsi="Arial Narrow"/>
                <w:sz w:val="22"/>
                <w:szCs w:val="22"/>
              </w:rPr>
            </w:pPr>
          </w:p>
          <w:p w:rsidR="000F106D" w:rsidRDefault="000F106D" w:rsidP="00162F39">
            <w:pPr>
              <w:pStyle w:val="Normlny0"/>
              <w:rPr>
                <w:rFonts w:ascii="Arial Narrow" w:hAnsi="Arial Narrow"/>
                <w:sz w:val="22"/>
                <w:szCs w:val="22"/>
              </w:rPr>
            </w:pPr>
          </w:p>
          <w:p w:rsidR="000F106D" w:rsidRDefault="000F106D" w:rsidP="00162F39">
            <w:pPr>
              <w:pStyle w:val="Normlny0"/>
              <w:rPr>
                <w:rFonts w:ascii="Arial Narrow" w:hAnsi="Arial Narrow"/>
                <w:sz w:val="22"/>
                <w:szCs w:val="22"/>
              </w:rPr>
            </w:pPr>
          </w:p>
          <w:p w:rsidR="000F106D" w:rsidRDefault="000F106D" w:rsidP="00162F39">
            <w:pPr>
              <w:pStyle w:val="Normlny0"/>
              <w:rPr>
                <w:rFonts w:ascii="Arial Narrow" w:hAnsi="Arial Narrow"/>
                <w:sz w:val="22"/>
                <w:szCs w:val="22"/>
              </w:rPr>
            </w:pPr>
          </w:p>
          <w:p w:rsidR="00457148" w:rsidRDefault="00457148" w:rsidP="00162F39">
            <w:pPr>
              <w:pStyle w:val="Normlny0"/>
              <w:rPr>
                <w:rFonts w:ascii="Arial Narrow" w:hAnsi="Arial Narrow"/>
                <w:sz w:val="22"/>
                <w:szCs w:val="22"/>
              </w:rPr>
            </w:pPr>
          </w:p>
          <w:p w:rsidR="000F106D" w:rsidRDefault="000F106D" w:rsidP="00162F39">
            <w:pPr>
              <w:pStyle w:val="Normlny0"/>
              <w:rPr>
                <w:rFonts w:ascii="Arial Narrow" w:hAnsi="Arial Narrow"/>
                <w:sz w:val="22"/>
                <w:szCs w:val="22"/>
              </w:rPr>
            </w:pPr>
          </w:p>
          <w:p w:rsidR="000F106D" w:rsidRDefault="000F106D" w:rsidP="00162F39">
            <w:pPr>
              <w:pStyle w:val="Normlny0"/>
              <w:rPr>
                <w:rFonts w:ascii="Arial Narrow" w:hAnsi="Arial Narrow"/>
                <w:sz w:val="22"/>
                <w:szCs w:val="22"/>
              </w:rPr>
            </w:pPr>
          </w:p>
          <w:p w:rsidR="000F106D" w:rsidRDefault="000F106D" w:rsidP="00162F39">
            <w:pPr>
              <w:pStyle w:val="Normlny0"/>
              <w:rPr>
                <w:rFonts w:ascii="Arial Narrow" w:hAnsi="Arial Narrow"/>
                <w:sz w:val="22"/>
                <w:szCs w:val="22"/>
              </w:rPr>
            </w:pPr>
          </w:p>
          <w:p w:rsidR="000F106D" w:rsidRDefault="000F106D" w:rsidP="00162F39">
            <w:pPr>
              <w:pStyle w:val="Normlny0"/>
              <w:rPr>
                <w:rFonts w:ascii="Arial Narrow" w:hAnsi="Arial Narrow"/>
                <w:sz w:val="22"/>
                <w:szCs w:val="22"/>
              </w:rPr>
            </w:pPr>
          </w:p>
          <w:p w:rsidR="000F106D" w:rsidRDefault="000F106D" w:rsidP="00162F39">
            <w:pPr>
              <w:pStyle w:val="Normlny0"/>
              <w:rPr>
                <w:rFonts w:ascii="Arial Narrow" w:hAnsi="Arial Narrow"/>
                <w:sz w:val="22"/>
                <w:szCs w:val="22"/>
              </w:rPr>
            </w:pPr>
          </w:p>
          <w:p w:rsidR="000F106D" w:rsidRDefault="000F106D" w:rsidP="00162F39">
            <w:pPr>
              <w:pStyle w:val="Normlny0"/>
              <w:rPr>
                <w:rFonts w:ascii="Arial Narrow" w:hAnsi="Arial Narrow"/>
                <w:sz w:val="22"/>
                <w:szCs w:val="22"/>
              </w:rPr>
            </w:pPr>
          </w:p>
          <w:p w:rsidR="000F106D" w:rsidRDefault="000F106D" w:rsidP="00162F39">
            <w:pPr>
              <w:pStyle w:val="Normlny0"/>
              <w:rPr>
                <w:rFonts w:ascii="Arial Narrow" w:hAnsi="Arial Narrow"/>
                <w:sz w:val="22"/>
                <w:szCs w:val="22"/>
              </w:rPr>
            </w:pPr>
          </w:p>
          <w:p w:rsidR="000F106D" w:rsidRDefault="000F106D" w:rsidP="00162F39">
            <w:pPr>
              <w:pStyle w:val="Normlny0"/>
              <w:rPr>
                <w:rFonts w:ascii="Arial Narrow" w:hAnsi="Arial Narrow"/>
                <w:sz w:val="22"/>
                <w:szCs w:val="22"/>
              </w:rPr>
            </w:pPr>
          </w:p>
          <w:p w:rsidR="000F106D" w:rsidRDefault="000F106D" w:rsidP="00162F39">
            <w:pPr>
              <w:pStyle w:val="Normlny0"/>
              <w:rPr>
                <w:rFonts w:ascii="Arial Narrow" w:hAnsi="Arial Narrow"/>
                <w:sz w:val="22"/>
                <w:szCs w:val="22"/>
              </w:rPr>
            </w:pPr>
          </w:p>
          <w:p w:rsidR="000F106D" w:rsidRDefault="000F106D" w:rsidP="00162F39">
            <w:pPr>
              <w:pStyle w:val="Normlny0"/>
              <w:rPr>
                <w:rFonts w:ascii="Arial Narrow" w:hAnsi="Arial Narrow"/>
                <w:sz w:val="22"/>
                <w:szCs w:val="22"/>
              </w:rPr>
            </w:pPr>
          </w:p>
          <w:p w:rsidR="000F106D" w:rsidRDefault="000F106D" w:rsidP="00162F39">
            <w:pPr>
              <w:pStyle w:val="Normlny0"/>
              <w:rPr>
                <w:rFonts w:ascii="Arial Narrow" w:hAnsi="Arial Narrow"/>
                <w:sz w:val="22"/>
                <w:szCs w:val="22"/>
              </w:rPr>
            </w:pPr>
          </w:p>
          <w:p w:rsidR="000F106D" w:rsidRDefault="000F106D" w:rsidP="00162F39">
            <w:pPr>
              <w:pStyle w:val="Normlny0"/>
              <w:rPr>
                <w:rFonts w:ascii="Arial Narrow" w:hAnsi="Arial Narrow"/>
                <w:sz w:val="22"/>
                <w:szCs w:val="22"/>
              </w:rPr>
            </w:pPr>
          </w:p>
          <w:p w:rsidR="000F106D" w:rsidRDefault="000F106D" w:rsidP="00162F39">
            <w:pPr>
              <w:pStyle w:val="Normlny0"/>
              <w:rPr>
                <w:rFonts w:ascii="Arial Narrow" w:hAnsi="Arial Narrow"/>
                <w:sz w:val="22"/>
                <w:szCs w:val="22"/>
              </w:rPr>
            </w:pPr>
          </w:p>
          <w:p w:rsidR="000F106D" w:rsidRDefault="000F106D" w:rsidP="00162F39">
            <w:pPr>
              <w:pStyle w:val="Normlny0"/>
              <w:rPr>
                <w:rFonts w:ascii="Arial Narrow" w:hAnsi="Arial Narrow"/>
                <w:sz w:val="22"/>
                <w:szCs w:val="22"/>
              </w:rPr>
            </w:pPr>
          </w:p>
          <w:p w:rsidR="000F106D" w:rsidRDefault="000F106D" w:rsidP="00162F39">
            <w:pPr>
              <w:pStyle w:val="Normlny0"/>
              <w:rPr>
                <w:rFonts w:ascii="Arial Narrow" w:hAnsi="Arial Narrow"/>
                <w:sz w:val="22"/>
                <w:szCs w:val="22"/>
              </w:rPr>
            </w:pPr>
          </w:p>
          <w:p w:rsidR="000F106D" w:rsidRDefault="000F106D" w:rsidP="00162F39">
            <w:pPr>
              <w:pStyle w:val="Normlny0"/>
              <w:rPr>
                <w:rFonts w:ascii="Arial Narrow" w:hAnsi="Arial Narrow"/>
                <w:sz w:val="22"/>
                <w:szCs w:val="22"/>
              </w:rPr>
            </w:pPr>
          </w:p>
          <w:p w:rsidR="000F106D" w:rsidRDefault="000F106D" w:rsidP="00162F39">
            <w:pPr>
              <w:pStyle w:val="Normlny0"/>
              <w:rPr>
                <w:rFonts w:ascii="Arial Narrow" w:hAnsi="Arial Narrow"/>
                <w:sz w:val="22"/>
                <w:szCs w:val="22"/>
              </w:rPr>
            </w:pPr>
          </w:p>
          <w:p w:rsidR="000F106D" w:rsidRDefault="000F106D" w:rsidP="00162F39">
            <w:pPr>
              <w:pStyle w:val="Normlny0"/>
              <w:rPr>
                <w:rFonts w:ascii="Arial Narrow" w:hAnsi="Arial Narrow"/>
                <w:sz w:val="22"/>
                <w:szCs w:val="22"/>
              </w:rPr>
            </w:pPr>
          </w:p>
          <w:p w:rsidR="000F106D" w:rsidRDefault="000F106D" w:rsidP="00162F39">
            <w:pPr>
              <w:pStyle w:val="Normlny0"/>
              <w:rPr>
                <w:rFonts w:ascii="Arial Narrow" w:hAnsi="Arial Narrow"/>
                <w:sz w:val="22"/>
                <w:szCs w:val="22"/>
              </w:rPr>
            </w:pPr>
          </w:p>
          <w:p w:rsidR="000F7A06" w:rsidRDefault="000F7A06" w:rsidP="00162F39">
            <w:pPr>
              <w:pStyle w:val="Normlny0"/>
              <w:rPr>
                <w:rFonts w:ascii="Arial Narrow" w:hAnsi="Arial Narrow"/>
                <w:sz w:val="22"/>
                <w:szCs w:val="22"/>
              </w:rPr>
            </w:pPr>
          </w:p>
          <w:p w:rsidR="000F7A06" w:rsidRDefault="000F7A06" w:rsidP="00162F39">
            <w:pPr>
              <w:pStyle w:val="Normlny0"/>
              <w:rPr>
                <w:rFonts w:ascii="Arial Narrow" w:hAnsi="Arial Narrow"/>
                <w:sz w:val="22"/>
                <w:szCs w:val="22"/>
              </w:rPr>
            </w:pPr>
          </w:p>
          <w:p w:rsidR="000F7A06" w:rsidRDefault="000F7A06" w:rsidP="00162F39">
            <w:pPr>
              <w:pStyle w:val="Normlny0"/>
              <w:rPr>
                <w:rFonts w:ascii="Arial Narrow" w:hAnsi="Arial Narrow"/>
                <w:sz w:val="22"/>
                <w:szCs w:val="22"/>
              </w:rPr>
            </w:pPr>
          </w:p>
          <w:p w:rsidR="000F7A06" w:rsidRDefault="000F7A06" w:rsidP="00162F39">
            <w:pPr>
              <w:pStyle w:val="Normlny0"/>
              <w:rPr>
                <w:rFonts w:ascii="Arial Narrow" w:hAnsi="Arial Narrow"/>
                <w:sz w:val="22"/>
                <w:szCs w:val="22"/>
              </w:rPr>
            </w:pPr>
          </w:p>
          <w:p w:rsidR="000F7A06" w:rsidRDefault="000F7A06" w:rsidP="00162F39">
            <w:pPr>
              <w:pStyle w:val="Normlny0"/>
              <w:rPr>
                <w:rFonts w:ascii="Arial Narrow" w:hAnsi="Arial Narrow"/>
                <w:sz w:val="22"/>
                <w:szCs w:val="22"/>
              </w:rPr>
            </w:pPr>
          </w:p>
          <w:p w:rsidR="00A77DC9" w:rsidRDefault="00A77DC9" w:rsidP="00162F39">
            <w:pPr>
              <w:pStyle w:val="Normlny0"/>
              <w:rPr>
                <w:rFonts w:ascii="Arial Narrow" w:hAnsi="Arial Narrow"/>
                <w:sz w:val="22"/>
                <w:szCs w:val="22"/>
              </w:rPr>
            </w:pPr>
          </w:p>
          <w:p w:rsidR="00A77DC9" w:rsidRDefault="00A77DC9" w:rsidP="00162F39">
            <w:pPr>
              <w:pStyle w:val="Normlny0"/>
              <w:rPr>
                <w:rFonts w:ascii="Arial Narrow" w:hAnsi="Arial Narrow"/>
                <w:sz w:val="22"/>
                <w:szCs w:val="22"/>
              </w:rPr>
            </w:pPr>
          </w:p>
          <w:p w:rsidR="00A77DC9" w:rsidRDefault="00A77DC9" w:rsidP="00162F39">
            <w:pPr>
              <w:pStyle w:val="Normlny0"/>
              <w:rPr>
                <w:rFonts w:ascii="Arial Narrow" w:hAnsi="Arial Narrow"/>
                <w:sz w:val="22"/>
                <w:szCs w:val="22"/>
              </w:rPr>
            </w:pPr>
          </w:p>
          <w:p w:rsidR="00A77DC9" w:rsidRDefault="00A77DC9" w:rsidP="00162F39">
            <w:pPr>
              <w:pStyle w:val="Normlny0"/>
              <w:rPr>
                <w:rFonts w:ascii="Arial Narrow" w:hAnsi="Arial Narrow"/>
                <w:sz w:val="22"/>
                <w:szCs w:val="22"/>
              </w:rPr>
            </w:pPr>
          </w:p>
          <w:p w:rsidR="00A77DC9" w:rsidRDefault="00A77DC9" w:rsidP="00162F39">
            <w:pPr>
              <w:pStyle w:val="Normlny0"/>
              <w:rPr>
                <w:rFonts w:ascii="Arial Narrow" w:hAnsi="Arial Narrow"/>
                <w:sz w:val="22"/>
                <w:szCs w:val="22"/>
              </w:rPr>
            </w:pPr>
          </w:p>
          <w:p w:rsidR="00A77DC9" w:rsidRDefault="00A77DC9" w:rsidP="00162F39">
            <w:pPr>
              <w:pStyle w:val="Normlny0"/>
              <w:rPr>
                <w:rFonts w:ascii="Arial Narrow" w:hAnsi="Arial Narrow"/>
                <w:sz w:val="22"/>
                <w:szCs w:val="22"/>
              </w:rPr>
            </w:pPr>
          </w:p>
          <w:p w:rsidR="00A77DC9" w:rsidRDefault="00A77DC9" w:rsidP="00162F39">
            <w:pPr>
              <w:pStyle w:val="Normlny0"/>
              <w:rPr>
                <w:rFonts w:ascii="Arial Narrow" w:hAnsi="Arial Narrow"/>
                <w:sz w:val="22"/>
                <w:szCs w:val="22"/>
              </w:rPr>
            </w:pPr>
          </w:p>
          <w:p w:rsidR="00457148" w:rsidRDefault="00457148" w:rsidP="00162F39">
            <w:pPr>
              <w:pStyle w:val="Normlny0"/>
              <w:rPr>
                <w:rFonts w:ascii="Arial Narrow" w:hAnsi="Arial Narrow"/>
                <w:sz w:val="22"/>
                <w:szCs w:val="22"/>
              </w:rPr>
            </w:pPr>
            <w:r>
              <w:rPr>
                <w:rFonts w:ascii="Arial Narrow" w:hAnsi="Arial Narrow"/>
                <w:sz w:val="22"/>
                <w:szCs w:val="22"/>
              </w:rPr>
              <w:t>Čl.13a</w:t>
            </w:r>
          </w:p>
          <w:p w:rsidR="00457148" w:rsidRDefault="00457148" w:rsidP="00162F39">
            <w:pPr>
              <w:pStyle w:val="Normlny0"/>
              <w:rPr>
                <w:rFonts w:ascii="Arial Narrow" w:hAnsi="Arial Narrow"/>
                <w:sz w:val="22"/>
                <w:szCs w:val="22"/>
              </w:rPr>
            </w:pPr>
          </w:p>
          <w:p w:rsidR="00457148" w:rsidRDefault="00457148" w:rsidP="00162F39">
            <w:pPr>
              <w:pStyle w:val="Normlny0"/>
              <w:rPr>
                <w:rFonts w:ascii="Arial Narrow" w:hAnsi="Arial Narrow"/>
                <w:sz w:val="22"/>
                <w:szCs w:val="22"/>
              </w:rPr>
            </w:pPr>
          </w:p>
          <w:p w:rsidR="00457148" w:rsidRDefault="00457148" w:rsidP="00162F39">
            <w:pPr>
              <w:pStyle w:val="Normlny0"/>
              <w:rPr>
                <w:rFonts w:ascii="Arial Narrow" w:hAnsi="Arial Narrow"/>
                <w:sz w:val="22"/>
                <w:szCs w:val="22"/>
              </w:rPr>
            </w:pPr>
          </w:p>
          <w:p w:rsidR="00457148" w:rsidRDefault="00457148" w:rsidP="00162F39">
            <w:pPr>
              <w:pStyle w:val="Normlny0"/>
              <w:rPr>
                <w:rFonts w:ascii="Arial Narrow" w:hAnsi="Arial Narrow"/>
                <w:sz w:val="22"/>
                <w:szCs w:val="22"/>
              </w:rPr>
            </w:pPr>
          </w:p>
          <w:p w:rsidR="00457148" w:rsidRDefault="00457148" w:rsidP="00162F39">
            <w:pPr>
              <w:pStyle w:val="Normlny0"/>
              <w:rPr>
                <w:rFonts w:ascii="Arial Narrow" w:hAnsi="Arial Narrow"/>
                <w:sz w:val="22"/>
                <w:szCs w:val="22"/>
              </w:rPr>
            </w:pPr>
          </w:p>
          <w:p w:rsidR="00457148" w:rsidRDefault="00457148" w:rsidP="00162F39">
            <w:pPr>
              <w:pStyle w:val="Normlny0"/>
              <w:rPr>
                <w:rFonts w:ascii="Arial Narrow" w:hAnsi="Arial Narrow"/>
                <w:sz w:val="22"/>
                <w:szCs w:val="22"/>
              </w:rPr>
            </w:pPr>
          </w:p>
          <w:p w:rsidR="00457148" w:rsidRDefault="00457148" w:rsidP="00162F39">
            <w:pPr>
              <w:pStyle w:val="Normlny0"/>
              <w:rPr>
                <w:rFonts w:ascii="Arial Narrow" w:hAnsi="Arial Narrow"/>
                <w:sz w:val="22"/>
                <w:szCs w:val="22"/>
              </w:rPr>
            </w:pPr>
          </w:p>
          <w:p w:rsidR="00457148" w:rsidRPr="002153F7" w:rsidRDefault="00457148" w:rsidP="00162F39">
            <w:pPr>
              <w:pStyle w:val="Normlny0"/>
              <w:rPr>
                <w:rFonts w:ascii="Arial Narrow" w:hAnsi="Arial Narrow"/>
                <w:sz w:val="22"/>
                <w:szCs w:val="22"/>
              </w:rPr>
            </w:pPr>
          </w:p>
        </w:tc>
        <w:tc>
          <w:tcPr>
            <w:tcW w:w="5529" w:type="dxa"/>
            <w:tcBorders>
              <w:top w:val="single" w:sz="4" w:space="0" w:color="auto"/>
              <w:left w:val="single" w:sz="4" w:space="0" w:color="auto"/>
              <w:bottom w:val="single" w:sz="4" w:space="0" w:color="auto"/>
              <w:right w:val="single" w:sz="4" w:space="0" w:color="auto"/>
            </w:tcBorders>
          </w:tcPr>
          <w:p w:rsidR="00967F02" w:rsidRPr="00967F02" w:rsidRDefault="00967F02" w:rsidP="00110F10">
            <w:pPr>
              <w:pStyle w:val="Odsekzoznamu"/>
              <w:numPr>
                <w:ilvl w:val="0"/>
                <w:numId w:val="12"/>
              </w:numPr>
              <w:ind w:left="99" w:hanging="99"/>
              <w:jc w:val="both"/>
              <w:rPr>
                <w:rFonts w:ascii="Arial Narrow" w:hAnsi="Arial Narrow"/>
                <w:b/>
              </w:rPr>
            </w:pPr>
            <w:r w:rsidRPr="00967F02">
              <w:rPr>
                <w:rFonts w:ascii="Arial Narrow" w:hAnsi="Arial Narrow"/>
                <w:b/>
                <w:sz w:val="22"/>
                <w:szCs w:val="22"/>
              </w:rPr>
              <w:lastRenderedPageBreak/>
              <w:t>Výšku čistého dlhu a hodnoty finančných aktív podľa čl. 2 písm. j) zverejňuje Štatistický úrad Slovenskej republiky na svojom webovom sídle spolu so zverejnením výšky dlhu verejnej správy najneskôr v deň zverejnenia výšky dlhu verejnej správy Európskou komisiou. Ak sa výška dlhu verejnej správy zverejnená Európskou komisiou odlišuje od výšky dlhu verejnej správy zverejnenej Štatistickým úradom Slovenskej republiky, na účely posudzovania výšky čistého dlhu podľa odsekov 3 až 6 a 8 sa použije výška dlhu verejnej správy zverejnená Európskou komisiou. Na účely posudzovania výšky čistého dlhu podľa odsekov 3 až 6 a 8 sa za čistý dlh považuje čistý dlh k 31. decembru predchádzajúceho roka zverejnený v bežnom roku.</w:t>
            </w:r>
          </w:p>
          <w:p w:rsidR="00967F02" w:rsidRPr="00967F02" w:rsidRDefault="00967F02" w:rsidP="00967F02">
            <w:pPr>
              <w:pStyle w:val="Odsekzoznamu"/>
              <w:ind w:left="99"/>
              <w:jc w:val="both"/>
              <w:rPr>
                <w:rFonts w:ascii="Arial Narrow" w:hAnsi="Arial Narrow"/>
                <w:b/>
              </w:rPr>
            </w:pPr>
          </w:p>
          <w:p w:rsidR="00967F02" w:rsidRPr="00967F02" w:rsidRDefault="00967F02" w:rsidP="00110F10">
            <w:pPr>
              <w:pStyle w:val="Odsekzoznamu"/>
              <w:numPr>
                <w:ilvl w:val="0"/>
                <w:numId w:val="12"/>
              </w:numPr>
              <w:ind w:left="99" w:firstLine="0"/>
              <w:jc w:val="both"/>
              <w:rPr>
                <w:rFonts w:ascii="Arial Narrow" w:hAnsi="Arial Narrow"/>
                <w:b/>
              </w:rPr>
            </w:pPr>
            <w:r w:rsidRPr="00967F02">
              <w:rPr>
                <w:rFonts w:ascii="Arial Narrow" w:hAnsi="Arial Narrow"/>
                <w:b/>
                <w:sz w:val="22"/>
                <w:szCs w:val="22"/>
              </w:rPr>
              <w:t>Horný limit čistého dlhu sa ustanovuje vo výške 55 % podielu na hrubom domácom produkte.</w:t>
            </w:r>
          </w:p>
          <w:p w:rsidR="00967F02" w:rsidRPr="00967F02" w:rsidRDefault="00967F02" w:rsidP="00967F02">
            <w:pPr>
              <w:pStyle w:val="Odsekzoznamu"/>
              <w:ind w:left="99"/>
              <w:rPr>
                <w:rFonts w:ascii="Arial Narrow" w:hAnsi="Arial Narrow"/>
                <w:b/>
              </w:rPr>
            </w:pPr>
          </w:p>
          <w:p w:rsidR="00967F02" w:rsidRPr="00967F02" w:rsidRDefault="00967F02" w:rsidP="00110F10">
            <w:pPr>
              <w:pStyle w:val="Odsekzoznamu"/>
              <w:numPr>
                <w:ilvl w:val="0"/>
                <w:numId w:val="12"/>
              </w:numPr>
              <w:ind w:left="99" w:firstLine="0"/>
              <w:jc w:val="both"/>
              <w:rPr>
                <w:rFonts w:ascii="Arial Narrow" w:hAnsi="Arial Narrow"/>
                <w:b/>
              </w:rPr>
            </w:pPr>
            <w:r w:rsidRPr="00967F02">
              <w:rPr>
                <w:rFonts w:ascii="Arial Narrow" w:hAnsi="Arial Narrow"/>
                <w:b/>
                <w:sz w:val="22"/>
                <w:szCs w:val="22"/>
              </w:rPr>
              <w:t>Ak výška čistého dlhu dosiahne 40 % podielu na hrubom domácom produkte a viac, uplatnia sa opatrenia uvedené v odsekoch 4 až 6 a 8, ktorých cieľom je znížiť čistý dlh pod 40 %.</w:t>
            </w:r>
          </w:p>
          <w:p w:rsidR="00967F02" w:rsidRPr="00967F02" w:rsidRDefault="00967F02" w:rsidP="00967F02">
            <w:pPr>
              <w:pStyle w:val="Odsekzoznamu"/>
              <w:ind w:left="99"/>
              <w:rPr>
                <w:rFonts w:ascii="Arial Narrow" w:hAnsi="Arial Narrow"/>
                <w:b/>
              </w:rPr>
            </w:pPr>
          </w:p>
          <w:p w:rsidR="00967F02" w:rsidRPr="00967F02" w:rsidRDefault="00967F02" w:rsidP="00110F10">
            <w:pPr>
              <w:pStyle w:val="Odsekzoznamu"/>
              <w:numPr>
                <w:ilvl w:val="0"/>
                <w:numId w:val="12"/>
              </w:numPr>
              <w:ind w:left="99" w:firstLine="0"/>
              <w:jc w:val="both"/>
              <w:rPr>
                <w:rFonts w:ascii="Arial Narrow" w:hAnsi="Arial Narrow"/>
                <w:b/>
              </w:rPr>
            </w:pPr>
            <w:r w:rsidRPr="00967F02">
              <w:rPr>
                <w:rFonts w:ascii="Arial Narrow" w:hAnsi="Arial Narrow"/>
                <w:b/>
                <w:sz w:val="22"/>
                <w:szCs w:val="22"/>
              </w:rPr>
              <w:t>Ak výška čistého dlhu dosiahne 40 % podielu na hrubom domácom produkte a zároveň nedosiahne 45 % podielu na hrubom domácom produkte, uplatnia sa tieto opatrenia:</w:t>
            </w:r>
          </w:p>
          <w:p w:rsidR="00967F02" w:rsidRPr="00967F02" w:rsidRDefault="00967F02" w:rsidP="00110F10">
            <w:pPr>
              <w:pStyle w:val="Odsekzoznamu"/>
              <w:numPr>
                <w:ilvl w:val="0"/>
                <w:numId w:val="13"/>
              </w:numPr>
              <w:ind w:left="99" w:hanging="99"/>
              <w:jc w:val="both"/>
              <w:rPr>
                <w:rFonts w:ascii="Arial Narrow" w:hAnsi="Arial Narrow"/>
                <w:b/>
              </w:rPr>
            </w:pPr>
            <w:r w:rsidRPr="00967F02">
              <w:rPr>
                <w:rFonts w:ascii="Arial Narrow" w:hAnsi="Arial Narrow"/>
                <w:b/>
                <w:sz w:val="22"/>
                <w:szCs w:val="22"/>
              </w:rPr>
              <w:t>vláda predloží národnej rade návrh rozpočtu verejnej správy, ktorým zabezpečí, aby sa v roku nasledujúcom po roku, v ktorom sa zverejnia údaje podľa čl. 2 písm. j), zlepšila hodnota salda rozpočtu verejnej správy upravená o vplyv hospodárskeho cyklu a o jednorazové vplyvy (ďalej len „štrukturálne saldo“) aspoň o hodnotu 0,5 % hrubého domáceho produktu; metodiku výpočtu štrukturálneho salda vypracúva a zverejňuje rada,</w:t>
            </w:r>
          </w:p>
          <w:p w:rsidR="00967F02" w:rsidRPr="00967F02" w:rsidRDefault="00967F02" w:rsidP="00110F10">
            <w:pPr>
              <w:pStyle w:val="Odsekzoznamu"/>
              <w:numPr>
                <w:ilvl w:val="0"/>
                <w:numId w:val="13"/>
              </w:numPr>
              <w:ind w:left="99" w:firstLine="0"/>
              <w:jc w:val="both"/>
              <w:rPr>
                <w:rFonts w:ascii="Arial Narrow" w:hAnsi="Arial Narrow"/>
                <w:b/>
              </w:rPr>
            </w:pPr>
            <w:r w:rsidRPr="00967F02">
              <w:rPr>
                <w:rFonts w:ascii="Arial Narrow" w:hAnsi="Arial Narrow"/>
                <w:b/>
                <w:sz w:val="22"/>
                <w:szCs w:val="22"/>
              </w:rPr>
              <w:t>ministerstvo financií zasiela národnej rade písomné zdôvodnenie výšky dlhu vrátane návrhu opatrení na jeho zníženie spolu so stanoviskom rady.</w:t>
            </w:r>
          </w:p>
          <w:p w:rsidR="00967F02" w:rsidRPr="00967F02" w:rsidRDefault="00967F02" w:rsidP="00967F02">
            <w:pPr>
              <w:pStyle w:val="Odsekzoznamu"/>
              <w:ind w:left="99"/>
              <w:jc w:val="both"/>
              <w:rPr>
                <w:rFonts w:ascii="Arial Narrow" w:hAnsi="Arial Narrow"/>
                <w:b/>
              </w:rPr>
            </w:pPr>
          </w:p>
          <w:p w:rsidR="00967F02" w:rsidRPr="00967F02" w:rsidRDefault="00967F02" w:rsidP="00110F10">
            <w:pPr>
              <w:pStyle w:val="Odsekzoznamu"/>
              <w:numPr>
                <w:ilvl w:val="0"/>
                <w:numId w:val="12"/>
              </w:numPr>
              <w:ind w:left="99" w:firstLine="0"/>
              <w:jc w:val="both"/>
              <w:rPr>
                <w:rFonts w:ascii="Arial Narrow" w:hAnsi="Arial Narrow"/>
                <w:b/>
              </w:rPr>
            </w:pPr>
            <w:r w:rsidRPr="00967F02">
              <w:rPr>
                <w:rFonts w:ascii="Arial Narrow" w:hAnsi="Arial Narrow"/>
                <w:b/>
                <w:sz w:val="22"/>
                <w:szCs w:val="22"/>
              </w:rPr>
              <w:lastRenderedPageBreak/>
              <w:t>Ak výška čistého dlhu dosiahne 45 % podielu na hrubom domácom produkte a zároveň nedosiahne 50 % podielu na hrubom domácom produkte, uplatnia sa okrem opatrení podľa odseku 4 písm. b) aj tieto opatrenia:</w:t>
            </w:r>
          </w:p>
          <w:p w:rsidR="00967F02" w:rsidRPr="00967F02" w:rsidRDefault="00967F02" w:rsidP="00110F10">
            <w:pPr>
              <w:pStyle w:val="Odsekzoznamu"/>
              <w:numPr>
                <w:ilvl w:val="0"/>
                <w:numId w:val="14"/>
              </w:numPr>
              <w:ind w:left="99" w:firstLine="43"/>
              <w:jc w:val="both"/>
              <w:rPr>
                <w:rFonts w:ascii="Arial Narrow" w:hAnsi="Arial Narrow"/>
                <w:b/>
              </w:rPr>
            </w:pPr>
            <w:r w:rsidRPr="00967F02">
              <w:rPr>
                <w:rFonts w:ascii="Arial Narrow" w:hAnsi="Arial Narrow"/>
                <w:b/>
                <w:sz w:val="22"/>
                <w:szCs w:val="22"/>
              </w:rPr>
              <w:t>vláda predloží národnej rade návrh rozpočtu verejnej správy, ktorým zabezpečí, aby sa v roku nasledujúcom po roku, v ktorom sa zverejnia údaje podľa čl. 2 písm. j), zlepšila hodnota štrukturálneho salda aspoň o hodnotu 1 % hrubého domáceho produktu,</w:t>
            </w:r>
          </w:p>
          <w:p w:rsidR="00967F02" w:rsidRPr="00967F02" w:rsidRDefault="00967F02" w:rsidP="00110F10">
            <w:pPr>
              <w:pStyle w:val="Odsekzoznamu"/>
              <w:numPr>
                <w:ilvl w:val="0"/>
                <w:numId w:val="14"/>
              </w:numPr>
              <w:ind w:left="99" w:firstLine="0"/>
              <w:jc w:val="both"/>
              <w:rPr>
                <w:rFonts w:ascii="Arial Narrow" w:hAnsi="Arial Narrow"/>
                <w:b/>
              </w:rPr>
            </w:pPr>
            <w:r w:rsidRPr="00967F02">
              <w:rPr>
                <w:rFonts w:ascii="Arial Narrow" w:hAnsi="Arial Narrow"/>
                <w:b/>
                <w:sz w:val="22"/>
                <w:szCs w:val="22"/>
              </w:rPr>
              <w:t>nemožno poskytovať prostriedky z rezervy predsedu vlády a z rezervy vlády.</w:t>
            </w:r>
          </w:p>
          <w:p w:rsidR="00967F02" w:rsidRPr="00967F02" w:rsidRDefault="00967F02" w:rsidP="00967F02">
            <w:pPr>
              <w:pStyle w:val="Odsekzoznamu"/>
              <w:ind w:left="99"/>
              <w:jc w:val="both"/>
              <w:rPr>
                <w:rFonts w:ascii="Arial Narrow" w:hAnsi="Arial Narrow"/>
                <w:b/>
              </w:rPr>
            </w:pPr>
          </w:p>
          <w:p w:rsidR="00967F02" w:rsidRPr="00967F02" w:rsidRDefault="00967F02" w:rsidP="00110F10">
            <w:pPr>
              <w:pStyle w:val="Odsekzoznamu"/>
              <w:numPr>
                <w:ilvl w:val="0"/>
                <w:numId w:val="12"/>
              </w:numPr>
              <w:ind w:left="99" w:firstLine="0"/>
              <w:jc w:val="both"/>
              <w:rPr>
                <w:rFonts w:ascii="Arial Narrow" w:hAnsi="Arial Narrow"/>
                <w:b/>
              </w:rPr>
            </w:pPr>
            <w:r w:rsidRPr="00967F02">
              <w:rPr>
                <w:rFonts w:ascii="Arial Narrow" w:hAnsi="Arial Narrow"/>
                <w:b/>
                <w:sz w:val="22"/>
                <w:szCs w:val="22"/>
              </w:rPr>
              <w:t>Ak výška čistého dlhu dosiahne 50 % podielu na hrubom domácom produkte a zároveň nedosiahne 55 % podielu na hrubom domácom produkte, uplatnia sa okrem opatrení podľa odseku 5 aj tieto opatrenia:</w:t>
            </w:r>
          </w:p>
          <w:p w:rsidR="00967F02" w:rsidRPr="00967F02" w:rsidRDefault="00967F02" w:rsidP="00110F10">
            <w:pPr>
              <w:pStyle w:val="Odsekzoznamu"/>
              <w:numPr>
                <w:ilvl w:val="0"/>
                <w:numId w:val="15"/>
              </w:numPr>
              <w:ind w:left="383"/>
              <w:jc w:val="both"/>
              <w:rPr>
                <w:rFonts w:ascii="Arial Narrow" w:hAnsi="Arial Narrow"/>
                <w:b/>
              </w:rPr>
            </w:pPr>
            <w:r w:rsidRPr="00967F02">
              <w:rPr>
                <w:rFonts w:ascii="Arial Narrow" w:hAnsi="Arial Narrow"/>
                <w:b/>
                <w:sz w:val="22"/>
                <w:szCs w:val="22"/>
              </w:rPr>
              <w:t>vláda predloží národnej rade návrh rozpočtu verejnej správy na nasledujúci rozpočtový rok, ktorého realizácia zabezpečí</w:t>
            </w:r>
          </w:p>
          <w:p w:rsidR="00967F02" w:rsidRPr="00967F02" w:rsidRDefault="00967F02" w:rsidP="00110F10">
            <w:pPr>
              <w:pStyle w:val="Odsekzoznamu"/>
              <w:numPr>
                <w:ilvl w:val="0"/>
                <w:numId w:val="16"/>
              </w:numPr>
              <w:ind w:left="241" w:hanging="142"/>
              <w:jc w:val="both"/>
              <w:rPr>
                <w:rFonts w:ascii="Arial Narrow" w:hAnsi="Arial Narrow"/>
                <w:b/>
              </w:rPr>
            </w:pPr>
            <w:r w:rsidRPr="00967F02">
              <w:rPr>
                <w:rFonts w:ascii="Arial Narrow" w:hAnsi="Arial Narrow"/>
                <w:b/>
                <w:sz w:val="22"/>
                <w:szCs w:val="22"/>
              </w:rPr>
              <w:t>aspoň vyrovnané štrukturálne saldo,</w:t>
            </w:r>
          </w:p>
          <w:p w:rsidR="00967F02" w:rsidRPr="00967F02" w:rsidRDefault="00967F02" w:rsidP="00110F10">
            <w:pPr>
              <w:pStyle w:val="Odsekzoznamu"/>
              <w:numPr>
                <w:ilvl w:val="0"/>
                <w:numId w:val="16"/>
              </w:numPr>
              <w:ind w:left="99" w:firstLine="0"/>
              <w:jc w:val="both"/>
              <w:rPr>
                <w:rFonts w:ascii="Arial Narrow" w:hAnsi="Arial Narrow"/>
                <w:b/>
              </w:rPr>
            </w:pPr>
            <w:r w:rsidRPr="00967F02">
              <w:rPr>
                <w:rFonts w:ascii="Arial Narrow" w:hAnsi="Arial Narrow"/>
                <w:b/>
                <w:sz w:val="22"/>
                <w:szCs w:val="22"/>
              </w:rPr>
              <w:t>prebytkové štrukturálne saldo aspoň vo výške 1% hrubého domáceho produktu, ak v súvislosti s dlhodobou udržateľnosťou podľa hodnotenia rady existujú vysoké riziká,</w:t>
            </w:r>
          </w:p>
          <w:p w:rsidR="00967F02" w:rsidRPr="00967F02" w:rsidRDefault="00967F02" w:rsidP="00110F10">
            <w:pPr>
              <w:pStyle w:val="Odsekzoznamu"/>
              <w:numPr>
                <w:ilvl w:val="0"/>
                <w:numId w:val="15"/>
              </w:numPr>
              <w:ind w:left="99" w:firstLine="0"/>
              <w:jc w:val="both"/>
              <w:rPr>
                <w:rFonts w:ascii="Arial Narrow" w:hAnsi="Arial Narrow"/>
                <w:b/>
              </w:rPr>
            </w:pPr>
            <w:r w:rsidRPr="00967F02">
              <w:rPr>
                <w:rFonts w:ascii="Arial Narrow" w:hAnsi="Arial Narrow"/>
                <w:b/>
                <w:sz w:val="22"/>
                <w:szCs w:val="22"/>
              </w:rPr>
              <w:t>obec a vyšší územný celok sú povinní schváliť na nasledujúci rozpočtový rok vyrovnaný alebo prebytkový rozpočet bez finančných operácií.</w:t>
            </w:r>
          </w:p>
          <w:p w:rsidR="00967F02" w:rsidRPr="00967F02" w:rsidRDefault="00967F02" w:rsidP="00967F02">
            <w:pPr>
              <w:pStyle w:val="Odsekzoznamu"/>
              <w:ind w:left="99"/>
              <w:jc w:val="both"/>
              <w:rPr>
                <w:rFonts w:ascii="Arial Narrow" w:hAnsi="Arial Narrow"/>
                <w:b/>
              </w:rPr>
            </w:pPr>
          </w:p>
          <w:p w:rsidR="00967F02" w:rsidRPr="00967F02" w:rsidRDefault="00967F02" w:rsidP="00110F10">
            <w:pPr>
              <w:pStyle w:val="Odsekzoznamu"/>
              <w:numPr>
                <w:ilvl w:val="0"/>
                <w:numId w:val="12"/>
              </w:numPr>
              <w:ind w:left="99" w:firstLine="0"/>
              <w:jc w:val="both"/>
              <w:rPr>
                <w:rFonts w:ascii="Arial Narrow" w:hAnsi="Arial Narrow"/>
                <w:b/>
              </w:rPr>
            </w:pPr>
            <w:r w:rsidRPr="00967F02">
              <w:rPr>
                <w:rFonts w:ascii="Arial Narrow" w:hAnsi="Arial Narrow"/>
                <w:b/>
                <w:sz w:val="22"/>
                <w:szCs w:val="22"/>
              </w:rPr>
              <w:t>Ak vláda predložila národnej rade návrh rozpočtu verejnej správy pred zverejnením výšky čistého dlhu podľa odseku 1 a výška čistého dlhu odôvodňuje uplatnenie opatrení podľa odseku 4 písm. a), odseku 5 písm. a) alebo odseku 6 písm. a), je povinná stiahnuť ho z rokovania národnej rady a do 30 dní predložiť návrh rozpočtu verejnej správy, ktorý je v súlade s odsekom 4 písm. a), odsekom 5 písm. a) alebo odsekom 6 písm. a).</w:t>
            </w:r>
          </w:p>
          <w:p w:rsidR="00967F02" w:rsidRPr="00967F02" w:rsidRDefault="00967F02" w:rsidP="00967F02">
            <w:pPr>
              <w:pStyle w:val="Odsekzoznamu"/>
              <w:ind w:left="99"/>
              <w:jc w:val="both"/>
              <w:rPr>
                <w:rFonts w:ascii="Arial Narrow" w:hAnsi="Arial Narrow"/>
                <w:b/>
              </w:rPr>
            </w:pPr>
          </w:p>
          <w:p w:rsidR="00967F02" w:rsidRPr="00967F02" w:rsidRDefault="00967F02" w:rsidP="00110F10">
            <w:pPr>
              <w:pStyle w:val="Odsekzoznamu"/>
              <w:numPr>
                <w:ilvl w:val="0"/>
                <w:numId w:val="12"/>
              </w:numPr>
              <w:ind w:left="99" w:firstLine="0"/>
              <w:jc w:val="both"/>
              <w:rPr>
                <w:rFonts w:ascii="Arial Narrow" w:hAnsi="Arial Narrow"/>
                <w:b/>
              </w:rPr>
            </w:pPr>
            <w:r w:rsidRPr="00967F02">
              <w:rPr>
                <w:rFonts w:ascii="Arial Narrow" w:hAnsi="Arial Narrow"/>
                <w:b/>
                <w:sz w:val="22"/>
                <w:szCs w:val="22"/>
              </w:rPr>
              <w:t xml:space="preserve">Ak výška čistého dlhu dosiahne 55 % podielu na hrubom domácom produkte a viac, okrem uplatnenia opatrení </w:t>
            </w:r>
            <w:r w:rsidRPr="00967F02">
              <w:rPr>
                <w:rFonts w:ascii="Arial Narrow" w:hAnsi="Arial Narrow"/>
                <w:b/>
                <w:sz w:val="22"/>
                <w:szCs w:val="22"/>
              </w:rPr>
              <w:lastRenderedPageBreak/>
              <w:t xml:space="preserve">podľa odseku 6, vláda predloží na rokovanie národnej rady návrh opatrení na jeho zníženie a spojí hlasovanie o prijatí týchto opatrení s hlasovaním o vyslovení dôvery vláde. Ak vláda v predchádzajúcom rozpočtovom roku uplatnila opatrenia podľa odseku 6 a výška čistého dlhu v predchádzajúcom roku medziročne klesla, vláda predloží na rokovanie národnej rady len návrh opatrení na zníženie čistého dlhu; uplatnenie opatrení podľa odseku 6 vyhodnotí rada. Návrh opatrení na zníženie čistého dlhu vláda predloží na rokovanie národnej rady do 60 dní od zverejnenia výšky čistého dlhu Štatistickým úradom Slovenskej republiky podľa odseku 1 spolu so stanoviskom rady. </w:t>
            </w:r>
          </w:p>
          <w:p w:rsidR="00967F02" w:rsidRPr="00967F02" w:rsidRDefault="00967F02" w:rsidP="00967F02">
            <w:pPr>
              <w:pStyle w:val="Odsekzoznamu"/>
              <w:ind w:left="99"/>
              <w:jc w:val="both"/>
              <w:rPr>
                <w:rFonts w:ascii="Arial Narrow" w:hAnsi="Arial Narrow"/>
                <w:b/>
              </w:rPr>
            </w:pPr>
          </w:p>
          <w:p w:rsidR="00967F02" w:rsidRPr="00967F02" w:rsidRDefault="00967F02" w:rsidP="00110F10">
            <w:pPr>
              <w:pStyle w:val="Odsekzoznamu"/>
              <w:numPr>
                <w:ilvl w:val="0"/>
                <w:numId w:val="12"/>
              </w:numPr>
              <w:ind w:left="99" w:firstLine="0"/>
              <w:jc w:val="both"/>
              <w:rPr>
                <w:rFonts w:ascii="Arial Narrow" w:hAnsi="Arial Narrow"/>
                <w:b/>
              </w:rPr>
            </w:pPr>
            <w:r w:rsidRPr="00967F02">
              <w:rPr>
                <w:rFonts w:ascii="Arial Narrow" w:hAnsi="Arial Narrow"/>
                <w:b/>
                <w:sz w:val="22"/>
                <w:szCs w:val="22"/>
              </w:rPr>
              <w:t>Pri uplatnení opatrení podľa odsekov 4 až 6 a 8 sú subjekty verejnej správy, ktorých rozpočty sú súčasťou rozpočtu verejnej správy, povinné zosúladiť návrhy svojich rozpočtov s vládnym návrhom rozpočtu verejnej správy.</w:t>
            </w:r>
          </w:p>
          <w:p w:rsidR="00967F02" w:rsidRPr="00967F02" w:rsidRDefault="00967F02" w:rsidP="00967F02">
            <w:pPr>
              <w:pStyle w:val="Odsekzoznamu"/>
              <w:ind w:left="99"/>
              <w:rPr>
                <w:rFonts w:ascii="Arial Narrow" w:hAnsi="Arial Narrow"/>
                <w:b/>
              </w:rPr>
            </w:pPr>
          </w:p>
          <w:p w:rsidR="00967F02" w:rsidRPr="00967F02" w:rsidRDefault="00967F02" w:rsidP="00110F10">
            <w:pPr>
              <w:pStyle w:val="Odsekzoznamu"/>
              <w:numPr>
                <w:ilvl w:val="0"/>
                <w:numId w:val="12"/>
              </w:numPr>
              <w:ind w:left="99" w:firstLine="0"/>
              <w:jc w:val="both"/>
              <w:rPr>
                <w:rFonts w:ascii="Arial Narrow" w:hAnsi="Arial Narrow"/>
                <w:b/>
              </w:rPr>
            </w:pPr>
            <w:r w:rsidRPr="00967F02">
              <w:rPr>
                <w:rFonts w:ascii="Arial Narrow" w:hAnsi="Arial Narrow"/>
                <w:b/>
                <w:sz w:val="22"/>
                <w:szCs w:val="22"/>
              </w:rPr>
              <w:t xml:space="preserve">Ak by sa hodnota štrukturálneho salda v dôsledku postupu podľa odsekov 4 až 6 a 8 zlepšila na úroveň prebytku štrukturálneho salda vyššieho ako 2% hrubého domáceho produktu, vláda môže určiť zlepšenie štrukturálneho salda tak, aby prebytok štrukturálneho salda nepresiahol 2% hrubého domáceho produktu. </w:t>
            </w:r>
          </w:p>
          <w:p w:rsidR="00967F02" w:rsidRPr="00967F02" w:rsidRDefault="00967F02" w:rsidP="00967F02">
            <w:pPr>
              <w:pStyle w:val="Odsekzoznamu"/>
              <w:ind w:left="99"/>
              <w:rPr>
                <w:rFonts w:ascii="Arial Narrow" w:hAnsi="Arial Narrow"/>
                <w:b/>
              </w:rPr>
            </w:pPr>
          </w:p>
          <w:p w:rsidR="00967F02" w:rsidRPr="00967F02" w:rsidRDefault="00967F02" w:rsidP="00110F10">
            <w:pPr>
              <w:pStyle w:val="Odsekzoznamu"/>
              <w:numPr>
                <w:ilvl w:val="0"/>
                <w:numId w:val="12"/>
              </w:numPr>
              <w:ind w:left="99" w:firstLine="0"/>
              <w:jc w:val="both"/>
              <w:rPr>
                <w:rFonts w:ascii="Arial Narrow" w:hAnsi="Arial Narrow"/>
                <w:b/>
              </w:rPr>
            </w:pPr>
            <w:r w:rsidRPr="00967F02">
              <w:rPr>
                <w:rFonts w:ascii="Arial Narrow" w:hAnsi="Arial Narrow"/>
                <w:b/>
                <w:sz w:val="22"/>
                <w:szCs w:val="22"/>
              </w:rPr>
              <w:t>Povinnosť uplatňovať ustanovenia odsekov 4 až 6 a 8 sa nevzťahuje na obdobie od vypovedania vojny alebo od vyhlásenia vojnového stavu až do skončenia vojny alebo do skončenia vojnového stavu.</w:t>
            </w:r>
          </w:p>
          <w:p w:rsidR="00967F02" w:rsidRPr="00967F02" w:rsidRDefault="00967F02" w:rsidP="00967F02">
            <w:pPr>
              <w:pStyle w:val="Odsekzoznamu"/>
              <w:ind w:left="99"/>
              <w:rPr>
                <w:rFonts w:ascii="Arial Narrow" w:hAnsi="Arial Narrow"/>
                <w:b/>
              </w:rPr>
            </w:pPr>
          </w:p>
          <w:p w:rsidR="00967F02" w:rsidRPr="00967F02" w:rsidRDefault="00967F02" w:rsidP="00110F10">
            <w:pPr>
              <w:pStyle w:val="Odsekzoznamu"/>
              <w:numPr>
                <w:ilvl w:val="0"/>
                <w:numId w:val="12"/>
              </w:numPr>
              <w:ind w:left="99" w:firstLine="0"/>
              <w:jc w:val="both"/>
              <w:rPr>
                <w:rFonts w:ascii="Arial Narrow" w:hAnsi="Arial Narrow"/>
                <w:b/>
              </w:rPr>
            </w:pPr>
            <w:r w:rsidRPr="00967F02">
              <w:rPr>
                <w:rFonts w:ascii="Arial Narrow" w:hAnsi="Arial Narrow"/>
                <w:b/>
                <w:sz w:val="22"/>
                <w:szCs w:val="22"/>
              </w:rPr>
              <w:t>Povinnosť uplatňovať ustanovenia odsekov 4 až 6 a 8 sa nevzťahuje na obdobie 12 kalendárnych mesiacov od prvého dňa kalendárneho mesiaca nasledujúcom po kalendárnom mesiaci, v ktorom</w:t>
            </w:r>
          </w:p>
          <w:p w:rsidR="00967F02" w:rsidRPr="00967F02" w:rsidRDefault="00967F02" w:rsidP="00967F02">
            <w:pPr>
              <w:pStyle w:val="Odsekzoznamu"/>
              <w:ind w:left="99"/>
              <w:rPr>
                <w:rFonts w:ascii="Arial Narrow" w:hAnsi="Arial Narrow"/>
                <w:b/>
              </w:rPr>
            </w:pPr>
          </w:p>
          <w:p w:rsidR="00967F02" w:rsidRPr="00967F02" w:rsidRDefault="00967F02" w:rsidP="00110F10">
            <w:pPr>
              <w:pStyle w:val="Odsekzoznamu"/>
              <w:numPr>
                <w:ilvl w:val="0"/>
                <w:numId w:val="17"/>
              </w:numPr>
              <w:ind w:left="383"/>
              <w:jc w:val="both"/>
              <w:rPr>
                <w:rFonts w:ascii="Arial Narrow" w:hAnsi="Arial Narrow"/>
                <w:b/>
              </w:rPr>
            </w:pPr>
            <w:r w:rsidRPr="00967F02">
              <w:rPr>
                <w:rFonts w:ascii="Arial Narrow" w:hAnsi="Arial Narrow"/>
                <w:b/>
                <w:sz w:val="22"/>
                <w:szCs w:val="22"/>
              </w:rPr>
              <w:t>Štatistický úrad Slovenskej republiky zverejní, že hrubý domáci produkt za predchádzajúci rok vyjadrený v stálych cenách klesol medziročne aspoň o tri percentuálne body,</w:t>
            </w:r>
          </w:p>
          <w:p w:rsidR="00967F02" w:rsidRPr="00967F02" w:rsidRDefault="00967F02" w:rsidP="00110F10">
            <w:pPr>
              <w:pStyle w:val="Odsekzoznamu"/>
              <w:numPr>
                <w:ilvl w:val="0"/>
                <w:numId w:val="17"/>
              </w:numPr>
              <w:ind w:left="99" w:firstLine="0"/>
              <w:jc w:val="both"/>
              <w:rPr>
                <w:rFonts w:ascii="Arial Narrow" w:hAnsi="Arial Narrow"/>
                <w:b/>
              </w:rPr>
            </w:pPr>
            <w:r w:rsidRPr="00967F02">
              <w:rPr>
                <w:rFonts w:ascii="Arial Narrow" w:hAnsi="Arial Narrow"/>
                <w:b/>
                <w:sz w:val="22"/>
                <w:szCs w:val="22"/>
              </w:rPr>
              <w:lastRenderedPageBreak/>
              <w:t>ministerstvo financií zverejní spolu so stanoviskom rady, že výdavky verejnej správy spojené s obnovením fungovania bankového sektora postihnutého finančnou krízou, výdavky verejnej správy súvisiace s odstraňovaním následkov živelnej pohromy a prírodnej katastrofy, ktoré zasiahli územie Slovenskej republiky a záväzky a výdavky verejnej správy vyplývajúce z plnenia medzinárodných zmlúv presiahli v úhrne ročne aspoň 2 % hrubého domáceho produktu</w:t>
            </w:r>
          </w:p>
          <w:p w:rsidR="00967F02" w:rsidRPr="00967F02" w:rsidRDefault="00967F02" w:rsidP="00967F02">
            <w:pPr>
              <w:pStyle w:val="Odsekzoznamu"/>
              <w:ind w:left="99"/>
              <w:rPr>
                <w:rFonts w:ascii="Arial Narrow" w:hAnsi="Arial Narrow"/>
                <w:b/>
              </w:rPr>
            </w:pPr>
          </w:p>
          <w:p w:rsidR="00967F02" w:rsidRPr="00967F02" w:rsidRDefault="00967F02" w:rsidP="00110F10">
            <w:pPr>
              <w:pStyle w:val="Odsekzoznamu"/>
              <w:numPr>
                <w:ilvl w:val="0"/>
                <w:numId w:val="12"/>
              </w:numPr>
              <w:ind w:left="99" w:firstLine="0"/>
              <w:jc w:val="both"/>
              <w:rPr>
                <w:rFonts w:ascii="Arial Narrow" w:hAnsi="Arial Narrow"/>
                <w:b/>
              </w:rPr>
            </w:pPr>
            <w:r w:rsidRPr="00967F02">
              <w:rPr>
                <w:rFonts w:ascii="Arial Narrow" w:hAnsi="Arial Narrow"/>
                <w:b/>
                <w:sz w:val="22"/>
                <w:szCs w:val="22"/>
              </w:rPr>
              <w:t>Národná rada schvaľuje návrh rady na vyhlásenie mimoriadnej okolnosti a jej ukončenie. Návrh na vyhlásenie mimoriadnej okolnosti môže rada podať, ak skutočný alebo odhadovaný negatívny vývoj ekonomiky, vyhlásenie výnimočného stavu, núdzového stavu alebo vyhlásenie mimoriadnej situácie môžu spôsobiť mimoriadne zhoršenie salda rozpočtu verejnej správy alebo čistého dlhu. Po schválení mimoriadnej okolnosti podľa prvej vety sa opatrenia uvedené v odsekoch 4 až 6 a 8 po dobu 12 kalendárnych mesiacov od schválenia mimoriadnej okolnosti neuplatnia. Rada môže navrhnúť národnej rade, že opatrenia uvedené v odsekoch 6 a 8 sa neuplatnia po dobu maximálne ďalších 36 kalendárnych mesiacov. Ak nastala mimoriadna okolnosť skôr ako sa zverejnia a potvrdia skutočnosti podľa odseku 12, obdobie 12 kalendárnych mesiacov plynie od schválenia mimoriadnej okolnosti. Ak nastala mimoriadna okolnosť a zverejnené údaje podľa odseku 12 nedosahujú hodnoty uvedené v odseku 12, rada môže navrhnúť národnej rade ukončenie mimoriadnej okolnosti.</w:t>
            </w:r>
          </w:p>
          <w:p w:rsidR="00967F02" w:rsidRPr="00967F02" w:rsidRDefault="00967F02" w:rsidP="00967F02">
            <w:pPr>
              <w:pStyle w:val="Odsekzoznamu"/>
              <w:ind w:left="99"/>
              <w:jc w:val="both"/>
              <w:rPr>
                <w:rFonts w:ascii="Arial Narrow" w:hAnsi="Arial Narrow"/>
                <w:b/>
              </w:rPr>
            </w:pPr>
          </w:p>
          <w:p w:rsidR="00967F02" w:rsidRPr="00967F02" w:rsidRDefault="00967F02" w:rsidP="00110F10">
            <w:pPr>
              <w:pStyle w:val="Odsekzoznamu"/>
              <w:numPr>
                <w:ilvl w:val="0"/>
                <w:numId w:val="12"/>
              </w:numPr>
              <w:ind w:left="99" w:firstLine="0"/>
              <w:jc w:val="both"/>
              <w:rPr>
                <w:rFonts w:ascii="Arial Narrow" w:hAnsi="Arial Narrow"/>
                <w:b/>
              </w:rPr>
            </w:pPr>
            <w:r w:rsidRPr="00967F02">
              <w:rPr>
                <w:rFonts w:ascii="Arial Narrow" w:hAnsi="Arial Narrow"/>
                <w:b/>
                <w:sz w:val="22"/>
                <w:szCs w:val="22"/>
              </w:rPr>
              <w:t>Na obdobie 24 mesiacov nasledujúcich po dni, v ktorom bolo schválené programové vyhlásenie vlády a vyslovená dôvera vláde po voľbách do národnej rady, sa povinnosť uplatňovať ustanovenia odsekov 6 a 8 nevzťahuje.</w:t>
            </w:r>
          </w:p>
          <w:p w:rsidR="00967F02" w:rsidRPr="00967F02" w:rsidRDefault="00967F02" w:rsidP="00967F02">
            <w:pPr>
              <w:pStyle w:val="Odsekzoznamu"/>
              <w:ind w:left="99"/>
              <w:rPr>
                <w:rFonts w:ascii="Arial Narrow" w:hAnsi="Arial Narrow"/>
                <w:b/>
              </w:rPr>
            </w:pPr>
          </w:p>
          <w:p w:rsidR="00967F02" w:rsidRDefault="00967F02" w:rsidP="00967F02">
            <w:pPr>
              <w:pStyle w:val="Normlny0"/>
              <w:ind w:left="99"/>
              <w:jc w:val="both"/>
              <w:rPr>
                <w:rFonts w:ascii="Arial Narrow" w:hAnsi="Arial Narrow"/>
                <w:b/>
                <w:sz w:val="22"/>
                <w:szCs w:val="22"/>
              </w:rPr>
            </w:pPr>
            <w:r>
              <w:rPr>
                <w:rFonts w:ascii="Arial Narrow" w:hAnsi="Arial Narrow"/>
                <w:b/>
                <w:sz w:val="22"/>
                <w:szCs w:val="22"/>
              </w:rPr>
              <w:t xml:space="preserve">(15) </w:t>
            </w:r>
            <w:r w:rsidRPr="00967F02">
              <w:rPr>
                <w:rFonts w:ascii="Arial Narrow" w:hAnsi="Arial Narrow"/>
                <w:b/>
                <w:sz w:val="22"/>
                <w:szCs w:val="22"/>
              </w:rPr>
              <w:t xml:space="preserve">Ak zmena uplatňovanej jednotnej metodiky platnej pre Európsku úniu alebo zaradenie právnických osôb medzi subjekty verejnej správy vyvolané zmenou uplatňovanej jednotnej metodiky platnej pre Európsku úniu medziročne zvýši čistý dlh aspoň o 2 % hrubého domáceho produktu, v </w:t>
            </w:r>
            <w:r w:rsidRPr="00967F02">
              <w:rPr>
                <w:rFonts w:ascii="Arial Narrow" w:hAnsi="Arial Narrow"/>
                <w:b/>
                <w:sz w:val="22"/>
                <w:szCs w:val="22"/>
              </w:rPr>
              <w:lastRenderedPageBreak/>
              <w:t>dôsledku čoho čistý dlh dosiahne horný percentuálny limit podľa odsekov 6 a 8, pri uplatňovaní ustanovení podľa odsekov 6 a 8 sa na toto zvýšenie dlhu neprihliada počas obdobia 12 mesiacov počnúc prvým dňom kalendárneho mesiaca nasledujúceho po kalendárnom mesiaci, v ktorom bolo zverejnená výška čistého dlhu verejnej správy.</w:t>
            </w:r>
          </w:p>
          <w:p w:rsidR="00967F02" w:rsidRPr="00967F02" w:rsidRDefault="00967F02" w:rsidP="00967F02">
            <w:pPr>
              <w:pStyle w:val="Normlny0"/>
              <w:ind w:left="99"/>
              <w:jc w:val="both"/>
              <w:rPr>
                <w:rFonts w:ascii="Arial Narrow" w:hAnsi="Arial Narrow"/>
                <w:b/>
                <w:sz w:val="22"/>
                <w:szCs w:val="22"/>
              </w:rPr>
            </w:pPr>
          </w:p>
          <w:p w:rsidR="00967F02" w:rsidRPr="00211616" w:rsidRDefault="00967F02" w:rsidP="00110F10">
            <w:pPr>
              <w:pStyle w:val="Odsekzoznamu"/>
              <w:numPr>
                <w:ilvl w:val="0"/>
                <w:numId w:val="18"/>
              </w:numPr>
              <w:spacing w:after="120"/>
              <w:ind w:left="99" w:firstLine="0"/>
              <w:jc w:val="both"/>
              <w:rPr>
                <w:rFonts w:ascii="Arial Narrow" w:hAnsi="Arial Narrow"/>
                <w:b/>
              </w:rPr>
            </w:pPr>
            <w:r w:rsidRPr="00211616">
              <w:rPr>
                <w:rFonts w:ascii="Arial Narrow" w:hAnsi="Arial Narrow"/>
                <w:b/>
                <w:sz w:val="22"/>
                <w:szCs w:val="22"/>
              </w:rPr>
              <w:t>Limit verejných výdavkov je hlavným rozpočtovým nástrojom na zabezpečenie dlhodobej udržateľnosti.</w:t>
            </w:r>
          </w:p>
          <w:p w:rsidR="00967F02" w:rsidRPr="00211616" w:rsidRDefault="00967F02" w:rsidP="00110F10">
            <w:pPr>
              <w:pStyle w:val="Odsekzoznamu"/>
              <w:numPr>
                <w:ilvl w:val="0"/>
                <w:numId w:val="18"/>
              </w:numPr>
              <w:ind w:left="99" w:firstLine="0"/>
              <w:jc w:val="both"/>
              <w:rPr>
                <w:rFonts w:ascii="Arial Narrow" w:hAnsi="Arial Narrow"/>
                <w:b/>
              </w:rPr>
            </w:pPr>
            <w:r w:rsidRPr="00211616">
              <w:rPr>
                <w:rFonts w:ascii="Arial Narrow" w:hAnsi="Arial Narrow"/>
                <w:b/>
                <w:sz w:val="22"/>
                <w:szCs w:val="22"/>
              </w:rPr>
              <w:t xml:space="preserve">Limit verejných výdavkov sa určuje na každý rozpočtový rok príslušného volebného obdobia národnej rady počnúc rokom nasledujúcim po roku, v ktorom bolo schválené programové vyhlásenie vlády a vyslovená dôvera vláde po voľbách do národnej rady. Limitom verejných výdavkov sa rozumie maximálna výška celkových časovo rozlíšených konsolidovaných výdavkov verejnej správy určená podľa odseku 3 a vyjadrená sumou; limit verejných výdavkov sa nevzťahuje na výdavky územnej samosprávy, prostriedky Európskej únie a prostriedky štátneho rozpočtu určené na financovanie spoločných programov Slovenskej republiky a Európskej únie, odvody Európskej únii, výdavky na správu dlhu verejnej správy, jednorazové výdavky a vplyv hospodárskeho cyklu na výdavky verejnej správy.  </w:t>
            </w:r>
          </w:p>
          <w:p w:rsidR="00967F02" w:rsidRPr="00211616" w:rsidRDefault="00967F02" w:rsidP="00967F02">
            <w:pPr>
              <w:pStyle w:val="Odsekzoznamu"/>
              <w:ind w:left="99"/>
              <w:jc w:val="both"/>
              <w:rPr>
                <w:rFonts w:ascii="Arial Narrow" w:hAnsi="Arial Narrow"/>
                <w:b/>
              </w:rPr>
            </w:pPr>
          </w:p>
          <w:p w:rsidR="00967F02" w:rsidRPr="00211616" w:rsidRDefault="00967F02" w:rsidP="00110F10">
            <w:pPr>
              <w:pStyle w:val="Odsekzoznamu"/>
              <w:numPr>
                <w:ilvl w:val="0"/>
                <w:numId w:val="18"/>
              </w:numPr>
              <w:ind w:left="99" w:firstLine="0"/>
              <w:jc w:val="both"/>
              <w:rPr>
                <w:rFonts w:ascii="Arial Narrow" w:hAnsi="Arial Narrow"/>
                <w:b/>
              </w:rPr>
            </w:pPr>
            <w:r w:rsidRPr="00211616">
              <w:rPr>
                <w:rFonts w:ascii="Arial Narrow" w:hAnsi="Arial Narrow"/>
                <w:b/>
                <w:sz w:val="22"/>
                <w:szCs w:val="22"/>
              </w:rPr>
              <w:t>Limit verejných výdavkov vypočítava rada z hodnoty plánovaného štrukturálneho salda, od ktorého sa odpočítajú výdavky na správu dlhu verejnej správy, odvod do rozpočtu Európskej únie a prostriedky štátneho rozpočtu určené na financovanie spoločných programov Slovenskej republiky a Európskej únie a pripočítajú</w:t>
            </w:r>
          </w:p>
          <w:p w:rsidR="00967F02" w:rsidRPr="00211616" w:rsidRDefault="00967F02" w:rsidP="00110F10">
            <w:pPr>
              <w:pStyle w:val="Odsekzoznamu"/>
              <w:numPr>
                <w:ilvl w:val="0"/>
                <w:numId w:val="19"/>
              </w:numPr>
              <w:ind w:left="383"/>
              <w:jc w:val="both"/>
              <w:rPr>
                <w:rFonts w:ascii="Arial Narrow" w:hAnsi="Arial Narrow"/>
                <w:b/>
              </w:rPr>
            </w:pPr>
            <w:r w:rsidRPr="00211616">
              <w:rPr>
                <w:rFonts w:ascii="Arial Narrow" w:hAnsi="Arial Narrow"/>
                <w:b/>
                <w:sz w:val="22"/>
                <w:szCs w:val="22"/>
              </w:rPr>
              <w:t xml:space="preserve">predpokladaný výsledok hospodárenia územnej samosprávy, </w:t>
            </w:r>
          </w:p>
          <w:p w:rsidR="00967F02" w:rsidRPr="00211616" w:rsidRDefault="00967F02" w:rsidP="00110F10">
            <w:pPr>
              <w:pStyle w:val="Odsekzoznamu"/>
              <w:numPr>
                <w:ilvl w:val="0"/>
                <w:numId w:val="19"/>
              </w:numPr>
              <w:ind w:left="99" w:firstLine="0"/>
              <w:jc w:val="both"/>
              <w:rPr>
                <w:rFonts w:ascii="Arial Narrow" w:hAnsi="Arial Narrow"/>
                <w:b/>
              </w:rPr>
            </w:pPr>
            <w:r w:rsidRPr="00211616">
              <w:rPr>
                <w:rFonts w:ascii="Arial Narrow" w:hAnsi="Arial Narrow"/>
                <w:b/>
                <w:sz w:val="22"/>
                <w:szCs w:val="22"/>
              </w:rPr>
              <w:t xml:space="preserve">predpokladané konsolidované daňové príjmy vrátane  príjmov poistných fondov, upravené o vplyv hospodárskeho cyklu a jednorazové vplyvy, </w:t>
            </w:r>
          </w:p>
          <w:p w:rsidR="00967F02" w:rsidRPr="00211616" w:rsidRDefault="00967F02" w:rsidP="00110F10">
            <w:pPr>
              <w:pStyle w:val="Odsekzoznamu"/>
              <w:numPr>
                <w:ilvl w:val="0"/>
                <w:numId w:val="19"/>
              </w:numPr>
              <w:ind w:left="99" w:firstLine="0"/>
              <w:jc w:val="both"/>
              <w:rPr>
                <w:rFonts w:ascii="Arial Narrow" w:hAnsi="Arial Narrow"/>
                <w:b/>
              </w:rPr>
            </w:pPr>
            <w:r w:rsidRPr="00211616">
              <w:rPr>
                <w:rFonts w:ascii="Arial Narrow" w:hAnsi="Arial Narrow"/>
                <w:b/>
                <w:sz w:val="22"/>
                <w:szCs w:val="22"/>
              </w:rPr>
              <w:t>predpokladané konsolidované nedaňové príjmy, granty a transfery bez jednorazových vplyvov transferov okrem grantov a transferov z rozpočtu Európskej únie.</w:t>
            </w:r>
          </w:p>
          <w:p w:rsidR="00967F02" w:rsidRPr="00211616" w:rsidRDefault="00967F02" w:rsidP="00967F02">
            <w:pPr>
              <w:pStyle w:val="Odsekzoznamu"/>
              <w:ind w:left="99"/>
              <w:jc w:val="both"/>
              <w:rPr>
                <w:rFonts w:ascii="Arial Narrow" w:hAnsi="Arial Narrow"/>
                <w:b/>
              </w:rPr>
            </w:pPr>
          </w:p>
          <w:p w:rsidR="00967F02" w:rsidRPr="00211616" w:rsidRDefault="00967F02" w:rsidP="00110F10">
            <w:pPr>
              <w:pStyle w:val="Odsekzoznamu"/>
              <w:numPr>
                <w:ilvl w:val="0"/>
                <w:numId w:val="18"/>
              </w:numPr>
              <w:ind w:left="99" w:firstLine="0"/>
              <w:jc w:val="both"/>
              <w:rPr>
                <w:rFonts w:ascii="Arial Narrow" w:hAnsi="Arial Narrow"/>
                <w:b/>
              </w:rPr>
            </w:pPr>
            <w:r w:rsidRPr="00211616">
              <w:rPr>
                <w:rFonts w:ascii="Arial Narrow" w:hAnsi="Arial Narrow"/>
                <w:b/>
                <w:sz w:val="22"/>
                <w:szCs w:val="22"/>
              </w:rPr>
              <w:lastRenderedPageBreak/>
              <w:t>Príjmy uvedené v odseku 3 písm. b) a c) sa znižujú o zodpovedajúce príjmy územnej samosprávy.</w:t>
            </w:r>
          </w:p>
          <w:p w:rsidR="00967F02" w:rsidRPr="00211616" w:rsidRDefault="00967F02" w:rsidP="00967F02">
            <w:pPr>
              <w:pStyle w:val="Odsekzoznamu"/>
              <w:ind w:left="99"/>
              <w:jc w:val="both"/>
              <w:rPr>
                <w:rFonts w:ascii="Arial Narrow" w:hAnsi="Arial Narrow"/>
                <w:b/>
              </w:rPr>
            </w:pPr>
          </w:p>
          <w:p w:rsidR="00967F02" w:rsidRPr="00211616" w:rsidRDefault="00967F02" w:rsidP="00110F10">
            <w:pPr>
              <w:pStyle w:val="Odsekzoznamu"/>
              <w:numPr>
                <w:ilvl w:val="0"/>
                <w:numId w:val="18"/>
              </w:numPr>
              <w:spacing w:after="120"/>
              <w:ind w:left="99" w:firstLine="0"/>
              <w:jc w:val="both"/>
              <w:rPr>
                <w:rFonts w:ascii="Arial Narrow" w:hAnsi="Arial Narrow"/>
                <w:b/>
              </w:rPr>
            </w:pPr>
            <w:r w:rsidRPr="00211616">
              <w:rPr>
                <w:rFonts w:ascii="Arial Narrow" w:hAnsi="Arial Narrow"/>
                <w:b/>
                <w:sz w:val="22"/>
                <w:szCs w:val="22"/>
              </w:rPr>
              <w:t xml:space="preserve">V rámci limitu verejných výdavkov sa povinne určuje rezerva na krytie nepredvídaných rozpočtových vplyvov. </w:t>
            </w:r>
          </w:p>
          <w:p w:rsidR="00967F02" w:rsidRPr="00211616" w:rsidRDefault="00967F02" w:rsidP="00110F10">
            <w:pPr>
              <w:pStyle w:val="Odsekzoznamu"/>
              <w:numPr>
                <w:ilvl w:val="0"/>
                <w:numId w:val="18"/>
              </w:numPr>
              <w:ind w:left="99" w:firstLine="0"/>
              <w:jc w:val="both"/>
              <w:rPr>
                <w:rFonts w:ascii="Arial Narrow" w:hAnsi="Arial Narrow"/>
                <w:b/>
              </w:rPr>
            </w:pPr>
            <w:r w:rsidRPr="00211616">
              <w:rPr>
                <w:rFonts w:ascii="Arial Narrow" w:hAnsi="Arial Narrow"/>
                <w:b/>
                <w:sz w:val="22"/>
                <w:szCs w:val="22"/>
              </w:rPr>
              <w:t>Vláda do 60 dní po schválení programového vyhlásenia vlády a vyslovení dôvery vláde určuje na každý rozpočtový rok príslušného volebného obdobia národnej rady počnúc rokom nasledujúcim po roku, v ktorom bolo schválené programové vyhlásenie vlády a vyslovená dôvera vláde po voľbách do národnej rady, hodnotu plánovaného štrukturálneho salda. Hodnota plánovaného štrukturálneho salda sa určuje na základe ukazovateľa dlhodobej udržateľnosti s primeraným zohľadnením miery rizika. Vláda určí na každý rozpočtový rok príslušného volebného obdobia národnej rady minimálne zlepšenie štrukturálneho salda tak, aby pri vysokom riziku v súvislosti s dlhodobou udržateľnosťou zlepšila ukazovateľ dlhodobej udržateľnosti najmenej o 1% hrubého domáceho produktu a aby pri strednom riziku zlepšila ukazovateľ dlhodobej udržateľnosti najmenej o 0,5% hrubého domáceho produktu, pričom zlepšenie štrukturálneho salda musí byť v súlade s čl. 5 ods. 4 až 6 a 8.</w:t>
            </w:r>
          </w:p>
          <w:p w:rsidR="00967F02" w:rsidRPr="00211616" w:rsidRDefault="00967F02" w:rsidP="00967F02">
            <w:pPr>
              <w:pStyle w:val="Odsekzoznamu"/>
              <w:ind w:left="99"/>
              <w:jc w:val="both"/>
              <w:rPr>
                <w:rFonts w:ascii="Arial Narrow" w:hAnsi="Arial Narrow"/>
                <w:b/>
              </w:rPr>
            </w:pPr>
          </w:p>
          <w:p w:rsidR="00967F02" w:rsidRPr="00211616" w:rsidRDefault="00967F02" w:rsidP="00110F10">
            <w:pPr>
              <w:pStyle w:val="Odsekzoznamu"/>
              <w:numPr>
                <w:ilvl w:val="0"/>
                <w:numId w:val="18"/>
              </w:numPr>
              <w:ind w:left="99" w:firstLine="0"/>
              <w:jc w:val="both"/>
              <w:rPr>
                <w:rFonts w:ascii="Arial Narrow" w:hAnsi="Arial Narrow"/>
                <w:b/>
              </w:rPr>
            </w:pPr>
            <w:r w:rsidRPr="00211616">
              <w:rPr>
                <w:rFonts w:ascii="Arial Narrow" w:hAnsi="Arial Narrow"/>
                <w:b/>
                <w:sz w:val="22"/>
                <w:szCs w:val="22"/>
              </w:rPr>
              <w:t xml:space="preserve">Ak by sa hodnota plánovaného štrukturálneho salda v dôsledku postupu podľa odseku 6 zlepšila na úroveň štrukturálneho prebytku vyššieho ako 2% hrubého domáceho produktu, vláda môže určiť zlepšenie štrukturálneho salda tak, aby štrukturálny prebytok nepresiahol  2% hrubého domáceho produktu. </w:t>
            </w:r>
          </w:p>
          <w:p w:rsidR="00967F02" w:rsidRPr="00211616" w:rsidRDefault="00967F02" w:rsidP="00967F02">
            <w:pPr>
              <w:pStyle w:val="Odsekzoznamu"/>
              <w:ind w:left="99"/>
              <w:rPr>
                <w:rFonts w:ascii="Arial Narrow" w:hAnsi="Arial Narrow"/>
                <w:b/>
              </w:rPr>
            </w:pPr>
          </w:p>
          <w:p w:rsidR="00967F02" w:rsidRPr="00211616" w:rsidRDefault="00967F02" w:rsidP="00110F10">
            <w:pPr>
              <w:pStyle w:val="Odsekzoznamu"/>
              <w:numPr>
                <w:ilvl w:val="0"/>
                <w:numId w:val="18"/>
              </w:numPr>
              <w:ind w:left="99" w:firstLine="0"/>
              <w:jc w:val="both"/>
              <w:rPr>
                <w:rFonts w:ascii="Arial Narrow" w:hAnsi="Arial Narrow"/>
                <w:b/>
              </w:rPr>
            </w:pPr>
            <w:r w:rsidRPr="00211616">
              <w:rPr>
                <w:rFonts w:ascii="Arial Narrow" w:hAnsi="Arial Narrow"/>
                <w:b/>
                <w:sz w:val="22"/>
                <w:szCs w:val="22"/>
              </w:rPr>
              <w:t>Limit verejných výdavkov na nasledujúce štyri roky schvaľuje národná rada uznesením, ktoré sa zverejňuje v Zbierke zákonov Slovenskej republiky. Po schválení limitu verejných výdavkov možno na rokovanie národnej rady predkladať návrhy s dôsledkom na prekročenie limitu verejných výdavkov len s návrhom kompenzačných opatrení.</w:t>
            </w:r>
          </w:p>
          <w:p w:rsidR="00967F02" w:rsidRPr="00211616" w:rsidRDefault="00967F02" w:rsidP="00967F02">
            <w:pPr>
              <w:pStyle w:val="Odsekzoznamu"/>
              <w:ind w:left="99"/>
              <w:rPr>
                <w:rFonts w:ascii="Arial Narrow" w:hAnsi="Arial Narrow"/>
                <w:b/>
              </w:rPr>
            </w:pPr>
          </w:p>
          <w:p w:rsidR="00967F02" w:rsidRPr="00211616" w:rsidRDefault="00967F02" w:rsidP="00110F10">
            <w:pPr>
              <w:pStyle w:val="Odsekzoznamu"/>
              <w:numPr>
                <w:ilvl w:val="0"/>
                <w:numId w:val="18"/>
              </w:numPr>
              <w:ind w:left="99" w:firstLine="0"/>
              <w:jc w:val="both"/>
              <w:rPr>
                <w:rFonts w:ascii="Arial Narrow" w:hAnsi="Arial Narrow"/>
                <w:b/>
              </w:rPr>
            </w:pPr>
            <w:r w:rsidRPr="00211616">
              <w:rPr>
                <w:rFonts w:ascii="Arial Narrow" w:hAnsi="Arial Narrow"/>
                <w:b/>
                <w:sz w:val="22"/>
                <w:szCs w:val="22"/>
              </w:rPr>
              <w:t xml:space="preserve">Aktualizovaný limit verejných výdavkov rada vypočíta </w:t>
            </w:r>
            <w:r w:rsidR="00FC40E5">
              <w:rPr>
                <w:rFonts w:ascii="Arial Narrow" w:hAnsi="Arial Narrow"/>
                <w:b/>
                <w:sz w:val="22"/>
                <w:szCs w:val="22"/>
              </w:rPr>
              <w:t>do</w:t>
            </w:r>
            <w:r w:rsidRPr="00211616">
              <w:rPr>
                <w:rFonts w:ascii="Arial Narrow" w:hAnsi="Arial Narrow"/>
                <w:b/>
                <w:sz w:val="22"/>
                <w:szCs w:val="22"/>
              </w:rPr>
              <w:t> 30. jún</w:t>
            </w:r>
            <w:r w:rsidR="00FC40E5">
              <w:rPr>
                <w:rFonts w:ascii="Arial Narrow" w:hAnsi="Arial Narrow"/>
                <w:b/>
                <w:sz w:val="22"/>
                <w:szCs w:val="22"/>
              </w:rPr>
              <w:t>a</w:t>
            </w:r>
            <w:r w:rsidRPr="00211616">
              <w:rPr>
                <w:rFonts w:ascii="Arial Narrow" w:hAnsi="Arial Narrow"/>
                <w:b/>
                <w:sz w:val="22"/>
                <w:szCs w:val="22"/>
              </w:rPr>
              <w:t xml:space="preserve"> rozpočtového roka a do 30 dní od doručenia </w:t>
            </w:r>
            <w:r w:rsidRPr="00211616">
              <w:rPr>
                <w:rFonts w:ascii="Arial Narrow" w:hAnsi="Arial Narrow"/>
                <w:b/>
                <w:sz w:val="22"/>
                <w:szCs w:val="22"/>
              </w:rPr>
              <w:lastRenderedPageBreak/>
              <w:t xml:space="preserve">žiadosti ministerstva financií o aktualizáciu limitu. Metodiku aktualizácie limitu verejných výdavkov vypracúva a zverejňuje rada. Aktualizovaný limit verejných výdavkov rada </w:t>
            </w:r>
            <w:r w:rsidR="00FC40E5">
              <w:rPr>
                <w:rFonts w:ascii="Arial Narrow" w:hAnsi="Arial Narrow"/>
                <w:b/>
                <w:sz w:val="22"/>
                <w:szCs w:val="22"/>
              </w:rPr>
              <w:t>zverejňuje</w:t>
            </w:r>
            <w:r w:rsidRPr="00211616">
              <w:rPr>
                <w:rFonts w:ascii="Arial Narrow" w:hAnsi="Arial Narrow"/>
                <w:b/>
                <w:sz w:val="22"/>
                <w:szCs w:val="22"/>
              </w:rPr>
              <w:t xml:space="preserve"> v Zbierke zákonov Slovenskej republiky. Pri výpočte aktualizovaného limitu verejných výdavkov sa zohľadňujú </w:t>
            </w:r>
          </w:p>
          <w:p w:rsidR="00967F02" w:rsidRPr="00211616" w:rsidRDefault="00967F02" w:rsidP="00110F10">
            <w:pPr>
              <w:pStyle w:val="Odsekzoznamu"/>
              <w:numPr>
                <w:ilvl w:val="0"/>
                <w:numId w:val="20"/>
              </w:numPr>
              <w:ind w:left="383"/>
              <w:jc w:val="both"/>
              <w:rPr>
                <w:rFonts w:ascii="Arial Narrow" w:hAnsi="Arial Narrow"/>
                <w:b/>
              </w:rPr>
            </w:pPr>
            <w:r w:rsidRPr="00211616">
              <w:rPr>
                <w:rFonts w:ascii="Arial Narrow" w:hAnsi="Arial Narrow"/>
                <w:b/>
                <w:sz w:val="22"/>
                <w:szCs w:val="22"/>
              </w:rPr>
              <w:t xml:space="preserve">zmeny v dlhodobej udržateľnosti ovplyvnené legislatívnymi zmenami schválenými národnou radou, </w:t>
            </w:r>
          </w:p>
          <w:p w:rsidR="00967F02" w:rsidRPr="00211616" w:rsidRDefault="00967F02" w:rsidP="00110F10">
            <w:pPr>
              <w:pStyle w:val="Odsekzoznamu"/>
              <w:numPr>
                <w:ilvl w:val="0"/>
                <w:numId w:val="20"/>
              </w:numPr>
              <w:ind w:left="99" w:firstLine="0"/>
              <w:jc w:val="both"/>
              <w:rPr>
                <w:rFonts w:ascii="Arial Narrow" w:hAnsi="Arial Narrow"/>
                <w:b/>
              </w:rPr>
            </w:pPr>
            <w:r w:rsidRPr="00211616">
              <w:rPr>
                <w:rFonts w:ascii="Arial Narrow" w:hAnsi="Arial Narrow"/>
                <w:b/>
                <w:sz w:val="22"/>
                <w:szCs w:val="22"/>
              </w:rPr>
              <w:t xml:space="preserve">zistené prekročenie limitu verejných výdavkov v predchádzajúcom rozpočtovom roku na základe hodnotenia podľa odseku 11, </w:t>
            </w:r>
          </w:p>
          <w:p w:rsidR="00967F02" w:rsidRPr="00211616" w:rsidRDefault="00967F02" w:rsidP="00110F10">
            <w:pPr>
              <w:pStyle w:val="Odsekzoznamu"/>
              <w:numPr>
                <w:ilvl w:val="0"/>
                <w:numId w:val="20"/>
              </w:numPr>
              <w:ind w:left="99" w:firstLine="0"/>
              <w:jc w:val="both"/>
              <w:rPr>
                <w:rFonts w:ascii="Arial Narrow" w:hAnsi="Arial Narrow"/>
                <w:b/>
              </w:rPr>
            </w:pPr>
            <w:r w:rsidRPr="00211616">
              <w:rPr>
                <w:rFonts w:ascii="Arial Narrow" w:hAnsi="Arial Narrow"/>
                <w:b/>
                <w:sz w:val="22"/>
                <w:szCs w:val="22"/>
              </w:rPr>
              <w:t>vplyvy legislatívnych zmien na príjmy verejnej správy,</w:t>
            </w:r>
          </w:p>
          <w:p w:rsidR="00967F02" w:rsidRPr="00211616" w:rsidRDefault="00967F02" w:rsidP="00110F10">
            <w:pPr>
              <w:pStyle w:val="Odsekzoznamu"/>
              <w:numPr>
                <w:ilvl w:val="0"/>
                <w:numId w:val="20"/>
              </w:numPr>
              <w:ind w:left="99" w:firstLine="0"/>
              <w:jc w:val="both"/>
              <w:rPr>
                <w:rFonts w:ascii="Arial Narrow" w:hAnsi="Arial Narrow"/>
                <w:b/>
              </w:rPr>
            </w:pPr>
            <w:r w:rsidRPr="00211616">
              <w:rPr>
                <w:rFonts w:ascii="Arial Narrow" w:hAnsi="Arial Narrow"/>
                <w:b/>
                <w:sz w:val="22"/>
                <w:szCs w:val="22"/>
              </w:rPr>
              <w:t>zistený rozdiel medzi skutočnou výškou prijatých grantov a transferov bez jednorazových vplyvov, okrem grantov a transferov z Európskej únie a ich rozpočtovanou výškou,</w:t>
            </w:r>
          </w:p>
          <w:p w:rsidR="00967F02" w:rsidRPr="00211616" w:rsidRDefault="00967F02" w:rsidP="00110F10">
            <w:pPr>
              <w:pStyle w:val="Odsekzoznamu"/>
              <w:numPr>
                <w:ilvl w:val="0"/>
                <w:numId w:val="20"/>
              </w:numPr>
              <w:ind w:left="99" w:firstLine="0"/>
              <w:jc w:val="both"/>
              <w:rPr>
                <w:rFonts w:ascii="Arial Narrow" w:hAnsi="Arial Narrow"/>
                <w:b/>
              </w:rPr>
            </w:pPr>
            <w:r w:rsidRPr="00211616">
              <w:rPr>
                <w:rFonts w:ascii="Arial Narrow" w:hAnsi="Arial Narrow"/>
                <w:b/>
                <w:sz w:val="22"/>
                <w:szCs w:val="22"/>
              </w:rPr>
              <w:t>zistený rozdiel medzi skutočnou výškou príjmov, ktoré neposudzujú výbory podľa čl. 8 ods. 1 a ich rozpočtovanou výškou,</w:t>
            </w:r>
          </w:p>
          <w:p w:rsidR="00967F02" w:rsidRPr="00211616" w:rsidRDefault="00967F02" w:rsidP="00110F10">
            <w:pPr>
              <w:pStyle w:val="Odsekzoznamu"/>
              <w:numPr>
                <w:ilvl w:val="0"/>
                <w:numId w:val="20"/>
              </w:numPr>
              <w:ind w:left="99" w:firstLine="0"/>
              <w:jc w:val="both"/>
              <w:rPr>
                <w:rFonts w:ascii="Arial Narrow" w:hAnsi="Arial Narrow"/>
                <w:b/>
              </w:rPr>
            </w:pPr>
            <w:r w:rsidRPr="00211616">
              <w:rPr>
                <w:rFonts w:ascii="Arial Narrow" w:hAnsi="Arial Narrow"/>
                <w:b/>
                <w:sz w:val="22"/>
                <w:szCs w:val="22"/>
              </w:rPr>
              <w:t xml:space="preserve">zistený rozdiel medzi skutočnou výškou odvodu do rozpočtu Európskej únie a jeho rozpočtovanou výškou, </w:t>
            </w:r>
          </w:p>
          <w:p w:rsidR="00967F02" w:rsidRPr="00211616" w:rsidRDefault="00967F02" w:rsidP="00110F10">
            <w:pPr>
              <w:pStyle w:val="Odsekzoznamu"/>
              <w:numPr>
                <w:ilvl w:val="0"/>
                <w:numId w:val="20"/>
              </w:numPr>
              <w:ind w:left="99" w:firstLine="0"/>
              <w:jc w:val="both"/>
              <w:rPr>
                <w:rFonts w:ascii="Arial Narrow" w:hAnsi="Arial Narrow"/>
                <w:b/>
              </w:rPr>
            </w:pPr>
            <w:r w:rsidRPr="00211616">
              <w:rPr>
                <w:rFonts w:ascii="Arial Narrow" w:hAnsi="Arial Narrow"/>
                <w:b/>
                <w:sz w:val="22"/>
                <w:szCs w:val="22"/>
              </w:rPr>
              <w:t>zistený rozdiel medzi skutočnými výdavkami štátneho rozpočtu určenými na financovanie spoločných programov Slovenskej republiky a Európskej únie a ich rozpočtovanou výškou,</w:t>
            </w:r>
          </w:p>
          <w:p w:rsidR="00967F02" w:rsidRPr="00211616" w:rsidRDefault="00967F02" w:rsidP="00110F10">
            <w:pPr>
              <w:pStyle w:val="Odsekzoznamu"/>
              <w:numPr>
                <w:ilvl w:val="0"/>
                <w:numId w:val="20"/>
              </w:numPr>
              <w:ind w:left="99" w:firstLine="0"/>
              <w:jc w:val="both"/>
              <w:rPr>
                <w:rFonts w:ascii="Arial Narrow" w:hAnsi="Arial Narrow"/>
                <w:b/>
              </w:rPr>
            </w:pPr>
            <w:r w:rsidRPr="00211616">
              <w:rPr>
                <w:rFonts w:ascii="Arial Narrow" w:hAnsi="Arial Narrow"/>
                <w:b/>
                <w:sz w:val="22"/>
                <w:szCs w:val="22"/>
              </w:rPr>
              <w:t xml:space="preserve">vplyvy opatrení podľa čl. 5 ods. 4 až 6 a 8. </w:t>
            </w:r>
          </w:p>
          <w:p w:rsidR="00967F02" w:rsidRPr="00211616" w:rsidRDefault="00967F02" w:rsidP="00967F02">
            <w:pPr>
              <w:pStyle w:val="Odsekzoznamu"/>
              <w:tabs>
                <w:tab w:val="left" w:pos="709"/>
              </w:tabs>
              <w:ind w:left="99"/>
              <w:jc w:val="both"/>
              <w:rPr>
                <w:rFonts w:ascii="Arial Narrow" w:hAnsi="Arial Narrow"/>
                <w:b/>
              </w:rPr>
            </w:pPr>
          </w:p>
          <w:p w:rsidR="00967F02" w:rsidRPr="00211616" w:rsidRDefault="00967F02" w:rsidP="00110F10">
            <w:pPr>
              <w:pStyle w:val="Odsekzoznamu"/>
              <w:numPr>
                <w:ilvl w:val="0"/>
                <w:numId w:val="21"/>
              </w:numPr>
              <w:ind w:left="241" w:hanging="142"/>
              <w:jc w:val="both"/>
              <w:rPr>
                <w:rFonts w:ascii="Arial Narrow" w:hAnsi="Arial Narrow"/>
                <w:b/>
              </w:rPr>
            </w:pPr>
            <w:r w:rsidRPr="00211616">
              <w:rPr>
                <w:rFonts w:ascii="Arial Narrow" w:hAnsi="Arial Narrow"/>
                <w:b/>
                <w:sz w:val="22"/>
                <w:szCs w:val="22"/>
              </w:rPr>
              <w:t xml:space="preserve">Rada môže aktualizovať limit verejných výdavkov aj pri zmene makroekonomických a demografických predpokladov výrazne ovplyvňujúcich predpokladané saldo rozpočtu verejnej správy. </w:t>
            </w:r>
          </w:p>
          <w:p w:rsidR="00967F02" w:rsidRPr="00211616" w:rsidRDefault="00967F02" w:rsidP="00967F02">
            <w:pPr>
              <w:pStyle w:val="Odsekzoznamu"/>
              <w:tabs>
                <w:tab w:val="left" w:pos="709"/>
              </w:tabs>
              <w:ind w:left="99"/>
              <w:jc w:val="both"/>
              <w:rPr>
                <w:rFonts w:ascii="Arial Narrow" w:hAnsi="Arial Narrow"/>
                <w:b/>
              </w:rPr>
            </w:pPr>
          </w:p>
          <w:p w:rsidR="00967F02" w:rsidRPr="00211616" w:rsidRDefault="00967F02" w:rsidP="00110F10">
            <w:pPr>
              <w:pStyle w:val="Odsekzoznamu"/>
              <w:numPr>
                <w:ilvl w:val="0"/>
                <w:numId w:val="21"/>
              </w:numPr>
              <w:ind w:left="99" w:firstLine="0"/>
              <w:jc w:val="both"/>
              <w:rPr>
                <w:rFonts w:ascii="Arial Narrow" w:hAnsi="Arial Narrow"/>
                <w:b/>
              </w:rPr>
            </w:pPr>
            <w:r w:rsidRPr="00211616">
              <w:rPr>
                <w:rFonts w:ascii="Arial Narrow" w:hAnsi="Arial Narrow"/>
                <w:b/>
                <w:sz w:val="22"/>
                <w:szCs w:val="22"/>
              </w:rPr>
              <w:t>Plnenie limitu verejných výdavkov v predchádzajúcom rozpočtovom roku hodnotí a zverejňuje rada. V hodnotení sa zohľadňujú</w:t>
            </w:r>
          </w:p>
          <w:p w:rsidR="00967F02" w:rsidRPr="00211616" w:rsidRDefault="00967F02" w:rsidP="00110F10">
            <w:pPr>
              <w:pStyle w:val="Odsekzoznamu"/>
              <w:numPr>
                <w:ilvl w:val="0"/>
                <w:numId w:val="22"/>
              </w:numPr>
              <w:ind w:left="383"/>
              <w:jc w:val="both"/>
              <w:rPr>
                <w:rFonts w:ascii="Arial Narrow" w:hAnsi="Arial Narrow"/>
                <w:b/>
              </w:rPr>
            </w:pPr>
            <w:r w:rsidRPr="00211616">
              <w:rPr>
                <w:rFonts w:ascii="Arial Narrow" w:hAnsi="Arial Narrow"/>
                <w:b/>
                <w:sz w:val="22"/>
                <w:szCs w:val="22"/>
              </w:rPr>
              <w:t xml:space="preserve">schválené legislatívne zmeny s vplyvom na príjmy rozpočtu verejnej správy alebo dlhodobú udržateľnosť, </w:t>
            </w:r>
          </w:p>
          <w:p w:rsidR="00967F02" w:rsidRPr="00211616" w:rsidRDefault="00967F02" w:rsidP="00110F10">
            <w:pPr>
              <w:pStyle w:val="Odsekzoznamu"/>
              <w:numPr>
                <w:ilvl w:val="0"/>
                <w:numId w:val="22"/>
              </w:numPr>
              <w:ind w:left="99" w:firstLine="0"/>
              <w:jc w:val="both"/>
              <w:rPr>
                <w:rFonts w:ascii="Arial Narrow" w:hAnsi="Arial Narrow"/>
                <w:b/>
              </w:rPr>
            </w:pPr>
            <w:r w:rsidRPr="00211616">
              <w:rPr>
                <w:rFonts w:ascii="Arial Narrow" w:hAnsi="Arial Narrow"/>
                <w:b/>
                <w:sz w:val="22"/>
                <w:szCs w:val="22"/>
              </w:rPr>
              <w:lastRenderedPageBreak/>
              <w:t>zmeny zaradenia jednotlivých subjektov do sektora verejnej správy a ich vyradenie a ďalšie vplyvy vychádzajúce z jednotnej metodiky platnej pre Európsku úniu,</w:t>
            </w:r>
          </w:p>
          <w:p w:rsidR="00967F02" w:rsidRPr="00211616" w:rsidRDefault="00967F02" w:rsidP="00110F10">
            <w:pPr>
              <w:pStyle w:val="Odsekzoznamu"/>
              <w:numPr>
                <w:ilvl w:val="0"/>
                <w:numId w:val="22"/>
              </w:numPr>
              <w:ind w:left="99" w:firstLine="0"/>
              <w:jc w:val="both"/>
              <w:rPr>
                <w:rFonts w:ascii="Arial Narrow" w:hAnsi="Arial Narrow"/>
                <w:b/>
              </w:rPr>
            </w:pPr>
            <w:r w:rsidRPr="00211616">
              <w:rPr>
                <w:rFonts w:ascii="Arial Narrow" w:hAnsi="Arial Narrow"/>
                <w:b/>
                <w:sz w:val="22"/>
                <w:szCs w:val="22"/>
              </w:rPr>
              <w:t xml:space="preserve">použitie nevyčerpaných finančných prostriedkov z minulých rokov, </w:t>
            </w:r>
          </w:p>
          <w:p w:rsidR="00967F02" w:rsidRPr="00211616" w:rsidRDefault="00967F02" w:rsidP="00967F02">
            <w:pPr>
              <w:pStyle w:val="Normlny0"/>
              <w:ind w:left="99"/>
              <w:jc w:val="both"/>
              <w:rPr>
                <w:rFonts w:ascii="Arial Narrow" w:hAnsi="Arial Narrow"/>
                <w:b/>
                <w:sz w:val="22"/>
                <w:szCs w:val="22"/>
              </w:rPr>
            </w:pPr>
            <w:r w:rsidRPr="00211616">
              <w:rPr>
                <w:rFonts w:ascii="Arial Narrow" w:hAnsi="Arial Narrow"/>
                <w:b/>
                <w:sz w:val="22"/>
                <w:szCs w:val="22"/>
              </w:rPr>
              <w:t>d) jednorazové vplyvy na verejné výdavky.</w:t>
            </w:r>
          </w:p>
          <w:p w:rsidR="00967F02" w:rsidRPr="00967F02" w:rsidRDefault="00967F02" w:rsidP="00967F02">
            <w:pPr>
              <w:pStyle w:val="Normlny0"/>
              <w:ind w:left="99"/>
              <w:jc w:val="both"/>
              <w:rPr>
                <w:rFonts w:ascii="Arial Narrow" w:hAnsi="Arial Narrow"/>
                <w:b/>
                <w:sz w:val="22"/>
                <w:szCs w:val="22"/>
              </w:rPr>
            </w:pPr>
          </w:p>
          <w:p w:rsidR="00967F02" w:rsidRPr="00967F02" w:rsidRDefault="00967F02" w:rsidP="00967F02">
            <w:pPr>
              <w:pStyle w:val="Odsekzoznamu"/>
              <w:ind w:left="0"/>
              <w:jc w:val="both"/>
              <w:rPr>
                <w:rFonts w:ascii="Arial Narrow" w:hAnsi="Arial Narrow"/>
                <w:b/>
              </w:rPr>
            </w:pPr>
            <w:r w:rsidRPr="00967F02">
              <w:rPr>
                <w:rFonts w:ascii="Arial Narrow" w:hAnsi="Arial Narrow"/>
                <w:b/>
                <w:sz w:val="22"/>
                <w:szCs w:val="22"/>
              </w:rPr>
              <w:t>(1)</w:t>
            </w:r>
            <w:r w:rsidRPr="00967F02">
              <w:rPr>
                <w:rFonts w:ascii="Arial Narrow" w:hAnsi="Arial Narrow"/>
                <w:b/>
                <w:sz w:val="22"/>
                <w:szCs w:val="22"/>
              </w:rPr>
              <w:tab/>
              <w:t>Správu podľa čl. 4 ods. 1 písm. d) rada vypracuje a predloží po prvýkrát najneskôr v roku 2023. Správu podľa čl. 4 ods. 1 písm. e) druhého bodu rada vypracuje a zverejní po prvýkrát najneskôr v roku 2022.</w:t>
            </w:r>
          </w:p>
          <w:p w:rsidR="00967F02" w:rsidRPr="00967F02" w:rsidRDefault="00967F02" w:rsidP="00967F02">
            <w:pPr>
              <w:pStyle w:val="Odsekzoznamu"/>
              <w:ind w:left="0"/>
              <w:jc w:val="both"/>
              <w:rPr>
                <w:rFonts w:ascii="Arial Narrow" w:hAnsi="Arial Narrow"/>
                <w:b/>
              </w:rPr>
            </w:pPr>
          </w:p>
          <w:p w:rsidR="00967F02" w:rsidRPr="00967F02" w:rsidRDefault="00967F02" w:rsidP="00967F02">
            <w:pPr>
              <w:pStyle w:val="Odsekzoznamu"/>
              <w:ind w:left="0"/>
              <w:jc w:val="both"/>
              <w:rPr>
                <w:rFonts w:ascii="Arial Narrow" w:hAnsi="Arial Narrow"/>
                <w:b/>
              </w:rPr>
            </w:pPr>
            <w:r w:rsidRPr="00967F02">
              <w:rPr>
                <w:rFonts w:ascii="Arial Narrow" w:hAnsi="Arial Narrow"/>
                <w:b/>
                <w:sz w:val="22"/>
                <w:szCs w:val="22"/>
              </w:rPr>
              <w:t>(2)</w:t>
            </w:r>
            <w:r w:rsidRPr="00967F02">
              <w:rPr>
                <w:rFonts w:ascii="Arial Narrow" w:hAnsi="Arial Narrow"/>
                <w:b/>
                <w:sz w:val="22"/>
                <w:szCs w:val="22"/>
              </w:rPr>
              <w:tab/>
            </w:r>
            <w:r w:rsidR="00FC40E5">
              <w:rPr>
                <w:rFonts w:ascii="Arial Narrow" w:hAnsi="Arial Narrow"/>
                <w:b/>
                <w:sz w:val="22"/>
                <w:szCs w:val="22"/>
              </w:rPr>
              <w:t>Pri posudzovaní výšky čistého dlhu v roku 2021 za rok 2020 sa použijú odseky 3 až 7.</w:t>
            </w:r>
            <w:r w:rsidRPr="00967F02">
              <w:rPr>
                <w:rFonts w:ascii="Arial Narrow" w:hAnsi="Arial Narrow"/>
                <w:b/>
                <w:sz w:val="22"/>
                <w:szCs w:val="22"/>
              </w:rPr>
              <w:t xml:space="preserve"> </w:t>
            </w:r>
          </w:p>
          <w:p w:rsidR="00967F02" w:rsidRPr="00967F02" w:rsidRDefault="00967F02" w:rsidP="00967F02">
            <w:pPr>
              <w:pStyle w:val="Odsekzoznamu"/>
              <w:ind w:left="0"/>
              <w:jc w:val="both"/>
              <w:rPr>
                <w:rFonts w:ascii="Arial Narrow" w:hAnsi="Arial Narrow"/>
                <w:b/>
              </w:rPr>
            </w:pPr>
          </w:p>
          <w:p w:rsidR="00967F02" w:rsidRPr="00967F02" w:rsidRDefault="00967F02" w:rsidP="00967F02">
            <w:pPr>
              <w:pStyle w:val="Odsekzoznamu"/>
              <w:ind w:left="0"/>
              <w:jc w:val="both"/>
              <w:rPr>
                <w:rFonts w:ascii="Arial Narrow" w:hAnsi="Arial Narrow"/>
                <w:b/>
              </w:rPr>
            </w:pPr>
            <w:r w:rsidRPr="00967F02">
              <w:rPr>
                <w:rFonts w:ascii="Arial Narrow" w:hAnsi="Arial Narrow"/>
                <w:b/>
                <w:sz w:val="22"/>
                <w:szCs w:val="22"/>
              </w:rPr>
              <w:t>(3)</w:t>
            </w:r>
            <w:r w:rsidRPr="00967F02">
              <w:rPr>
                <w:rFonts w:ascii="Arial Narrow" w:hAnsi="Arial Narrow"/>
                <w:b/>
                <w:sz w:val="22"/>
                <w:szCs w:val="22"/>
              </w:rPr>
              <w:tab/>
              <w:t>Horný limit čistého dlhu sa pre rok 202</w:t>
            </w:r>
            <w:r w:rsidR="00FC40E5">
              <w:rPr>
                <w:rFonts w:ascii="Arial Narrow" w:hAnsi="Arial Narrow"/>
                <w:b/>
                <w:sz w:val="22"/>
                <w:szCs w:val="22"/>
              </w:rPr>
              <w:t>0</w:t>
            </w:r>
            <w:r w:rsidRPr="00967F02">
              <w:rPr>
                <w:rFonts w:ascii="Arial Narrow" w:hAnsi="Arial Narrow"/>
                <w:b/>
                <w:sz w:val="22"/>
                <w:szCs w:val="22"/>
              </w:rPr>
              <w:t xml:space="preserve"> ustanovuje vo výške 58 % podielu na hrubom domácom produkte. </w:t>
            </w:r>
          </w:p>
          <w:p w:rsidR="00967F02" w:rsidRPr="00967F02" w:rsidRDefault="00967F02" w:rsidP="00967F02">
            <w:pPr>
              <w:pStyle w:val="Odsekzoznamu"/>
              <w:ind w:left="0"/>
              <w:jc w:val="both"/>
              <w:rPr>
                <w:rFonts w:ascii="Arial Narrow" w:hAnsi="Arial Narrow"/>
                <w:b/>
              </w:rPr>
            </w:pPr>
          </w:p>
          <w:p w:rsidR="00967F02" w:rsidRPr="00967F02" w:rsidRDefault="00967F02" w:rsidP="00967F02">
            <w:pPr>
              <w:pStyle w:val="Odsekzoznamu"/>
              <w:ind w:left="0"/>
              <w:jc w:val="both"/>
              <w:rPr>
                <w:rFonts w:ascii="Arial Narrow" w:hAnsi="Arial Narrow"/>
                <w:b/>
              </w:rPr>
            </w:pPr>
            <w:r w:rsidRPr="00967F02">
              <w:rPr>
                <w:rFonts w:ascii="Arial Narrow" w:hAnsi="Arial Narrow"/>
                <w:b/>
                <w:sz w:val="22"/>
                <w:szCs w:val="22"/>
              </w:rPr>
              <w:t>(4)</w:t>
            </w:r>
            <w:r w:rsidRPr="00967F02">
              <w:rPr>
                <w:rFonts w:ascii="Arial Narrow" w:hAnsi="Arial Narrow"/>
                <w:b/>
                <w:sz w:val="22"/>
                <w:szCs w:val="22"/>
              </w:rPr>
              <w:tab/>
              <w:t>Ak výška čistého dlhu za rok 202</w:t>
            </w:r>
            <w:r w:rsidR="00FC40E5">
              <w:rPr>
                <w:rFonts w:ascii="Arial Narrow" w:hAnsi="Arial Narrow"/>
                <w:b/>
                <w:sz w:val="22"/>
                <w:szCs w:val="22"/>
              </w:rPr>
              <w:t>0</w:t>
            </w:r>
            <w:r w:rsidRPr="00967F02">
              <w:rPr>
                <w:rFonts w:ascii="Arial Narrow" w:hAnsi="Arial Narrow"/>
                <w:b/>
                <w:sz w:val="22"/>
                <w:szCs w:val="22"/>
              </w:rPr>
              <w:t xml:space="preserve"> dosiahne 48 % podielu na hrubom domácom produkte a zároveň nedosiahne 51 % podielu na hrubom domácom produkte, uplatnia sa opatrenia podľa čl. 5 ods. 4.</w:t>
            </w:r>
          </w:p>
          <w:p w:rsidR="00967F02" w:rsidRPr="00967F02" w:rsidRDefault="00967F02" w:rsidP="00967F02">
            <w:pPr>
              <w:pStyle w:val="Odsekzoznamu"/>
              <w:ind w:left="0"/>
              <w:jc w:val="both"/>
              <w:rPr>
                <w:rFonts w:ascii="Arial Narrow" w:hAnsi="Arial Narrow"/>
                <w:b/>
              </w:rPr>
            </w:pPr>
          </w:p>
          <w:p w:rsidR="00967F02" w:rsidRPr="00967F02" w:rsidRDefault="00967F02" w:rsidP="00967F02">
            <w:pPr>
              <w:pStyle w:val="Odsekzoznamu"/>
              <w:ind w:left="0"/>
              <w:jc w:val="both"/>
              <w:rPr>
                <w:rFonts w:ascii="Arial Narrow" w:hAnsi="Arial Narrow"/>
                <w:b/>
              </w:rPr>
            </w:pPr>
            <w:r w:rsidRPr="00967F02">
              <w:rPr>
                <w:rFonts w:ascii="Arial Narrow" w:hAnsi="Arial Narrow"/>
                <w:b/>
                <w:sz w:val="22"/>
                <w:szCs w:val="22"/>
              </w:rPr>
              <w:t>(5)</w:t>
            </w:r>
            <w:r w:rsidRPr="00967F02">
              <w:rPr>
                <w:rFonts w:ascii="Arial Narrow" w:hAnsi="Arial Narrow"/>
                <w:b/>
                <w:sz w:val="22"/>
                <w:szCs w:val="22"/>
              </w:rPr>
              <w:tab/>
              <w:t>Ak výška čistého dlhu za rok 202</w:t>
            </w:r>
            <w:r w:rsidR="00FC40E5">
              <w:rPr>
                <w:rFonts w:ascii="Arial Narrow" w:hAnsi="Arial Narrow"/>
                <w:b/>
                <w:sz w:val="22"/>
                <w:szCs w:val="22"/>
              </w:rPr>
              <w:t>0</w:t>
            </w:r>
            <w:r w:rsidRPr="00967F02">
              <w:rPr>
                <w:rFonts w:ascii="Arial Narrow" w:hAnsi="Arial Narrow"/>
                <w:b/>
                <w:sz w:val="22"/>
                <w:szCs w:val="22"/>
              </w:rPr>
              <w:t xml:space="preserve"> dosiahne 51 % podielu na hrubom domácom produkte a zároveň nedosiahne 55 % podielu na hrubom domácom produkte, uplatnia sa opatrenia podľa čl. 5 ods. 5.</w:t>
            </w:r>
          </w:p>
          <w:p w:rsidR="00967F02" w:rsidRPr="00967F02" w:rsidRDefault="00967F02" w:rsidP="00967F02">
            <w:pPr>
              <w:pStyle w:val="Odsekzoznamu"/>
              <w:ind w:left="0"/>
              <w:jc w:val="both"/>
              <w:rPr>
                <w:rFonts w:ascii="Arial Narrow" w:hAnsi="Arial Narrow"/>
                <w:b/>
              </w:rPr>
            </w:pPr>
          </w:p>
          <w:p w:rsidR="00967F02" w:rsidRPr="00967F02" w:rsidRDefault="00967F02" w:rsidP="00967F02">
            <w:pPr>
              <w:pStyle w:val="Odsekzoznamu"/>
              <w:ind w:left="0"/>
              <w:jc w:val="both"/>
              <w:rPr>
                <w:rFonts w:ascii="Arial Narrow" w:hAnsi="Arial Narrow"/>
                <w:b/>
              </w:rPr>
            </w:pPr>
            <w:r w:rsidRPr="00967F02">
              <w:rPr>
                <w:rFonts w:ascii="Arial Narrow" w:hAnsi="Arial Narrow"/>
                <w:b/>
                <w:sz w:val="22"/>
                <w:szCs w:val="22"/>
              </w:rPr>
              <w:t>(6)</w:t>
            </w:r>
            <w:r w:rsidRPr="00967F02">
              <w:rPr>
                <w:rFonts w:ascii="Arial Narrow" w:hAnsi="Arial Narrow"/>
                <w:b/>
                <w:sz w:val="22"/>
                <w:szCs w:val="22"/>
              </w:rPr>
              <w:tab/>
              <w:t>Ak výška čistého dlhu za rok 202</w:t>
            </w:r>
            <w:r w:rsidR="00FC40E5">
              <w:rPr>
                <w:rFonts w:ascii="Arial Narrow" w:hAnsi="Arial Narrow"/>
                <w:b/>
                <w:sz w:val="22"/>
                <w:szCs w:val="22"/>
              </w:rPr>
              <w:t>0</w:t>
            </w:r>
            <w:r w:rsidRPr="00967F02">
              <w:rPr>
                <w:rFonts w:ascii="Arial Narrow" w:hAnsi="Arial Narrow"/>
                <w:b/>
                <w:sz w:val="22"/>
                <w:szCs w:val="22"/>
              </w:rPr>
              <w:t xml:space="preserve"> dosiahne 55 % podielu na hrubom domácom produkte a zároveň nedosiahne 58 % podielu na hrubom domácom produkte, uplatnia sa opatrenia podľa čl. 5 ods. 6.</w:t>
            </w:r>
          </w:p>
          <w:p w:rsidR="00967F02" w:rsidRPr="00967F02" w:rsidRDefault="00967F02" w:rsidP="00967F02">
            <w:pPr>
              <w:pStyle w:val="Odsekzoznamu"/>
              <w:ind w:left="0"/>
              <w:jc w:val="both"/>
              <w:rPr>
                <w:rFonts w:ascii="Arial Narrow" w:hAnsi="Arial Narrow"/>
                <w:b/>
              </w:rPr>
            </w:pPr>
          </w:p>
          <w:p w:rsidR="00967F02" w:rsidRPr="00967F02" w:rsidRDefault="00967F02" w:rsidP="00967F02">
            <w:pPr>
              <w:pStyle w:val="Odsekzoznamu"/>
              <w:ind w:left="0"/>
              <w:jc w:val="both"/>
              <w:rPr>
                <w:rFonts w:ascii="Arial Narrow" w:hAnsi="Arial Narrow"/>
                <w:b/>
              </w:rPr>
            </w:pPr>
            <w:r w:rsidRPr="00967F02">
              <w:rPr>
                <w:rFonts w:ascii="Arial Narrow" w:hAnsi="Arial Narrow"/>
                <w:b/>
                <w:sz w:val="22"/>
                <w:szCs w:val="22"/>
              </w:rPr>
              <w:t>(7)</w:t>
            </w:r>
            <w:r w:rsidRPr="00967F02">
              <w:rPr>
                <w:rFonts w:ascii="Arial Narrow" w:hAnsi="Arial Narrow"/>
                <w:b/>
                <w:sz w:val="22"/>
                <w:szCs w:val="22"/>
              </w:rPr>
              <w:tab/>
              <w:t>Ak výška čistého dlhu za rok 202</w:t>
            </w:r>
            <w:r w:rsidR="00FC40E5">
              <w:rPr>
                <w:rFonts w:ascii="Arial Narrow" w:hAnsi="Arial Narrow"/>
                <w:b/>
                <w:sz w:val="22"/>
                <w:szCs w:val="22"/>
              </w:rPr>
              <w:t>0</w:t>
            </w:r>
            <w:r w:rsidRPr="00967F02">
              <w:rPr>
                <w:rFonts w:ascii="Arial Narrow" w:hAnsi="Arial Narrow"/>
                <w:b/>
                <w:sz w:val="22"/>
                <w:szCs w:val="22"/>
              </w:rPr>
              <w:t xml:space="preserve"> dosiahne 58 % podielu na hrubom domácom produkte a viac, uplatnia sa opatrenia podľa čl. 5 ods. 8.</w:t>
            </w:r>
          </w:p>
          <w:p w:rsidR="00967F02" w:rsidRPr="00967F02" w:rsidRDefault="00967F02" w:rsidP="00967F02">
            <w:pPr>
              <w:pStyle w:val="Odsekzoznamu"/>
              <w:ind w:left="0"/>
              <w:jc w:val="both"/>
              <w:rPr>
                <w:rFonts w:ascii="Arial Narrow" w:hAnsi="Arial Narrow"/>
                <w:b/>
              </w:rPr>
            </w:pPr>
          </w:p>
          <w:p w:rsidR="00967F02" w:rsidRPr="00967F02" w:rsidRDefault="00967F02" w:rsidP="00967F02">
            <w:pPr>
              <w:pStyle w:val="Odsekzoznamu"/>
              <w:ind w:left="0"/>
              <w:jc w:val="both"/>
              <w:rPr>
                <w:rFonts w:ascii="Arial Narrow" w:hAnsi="Arial Narrow"/>
                <w:b/>
              </w:rPr>
            </w:pPr>
            <w:r w:rsidRPr="00967F02">
              <w:rPr>
                <w:rFonts w:ascii="Arial Narrow" w:hAnsi="Arial Narrow"/>
                <w:b/>
                <w:sz w:val="22"/>
                <w:szCs w:val="22"/>
              </w:rPr>
              <w:t>(8)</w:t>
            </w:r>
            <w:r w:rsidRPr="00967F02">
              <w:rPr>
                <w:rFonts w:ascii="Arial Narrow" w:hAnsi="Arial Narrow"/>
                <w:b/>
                <w:sz w:val="22"/>
                <w:szCs w:val="22"/>
              </w:rPr>
              <w:tab/>
              <w:t>Horný limit čistého dlhu pre rok 202</w:t>
            </w:r>
            <w:r w:rsidR="00167B4B">
              <w:rPr>
                <w:rFonts w:ascii="Arial Narrow" w:hAnsi="Arial Narrow"/>
                <w:b/>
                <w:sz w:val="22"/>
                <w:szCs w:val="22"/>
              </w:rPr>
              <w:t>1</w:t>
            </w:r>
            <w:r w:rsidRPr="00967F02">
              <w:rPr>
                <w:rFonts w:ascii="Arial Narrow" w:hAnsi="Arial Narrow"/>
                <w:b/>
                <w:sz w:val="22"/>
                <w:szCs w:val="22"/>
              </w:rPr>
              <w:t xml:space="preserve"> sa ustanovuje vo výške 57 % podielu na hrubom domácom produkte. Horný limit </w:t>
            </w:r>
            <w:r w:rsidRPr="00967F02">
              <w:rPr>
                <w:rFonts w:ascii="Arial Narrow" w:hAnsi="Arial Narrow"/>
                <w:b/>
                <w:sz w:val="22"/>
                <w:szCs w:val="22"/>
              </w:rPr>
              <w:lastRenderedPageBreak/>
              <w:t>čistého dlhu pre rok 202</w:t>
            </w:r>
            <w:r w:rsidR="00167B4B">
              <w:rPr>
                <w:rFonts w:ascii="Arial Narrow" w:hAnsi="Arial Narrow"/>
                <w:b/>
                <w:sz w:val="22"/>
                <w:szCs w:val="22"/>
              </w:rPr>
              <w:t>2</w:t>
            </w:r>
            <w:r w:rsidRPr="00967F02">
              <w:rPr>
                <w:rFonts w:ascii="Arial Narrow" w:hAnsi="Arial Narrow"/>
                <w:b/>
                <w:sz w:val="22"/>
                <w:szCs w:val="22"/>
              </w:rPr>
              <w:t xml:space="preserve"> sa ustanovuje vo výške 56 % podielu na hrubom domácom produkte. </w:t>
            </w:r>
          </w:p>
          <w:p w:rsidR="00967F02" w:rsidRPr="00967F02" w:rsidRDefault="00967F02" w:rsidP="00967F02">
            <w:pPr>
              <w:pStyle w:val="Odsekzoznamu"/>
              <w:ind w:left="0"/>
              <w:jc w:val="both"/>
              <w:rPr>
                <w:rFonts w:ascii="Arial Narrow" w:hAnsi="Arial Narrow"/>
                <w:b/>
              </w:rPr>
            </w:pPr>
          </w:p>
          <w:p w:rsidR="00967F02" w:rsidRPr="00967F02" w:rsidRDefault="00967F02" w:rsidP="00967F02">
            <w:pPr>
              <w:pStyle w:val="Odsekzoznamu"/>
              <w:ind w:left="0"/>
              <w:jc w:val="both"/>
              <w:rPr>
                <w:rFonts w:ascii="Arial Narrow" w:hAnsi="Arial Narrow"/>
                <w:b/>
              </w:rPr>
            </w:pPr>
            <w:r w:rsidRPr="00967F02">
              <w:rPr>
                <w:rFonts w:ascii="Arial Narrow" w:hAnsi="Arial Narrow"/>
                <w:b/>
                <w:sz w:val="22"/>
                <w:szCs w:val="22"/>
              </w:rPr>
              <w:t>(9)</w:t>
            </w:r>
            <w:r w:rsidRPr="00967F02">
              <w:rPr>
                <w:rFonts w:ascii="Arial Narrow" w:hAnsi="Arial Narrow"/>
                <w:b/>
                <w:sz w:val="22"/>
                <w:szCs w:val="22"/>
              </w:rPr>
              <w:tab/>
              <w:t>Počnúc rozpočtovým rokom 202</w:t>
            </w:r>
            <w:r w:rsidR="00167B4B">
              <w:rPr>
                <w:rFonts w:ascii="Arial Narrow" w:hAnsi="Arial Narrow"/>
                <w:b/>
                <w:sz w:val="22"/>
                <w:szCs w:val="22"/>
              </w:rPr>
              <w:t>1</w:t>
            </w:r>
            <w:r w:rsidRPr="00967F02">
              <w:rPr>
                <w:rFonts w:ascii="Arial Narrow" w:hAnsi="Arial Narrow"/>
                <w:b/>
                <w:sz w:val="22"/>
                <w:szCs w:val="22"/>
              </w:rPr>
              <w:t xml:space="preserve"> sa percentuálne vyjadrená výška čistého dlhu uvedená v  odsekoch </w:t>
            </w:r>
            <w:r w:rsidR="00167B4B">
              <w:rPr>
                <w:rFonts w:ascii="Arial Narrow" w:hAnsi="Arial Narrow"/>
                <w:b/>
                <w:sz w:val="22"/>
                <w:szCs w:val="22"/>
              </w:rPr>
              <w:t>4</w:t>
            </w:r>
            <w:r w:rsidRPr="00967F02">
              <w:rPr>
                <w:rFonts w:ascii="Arial Narrow" w:hAnsi="Arial Narrow"/>
                <w:b/>
                <w:sz w:val="22"/>
                <w:szCs w:val="22"/>
              </w:rPr>
              <w:t xml:space="preserve"> až 7 každoročne znižuje o jeden percentuálny bod až do dosiahnutia horného percentuálneho limitu uvedeného v čl. 5 ods. 5 alebo ods. 4, najdlhšie do roku 202</w:t>
            </w:r>
            <w:r w:rsidR="00167B4B">
              <w:rPr>
                <w:rFonts w:ascii="Arial Narrow" w:hAnsi="Arial Narrow"/>
                <w:b/>
                <w:sz w:val="22"/>
                <w:szCs w:val="22"/>
              </w:rPr>
              <w:t>8</w:t>
            </w:r>
            <w:r w:rsidRPr="00967F02">
              <w:rPr>
                <w:rFonts w:ascii="Arial Narrow" w:hAnsi="Arial Narrow"/>
                <w:b/>
                <w:sz w:val="22"/>
                <w:szCs w:val="22"/>
              </w:rPr>
              <w:t xml:space="preserve">, ak odsek 10 neustanovuje inak, pričom v tomto období sa uplatnia rovnaké opatrenia ako sú uvedené v čl. 5 ods. 4 až 6 a 8 a 9. </w:t>
            </w:r>
          </w:p>
          <w:p w:rsidR="00967F02" w:rsidRPr="00967F02" w:rsidRDefault="00967F02" w:rsidP="00967F02">
            <w:pPr>
              <w:pStyle w:val="Odsekzoznamu"/>
              <w:ind w:left="0"/>
              <w:jc w:val="both"/>
              <w:rPr>
                <w:rFonts w:ascii="Arial Narrow" w:hAnsi="Arial Narrow"/>
                <w:b/>
              </w:rPr>
            </w:pPr>
          </w:p>
          <w:p w:rsidR="00967F02" w:rsidRPr="00967F02" w:rsidRDefault="00967F02" w:rsidP="00967F02">
            <w:pPr>
              <w:pStyle w:val="Odsekzoznamu"/>
              <w:ind w:left="0"/>
              <w:jc w:val="both"/>
              <w:rPr>
                <w:rFonts w:ascii="Arial Narrow" w:hAnsi="Arial Narrow"/>
                <w:b/>
              </w:rPr>
            </w:pPr>
            <w:r w:rsidRPr="00967F02">
              <w:rPr>
                <w:rFonts w:ascii="Arial Narrow" w:hAnsi="Arial Narrow"/>
                <w:b/>
                <w:sz w:val="22"/>
                <w:szCs w:val="22"/>
              </w:rPr>
              <w:t>(10)</w:t>
            </w:r>
            <w:r w:rsidRPr="00967F02">
              <w:rPr>
                <w:rFonts w:ascii="Arial Narrow" w:hAnsi="Arial Narrow"/>
                <w:b/>
                <w:sz w:val="22"/>
                <w:szCs w:val="22"/>
              </w:rPr>
              <w:tab/>
              <w:t>Ak nastanú skutočnosti uvedené v čl. 5 ods. 11 až 13 znižovanie o jeden percentuálny bod podľa odseku 9 sa prerušuje počnúc rokom, za ktorý boli zistené skutočnosti uvedené v čl. 5 ods. 12 a 13 alebo počnúc rokom, v ktorom došlo k povedaniu vojny alebo k vyhláseniu vojnového stavu. V znižovaní sa pokračuje od roku nasledujúceho po roku, v ktorom došlo k ukončeniu obdobia uvedeného v čl. 5 ods. 12 a 13 alebo po roku, v ktorom došlo ku skončeniu vojny alebo skončeniu vojnového stavu.</w:t>
            </w:r>
          </w:p>
          <w:p w:rsidR="00967F02" w:rsidRPr="00967F02" w:rsidRDefault="00967F02" w:rsidP="00967F02">
            <w:pPr>
              <w:pStyle w:val="Odsekzoznamu"/>
              <w:ind w:left="0"/>
              <w:jc w:val="both"/>
              <w:rPr>
                <w:rFonts w:ascii="Arial Narrow" w:hAnsi="Arial Narrow"/>
                <w:b/>
              </w:rPr>
            </w:pPr>
          </w:p>
          <w:p w:rsidR="00967F02" w:rsidRPr="00967F02" w:rsidRDefault="00967F02" w:rsidP="00967F02">
            <w:pPr>
              <w:pStyle w:val="Odsekzoznamu"/>
              <w:ind w:left="0"/>
              <w:jc w:val="both"/>
              <w:rPr>
                <w:rFonts w:ascii="Arial Narrow" w:hAnsi="Arial Narrow"/>
                <w:b/>
              </w:rPr>
            </w:pPr>
            <w:r w:rsidRPr="00967F02">
              <w:rPr>
                <w:rFonts w:ascii="Arial Narrow" w:hAnsi="Arial Narrow"/>
                <w:b/>
                <w:sz w:val="22"/>
                <w:szCs w:val="22"/>
              </w:rPr>
              <w:t>(11)</w:t>
            </w:r>
            <w:r w:rsidRPr="00967F02">
              <w:rPr>
                <w:rFonts w:ascii="Arial Narrow" w:hAnsi="Arial Narrow"/>
                <w:b/>
                <w:sz w:val="22"/>
                <w:szCs w:val="22"/>
              </w:rPr>
              <w:tab/>
              <w:t xml:space="preserve">Limit verejných výdavkov sa po prvýkrát určuje postupom podľa čl. 7a ods. 2 na volebné obdobie národnej rady, v ktorom bolo schválené programové vyhlásenie vlády a vyslovená dôvera vláde po nadobudnutí účinnosti tohto ústavného zákona. </w:t>
            </w:r>
          </w:p>
          <w:p w:rsidR="00967F02" w:rsidRPr="00967F02" w:rsidRDefault="00967F02" w:rsidP="00967F02">
            <w:pPr>
              <w:pStyle w:val="Odsekzoznamu"/>
              <w:ind w:left="0"/>
              <w:jc w:val="both"/>
              <w:rPr>
                <w:rFonts w:ascii="Arial Narrow" w:hAnsi="Arial Narrow"/>
                <w:b/>
              </w:rPr>
            </w:pPr>
          </w:p>
          <w:p w:rsidR="00967F02" w:rsidRPr="00967F02" w:rsidRDefault="00967F02" w:rsidP="00967F02">
            <w:pPr>
              <w:pStyle w:val="Odsekzoznamu"/>
              <w:ind w:left="0"/>
              <w:jc w:val="both"/>
              <w:rPr>
                <w:rFonts w:ascii="Arial Narrow" w:hAnsi="Arial Narrow"/>
                <w:b/>
              </w:rPr>
            </w:pPr>
            <w:r w:rsidRPr="00967F02">
              <w:rPr>
                <w:rFonts w:ascii="Arial Narrow" w:hAnsi="Arial Narrow"/>
                <w:b/>
                <w:sz w:val="22"/>
                <w:szCs w:val="22"/>
              </w:rPr>
              <w:t>(12)</w:t>
            </w:r>
            <w:r w:rsidRPr="00967F02">
              <w:rPr>
                <w:rFonts w:ascii="Arial Narrow" w:hAnsi="Arial Narrow"/>
                <w:b/>
                <w:sz w:val="22"/>
                <w:szCs w:val="22"/>
              </w:rPr>
              <w:tab/>
              <w:t>V VIII. volebnom období národnej rady sa limit verejných výdavkov určuje na roky 2023 a 2024; ustanovenie čl. 7a ods. 2 prvej vety, ods. 6 prvej vety a ods. 8 prvej vety sa nepoužije. Vláda do 30 dní po zverejnení správy o dlhodobej udržateľnosti, v roku 2022 určí na roky 2023 a 2024 hodnotu plánovaného štrukturálneho salda podľa čl. 7a ods. 6. Limit verejných výdavkov na roky 2023 a 2024 schvaľuje národná rada</w:t>
            </w:r>
            <w:r w:rsidR="00167B4B">
              <w:rPr>
                <w:rFonts w:ascii="Arial Narrow" w:hAnsi="Arial Narrow"/>
                <w:b/>
                <w:sz w:val="22"/>
                <w:szCs w:val="22"/>
              </w:rPr>
              <w:t xml:space="preserve"> uznesením, ktoré sa zverejňuje v Zbierke zákonov Slovenskej republiky</w:t>
            </w:r>
            <w:r w:rsidRPr="00967F02">
              <w:rPr>
                <w:rFonts w:ascii="Arial Narrow" w:hAnsi="Arial Narrow"/>
                <w:b/>
                <w:sz w:val="22"/>
                <w:szCs w:val="22"/>
              </w:rPr>
              <w:t xml:space="preserve">. </w:t>
            </w:r>
          </w:p>
          <w:p w:rsidR="00967F02" w:rsidRPr="00967F02" w:rsidRDefault="00967F02" w:rsidP="00967F02">
            <w:pPr>
              <w:pStyle w:val="Odsekzoznamu"/>
              <w:ind w:left="0"/>
              <w:jc w:val="both"/>
              <w:rPr>
                <w:rFonts w:ascii="Arial Narrow" w:hAnsi="Arial Narrow"/>
                <w:b/>
              </w:rPr>
            </w:pPr>
          </w:p>
          <w:p w:rsidR="00457148" w:rsidRPr="00175C69" w:rsidRDefault="00967F02" w:rsidP="00967F02">
            <w:pPr>
              <w:pStyle w:val="Normlny0"/>
              <w:ind w:left="99" w:hanging="99"/>
              <w:jc w:val="both"/>
              <w:rPr>
                <w:rFonts w:ascii="Arial Narrow" w:hAnsi="Arial Narrow"/>
                <w:b/>
                <w:sz w:val="22"/>
                <w:szCs w:val="22"/>
              </w:rPr>
            </w:pPr>
            <w:r w:rsidRPr="00967F02">
              <w:rPr>
                <w:rFonts w:ascii="Arial Narrow" w:hAnsi="Arial Narrow"/>
                <w:b/>
                <w:sz w:val="22"/>
                <w:szCs w:val="22"/>
              </w:rPr>
              <w:t>(13)</w:t>
            </w:r>
            <w:r w:rsidRPr="00967F02">
              <w:rPr>
                <w:rFonts w:ascii="Arial Narrow" w:hAnsi="Arial Narrow"/>
                <w:b/>
                <w:sz w:val="22"/>
                <w:szCs w:val="22"/>
              </w:rPr>
              <w:tab/>
              <w:t>Ustanovenia čl. 11 a 13 sa od 1. januára 2021 neuplatnia.</w:t>
            </w:r>
          </w:p>
        </w:tc>
        <w:tc>
          <w:tcPr>
            <w:tcW w:w="425" w:type="dxa"/>
            <w:tcBorders>
              <w:top w:val="single" w:sz="4" w:space="0" w:color="auto"/>
              <w:left w:val="single" w:sz="4" w:space="0" w:color="auto"/>
              <w:bottom w:val="single" w:sz="4" w:space="0" w:color="auto"/>
              <w:right w:val="single" w:sz="4" w:space="0" w:color="auto"/>
            </w:tcBorders>
          </w:tcPr>
          <w:p w:rsidR="00162F39" w:rsidRPr="002153F7" w:rsidRDefault="00175C69">
            <w:pPr>
              <w:autoSpaceDE w:val="0"/>
              <w:autoSpaceDN w:val="0"/>
              <w:spacing w:before="0" w:beforeAutospacing="0" w:after="0" w:afterAutospacing="0"/>
              <w:jc w:val="center"/>
              <w:rPr>
                <w:rFonts w:ascii="Arial Narrow" w:hAnsi="Arial Narrow"/>
              </w:rPr>
            </w:pPr>
            <w:r>
              <w:rPr>
                <w:rFonts w:ascii="Arial Narrow" w:hAnsi="Arial Narrow"/>
                <w:sz w:val="22"/>
                <w:szCs w:val="22"/>
              </w:rPr>
              <w:lastRenderedPageBreak/>
              <w:t>Ú</w:t>
            </w:r>
          </w:p>
        </w:tc>
        <w:tc>
          <w:tcPr>
            <w:tcW w:w="634" w:type="dxa"/>
            <w:tcBorders>
              <w:top w:val="single" w:sz="4" w:space="0" w:color="auto"/>
              <w:left w:val="single" w:sz="4" w:space="0" w:color="auto"/>
              <w:bottom w:val="single" w:sz="4" w:space="0" w:color="auto"/>
              <w:right w:val="single" w:sz="12" w:space="0" w:color="auto"/>
            </w:tcBorders>
          </w:tcPr>
          <w:p w:rsidR="00162F39" w:rsidRPr="002153F7" w:rsidRDefault="00162F39">
            <w:pPr>
              <w:pStyle w:val="Nadpis1"/>
              <w:rPr>
                <w:rFonts w:ascii="Arial Narrow" w:hAnsi="Arial Narrow"/>
                <w:b w:val="0"/>
                <w:bCs w:val="0"/>
              </w:rPr>
            </w:pPr>
          </w:p>
        </w:tc>
      </w:tr>
      <w:tr w:rsidR="00162F39" w:rsidRPr="002153F7" w:rsidTr="00F1267B">
        <w:trPr>
          <w:trHeight w:val="60"/>
        </w:trPr>
        <w:tc>
          <w:tcPr>
            <w:tcW w:w="540" w:type="dxa"/>
            <w:tcBorders>
              <w:top w:val="single" w:sz="4" w:space="0" w:color="auto"/>
              <w:left w:val="single" w:sz="12" w:space="0" w:color="auto"/>
              <w:bottom w:val="single" w:sz="4" w:space="0" w:color="auto"/>
              <w:right w:val="single" w:sz="4" w:space="0" w:color="auto"/>
            </w:tcBorders>
          </w:tcPr>
          <w:p w:rsidR="00162F39" w:rsidRPr="002153F7" w:rsidRDefault="00175C69" w:rsidP="00162F39">
            <w:pPr>
              <w:autoSpaceDE w:val="0"/>
              <w:autoSpaceDN w:val="0"/>
              <w:spacing w:before="0" w:beforeAutospacing="0" w:after="0" w:afterAutospacing="0"/>
              <w:jc w:val="center"/>
              <w:rPr>
                <w:rFonts w:ascii="Arial Narrow" w:hAnsi="Arial Narrow"/>
              </w:rPr>
            </w:pPr>
            <w:r>
              <w:rPr>
                <w:rFonts w:ascii="Arial Narrow" w:hAnsi="Arial Narrow"/>
                <w:sz w:val="22"/>
                <w:szCs w:val="22"/>
              </w:rPr>
              <w:lastRenderedPageBreak/>
              <w:t>Čl.7</w:t>
            </w:r>
          </w:p>
        </w:tc>
        <w:tc>
          <w:tcPr>
            <w:tcW w:w="6946" w:type="dxa"/>
            <w:tcBorders>
              <w:top w:val="single" w:sz="4" w:space="0" w:color="auto"/>
              <w:left w:val="single" w:sz="4" w:space="0" w:color="auto"/>
              <w:bottom w:val="single" w:sz="4" w:space="0" w:color="auto"/>
              <w:right w:val="single" w:sz="4" w:space="0" w:color="auto"/>
            </w:tcBorders>
          </w:tcPr>
          <w:p w:rsidR="00162F39" w:rsidRPr="00175C69" w:rsidRDefault="00175C69" w:rsidP="00D83E5B">
            <w:pPr>
              <w:pStyle w:val="Default"/>
              <w:rPr>
                <w:rFonts w:ascii="Arial Narrow" w:hAnsi="Arial Narrow"/>
                <w:color w:val="auto"/>
                <w:sz w:val="22"/>
                <w:szCs w:val="22"/>
              </w:rPr>
            </w:pPr>
            <w:r w:rsidRPr="00175C69">
              <w:rPr>
                <w:rFonts w:ascii="Arial Narrow" w:hAnsi="Arial Narrow"/>
                <w:color w:val="auto"/>
                <w:sz w:val="22"/>
                <w:szCs w:val="22"/>
                <w:shd w:val="clear" w:color="auto" w:fill="FFFFFF"/>
              </w:rPr>
              <w:t>Do právnych predpisov členských štátov týkajúcich sa ročného rozpočtu sa premietnu platné numerické fiškálne pravidlá špecifické pre jednotlivé štáty.</w:t>
            </w:r>
          </w:p>
        </w:tc>
        <w:tc>
          <w:tcPr>
            <w:tcW w:w="567" w:type="dxa"/>
            <w:tcBorders>
              <w:top w:val="single" w:sz="4" w:space="0" w:color="auto"/>
              <w:left w:val="single" w:sz="4" w:space="0" w:color="auto"/>
              <w:bottom w:val="single" w:sz="4" w:space="0" w:color="auto"/>
              <w:right w:val="single" w:sz="12" w:space="0" w:color="auto"/>
            </w:tcBorders>
          </w:tcPr>
          <w:p w:rsidR="00162F39" w:rsidRPr="002153F7" w:rsidRDefault="00175C69">
            <w:pPr>
              <w:autoSpaceDE w:val="0"/>
              <w:autoSpaceDN w:val="0"/>
              <w:spacing w:before="0" w:beforeAutospacing="0" w:after="0" w:afterAutospacing="0"/>
              <w:jc w:val="center"/>
              <w:rPr>
                <w:rFonts w:ascii="Arial Narrow" w:hAnsi="Arial Narrow"/>
              </w:rPr>
            </w:pPr>
            <w:r>
              <w:rPr>
                <w:rFonts w:ascii="Arial Narrow" w:hAnsi="Arial Narrow"/>
                <w:sz w:val="22"/>
                <w:szCs w:val="22"/>
              </w:rPr>
              <w:t>N</w:t>
            </w:r>
          </w:p>
        </w:tc>
        <w:tc>
          <w:tcPr>
            <w:tcW w:w="851" w:type="dxa"/>
            <w:tcBorders>
              <w:top w:val="single" w:sz="4" w:space="0" w:color="auto"/>
              <w:left w:val="nil"/>
              <w:bottom w:val="single" w:sz="4" w:space="0" w:color="auto"/>
              <w:right w:val="single" w:sz="4" w:space="0" w:color="auto"/>
            </w:tcBorders>
          </w:tcPr>
          <w:p w:rsidR="00175C69" w:rsidRDefault="00175C69" w:rsidP="00175C69">
            <w:pPr>
              <w:autoSpaceDE w:val="0"/>
              <w:autoSpaceDN w:val="0"/>
              <w:spacing w:before="0" w:beforeAutospacing="0" w:after="0" w:afterAutospacing="0"/>
              <w:jc w:val="center"/>
              <w:rPr>
                <w:rFonts w:ascii="Arial Narrow" w:hAnsi="Arial Narrow"/>
                <w:b/>
                <w:bCs/>
              </w:rPr>
            </w:pPr>
            <w:r w:rsidRPr="00212E60">
              <w:rPr>
                <w:rFonts w:ascii="Arial Narrow" w:hAnsi="Arial Narrow"/>
                <w:b/>
                <w:bCs/>
                <w:sz w:val="22"/>
                <w:szCs w:val="22"/>
              </w:rPr>
              <w:t>návrh zákona čl.I</w:t>
            </w:r>
          </w:p>
          <w:p w:rsidR="00162F39" w:rsidRDefault="00162F39">
            <w:pPr>
              <w:autoSpaceDE w:val="0"/>
              <w:autoSpaceDN w:val="0"/>
              <w:spacing w:before="0" w:beforeAutospacing="0" w:after="0" w:afterAutospacing="0"/>
              <w:jc w:val="center"/>
              <w:rPr>
                <w:rFonts w:ascii="Arial Narrow" w:hAnsi="Arial Narrow"/>
                <w:b/>
              </w:rPr>
            </w:pPr>
          </w:p>
          <w:p w:rsidR="00CA22B1" w:rsidRDefault="00CA22B1">
            <w:pPr>
              <w:autoSpaceDE w:val="0"/>
              <w:autoSpaceDN w:val="0"/>
              <w:spacing w:before="0" w:beforeAutospacing="0" w:after="0" w:afterAutospacing="0"/>
              <w:jc w:val="center"/>
              <w:rPr>
                <w:rFonts w:ascii="Arial Narrow" w:hAnsi="Arial Narrow"/>
                <w:b/>
              </w:rPr>
            </w:pPr>
          </w:p>
          <w:p w:rsidR="00CA22B1" w:rsidRDefault="00CA22B1">
            <w:pPr>
              <w:autoSpaceDE w:val="0"/>
              <w:autoSpaceDN w:val="0"/>
              <w:spacing w:before="0" w:beforeAutospacing="0" w:after="0" w:afterAutospacing="0"/>
              <w:jc w:val="center"/>
              <w:rPr>
                <w:rFonts w:ascii="Arial Narrow" w:hAnsi="Arial Narrow"/>
                <w:b/>
              </w:rPr>
            </w:pPr>
          </w:p>
          <w:p w:rsidR="00CA22B1" w:rsidRDefault="00CA22B1">
            <w:pPr>
              <w:autoSpaceDE w:val="0"/>
              <w:autoSpaceDN w:val="0"/>
              <w:spacing w:before="0" w:beforeAutospacing="0" w:after="0" w:afterAutospacing="0"/>
              <w:jc w:val="center"/>
              <w:rPr>
                <w:rFonts w:ascii="Arial Narrow" w:hAnsi="Arial Narrow"/>
                <w:b/>
              </w:rPr>
            </w:pPr>
          </w:p>
          <w:p w:rsidR="00CA22B1" w:rsidRDefault="00CA22B1">
            <w:pPr>
              <w:autoSpaceDE w:val="0"/>
              <w:autoSpaceDN w:val="0"/>
              <w:spacing w:before="0" w:beforeAutospacing="0" w:after="0" w:afterAutospacing="0"/>
              <w:jc w:val="center"/>
              <w:rPr>
                <w:rFonts w:ascii="Arial Narrow" w:hAnsi="Arial Narrow"/>
                <w:b/>
              </w:rPr>
            </w:pPr>
          </w:p>
          <w:p w:rsidR="00CA22B1" w:rsidRDefault="00CA22B1">
            <w:pPr>
              <w:autoSpaceDE w:val="0"/>
              <w:autoSpaceDN w:val="0"/>
              <w:spacing w:before="0" w:beforeAutospacing="0" w:after="0" w:afterAutospacing="0"/>
              <w:jc w:val="center"/>
              <w:rPr>
                <w:rFonts w:ascii="Arial Narrow" w:hAnsi="Arial Narrow"/>
                <w:b/>
              </w:rPr>
            </w:pPr>
          </w:p>
          <w:p w:rsidR="00CA22B1" w:rsidRDefault="00CA22B1">
            <w:pPr>
              <w:autoSpaceDE w:val="0"/>
              <w:autoSpaceDN w:val="0"/>
              <w:spacing w:before="0" w:beforeAutospacing="0" w:after="0" w:afterAutospacing="0"/>
              <w:jc w:val="center"/>
              <w:rPr>
                <w:rFonts w:ascii="Arial Narrow" w:hAnsi="Arial Narrow"/>
                <w:b/>
              </w:rPr>
            </w:pPr>
          </w:p>
          <w:p w:rsidR="00CA22B1" w:rsidRDefault="00CA22B1">
            <w:pPr>
              <w:autoSpaceDE w:val="0"/>
              <w:autoSpaceDN w:val="0"/>
              <w:spacing w:before="0" w:beforeAutospacing="0" w:after="0" w:afterAutospacing="0"/>
              <w:jc w:val="center"/>
              <w:rPr>
                <w:rFonts w:ascii="Arial Narrow" w:hAnsi="Arial Narrow"/>
                <w:b/>
              </w:rPr>
            </w:pPr>
          </w:p>
          <w:p w:rsidR="00CA22B1" w:rsidRDefault="00CA22B1">
            <w:pPr>
              <w:autoSpaceDE w:val="0"/>
              <w:autoSpaceDN w:val="0"/>
              <w:spacing w:before="0" w:beforeAutospacing="0" w:after="0" w:afterAutospacing="0"/>
              <w:jc w:val="center"/>
              <w:rPr>
                <w:rFonts w:ascii="Arial Narrow" w:hAnsi="Arial Narrow"/>
                <w:b/>
              </w:rPr>
            </w:pPr>
          </w:p>
          <w:p w:rsidR="00CA22B1" w:rsidRDefault="00CA22B1">
            <w:pPr>
              <w:autoSpaceDE w:val="0"/>
              <w:autoSpaceDN w:val="0"/>
              <w:spacing w:before="0" w:beforeAutospacing="0" w:after="0" w:afterAutospacing="0"/>
              <w:jc w:val="center"/>
              <w:rPr>
                <w:rFonts w:ascii="Arial Narrow" w:hAnsi="Arial Narrow"/>
                <w:b/>
              </w:rPr>
            </w:pPr>
          </w:p>
          <w:p w:rsidR="00CA22B1" w:rsidRDefault="00CA22B1">
            <w:pPr>
              <w:autoSpaceDE w:val="0"/>
              <w:autoSpaceDN w:val="0"/>
              <w:spacing w:before="0" w:beforeAutospacing="0" w:after="0" w:afterAutospacing="0"/>
              <w:jc w:val="center"/>
              <w:rPr>
                <w:rFonts w:ascii="Arial Narrow" w:hAnsi="Arial Narrow"/>
                <w:b/>
              </w:rPr>
            </w:pPr>
          </w:p>
          <w:p w:rsidR="00CA22B1" w:rsidRDefault="00CA22B1">
            <w:pPr>
              <w:autoSpaceDE w:val="0"/>
              <w:autoSpaceDN w:val="0"/>
              <w:spacing w:before="0" w:beforeAutospacing="0" w:after="0" w:afterAutospacing="0"/>
              <w:jc w:val="center"/>
              <w:rPr>
                <w:rFonts w:ascii="Arial Narrow" w:hAnsi="Arial Narrow"/>
                <w:b/>
              </w:rPr>
            </w:pPr>
          </w:p>
          <w:p w:rsidR="00CA22B1" w:rsidRDefault="00CA22B1">
            <w:pPr>
              <w:autoSpaceDE w:val="0"/>
              <w:autoSpaceDN w:val="0"/>
              <w:spacing w:before="0" w:beforeAutospacing="0" w:after="0" w:afterAutospacing="0"/>
              <w:jc w:val="center"/>
              <w:rPr>
                <w:rFonts w:ascii="Arial Narrow" w:hAnsi="Arial Narrow"/>
                <w:b/>
              </w:rPr>
            </w:pPr>
          </w:p>
          <w:p w:rsidR="00CA22B1" w:rsidRDefault="00CA22B1">
            <w:pPr>
              <w:autoSpaceDE w:val="0"/>
              <w:autoSpaceDN w:val="0"/>
              <w:spacing w:before="0" w:beforeAutospacing="0" w:after="0" w:afterAutospacing="0"/>
              <w:jc w:val="center"/>
              <w:rPr>
                <w:rFonts w:ascii="Arial Narrow" w:hAnsi="Arial Narrow"/>
                <w:b/>
              </w:rPr>
            </w:pPr>
          </w:p>
          <w:p w:rsidR="00CA22B1" w:rsidRDefault="00CA22B1">
            <w:pPr>
              <w:autoSpaceDE w:val="0"/>
              <w:autoSpaceDN w:val="0"/>
              <w:spacing w:before="0" w:beforeAutospacing="0" w:after="0" w:afterAutospacing="0"/>
              <w:jc w:val="center"/>
              <w:rPr>
                <w:rFonts w:ascii="Arial Narrow" w:hAnsi="Arial Narrow"/>
                <w:b/>
              </w:rPr>
            </w:pPr>
          </w:p>
          <w:p w:rsidR="00CA22B1" w:rsidRDefault="00CA22B1">
            <w:pPr>
              <w:autoSpaceDE w:val="0"/>
              <w:autoSpaceDN w:val="0"/>
              <w:spacing w:before="0" w:beforeAutospacing="0" w:after="0" w:afterAutospacing="0"/>
              <w:jc w:val="center"/>
              <w:rPr>
                <w:rFonts w:ascii="Arial Narrow" w:hAnsi="Arial Narrow"/>
                <w:b/>
              </w:rPr>
            </w:pPr>
          </w:p>
          <w:p w:rsidR="00CA22B1" w:rsidRDefault="00CA22B1">
            <w:pPr>
              <w:autoSpaceDE w:val="0"/>
              <w:autoSpaceDN w:val="0"/>
              <w:spacing w:before="0" w:beforeAutospacing="0" w:after="0" w:afterAutospacing="0"/>
              <w:jc w:val="center"/>
              <w:rPr>
                <w:rFonts w:ascii="Arial Narrow" w:hAnsi="Arial Narrow"/>
                <w:b/>
              </w:rPr>
            </w:pPr>
          </w:p>
          <w:p w:rsidR="00CA22B1" w:rsidRDefault="00CA22B1">
            <w:pPr>
              <w:autoSpaceDE w:val="0"/>
              <w:autoSpaceDN w:val="0"/>
              <w:spacing w:before="0" w:beforeAutospacing="0" w:after="0" w:afterAutospacing="0"/>
              <w:jc w:val="center"/>
              <w:rPr>
                <w:rFonts w:ascii="Arial Narrow" w:hAnsi="Arial Narrow"/>
                <w:b/>
              </w:rPr>
            </w:pPr>
          </w:p>
          <w:p w:rsidR="00CA22B1" w:rsidRDefault="00CA22B1">
            <w:pPr>
              <w:autoSpaceDE w:val="0"/>
              <w:autoSpaceDN w:val="0"/>
              <w:spacing w:before="0" w:beforeAutospacing="0" w:after="0" w:afterAutospacing="0"/>
              <w:jc w:val="center"/>
              <w:rPr>
                <w:rFonts w:ascii="Arial Narrow" w:hAnsi="Arial Narrow"/>
                <w:b/>
              </w:rPr>
            </w:pPr>
          </w:p>
          <w:p w:rsidR="00CA22B1" w:rsidRDefault="00CA22B1">
            <w:pPr>
              <w:autoSpaceDE w:val="0"/>
              <w:autoSpaceDN w:val="0"/>
              <w:spacing w:before="0" w:beforeAutospacing="0" w:after="0" w:afterAutospacing="0"/>
              <w:jc w:val="center"/>
              <w:rPr>
                <w:rFonts w:ascii="Arial Narrow" w:hAnsi="Arial Narrow"/>
                <w:b/>
              </w:rPr>
            </w:pPr>
          </w:p>
          <w:p w:rsidR="00CA22B1" w:rsidRDefault="00CA22B1">
            <w:pPr>
              <w:autoSpaceDE w:val="0"/>
              <w:autoSpaceDN w:val="0"/>
              <w:spacing w:before="0" w:beforeAutospacing="0" w:after="0" w:afterAutospacing="0"/>
              <w:jc w:val="center"/>
              <w:rPr>
                <w:rFonts w:ascii="Arial Narrow" w:hAnsi="Arial Narrow"/>
                <w:b/>
              </w:rPr>
            </w:pPr>
          </w:p>
          <w:p w:rsidR="00CA22B1" w:rsidRDefault="00CA22B1">
            <w:pPr>
              <w:autoSpaceDE w:val="0"/>
              <w:autoSpaceDN w:val="0"/>
              <w:spacing w:before="0" w:beforeAutospacing="0" w:after="0" w:afterAutospacing="0"/>
              <w:jc w:val="center"/>
              <w:rPr>
                <w:rFonts w:ascii="Arial Narrow" w:hAnsi="Arial Narrow"/>
                <w:b/>
              </w:rPr>
            </w:pPr>
          </w:p>
          <w:p w:rsidR="00CA22B1" w:rsidRDefault="00CA22B1">
            <w:pPr>
              <w:autoSpaceDE w:val="0"/>
              <w:autoSpaceDN w:val="0"/>
              <w:spacing w:before="0" w:beforeAutospacing="0" w:after="0" w:afterAutospacing="0"/>
              <w:jc w:val="center"/>
              <w:rPr>
                <w:rFonts w:ascii="Arial Narrow" w:hAnsi="Arial Narrow"/>
                <w:b/>
              </w:rPr>
            </w:pPr>
          </w:p>
          <w:p w:rsidR="00CA22B1" w:rsidRDefault="00CA22B1">
            <w:pPr>
              <w:autoSpaceDE w:val="0"/>
              <w:autoSpaceDN w:val="0"/>
              <w:spacing w:before="0" w:beforeAutospacing="0" w:after="0" w:afterAutospacing="0"/>
              <w:jc w:val="center"/>
              <w:rPr>
                <w:rFonts w:ascii="Arial Narrow" w:hAnsi="Arial Narrow"/>
                <w:b/>
              </w:rPr>
            </w:pPr>
          </w:p>
          <w:p w:rsidR="00CA22B1" w:rsidRDefault="00CA22B1">
            <w:pPr>
              <w:autoSpaceDE w:val="0"/>
              <w:autoSpaceDN w:val="0"/>
              <w:spacing w:before="0" w:beforeAutospacing="0" w:after="0" w:afterAutospacing="0"/>
              <w:jc w:val="center"/>
              <w:rPr>
                <w:rFonts w:ascii="Arial Narrow" w:hAnsi="Arial Narrow"/>
                <w:b/>
              </w:rPr>
            </w:pPr>
          </w:p>
          <w:p w:rsidR="00CA22B1" w:rsidRDefault="00CA22B1">
            <w:pPr>
              <w:autoSpaceDE w:val="0"/>
              <w:autoSpaceDN w:val="0"/>
              <w:spacing w:before="0" w:beforeAutospacing="0" w:after="0" w:afterAutospacing="0"/>
              <w:jc w:val="center"/>
              <w:rPr>
                <w:rFonts w:ascii="Arial Narrow" w:hAnsi="Arial Narrow"/>
                <w:b/>
              </w:rPr>
            </w:pPr>
          </w:p>
          <w:p w:rsidR="00CA22B1" w:rsidRDefault="00CA22B1">
            <w:pPr>
              <w:autoSpaceDE w:val="0"/>
              <w:autoSpaceDN w:val="0"/>
              <w:spacing w:before="0" w:beforeAutospacing="0" w:after="0" w:afterAutospacing="0"/>
              <w:jc w:val="center"/>
              <w:rPr>
                <w:rFonts w:ascii="Arial Narrow" w:hAnsi="Arial Narrow"/>
                <w:b/>
              </w:rPr>
            </w:pPr>
          </w:p>
          <w:p w:rsidR="00CA22B1" w:rsidRDefault="00CA22B1">
            <w:pPr>
              <w:autoSpaceDE w:val="0"/>
              <w:autoSpaceDN w:val="0"/>
              <w:spacing w:before="0" w:beforeAutospacing="0" w:after="0" w:afterAutospacing="0"/>
              <w:jc w:val="center"/>
              <w:rPr>
                <w:rFonts w:ascii="Arial Narrow" w:hAnsi="Arial Narrow"/>
                <w:b/>
              </w:rPr>
            </w:pPr>
          </w:p>
          <w:p w:rsidR="00CA22B1" w:rsidRDefault="00CA22B1">
            <w:pPr>
              <w:autoSpaceDE w:val="0"/>
              <w:autoSpaceDN w:val="0"/>
              <w:spacing w:before="0" w:beforeAutospacing="0" w:after="0" w:afterAutospacing="0"/>
              <w:jc w:val="center"/>
              <w:rPr>
                <w:rFonts w:ascii="Arial Narrow" w:hAnsi="Arial Narrow"/>
                <w:b/>
              </w:rPr>
            </w:pPr>
          </w:p>
          <w:p w:rsidR="00CA22B1" w:rsidRDefault="00CA22B1">
            <w:pPr>
              <w:autoSpaceDE w:val="0"/>
              <w:autoSpaceDN w:val="0"/>
              <w:spacing w:before="0" w:beforeAutospacing="0" w:after="0" w:afterAutospacing="0"/>
              <w:jc w:val="center"/>
              <w:rPr>
                <w:rFonts w:ascii="Arial Narrow" w:hAnsi="Arial Narrow"/>
                <w:b/>
              </w:rPr>
            </w:pPr>
          </w:p>
          <w:p w:rsidR="00CA22B1" w:rsidRDefault="00CA22B1">
            <w:pPr>
              <w:autoSpaceDE w:val="0"/>
              <w:autoSpaceDN w:val="0"/>
              <w:spacing w:before="0" w:beforeAutospacing="0" w:after="0" w:afterAutospacing="0"/>
              <w:jc w:val="center"/>
              <w:rPr>
                <w:rFonts w:ascii="Arial Narrow" w:hAnsi="Arial Narrow"/>
                <w:b/>
              </w:rPr>
            </w:pPr>
          </w:p>
          <w:p w:rsidR="00CA22B1" w:rsidRDefault="00CA22B1">
            <w:pPr>
              <w:autoSpaceDE w:val="0"/>
              <w:autoSpaceDN w:val="0"/>
              <w:spacing w:before="0" w:beforeAutospacing="0" w:after="0" w:afterAutospacing="0"/>
              <w:jc w:val="center"/>
              <w:rPr>
                <w:rFonts w:ascii="Arial Narrow" w:hAnsi="Arial Narrow"/>
                <w:b/>
              </w:rPr>
            </w:pPr>
          </w:p>
          <w:p w:rsidR="00CA22B1" w:rsidRDefault="00CA22B1">
            <w:pPr>
              <w:autoSpaceDE w:val="0"/>
              <w:autoSpaceDN w:val="0"/>
              <w:spacing w:before="0" w:beforeAutospacing="0" w:after="0" w:afterAutospacing="0"/>
              <w:jc w:val="center"/>
              <w:rPr>
                <w:rFonts w:ascii="Arial Narrow" w:hAnsi="Arial Narrow"/>
                <w:b/>
              </w:rPr>
            </w:pPr>
          </w:p>
          <w:p w:rsidR="00CA22B1" w:rsidRDefault="00CA22B1">
            <w:pPr>
              <w:autoSpaceDE w:val="0"/>
              <w:autoSpaceDN w:val="0"/>
              <w:spacing w:before="0" w:beforeAutospacing="0" w:after="0" w:afterAutospacing="0"/>
              <w:jc w:val="center"/>
              <w:rPr>
                <w:rFonts w:ascii="Arial Narrow" w:hAnsi="Arial Narrow"/>
                <w:b/>
              </w:rPr>
            </w:pPr>
          </w:p>
          <w:p w:rsidR="00CA22B1" w:rsidRDefault="00CA22B1">
            <w:pPr>
              <w:autoSpaceDE w:val="0"/>
              <w:autoSpaceDN w:val="0"/>
              <w:spacing w:before="0" w:beforeAutospacing="0" w:after="0" w:afterAutospacing="0"/>
              <w:jc w:val="center"/>
              <w:rPr>
                <w:rFonts w:ascii="Arial Narrow" w:hAnsi="Arial Narrow"/>
                <w:b/>
              </w:rPr>
            </w:pPr>
          </w:p>
          <w:p w:rsidR="00CA22B1" w:rsidRDefault="00CA22B1">
            <w:pPr>
              <w:autoSpaceDE w:val="0"/>
              <w:autoSpaceDN w:val="0"/>
              <w:spacing w:before="0" w:beforeAutospacing="0" w:after="0" w:afterAutospacing="0"/>
              <w:jc w:val="center"/>
              <w:rPr>
                <w:rFonts w:ascii="Arial Narrow" w:hAnsi="Arial Narrow"/>
                <w:b/>
              </w:rPr>
            </w:pPr>
          </w:p>
          <w:p w:rsidR="00CA22B1" w:rsidRDefault="00CA22B1">
            <w:pPr>
              <w:autoSpaceDE w:val="0"/>
              <w:autoSpaceDN w:val="0"/>
              <w:spacing w:before="0" w:beforeAutospacing="0" w:after="0" w:afterAutospacing="0"/>
              <w:jc w:val="center"/>
              <w:rPr>
                <w:rFonts w:ascii="Arial Narrow" w:hAnsi="Arial Narrow"/>
                <w:b/>
              </w:rPr>
            </w:pPr>
          </w:p>
          <w:p w:rsidR="00CA22B1" w:rsidRDefault="00CA22B1">
            <w:pPr>
              <w:autoSpaceDE w:val="0"/>
              <w:autoSpaceDN w:val="0"/>
              <w:spacing w:before="0" w:beforeAutospacing="0" w:after="0" w:afterAutospacing="0"/>
              <w:jc w:val="center"/>
              <w:rPr>
                <w:rFonts w:ascii="Arial Narrow" w:hAnsi="Arial Narrow"/>
                <w:b/>
              </w:rPr>
            </w:pPr>
          </w:p>
          <w:p w:rsidR="00CA22B1" w:rsidRDefault="00CA22B1">
            <w:pPr>
              <w:autoSpaceDE w:val="0"/>
              <w:autoSpaceDN w:val="0"/>
              <w:spacing w:before="0" w:beforeAutospacing="0" w:after="0" w:afterAutospacing="0"/>
              <w:jc w:val="center"/>
              <w:rPr>
                <w:rFonts w:ascii="Arial Narrow" w:hAnsi="Arial Narrow"/>
                <w:b/>
              </w:rPr>
            </w:pPr>
          </w:p>
          <w:p w:rsidR="00CA22B1" w:rsidRDefault="00CA22B1">
            <w:pPr>
              <w:autoSpaceDE w:val="0"/>
              <w:autoSpaceDN w:val="0"/>
              <w:spacing w:before="0" w:beforeAutospacing="0" w:after="0" w:afterAutospacing="0"/>
              <w:jc w:val="center"/>
              <w:rPr>
                <w:rFonts w:ascii="Arial Narrow" w:hAnsi="Arial Narrow"/>
                <w:b/>
              </w:rPr>
            </w:pPr>
          </w:p>
          <w:p w:rsidR="00CA22B1" w:rsidRDefault="00CA22B1">
            <w:pPr>
              <w:autoSpaceDE w:val="0"/>
              <w:autoSpaceDN w:val="0"/>
              <w:spacing w:before="0" w:beforeAutospacing="0" w:after="0" w:afterAutospacing="0"/>
              <w:jc w:val="center"/>
              <w:rPr>
                <w:rFonts w:ascii="Arial Narrow" w:hAnsi="Arial Narrow"/>
                <w:b/>
              </w:rPr>
            </w:pPr>
          </w:p>
          <w:p w:rsidR="00CA22B1" w:rsidRDefault="00CA22B1">
            <w:pPr>
              <w:autoSpaceDE w:val="0"/>
              <w:autoSpaceDN w:val="0"/>
              <w:spacing w:before="0" w:beforeAutospacing="0" w:after="0" w:afterAutospacing="0"/>
              <w:jc w:val="center"/>
              <w:rPr>
                <w:rFonts w:ascii="Arial Narrow" w:hAnsi="Arial Narrow"/>
                <w:b/>
              </w:rPr>
            </w:pPr>
          </w:p>
          <w:p w:rsidR="00CA22B1" w:rsidRDefault="00CA22B1">
            <w:pPr>
              <w:autoSpaceDE w:val="0"/>
              <w:autoSpaceDN w:val="0"/>
              <w:spacing w:before="0" w:beforeAutospacing="0" w:after="0" w:afterAutospacing="0"/>
              <w:jc w:val="center"/>
              <w:rPr>
                <w:rFonts w:ascii="Arial Narrow" w:hAnsi="Arial Narrow"/>
                <w:b/>
              </w:rPr>
            </w:pPr>
          </w:p>
          <w:p w:rsidR="00CA22B1" w:rsidRDefault="00CA22B1">
            <w:pPr>
              <w:autoSpaceDE w:val="0"/>
              <w:autoSpaceDN w:val="0"/>
              <w:spacing w:before="0" w:beforeAutospacing="0" w:after="0" w:afterAutospacing="0"/>
              <w:jc w:val="center"/>
              <w:rPr>
                <w:rFonts w:ascii="Arial Narrow" w:hAnsi="Arial Narrow"/>
                <w:b/>
              </w:rPr>
            </w:pPr>
          </w:p>
          <w:p w:rsidR="00CA22B1" w:rsidRDefault="00CA22B1">
            <w:pPr>
              <w:autoSpaceDE w:val="0"/>
              <w:autoSpaceDN w:val="0"/>
              <w:spacing w:before="0" w:beforeAutospacing="0" w:after="0" w:afterAutospacing="0"/>
              <w:jc w:val="center"/>
              <w:rPr>
                <w:rFonts w:ascii="Arial Narrow" w:hAnsi="Arial Narrow"/>
                <w:b/>
              </w:rPr>
            </w:pPr>
          </w:p>
          <w:p w:rsidR="00CA22B1" w:rsidRDefault="00CA22B1">
            <w:pPr>
              <w:autoSpaceDE w:val="0"/>
              <w:autoSpaceDN w:val="0"/>
              <w:spacing w:before="0" w:beforeAutospacing="0" w:after="0" w:afterAutospacing="0"/>
              <w:jc w:val="center"/>
              <w:rPr>
                <w:rFonts w:ascii="Arial Narrow" w:hAnsi="Arial Narrow"/>
                <w:b/>
              </w:rPr>
            </w:pPr>
          </w:p>
          <w:p w:rsidR="00CA22B1" w:rsidRDefault="00CA22B1">
            <w:pPr>
              <w:autoSpaceDE w:val="0"/>
              <w:autoSpaceDN w:val="0"/>
              <w:spacing w:before="0" w:beforeAutospacing="0" w:after="0" w:afterAutospacing="0"/>
              <w:jc w:val="center"/>
              <w:rPr>
                <w:rFonts w:ascii="Arial Narrow" w:hAnsi="Arial Narrow"/>
                <w:b/>
              </w:rPr>
            </w:pPr>
          </w:p>
          <w:p w:rsidR="00CA22B1" w:rsidRDefault="00CA22B1">
            <w:pPr>
              <w:autoSpaceDE w:val="0"/>
              <w:autoSpaceDN w:val="0"/>
              <w:spacing w:before="0" w:beforeAutospacing="0" w:after="0" w:afterAutospacing="0"/>
              <w:jc w:val="center"/>
              <w:rPr>
                <w:rFonts w:ascii="Arial Narrow" w:hAnsi="Arial Narrow"/>
                <w:b/>
              </w:rPr>
            </w:pPr>
          </w:p>
          <w:p w:rsidR="00CA22B1" w:rsidRDefault="00CA22B1">
            <w:pPr>
              <w:autoSpaceDE w:val="0"/>
              <w:autoSpaceDN w:val="0"/>
              <w:spacing w:before="0" w:beforeAutospacing="0" w:after="0" w:afterAutospacing="0"/>
              <w:jc w:val="center"/>
              <w:rPr>
                <w:rFonts w:ascii="Arial Narrow" w:hAnsi="Arial Narrow"/>
                <w:b/>
              </w:rPr>
            </w:pPr>
          </w:p>
          <w:p w:rsidR="00CA22B1" w:rsidRDefault="00CA22B1">
            <w:pPr>
              <w:autoSpaceDE w:val="0"/>
              <w:autoSpaceDN w:val="0"/>
              <w:spacing w:before="0" w:beforeAutospacing="0" w:after="0" w:afterAutospacing="0"/>
              <w:jc w:val="center"/>
              <w:rPr>
                <w:rFonts w:ascii="Arial Narrow" w:hAnsi="Arial Narrow"/>
                <w:b/>
              </w:rPr>
            </w:pPr>
          </w:p>
          <w:p w:rsidR="00CA22B1" w:rsidRDefault="00CA22B1">
            <w:pPr>
              <w:autoSpaceDE w:val="0"/>
              <w:autoSpaceDN w:val="0"/>
              <w:spacing w:before="0" w:beforeAutospacing="0" w:after="0" w:afterAutospacing="0"/>
              <w:jc w:val="center"/>
              <w:rPr>
                <w:rFonts w:ascii="Arial Narrow" w:hAnsi="Arial Narrow"/>
                <w:b/>
              </w:rPr>
            </w:pPr>
          </w:p>
          <w:p w:rsidR="00CA22B1" w:rsidRDefault="00CA22B1">
            <w:pPr>
              <w:autoSpaceDE w:val="0"/>
              <w:autoSpaceDN w:val="0"/>
              <w:spacing w:before="0" w:beforeAutospacing="0" w:after="0" w:afterAutospacing="0"/>
              <w:jc w:val="center"/>
              <w:rPr>
                <w:rFonts w:ascii="Arial Narrow" w:hAnsi="Arial Narrow"/>
                <w:b/>
              </w:rPr>
            </w:pPr>
          </w:p>
          <w:p w:rsidR="00CA22B1" w:rsidRDefault="00CA22B1">
            <w:pPr>
              <w:autoSpaceDE w:val="0"/>
              <w:autoSpaceDN w:val="0"/>
              <w:spacing w:before="0" w:beforeAutospacing="0" w:after="0" w:afterAutospacing="0"/>
              <w:jc w:val="center"/>
              <w:rPr>
                <w:rFonts w:ascii="Arial Narrow" w:hAnsi="Arial Narrow"/>
                <w:b/>
              </w:rPr>
            </w:pPr>
          </w:p>
          <w:p w:rsidR="00CA22B1" w:rsidRDefault="00CA22B1">
            <w:pPr>
              <w:autoSpaceDE w:val="0"/>
              <w:autoSpaceDN w:val="0"/>
              <w:spacing w:before="0" w:beforeAutospacing="0" w:after="0" w:afterAutospacing="0"/>
              <w:jc w:val="center"/>
              <w:rPr>
                <w:rFonts w:ascii="Arial Narrow" w:hAnsi="Arial Narrow"/>
                <w:b/>
              </w:rPr>
            </w:pPr>
          </w:p>
          <w:p w:rsidR="00CA22B1" w:rsidRDefault="00CA22B1">
            <w:pPr>
              <w:autoSpaceDE w:val="0"/>
              <w:autoSpaceDN w:val="0"/>
              <w:spacing w:before="0" w:beforeAutospacing="0" w:after="0" w:afterAutospacing="0"/>
              <w:jc w:val="center"/>
              <w:rPr>
                <w:rFonts w:ascii="Arial Narrow" w:hAnsi="Arial Narrow"/>
                <w:b/>
              </w:rPr>
            </w:pPr>
          </w:p>
          <w:p w:rsidR="00CA22B1" w:rsidRDefault="00CA22B1">
            <w:pPr>
              <w:autoSpaceDE w:val="0"/>
              <w:autoSpaceDN w:val="0"/>
              <w:spacing w:before="0" w:beforeAutospacing="0" w:after="0" w:afterAutospacing="0"/>
              <w:jc w:val="center"/>
              <w:rPr>
                <w:rFonts w:ascii="Arial Narrow" w:hAnsi="Arial Narrow"/>
                <w:b/>
              </w:rPr>
            </w:pPr>
          </w:p>
          <w:p w:rsidR="00CA22B1" w:rsidRDefault="00CA22B1">
            <w:pPr>
              <w:autoSpaceDE w:val="0"/>
              <w:autoSpaceDN w:val="0"/>
              <w:spacing w:before="0" w:beforeAutospacing="0" w:after="0" w:afterAutospacing="0"/>
              <w:jc w:val="center"/>
              <w:rPr>
                <w:rFonts w:ascii="Arial Narrow" w:hAnsi="Arial Narrow"/>
                <w:b/>
              </w:rPr>
            </w:pPr>
          </w:p>
          <w:p w:rsidR="00CA22B1" w:rsidRDefault="00CA22B1">
            <w:pPr>
              <w:autoSpaceDE w:val="0"/>
              <w:autoSpaceDN w:val="0"/>
              <w:spacing w:before="0" w:beforeAutospacing="0" w:after="0" w:afterAutospacing="0"/>
              <w:jc w:val="center"/>
              <w:rPr>
                <w:rFonts w:ascii="Arial Narrow" w:hAnsi="Arial Narrow"/>
                <w:b/>
              </w:rPr>
            </w:pPr>
          </w:p>
          <w:p w:rsidR="00CA22B1" w:rsidRDefault="00CA22B1">
            <w:pPr>
              <w:autoSpaceDE w:val="0"/>
              <w:autoSpaceDN w:val="0"/>
              <w:spacing w:before="0" w:beforeAutospacing="0" w:after="0" w:afterAutospacing="0"/>
              <w:jc w:val="center"/>
              <w:rPr>
                <w:rFonts w:ascii="Arial Narrow" w:hAnsi="Arial Narrow"/>
                <w:b/>
              </w:rPr>
            </w:pPr>
          </w:p>
          <w:p w:rsidR="00CA22B1" w:rsidRDefault="00CA22B1">
            <w:pPr>
              <w:autoSpaceDE w:val="0"/>
              <w:autoSpaceDN w:val="0"/>
              <w:spacing w:before="0" w:beforeAutospacing="0" w:after="0" w:afterAutospacing="0"/>
              <w:jc w:val="center"/>
              <w:rPr>
                <w:rFonts w:ascii="Arial Narrow" w:hAnsi="Arial Narrow"/>
                <w:b/>
              </w:rPr>
            </w:pPr>
          </w:p>
          <w:p w:rsidR="00CA22B1" w:rsidRDefault="00CA22B1">
            <w:pPr>
              <w:autoSpaceDE w:val="0"/>
              <w:autoSpaceDN w:val="0"/>
              <w:spacing w:before="0" w:beforeAutospacing="0" w:after="0" w:afterAutospacing="0"/>
              <w:jc w:val="center"/>
              <w:rPr>
                <w:rFonts w:ascii="Arial Narrow" w:hAnsi="Arial Narrow"/>
                <w:b/>
              </w:rPr>
            </w:pPr>
          </w:p>
          <w:p w:rsidR="00CA22B1" w:rsidRDefault="00CA22B1">
            <w:pPr>
              <w:autoSpaceDE w:val="0"/>
              <w:autoSpaceDN w:val="0"/>
              <w:spacing w:before="0" w:beforeAutospacing="0" w:after="0" w:afterAutospacing="0"/>
              <w:jc w:val="center"/>
              <w:rPr>
                <w:rFonts w:ascii="Arial Narrow" w:hAnsi="Arial Narrow"/>
                <w:b/>
              </w:rPr>
            </w:pPr>
          </w:p>
          <w:p w:rsidR="00CA22B1" w:rsidRDefault="00CA22B1">
            <w:pPr>
              <w:autoSpaceDE w:val="0"/>
              <w:autoSpaceDN w:val="0"/>
              <w:spacing w:before="0" w:beforeAutospacing="0" w:after="0" w:afterAutospacing="0"/>
              <w:jc w:val="center"/>
              <w:rPr>
                <w:rFonts w:ascii="Arial Narrow" w:hAnsi="Arial Narrow"/>
                <w:b/>
              </w:rPr>
            </w:pPr>
          </w:p>
          <w:p w:rsidR="00CA22B1" w:rsidRDefault="00CA22B1">
            <w:pPr>
              <w:autoSpaceDE w:val="0"/>
              <w:autoSpaceDN w:val="0"/>
              <w:spacing w:before="0" w:beforeAutospacing="0" w:after="0" w:afterAutospacing="0"/>
              <w:jc w:val="center"/>
              <w:rPr>
                <w:rFonts w:ascii="Arial Narrow" w:hAnsi="Arial Narrow"/>
                <w:b/>
              </w:rPr>
            </w:pPr>
          </w:p>
          <w:p w:rsidR="00CA22B1" w:rsidRDefault="00CA22B1">
            <w:pPr>
              <w:autoSpaceDE w:val="0"/>
              <w:autoSpaceDN w:val="0"/>
              <w:spacing w:before="0" w:beforeAutospacing="0" w:after="0" w:afterAutospacing="0"/>
              <w:jc w:val="center"/>
              <w:rPr>
                <w:rFonts w:ascii="Arial Narrow" w:hAnsi="Arial Narrow"/>
                <w:b/>
              </w:rPr>
            </w:pPr>
          </w:p>
          <w:p w:rsidR="00CA22B1" w:rsidRDefault="00CA22B1">
            <w:pPr>
              <w:autoSpaceDE w:val="0"/>
              <w:autoSpaceDN w:val="0"/>
              <w:spacing w:before="0" w:beforeAutospacing="0" w:after="0" w:afterAutospacing="0"/>
              <w:jc w:val="center"/>
              <w:rPr>
                <w:rFonts w:ascii="Arial Narrow" w:hAnsi="Arial Narrow"/>
                <w:b/>
              </w:rPr>
            </w:pPr>
          </w:p>
          <w:p w:rsidR="00CA22B1" w:rsidRDefault="00CA22B1">
            <w:pPr>
              <w:autoSpaceDE w:val="0"/>
              <w:autoSpaceDN w:val="0"/>
              <w:spacing w:before="0" w:beforeAutospacing="0" w:after="0" w:afterAutospacing="0"/>
              <w:jc w:val="center"/>
              <w:rPr>
                <w:rFonts w:ascii="Arial Narrow" w:hAnsi="Arial Narrow"/>
                <w:b/>
              </w:rPr>
            </w:pPr>
          </w:p>
          <w:p w:rsidR="00CA22B1" w:rsidRDefault="00CA22B1">
            <w:pPr>
              <w:autoSpaceDE w:val="0"/>
              <w:autoSpaceDN w:val="0"/>
              <w:spacing w:before="0" w:beforeAutospacing="0" w:after="0" w:afterAutospacing="0"/>
              <w:jc w:val="center"/>
              <w:rPr>
                <w:rFonts w:ascii="Arial Narrow" w:hAnsi="Arial Narrow"/>
                <w:b/>
              </w:rPr>
            </w:pPr>
          </w:p>
          <w:p w:rsidR="00CA22B1" w:rsidRDefault="00CA22B1">
            <w:pPr>
              <w:autoSpaceDE w:val="0"/>
              <w:autoSpaceDN w:val="0"/>
              <w:spacing w:before="0" w:beforeAutospacing="0" w:after="0" w:afterAutospacing="0"/>
              <w:jc w:val="center"/>
              <w:rPr>
                <w:rFonts w:ascii="Arial Narrow" w:hAnsi="Arial Narrow"/>
                <w:b/>
              </w:rPr>
            </w:pPr>
          </w:p>
          <w:p w:rsidR="00CA22B1" w:rsidRDefault="00CA22B1">
            <w:pPr>
              <w:autoSpaceDE w:val="0"/>
              <w:autoSpaceDN w:val="0"/>
              <w:spacing w:before="0" w:beforeAutospacing="0" w:after="0" w:afterAutospacing="0"/>
              <w:jc w:val="center"/>
              <w:rPr>
                <w:rFonts w:ascii="Arial Narrow" w:hAnsi="Arial Narrow"/>
                <w:b/>
              </w:rPr>
            </w:pPr>
          </w:p>
          <w:p w:rsidR="00CA22B1" w:rsidRDefault="00CA22B1">
            <w:pPr>
              <w:autoSpaceDE w:val="0"/>
              <w:autoSpaceDN w:val="0"/>
              <w:spacing w:before="0" w:beforeAutospacing="0" w:after="0" w:afterAutospacing="0"/>
              <w:jc w:val="center"/>
              <w:rPr>
                <w:rFonts w:ascii="Arial Narrow" w:hAnsi="Arial Narrow"/>
                <w:b/>
              </w:rPr>
            </w:pPr>
          </w:p>
          <w:p w:rsidR="00CA22B1" w:rsidRDefault="00CA22B1">
            <w:pPr>
              <w:autoSpaceDE w:val="0"/>
              <w:autoSpaceDN w:val="0"/>
              <w:spacing w:before="0" w:beforeAutospacing="0" w:after="0" w:afterAutospacing="0"/>
              <w:jc w:val="center"/>
              <w:rPr>
                <w:rFonts w:ascii="Arial Narrow" w:hAnsi="Arial Narrow"/>
                <w:b/>
              </w:rPr>
            </w:pPr>
          </w:p>
          <w:p w:rsidR="00CA22B1" w:rsidRDefault="00CA22B1">
            <w:pPr>
              <w:autoSpaceDE w:val="0"/>
              <w:autoSpaceDN w:val="0"/>
              <w:spacing w:before="0" w:beforeAutospacing="0" w:after="0" w:afterAutospacing="0"/>
              <w:jc w:val="center"/>
              <w:rPr>
                <w:rFonts w:ascii="Arial Narrow" w:hAnsi="Arial Narrow"/>
                <w:b/>
              </w:rPr>
            </w:pPr>
          </w:p>
          <w:p w:rsidR="00CA22B1" w:rsidRDefault="00CA22B1">
            <w:pPr>
              <w:autoSpaceDE w:val="0"/>
              <w:autoSpaceDN w:val="0"/>
              <w:spacing w:before="0" w:beforeAutospacing="0" w:after="0" w:afterAutospacing="0"/>
              <w:jc w:val="center"/>
              <w:rPr>
                <w:rFonts w:ascii="Arial Narrow" w:hAnsi="Arial Narrow"/>
                <w:b/>
              </w:rPr>
            </w:pPr>
          </w:p>
          <w:p w:rsidR="00CA22B1" w:rsidRDefault="00CA22B1">
            <w:pPr>
              <w:autoSpaceDE w:val="0"/>
              <w:autoSpaceDN w:val="0"/>
              <w:spacing w:before="0" w:beforeAutospacing="0" w:after="0" w:afterAutospacing="0"/>
              <w:jc w:val="center"/>
              <w:rPr>
                <w:rFonts w:ascii="Arial Narrow" w:hAnsi="Arial Narrow"/>
                <w:b/>
              </w:rPr>
            </w:pPr>
          </w:p>
          <w:p w:rsidR="00CA22B1" w:rsidRDefault="00CA22B1">
            <w:pPr>
              <w:autoSpaceDE w:val="0"/>
              <w:autoSpaceDN w:val="0"/>
              <w:spacing w:before="0" w:beforeAutospacing="0" w:after="0" w:afterAutospacing="0"/>
              <w:jc w:val="center"/>
              <w:rPr>
                <w:rFonts w:ascii="Arial Narrow" w:hAnsi="Arial Narrow"/>
                <w:b/>
              </w:rPr>
            </w:pPr>
          </w:p>
          <w:p w:rsidR="00CA22B1" w:rsidRDefault="00CA22B1">
            <w:pPr>
              <w:autoSpaceDE w:val="0"/>
              <w:autoSpaceDN w:val="0"/>
              <w:spacing w:before="0" w:beforeAutospacing="0" w:after="0" w:afterAutospacing="0"/>
              <w:jc w:val="center"/>
              <w:rPr>
                <w:rFonts w:ascii="Arial Narrow" w:hAnsi="Arial Narrow"/>
                <w:b/>
              </w:rPr>
            </w:pPr>
          </w:p>
          <w:p w:rsidR="00CA22B1" w:rsidRDefault="00CA22B1">
            <w:pPr>
              <w:autoSpaceDE w:val="0"/>
              <w:autoSpaceDN w:val="0"/>
              <w:spacing w:before="0" w:beforeAutospacing="0" w:after="0" w:afterAutospacing="0"/>
              <w:jc w:val="center"/>
              <w:rPr>
                <w:rFonts w:ascii="Arial Narrow" w:hAnsi="Arial Narrow"/>
                <w:b/>
              </w:rPr>
            </w:pPr>
          </w:p>
          <w:p w:rsidR="00CA22B1" w:rsidRDefault="00CA22B1">
            <w:pPr>
              <w:autoSpaceDE w:val="0"/>
              <w:autoSpaceDN w:val="0"/>
              <w:spacing w:before="0" w:beforeAutospacing="0" w:after="0" w:afterAutospacing="0"/>
              <w:jc w:val="center"/>
              <w:rPr>
                <w:rFonts w:ascii="Arial Narrow" w:hAnsi="Arial Narrow"/>
                <w:b/>
              </w:rPr>
            </w:pPr>
          </w:p>
          <w:p w:rsidR="00CA22B1" w:rsidRDefault="00CA22B1">
            <w:pPr>
              <w:autoSpaceDE w:val="0"/>
              <w:autoSpaceDN w:val="0"/>
              <w:spacing w:before="0" w:beforeAutospacing="0" w:after="0" w:afterAutospacing="0"/>
              <w:jc w:val="center"/>
              <w:rPr>
                <w:rFonts w:ascii="Arial Narrow" w:hAnsi="Arial Narrow"/>
                <w:b/>
              </w:rPr>
            </w:pPr>
          </w:p>
          <w:p w:rsidR="00CA22B1" w:rsidRDefault="00CA22B1">
            <w:pPr>
              <w:autoSpaceDE w:val="0"/>
              <w:autoSpaceDN w:val="0"/>
              <w:spacing w:before="0" w:beforeAutospacing="0" w:after="0" w:afterAutospacing="0"/>
              <w:jc w:val="center"/>
              <w:rPr>
                <w:rFonts w:ascii="Arial Narrow" w:hAnsi="Arial Narrow"/>
                <w:b/>
              </w:rPr>
            </w:pPr>
          </w:p>
          <w:p w:rsidR="00CA22B1" w:rsidRDefault="00CA22B1">
            <w:pPr>
              <w:autoSpaceDE w:val="0"/>
              <w:autoSpaceDN w:val="0"/>
              <w:spacing w:before="0" w:beforeAutospacing="0" w:after="0" w:afterAutospacing="0"/>
              <w:jc w:val="center"/>
              <w:rPr>
                <w:rFonts w:ascii="Arial Narrow" w:hAnsi="Arial Narrow"/>
                <w:b/>
              </w:rPr>
            </w:pPr>
          </w:p>
          <w:p w:rsidR="00CA22B1" w:rsidRDefault="00CA22B1">
            <w:pPr>
              <w:autoSpaceDE w:val="0"/>
              <w:autoSpaceDN w:val="0"/>
              <w:spacing w:before="0" w:beforeAutospacing="0" w:after="0" w:afterAutospacing="0"/>
              <w:jc w:val="center"/>
              <w:rPr>
                <w:rFonts w:ascii="Arial Narrow" w:hAnsi="Arial Narrow"/>
                <w:b/>
              </w:rPr>
            </w:pPr>
          </w:p>
          <w:p w:rsidR="00CA22B1" w:rsidRDefault="00CA22B1">
            <w:pPr>
              <w:autoSpaceDE w:val="0"/>
              <w:autoSpaceDN w:val="0"/>
              <w:spacing w:before="0" w:beforeAutospacing="0" w:after="0" w:afterAutospacing="0"/>
              <w:jc w:val="center"/>
              <w:rPr>
                <w:rFonts w:ascii="Arial Narrow" w:hAnsi="Arial Narrow"/>
                <w:b/>
              </w:rPr>
            </w:pPr>
          </w:p>
          <w:p w:rsidR="00CA22B1" w:rsidRDefault="00CA22B1">
            <w:pPr>
              <w:autoSpaceDE w:val="0"/>
              <w:autoSpaceDN w:val="0"/>
              <w:spacing w:before="0" w:beforeAutospacing="0" w:after="0" w:afterAutospacing="0"/>
              <w:jc w:val="center"/>
              <w:rPr>
                <w:rFonts w:ascii="Arial Narrow" w:hAnsi="Arial Narrow"/>
                <w:b/>
              </w:rPr>
            </w:pPr>
          </w:p>
          <w:p w:rsidR="00CA22B1" w:rsidRDefault="00CA22B1">
            <w:pPr>
              <w:autoSpaceDE w:val="0"/>
              <w:autoSpaceDN w:val="0"/>
              <w:spacing w:before="0" w:beforeAutospacing="0" w:after="0" w:afterAutospacing="0"/>
              <w:jc w:val="center"/>
              <w:rPr>
                <w:rFonts w:ascii="Arial Narrow" w:hAnsi="Arial Narrow"/>
                <w:b/>
              </w:rPr>
            </w:pPr>
          </w:p>
          <w:p w:rsidR="00CA22B1" w:rsidRDefault="00CA22B1">
            <w:pPr>
              <w:autoSpaceDE w:val="0"/>
              <w:autoSpaceDN w:val="0"/>
              <w:spacing w:before="0" w:beforeAutospacing="0" w:after="0" w:afterAutospacing="0"/>
              <w:jc w:val="center"/>
              <w:rPr>
                <w:rFonts w:ascii="Arial Narrow" w:hAnsi="Arial Narrow"/>
                <w:b/>
              </w:rPr>
            </w:pPr>
          </w:p>
          <w:p w:rsidR="00CA22B1" w:rsidRDefault="00CA22B1">
            <w:pPr>
              <w:autoSpaceDE w:val="0"/>
              <w:autoSpaceDN w:val="0"/>
              <w:spacing w:before="0" w:beforeAutospacing="0" w:after="0" w:afterAutospacing="0"/>
              <w:jc w:val="center"/>
              <w:rPr>
                <w:rFonts w:ascii="Arial Narrow" w:hAnsi="Arial Narrow"/>
                <w:b/>
              </w:rPr>
            </w:pPr>
          </w:p>
          <w:p w:rsidR="00CA22B1" w:rsidRDefault="00CA22B1">
            <w:pPr>
              <w:autoSpaceDE w:val="0"/>
              <w:autoSpaceDN w:val="0"/>
              <w:spacing w:before="0" w:beforeAutospacing="0" w:after="0" w:afterAutospacing="0"/>
              <w:jc w:val="center"/>
              <w:rPr>
                <w:rFonts w:ascii="Arial Narrow" w:hAnsi="Arial Narrow"/>
                <w:b/>
              </w:rPr>
            </w:pPr>
          </w:p>
          <w:p w:rsidR="00CA22B1" w:rsidRDefault="00CA22B1">
            <w:pPr>
              <w:autoSpaceDE w:val="0"/>
              <w:autoSpaceDN w:val="0"/>
              <w:spacing w:before="0" w:beforeAutospacing="0" w:after="0" w:afterAutospacing="0"/>
              <w:jc w:val="center"/>
              <w:rPr>
                <w:rFonts w:ascii="Arial Narrow" w:hAnsi="Arial Narrow"/>
                <w:b/>
              </w:rPr>
            </w:pPr>
          </w:p>
          <w:p w:rsidR="00CA22B1" w:rsidRDefault="00CA22B1">
            <w:pPr>
              <w:autoSpaceDE w:val="0"/>
              <w:autoSpaceDN w:val="0"/>
              <w:spacing w:before="0" w:beforeAutospacing="0" w:after="0" w:afterAutospacing="0"/>
              <w:jc w:val="center"/>
              <w:rPr>
                <w:rFonts w:ascii="Arial Narrow" w:hAnsi="Arial Narrow"/>
                <w:b/>
              </w:rPr>
            </w:pPr>
          </w:p>
          <w:p w:rsidR="00CA22B1" w:rsidRDefault="00CA22B1">
            <w:pPr>
              <w:autoSpaceDE w:val="0"/>
              <w:autoSpaceDN w:val="0"/>
              <w:spacing w:before="0" w:beforeAutospacing="0" w:after="0" w:afterAutospacing="0"/>
              <w:jc w:val="center"/>
              <w:rPr>
                <w:rFonts w:ascii="Arial Narrow" w:hAnsi="Arial Narrow"/>
                <w:b/>
              </w:rPr>
            </w:pPr>
          </w:p>
          <w:p w:rsidR="00CA22B1" w:rsidRDefault="00CA22B1">
            <w:pPr>
              <w:autoSpaceDE w:val="0"/>
              <w:autoSpaceDN w:val="0"/>
              <w:spacing w:before="0" w:beforeAutospacing="0" w:after="0" w:afterAutospacing="0"/>
              <w:jc w:val="center"/>
              <w:rPr>
                <w:rFonts w:ascii="Arial Narrow" w:hAnsi="Arial Narrow"/>
                <w:b/>
              </w:rPr>
            </w:pPr>
          </w:p>
          <w:p w:rsidR="00CA22B1" w:rsidRDefault="00CA22B1">
            <w:pPr>
              <w:autoSpaceDE w:val="0"/>
              <w:autoSpaceDN w:val="0"/>
              <w:spacing w:before="0" w:beforeAutospacing="0" w:after="0" w:afterAutospacing="0"/>
              <w:jc w:val="center"/>
              <w:rPr>
                <w:rFonts w:ascii="Arial Narrow" w:hAnsi="Arial Narrow"/>
                <w:b/>
              </w:rPr>
            </w:pPr>
          </w:p>
          <w:p w:rsidR="00CA22B1" w:rsidRDefault="00CA22B1">
            <w:pPr>
              <w:autoSpaceDE w:val="0"/>
              <w:autoSpaceDN w:val="0"/>
              <w:spacing w:before="0" w:beforeAutospacing="0" w:after="0" w:afterAutospacing="0"/>
              <w:jc w:val="center"/>
              <w:rPr>
                <w:rFonts w:ascii="Arial Narrow" w:hAnsi="Arial Narrow"/>
                <w:b/>
              </w:rPr>
            </w:pPr>
          </w:p>
          <w:p w:rsidR="00CA22B1" w:rsidRDefault="00CA22B1">
            <w:pPr>
              <w:autoSpaceDE w:val="0"/>
              <w:autoSpaceDN w:val="0"/>
              <w:spacing w:before="0" w:beforeAutospacing="0" w:after="0" w:afterAutospacing="0"/>
              <w:jc w:val="center"/>
              <w:rPr>
                <w:rFonts w:ascii="Arial Narrow" w:hAnsi="Arial Narrow"/>
                <w:b/>
              </w:rPr>
            </w:pPr>
          </w:p>
          <w:p w:rsidR="00CA22B1" w:rsidRDefault="00CA22B1">
            <w:pPr>
              <w:autoSpaceDE w:val="0"/>
              <w:autoSpaceDN w:val="0"/>
              <w:spacing w:before="0" w:beforeAutospacing="0" w:after="0" w:afterAutospacing="0"/>
              <w:jc w:val="center"/>
              <w:rPr>
                <w:rFonts w:ascii="Arial Narrow" w:hAnsi="Arial Narrow"/>
                <w:b/>
              </w:rPr>
            </w:pPr>
          </w:p>
          <w:p w:rsidR="00CA22B1" w:rsidRDefault="00CA22B1">
            <w:pPr>
              <w:autoSpaceDE w:val="0"/>
              <w:autoSpaceDN w:val="0"/>
              <w:spacing w:before="0" w:beforeAutospacing="0" w:after="0" w:afterAutospacing="0"/>
              <w:jc w:val="center"/>
              <w:rPr>
                <w:rFonts w:ascii="Arial Narrow" w:hAnsi="Arial Narrow"/>
                <w:b/>
              </w:rPr>
            </w:pPr>
          </w:p>
          <w:p w:rsidR="00CA22B1" w:rsidRDefault="00CA22B1">
            <w:pPr>
              <w:autoSpaceDE w:val="0"/>
              <w:autoSpaceDN w:val="0"/>
              <w:spacing w:before="0" w:beforeAutospacing="0" w:after="0" w:afterAutospacing="0"/>
              <w:jc w:val="center"/>
              <w:rPr>
                <w:rFonts w:ascii="Arial Narrow" w:hAnsi="Arial Narrow"/>
                <w:b/>
              </w:rPr>
            </w:pPr>
          </w:p>
          <w:p w:rsidR="00CA22B1" w:rsidRDefault="00CA22B1">
            <w:pPr>
              <w:autoSpaceDE w:val="0"/>
              <w:autoSpaceDN w:val="0"/>
              <w:spacing w:before="0" w:beforeAutospacing="0" w:after="0" w:afterAutospacing="0"/>
              <w:jc w:val="center"/>
              <w:rPr>
                <w:rFonts w:ascii="Arial Narrow" w:hAnsi="Arial Narrow"/>
                <w:b/>
              </w:rPr>
            </w:pPr>
          </w:p>
          <w:p w:rsidR="00CA22B1" w:rsidRDefault="00CA22B1">
            <w:pPr>
              <w:autoSpaceDE w:val="0"/>
              <w:autoSpaceDN w:val="0"/>
              <w:spacing w:before="0" w:beforeAutospacing="0" w:after="0" w:afterAutospacing="0"/>
              <w:jc w:val="center"/>
              <w:rPr>
                <w:rFonts w:ascii="Arial Narrow" w:hAnsi="Arial Narrow"/>
                <w:b/>
              </w:rPr>
            </w:pPr>
          </w:p>
          <w:p w:rsidR="00CA22B1" w:rsidRDefault="00CA22B1">
            <w:pPr>
              <w:autoSpaceDE w:val="0"/>
              <w:autoSpaceDN w:val="0"/>
              <w:spacing w:before="0" w:beforeAutospacing="0" w:after="0" w:afterAutospacing="0"/>
              <w:jc w:val="center"/>
              <w:rPr>
                <w:rFonts w:ascii="Arial Narrow" w:hAnsi="Arial Narrow"/>
                <w:b/>
              </w:rPr>
            </w:pPr>
          </w:p>
          <w:p w:rsidR="00CA22B1" w:rsidRDefault="00CA22B1">
            <w:pPr>
              <w:autoSpaceDE w:val="0"/>
              <w:autoSpaceDN w:val="0"/>
              <w:spacing w:before="0" w:beforeAutospacing="0" w:after="0" w:afterAutospacing="0"/>
              <w:jc w:val="center"/>
              <w:rPr>
                <w:rFonts w:ascii="Arial Narrow" w:hAnsi="Arial Narrow"/>
                <w:b/>
              </w:rPr>
            </w:pPr>
          </w:p>
          <w:p w:rsidR="00CA22B1" w:rsidRDefault="00CA22B1">
            <w:pPr>
              <w:autoSpaceDE w:val="0"/>
              <w:autoSpaceDN w:val="0"/>
              <w:spacing w:before="0" w:beforeAutospacing="0" w:after="0" w:afterAutospacing="0"/>
              <w:jc w:val="center"/>
              <w:rPr>
                <w:rFonts w:ascii="Arial Narrow" w:hAnsi="Arial Narrow"/>
                <w:b/>
              </w:rPr>
            </w:pPr>
          </w:p>
          <w:p w:rsidR="00CA22B1" w:rsidRDefault="00CA22B1">
            <w:pPr>
              <w:autoSpaceDE w:val="0"/>
              <w:autoSpaceDN w:val="0"/>
              <w:spacing w:before="0" w:beforeAutospacing="0" w:after="0" w:afterAutospacing="0"/>
              <w:jc w:val="center"/>
              <w:rPr>
                <w:rFonts w:ascii="Arial Narrow" w:hAnsi="Arial Narrow"/>
                <w:b/>
              </w:rPr>
            </w:pPr>
          </w:p>
          <w:p w:rsidR="00CA22B1" w:rsidRDefault="00CA22B1">
            <w:pPr>
              <w:autoSpaceDE w:val="0"/>
              <w:autoSpaceDN w:val="0"/>
              <w:spacing w:before="0" w:beforeAutospacing="0" w:after="0" w:afterAutospacing="0"/>
              <w:jc w:val="center"/>
              <w:rPr>
                <w:rFonts w:ascii="Arial Narrow" w:hAnsi="Arial Narrow"/>
                <w:b/>
              </w:rPr>
            </w:pPr>
          </w:p>
          <w:p w:rsidR="00CA22B1" w:rsidRDefault="00CA22B1">
            <w:pPr>
              <w:autoSpaceDE w:val="0"/>
              <w:autoSpaceDN w:val="0"/>
              <w:spacing w:before="0" w:beforeAutospacing="0" w:after="0" w:afterAutospacing="0"/>
              <w:jc w:val="center"/>
              <w:rPr>
                <w:rFonts w:ascii="Arial Narrow" w:hAnsi="Arial Narrow"/>
                <w:b/>
              </w:rPr>
            </w:pPr>
          </w:p>
          <w:p w:rsidR="00CA22B1" w:rsidRDefault="00CA22B1">
            <w:pPr>
              <w:autoSpaceDE w:val="0"/>
              <w:autoSpaceDN w:val="0"/>
              <w:spacing w:before="0" w:beforeAutospacing="0" w:after="0" w:afterAutospacing="0"/>
              <w:jc w:val="center"/>
              <w:rPr>
                <w:rFonts w:ascii="Arial Narrow" w:hAnsi="Arial Narrow"/>
                <w:b/>
              </w:rPr>
            </w:pPr>
          </w:p>
          <w:p w:rsidR="00CA22B1" w:rsidRDefault="00CA22B1">
            <w:pPr>
              <w:autoSpaceDE w:val="0"/>
              <w:autoSpaceDN w:val="0"/>
              <w:spacing w:before="0" w:beforeAutospacing="0" w:after="0" w:afterAutospacing="0"/>
              <w:jc w:val="center"/>
              <w:rPr>
                <w:rFonts w:ascii="Arial Narrow" w:hAnsi="Arial Narrow"/>
                <w:b/>
              </w:rPr>
            </w:pPr>
          </w:p>
          <w:p w:rsidR="00CA22B1" w:rsidRDefault="00CA22B1">
            <w:pPr>
              <w:autoSpaceDE w:val="0"/>
              <w:autoSpaceDN w:val="0"/>
              <w:spacing w:before="0" w:beforeAutospacing="0" w:after="0" w:afterAutospacing="0"/>
              <w:jc w:val="center"/>
              <w:rPr>
                <w:rFonts w:ascii="Arial Narrow" w:hAnsi="Arial Narrow"/>
                <w:b/>
              </w:rPr>
            </w:pPr>
          </w:p>
          <w:p w:rsidR="00CA22B1" w:rsidRDefault="00CA22B1">
            <w:pPr>
              <w:autoSpaceDE w:val="0"/>
              <w:autoSpaceDN w:val="0"/>
              <w:spacing w:before="0" w:beforeAutospacing="0" w:after="0" w:afterAutospacing="0"/>
              <w:jc w:val="center"/>
              <w:rPr>
                <w:rFonts w:ascii="Arial Narrow" w:hAnsi="Arial Narrow"/>
                <w:b/>
              </w:rPr>
            </w:pPr>
          </w:p>
          <w:p w:rsidR="00CA22B1" w:rsidRDefault="00CA22B1">
            <w:pPr>
              <w:autoSpaceDE w:val="0"/>
              <w:autoSpaceDN w:val="0"/>
              <w:spacing w:before="0" w:beforeAutospacing="0" w:after="0" w:afterAutospacing="0"/>
              <w:jc w:val="center"/>
              <w:rPr>
                <w:rFonts w:ascii="Arial Narrow" w:hAnsi="Arial Narrow"/>
                <w:b/>
              </w:rPr>
            </w:pPr>
          </w:p>
          <w:p w:rsidR="00CA22B1" w:rsidRDefault="00CA22B1">
            <w:pPr>
              <w:autoSpaceDE w:val="0"/>
              <w:autoSpaceDN w:val="0"/>
              <w:spacing w:before="0" w:beforeAutospacing="0" w:after="0" w:afterAutospacing="0"/>
              <w:jc w:val="center"/>
              <w:rPr>
                <w:rFonts w:ascii="Arial Narrow" w:hAnsi="Arial Narrow"/>
                <w:b/>
              </w:rPr>
            </w:pPr>
          </w:p>
          <w:p w:rsidR="00CA22B1" w:rsidRDefault="00CA22B1">
            <w:pPr>
              <w:autoSpaceDE w:val="0"/>
              <w:autoSpaceDN w:val="0"/>
              <w:spacing w:before="0" w:beforeAutospacing="0" w:after="0" w:afterAutospacing="0"/>
              <w:jc w:val="center"/>
              <w:rPr>
                <w:rFonts w:ascii="Arial Narrow" w:hAnsi="Arial Narrow"/>
                <w:b/>
              </w:rPr>
            </w:pPr>
          </w:p>
          <w:p w:rsidR="00F1267B" w:rsidRDefault="00F1267B">
            <w:pPr>
              <w:autoSpaceDE w:val="0"/>
              <w:autoSpaceDN w:val="0"/>
              <w:spacing w:before="0" w:beforeAutospacing="0" w:after="0" w:afterAutospacing="0"/>
              <w:jc w:val="center"/>
              <w:rPr>
                <w:rFonts w:ascii="Arial Narrow" w:hAnsi="Arial Narrow"/>
                <w:b/>
              </w:rPr>
            </w:pPr>
          </w:p>
          <w:p w:rsidR="00F1267B" w:rsidRDefault="00F1267B">
            <w:pPr>
              <w:autoSpaceDE w:val="0"/>
              <w:autoSpaceDN w:val="0"/>
              <w:spacing w:before="0" w:beforeAutospacing="0" w:after="0" w:afterAutospacing="0"/>
              <w:jc w:val="center"/>
              <w:rPr>
                <w:rFonts w:ascii="Arial Narrow" w:hAnsi="Arial Narrow"/>
                <w:b/>
              </w:rPr>
            </w:pPr>
          </w:p>
          <w:p w:rsidR="00F1267B" w:rsidRDefault="00F1267B">
            <w:pPr>
              <w:autoSpaceDE w:val="0"/>
              <w:autoSpaceDN w:val="0"/>
              <w:spacing w:before="0" w:beforeAutospacing="0" w:after="0" w:afterAutospacing="0"/>
              <w:jc w:val="center"/>
              <w:rPr>
                <w:rFonts w:ascii="Arial Narrow" w:hAnsi="Arial Narrow"/>
                <w:b/>
              </w:rPr>
            </w:pPr>
          </w:p>
          <w:p w:rsidR="00F1267B" w:rsidRDefault="00F1267B">
            <w:pPr>
              <w:autoSpaceDE w:val="0"/>
              <w:autoSpaceDN w:val="0"/>
              <w:spacing w:before="0" w:beforeAutospacing="0" w:after="0" w:afterAutospacing="0"/>
              <w:jc w:val="center"/>
              <w:rPr>
                <w:rFonts w:ascii="Arial Narrow" w:hAnsi="Arial Narrow"/>
                <w:b/>
              </w:rPr>
            </w:pPr>
          </w:p>
          <w:p w:rsidR="00F1267B" w:rsidRPr="002153F7" w:rsidRDefault="00F1267B" w:rsidP="00CE7941">
            <w:pPr>
              <w:autoSpaceDE w:val="0"/>
              <w:autoSpaceDN w:val="0"/>
              <w:spacing w:before="0" w:beforeAutospacing="0" w:after="0" w:afterAutospacing="0"/>
              <w:jc w:val="center"/>
              <w:rPr>
                <w:rFonts w:ascii="Arial Narrow" w:hAnsi="Arial Narrow"/>
                <w:b/>
              </w:rPr>
            </w:pPr>
          </w:p>
        </w:tc>
        <w:tc>
          <w:tcPr>
            <w:tcW w:w="708" w:type="dxa"/>
            <w:tcBorders>
              <w:top w:val="single" w:sz="4" w:space="0" w:color="auto"/>
              <w:left w:val="single" w:sz="4" w:space="0" w:color="auto"/>
              <w:bottom w:val="single" w:sz="4" w:space="0" w:color="auto"/>
              <w:right w:val="single" w:sz="4" w:space="0" w:color="auto"/>
            </w:tcBorders>
          </w:tcPr>
          <w:p w:rsidR="00162F39" w:rsidRDefault="00175C69" w:rsidP="00162F39">
            <w:pPr>
              <w:pStyle w:val="Normlny0"/>
              <w:rPr>
                <w:rFonts w:ascii="Arial Narrow" w:hAnsi="Arial Narrow"/>
                <w:sz w:val="22"/>
                <w:szCs w:val="22"/>
              </w:rPr>
            </w:pPr>
            <w:r>
              <w:rPr>
                <w:rFonts w:ascii="Arial Narrow" w:hAnsi="Arial Narrow"/>
                <w:sz w:val="22"/>
                <w:szCs w:val="22"/>
              </w:rPr>
              <w:lastRenderedPageBreak/>
              <w:t>Čl.5</w:t>
            </w:r>
          </w:p>
          <w:p w:rsidR="00CA22B1" w:rsidRDefault="00CA22B1" w:rsidP="00162F39">
            <w:pPr>
              <w:pStyle w:val="Normlny0"/>
              <w:rPr>
                <w:rFonts w:ascii="Arial Narrow" w:hAnsi="Arial Narrow"/>
                <w:sz w:val="22"/>
                <w:szCs w:val="22"/>
              </w:rPr>
            </w:pPr>
          </w:p>
          <w:p w:rsidR="00CA22B1" w:rsidRDefault="00CA22B1" w:rsidP="00162F39">
            <w:pPr>
              <w:pStyle w:val="Normlny0"/>
              <w:rPr>
                <w:rFonts w:ascii="Arial Narrow" w:hAnsi="Arial Narrow"/>
                <w:sz w:val="22"/>
                <w:szCs w:val="22"/>
              </w:rPr>
            </w:pPr>
          </w:p>
          <w:p w:rsidR="00CA22B1" w:rsidRDefault="00CA22B1" w:rsidP="00162F39">
            <w:pPr>
              <w:pStyle w:val="Normlny0"/>
              <w:rPr>
                <w:rFonts w:ascii="Arial Narrow" w:hAnsi="Arial Narrow"/>
                <w:sz w:val="22"/>
                <w:szCs w:val="22"/>
              </w:rPr>
            </w:pPr>
          </w:p>
          <w:p w:rsidR="00CA22B1" w:rsidRDefault="00CA22B1" w:rsidP="00162F39">
            <w:pPr>
              <w:pStyle w:val="Normlny0"/>
              <w:rPr>
                <w:rFonts w:ascii="Arial Narrow" w:hAnsi="Arial Narrow"/>
                <w:sz w:val="22"/>
                <w:szCs w:val="22"/>
              </w:rPr>
            </w:pPr>
          </w:p>
          <w:p w:rsidR="00CA22B1" w:rsidRDefault="00CA22B1" w:rsidP="00162F39">
            <w:pPr>
              <w:pStyle w:val="Normlny0"/>
              <w:rPr>
                <w:rFonts w:ascii="Arial Narrow" w:hAnsi="Arial Narrow"/>
                <w:sz w:val="22"/>
                <w:szCs w:val="22"/>
              </w:rPr>
            </w:pPr>
          </w:p>
          <w:p w:rsidR="00CA22B1" w:rsidRDefault="00CA22B1" w:rsidP="00162F39">
            <w:pPr>
              <w:pStyle w:val="Normlny0"/>
              <w:rPr>
                <w:rFonts w:ascii="Arial Narrow" w:hAnsi="Arial Narrow"/>
                <w:sz w:val="22"/>
                <w:szCs w:val="22"/>
              </w:rPr>
            </w:pPr>
          </w:p>
          <w:p w:rsidR="00CA22B1" w:rsidRDefault="00CA22B1" w:rsidP="00162F39">
            <w:pPr>
              <w:pStyle w:val="Normlny0"/>
              <w:rPr>
                <w:rFonts w:ascii="Arial Narrow" w:hAnsi="Arial Narrow"/>
                <w:sz w:val="22"/>
                <w:szCs w:val="22"/>
              </w:rPr>
            </w:pPr>
          </w:p>
          <w:p w:rsidR="00CA22B1" w:rsidRDefault="00CA22B1" w:rsidP="00162F39">
            <w:pPr>
              <w:pStyle w:val="Normlny0"/>
              <w:rPr>
                <w:rFonts w:ascii="Arial Narrow" w:hAnsi="Arial Narrow"/>
                <w:sz w:val="22"/>
                <w:szCs w:val="22"/>
              </w:rPr>
            </w:pPr>
          </w:p>
          <w:p w:rsidR="00CA22B1" w:rsidRDefault="00CA22B1" w:rsidP="00162F39">
            <w:pPr>
              <w:pStyle w:val="Normlny0"/>
              <w:rPr>
                <w:rFonts w:ascii="Arial Narrow" w:hAnsi="Arial Narrow"/>
                <w:sz w:val="22"/>
                <w:szCs w:val="22"/>
              </w:rPr>
            </w:pPr>
          </w:p>
          <w:p w:rsidR="00CA22B1" w:rsidRDefault="00CA22B1" w:rsidP="00162F39">
            <w:pPr>
              <w:pStyle w:val="Normlny0"/>
              <w:rPr>
                <w:rFonts w:ascii="Arial Narrow" w:hAnsi="Arial Narrow"/>
                <w:sz w:val="22"/>
                <w:szCs w:val="22"/>
              </w:rPr>
            </w:pPr>
          </w:p>
          <w:p w:rsidR="00CA22B1" w:rsidRDefault="00CA22B1" w:rsidP="00162F39">
            <w:pPr>
              <w:pStyle w:val="Normlny0"/>
              <w:rPr>
                <w:rFonts w:ascii="Arial Narrow" w:hAnsi="Arial Narrow"/>
                <w:sz w:val="22"/>
                <w:szCs w:val="22"/>
              </w:rPr>
            </w:pPr>
          </w:p>
          <w:p w:rsidR="00CA22B1" w:rsidRDefault="00CA22B1" w:rsidP="00162F39">
            <w:pPr>
              <w:pStyle w:val="Normlny0"/>
              <w:rPr>
                <w:rFonts w:ascii="Arial Narrow" w:hAnsi="Arial Narrow"/>
                <w:sz w:val="22"/>
                <w:szCs w:val="22"/>
              </w:rPr>
            </w:pPr>
          </w:p>
          <w:p w:rsidR="00CA22B1" w:rsidRDefault="00CA22B1" w:rsidP="00162F39">
            <w:pPr>
              <w:pStyle w:val="Normlny0"/>
              <w:rPr>
                <w:rFonts w:ascii="Arial Narrow" w:hAnsi="Arial Narrow"/>
                <w:sz w:val="22"/>
                <w:szCs w:val="22"/>
              </w:rPr>
            </w:pPr>
          </w:p>
          <w:p w:rsidR="00CA22B1" w:rsidRDefault="00CA22B1" w:rsidP="00162F39">
            <w:pPr>
              <w:pStyle w:val="Normlny0"/>
              <w:rPr>
                <w:rFonts w:ascii="Arial Narrow" w:hAnsi="Arial Narrow"/>
                <w:sz w:val="22"/>
                <w:szCs w:val="22"/>
              </w:rPr>
            </w:pPr>
          </w:p>
          <w:p w:rsidR="00CA22B1" w:rsidRDefault="00CA22B1" w:rsidP="00162F39">
            <w:pPr>
              <w:pStyle w:val="Normlny0"/>
              <w:rPr>
                <w:rFonts w:ascii="Arial Narrow" w:hAnsi="Arial Narrow"/>
                <w:sz w:val="22"/>
                <w:szCs w:val="22"/>
              </w:rPr>
            </w:pPr>
          </w:p>
          <w:p w:rsidR="00CA22B1" w:rsidRDefault="00CA22B1" w:rsidP="00162F39">
            <w:pPr>
              <w:pStyle w:val="Normlny0"/>
              <w:rPr>
                <w:rFonts w:ascii="Arial Narrow" w:hAnsi="Arial Narrow"/>
                <w:sz w:val="22"/>
                <w:szCs w:val="22"/>
              </w:rPr>
            </w:pPr>
          </w:p>
          <w:p w:rsidR="00CA22B1" w:rsidRDefault="00CA22B1" w:rsidP="00162F39">
            <w:pPr>
              <w:pStyle w:val="Normlny0"/>
              <w:rPr>
                <w:rFonts w:ascii="Arial Narrow" w:hAnsi="Arial Narrow"/>
                <w:sz w:val="22"/>
                <w:szCs w:val="22"/>
              </w:rPr>
            </w:pPr>
          </w:p>
          <w:p w:rsidR="00CA22B1" w:rsidRDefault="00CA22B1" w:rsidP="00162F39">
            <w:pPr>
              <w:pStyle w:val="Normlny0"/>
              <w:rPr>
                <w:rFonts w:ascii="Arial Narrow" w:hAnsi="Arial Narrow"/>
                <w:sz w:val="22"/>
                <w:szCs w:val="22"/>
              </w:rPr>
            </w:pPr>
          </w:p>
          <w:p w:rsidR="00CA22B1" w:rsidRDefault="00CA22B1" w:rsidP="00162F39">
            <w:pPr>
              <w:pStyle w:val="Normlny0"/>
              <w:rPr>
                <w:rFonts w:ascii="Arial Narrow" w:hAnsi="Arial Narrow"/>
                <w:sz w:val="22"/>
                <w:szCs w:val="22"/>
              </w:rPr>
            </w:pPr>
          </w:p>
          <w:p w:rsidR="00CA22B1" w:rsidRDefault="00CA22B1" w:rsidP="00162F39">
            <w:pPr>
              <w:pStyle w:val="Normlny0"/>
              <w:rPr>
                <w:rFonts w:ascii="Arial Narrow" w:hAnsi="Arial Narrow"/>
                <w:sz w:val="22"/>
                <w:szCs w:val="22"/>
              </w:rPr>
            </w:pPr>
          </w:p>
          <w:p w:rsidR="00CA22B1" w:rsidRDefault="00CA22B1" w:rsidP="00162F39">
            <w:pPr>
              <w:pStyle w:val="Normlny0"/>
              <w:rPr>
                <w:rFonts w:ascii="Arial Narrow" w:hAnsi="Arial Narrow"/>
                <w:sz w:val="22"/>
                <w:szCs w:val="22"/>
              </w:rPr>
            </w:pPr>
          </w:p>
          <w:p w:rsidR="00CA22B1" w:rsidRDefault="00CA22B1" w:rsidP="00162F39">
            <w:pPr>
              <w:pStyle w:val="Normlny0"/>
              <w:rPr>
                <w:rFonts w:ascii="Arial Narrow" w:hAnsi="Arial Narrow"/>
                <w:sz w:val="22"/>
                <w:szCs w:val="22"/>
              </w:rPr>
            </w:pPr>
          </w:p>
          <w:p w:rsidR="00CA22B1" w:rsidRDefault="00CA22B1" w:rsidP="00162F39">
            <w:pPr>
              <w:pStyle w:val="Normlny0"/>
              <w:rPr>
                <w:rFonts w:ascii="Arial Narrow" w:hAnsi="Arial Narrow"/>
                <w:sz w:val="22"/>
                <w:szCs w:val="22"/>
              </w:rPr>
            </w:pPr>
          </w:p>
          <w:p w:rsidR="00CA22B1" w:rsidRDefault="00CA22B1" w:rsidP="00162F39">
            <w:pPr>
              <w:pStyle w:val="Normlny0"/>
              <w:rPr>
                <w:rFonts w:ascii="Arial Narrow" w:hAnsi="Arial Narrow"/>
                <w:sz w:val="22"/>
                <w:szCs w:val="22"/>
              </w:rPr>
            </w:pPr>
          </w:p>
          <w:p w:rsidR="00CA22B1" w:rsidRDefault="00CA22B1" w:rsidP="00162F39">
            <w:pPr>
              <w:pStyle w:val="Normlny0"/>
              <w:rPr>
                <w:rFonts w:ascii="Arial Narrow" w:hAnsi="Arial Narrow"/>
                <w:sz w:val="22"/>
                <w:szCs w:val="22"/>
              </w:rPr>
            </w:pPr>
          </w:p>
          <w:p w:rsidR="00CA22B1" w:rsidRDefault="00CA22B1" w:rsidP="00162F39">
            <w:pPr>
              <w:pStyle w:val="Normlny0"/>
              <w:rPr>
                <w:rFonts w:ascii="Arial Narrow" w:hAnsi="Arial Narrow"/>
                <w:sz w:val="22"/>
                <w:szCs w:val="22"/>
              </w:rPr>
            </w:pPr>
          </w:p>
          <w:p w:rsidR="00CA22B1" w:rsidRDefault="00CA22B1" w:rsidP="00162F39">
            <w:pPr>
              <w:pStyle w:val="Normlny0"/>
              <w:rPr>
                <w:rFonts w:ascii="Arial Narrow" w:hAnsi="Arial Narrow"/>
                <w:sz w:val="22"/>
                <w:szCs w:val="22"/>
              </w:rPr>
            </w:pPr>
          </w:p>
          <w:p w:rsidR="00CA22B1" w:rsidRDefault="00CA22B1" w:rsidP="00162F39">
            <w:pPr>
              <w:pStyle w:val="Normlny0"/>
              <w:rPr>
                <w:rFonts w:ascii="Arial Narrow" w:hAnsi="Arial Narrow"/>
                <w:sz w:val="22"/>
                <w:szCs w:val="22"/>
              </w:rPr>
            </w:pPr>
          </w:p>
          <w:p w:rsidR="00CA22B1" w:rsidRDefault="00CA22B1" w:rsidP="00162F39">
            <w:pPr>
              <w:pStyle w:val="Normlny0"/>
              <w:rPr>
                <w:rFonts w:ascii="Arial Narrow" w:hAnsi="Arial Narrow"/>
                <w:sz w:val="22"/>
                <w:szCs w:val="22"/>
              </w:rPr>
            </w:pPr>
          </w:p>
          <w:p w:rsidR="00CA22B1" w:rsidRDefault="00CA22B1" w:rsidP="00162F39">
            <w:pPr>
              <w:pStyle w:val="Normlny0"/>
              <w:rPr>
                <w:rFonts w:ascii="Arial Narrow" w:hAnsi="Arial Narrow"/>
                <w:sz w:val="22"/>
                <w:szCs w:val="22"/>
              </w:rPr>
            </w:pPr>
          </w:p>
          <w:p w:rsidR="00CA22B1" w:rsidRDefault="00CA22B1" w:rsidP="00162F39">
            <w:pPr>
              <w:pStyle w:val="Normlny0"/>
              <w:rPr>
                <w:rFonts w:ascii="Arial Narrow" w:hAnsi="Arial Narrow"/>
                <w:sz w:val="22"/>
                <w:szCs w:val="22"/>
              </w:rPr>
            </w:pPr>
          </w:p>
          <w:p w:rsidR="00CA22B1" w:rsidRDefault="00CA22B1" w:rsidP="00162F39">
            <w:pPr>
              <w:pStyle w:val="Normlny0"/>
              <w:rPr>
                <w:rFonts w:ascii="Arial Narrow" w:hAnsi="Arial Narrow"/>
                <w:sz w:val="22"/>
                <w:szCs w:val="22"/>
              </w:rPr>
            </w:pPr>
          </w:p>
          <w:p w:rsidR="00CA22B1" w:rsidRDefault="00CA22B1" w:rsidP="00162F39">
            <w:pPr>
              <w:pStyle w:val="Normlny0"/>
              <w:rPr>
                <w:rFonts w:ascii="Arial Narrow" w:hAnsi="Arial Narrow"/>
                <w:sz w:val="22"/>
                <w:szCs w:val="22"/>
              </w:rPr>
            </w:pPr>
          </w:p>
          <w:p w:rsidR="00CA22B1" w:rsidRDefault="00CA22B1" w:rsidP="00162F39">
            <w:pPr>
              <w:pStyle w:val="Normlny0"/>
              <w:rPr>
                <w:rFonts w:ascii="Arial Narrow" w:hAnsi="Arial Narrow"/>
                <w:sz w:val="22"/>
                <w:szCs w:val="22"/>
              </w:rPr>
            </w:pPr>
          </w:p>
          <w:p w:rsidR="00CA22B1" w:rsidRDefault="00CA22B1" w:rsidP="00162F39">
            <w:pPr>
              <w:pStyle w:val="Normlny0"/>
              <w:rPr>
                <w:rFonts w:ascii="Arial Narrow" w:hAnsi="Arial Narrow"/>
                <w:sz w:val="22"/>
                <w:szCs w:val="22"/>
              </w:rPr>
            </w:pPr>
          </w:p>
          <w:p w:rsidR="00CA22B1" w:rsidRDefault="00CA22B1" w:rsidP="00162F39">
            <w:pPr>
              <w:pStyle w:val="Normlny0"/>
              <w:rPr>
                <w:rFonts w:ascii="Arial Narrow" w:hAnsi="Arial Narrow"/>
                <w:sz w:val="22"/>
                <w:szCs w:val="22"/>
              </w:rPr>
            </w:pPr>
          </w:p>
          <w:p w:rsidR="00CA22B1" w:rsidRDefault="00CA22B1" w:rsidP="00162F39">
            <w:pPr>
              <w:pStyle w:val="Normlny0"/>
              <w:rPr>
                <w:rFonts w:ascii="Arial Narrow" w:hAnsi="Arial Narrow"/>
                <w:sz w:val="22"/>
                <w:szCs w:val="22"/>
              </w:rPr>
            </w:pPr>
          </w:p>
          <w:p w:rsidR="00CA22B1" w:rsidRDefault="00CA22B1" w:rsidP="00162F39">
            <w:pPr>
              <w:pStyle w:val="Normlny0"/>
              <w:rPr>
                <w:rFonts w:ascii="Arial Narrow" w:hAnsi="Arial Narrow"/>
                <w:sz w:val="22"/>
                <w:szCs w:val="22"/>
              </w:rPr>
            </w:pPr>
          </w:p>
          <w:p w:rsidR="00CA22B1" w:rsidRDefault="00CA22B1" w:rsidP="00162F39">
            <w:pPr>
              <w:pStyle w:val="Normlny0"/>
              <w:rPr>
                <w:rFonts w:ascii="Arial Narrow" w:hAnsi="Arial Narrow"/>
                <w:sz w:val="22"/>
                <w:szCs w:val="22"/>
              </w:rPr>
            </w:pPr>
          </w:p>
          <w:p w:rsidR="00CA22B1" w:rsidRDefault="00CA22B1" w:rsidP="00162F39">
            <w:pPr>
              <w:pStyle w:val="Normlny0"/>
              <w:rPr>
                <w:rFonts w:ascii="Arial Narrow" w:hAnsi="Arial Narrow"/>
                <w:sz w:val="22"/>
                <w:szCs w:val="22"/>
              </w:rPr>
            </w:pPr>
          </w:p>
          <w:p w:rsidR="00CA22B1" w:rsidRDefault="00CA22B1" w:rsidP="00162F39">
            <w:pPr>
              <w:pStyle w:val="Normlny0"/>
              <w:rPr>
                <w:rFonts w:ascii="Arial Narrow" w:hAnsi="Arial Narrow"/>
                <w:sz w:val="22"/>
                <w:szCs w:val="22"/>
              </w:rPr>
            </w:pPr>
          </w:p>
          <w:p w:rsidR="00CA22B1" w:rsidRDefault="00CA22B1" w:rsidP="00162F39">
            <w:pPr>
              <w:pStyle w:val="Normlny0"/>
              <w:rPr>
                <w:rFonts w:ascii="Arial Narrow" w:hAnsi="Arial Narrow"/>
                <w:sz w:val="22"/>
                <w:szCs w:val="22"/>
              </w:rPr>
            </w:pPr>
          </w:p>
          <w:p w:rsidR="00CA22B1" w:rsidRDefault="00CA22B1" w:rsidP="00162F39">
            <w:pPr>
              <w:pStyle w:val="Normlny0"/>
              <w:rPr>
                <w:rFonts w:ascii="Arial Narrow" w:hAnsi="Arial Narrow"/>
                <w:sz w:val="22"/>
                <w:szCs w:val="22"/>
              </w:rPr>
            </w:pPr>
          </w:p>
          <w:p w:rsidR="00CA22B1" w:rsidRDefault="00CA22B1" w:rsidP="00162F39">
            <w:pPr>
              <w:pStyle w:val="Normlny0"/>
              <w:rPr>
                <w:rFonts w:ascii="Arial Narrow" w:hAnsi="Arial Narrow"/>
                <w:sz w:val="22"/>
                <w:szCs w:val="22"/>
              </w:rPr>
            </w:pPr>
          </w:p>
          <w:p w:rsidR="00CA22B1" w:rsidRDefault="00CA22B1" w:rsidP="00162F39">
            <w:pPr>
              <w:pStyle w:val="Normlny0"/>
              <w:rPr>
                <w:rFonts w:ascii="Arial Narrow" w:hAnsi="Arial Narrow"/>
                <w:sz w:val="22"/>
                <w:szCs w:val="22"/>
              </w:rPr>
            </w:pPr>
          </w:p>
          <w:p w:rsidR="00CA22B1" w:rsidRDefault="00CA22B1" w:rsidP="00162F39">
            <w:pPr>
              <w:pStyle w:val="Normlny0"/>
              <w:rPr>
                <w:rFonts w:ascii="Arial Narrow" w:hAnsi="Arial Narrow"/>
                <w:sz w:val="22"/>
                <w:szCs w:val="22"/>
              </w:rPr>
            </w:pPr>
          </w:p>
          <w:p w:rsidR="00CA22B1" w:rsidRDefault="00CA22B1" w:rsidP="00162F39">
            <w:pPr>
              <w:pStyle w:val="Normlny0"/>
              <w:rPr>
                <w:rFonts w:ascii="Arial Narrow" w:hAnsi="Arial Narrow"/>
                <w:sz w:val="22"/>
                <w:szCs w:val="22"/>
              </w:rPr>
            </w:pPr>
          </w:p>
          <w:p w:rsidR="00CA22B1" w:rsidRDefault="00CA22B1" w:rsidP="00162F39">
            <w:pPr>
              <w:pStyle w:val="Normlny0"/>
              <w:rPr>
                <w:rFonts w:ascii="Arial Narrow" w:hAnsi="Arial Narrow"/>
                <w:sz w:val="22"/>
                <w:szCs w:val="22"/>
              </w:rPr>
            </w:pPr>
          </w:p>
          <w:p w:rsidR="00CA22B1" w:rsidRDefault="00CA22B1" w:rsidP="00162F39">
            <w:pPr>
              <w:pStyle w:val="Normlny0"/>
              <w:rPr>
                <w:rFonts w:ascii="Arial Narrow" w:hAnsi="Arial Narrow"/>
                <w:sz w:val="22"/>
                <w:szCs w:val="22"/>
              </w:rPr>
            </w:pPr>
          </w:p>
          <w:p w:rsidR="00CA22B1" w:rsidRDefault="00CA22B1" w:rsidP="00162F39">
            <w:pPr>
              <w:pStyle w:val="Normlny0"/>
              <w:rPr>
                <w:rFonts w:ascii="Arial Narrow" w:hAnsi="Arial Narrow"/>
                <w:sz w:val="22"/>
                <w:szCs w:val="22"/>
              </w:rPr>
            </w:pPr>
          </w:p>
          <w:p w:rsidR="00CA22B1" w:rsidRDefault="00CA22B1" w:rsidP="00162F39">
            <w:pPr>
              <w:pStyle w:val="Normlny0"/>
              <w:rPr>
                <w:rFonts w:ascii="Arial Narrow" w:hAnsi="Arial Narrow"/>
                <w:sz w:val="22"/>
                <w:szCs w:val="22"/>
              </w:rPr>
            </w:pPr>
          </w:p>
          <w:p w:rsidR="00CA22B1" w:rsidRDefault="00CA22B1" w:rsidP="00162F39">
            <w:pPr>
              <w:pStyle w:val="Normlny0"/>
              <w:rPr>
                <w:rFonts w:ascii="Arial Narrow" w:hAnsi="Arial Narrow"/>
                <w:sz w:val="22"/>
                <w:szCs w:val="22"/>
              </w:rPr>
            </w:pPr>
          </w:p>
          <w:p w:rsidR="00CA22B1" w:rsidRDefault="00CA22B1" w:rsidP="00162F39">
            <w:pPr>
              <w:pStyle w:val="Normlny0"/>
              <w:rPr>
                <w:rFonts w:ascii="Arial Narrow" w:hAnsi="Arial Narrow"/>
                <w:sz w:val="22"/>
                <w:szCs w:val="22"/>
              </w:rPr>
            </w:pPr>
          </w:p>
          <w:p w:rsidR="00CA22B1" w:rsidRDefault="00CA22B1" w:rsidP="00162F39">
            <w:pPr>
              <w:pStyle w:val="Normlny0"/>
              <w:rPr>
                <w:rFonts w:ascii="Arial Narrow" w:hAnsi="Arial Narrow"/>
                <w:sz w:val="22"/>
                <w:szCs w:val="22"/>
              </w:rPr>
            </w:pPr>
          </w:p>
          <w:p w:rsidR="00CA22B1" w:rsidRDefault="00CA22B1" w:rsidP="00162F39">
            <w:pPr>
              <w:pStyle w:val="Normlny0"/>
              <w:rPr>
                <w:rFonts w:ascii="Arial Narrow" w:hAnsi="Arial Narrow"/>
                <w:sz w:val="22"/>
                <w:szCs w:val="22"/>
              </w:rPr>
            </w:pPr>
          </w:p>
          <w:p w:rsidR="00CA22B1" w:rsidRDefault="00CA22B1" w:rsidP="00162F39">
            <w:pPr>
              <w:pStyle w:val="Normlny0"/>
              <w:rPr>
                <w:rFonts w:ascii="Arial Narrow" w:hAnsi="Arial Narrow"/>
                <w:sz w:val="22"/>
                <w:szCs w:val="22"/>
              </w:rPr>
            </w:pPr>
          </w:p>
          <w:p w:rsidR="00CA22B1" w:rsidRDefault="00CA22B1" w:rsidP="00162F39">
            <w:pPr>
              <w:pStyle w:val="Normlny0"/>
              <w:rPr>
                <w:rFonts w:ascii="Arial Narrow" w:hAnsi="Arial Narrow"/>
                <w:sz w:val="22"/>
                <w:szCs w:val="22"/>
              </w:rPr>
            </w:pPr>
          </w:p>
          <w:p w:rsidR="00CA22B1" w:rsidRDefault="00CA22B1" w:rsidP="00162F39">
            <w:pPr>
              <w:pStyle w:val="Normlny0"/>
              <w:rPr>
                <w:rFonts w:ascii="Arial Narrow" w:hAnsi="Arial Narrow"/>
                <w:sz w:val="22"/>
                <w:szCs w:val="22"/>
              </w:rPr>
            </w:pPr>
          </w:p>
          <w:p w:rsidR="00CA22B1" w:rsidRDefault="00CA22B1" w:rsidP="00162F39">
            <w:pPr>
              <w:pStyle w:val="Normlny0"/>
              <w:rPr>
                <w:rFonts w:ascii="Arial Narrow" w:hAnsi="Arial Narrow"/>
                <w:sz w:val="22"/>
                <w:szCs w:val="22"/>
              </w:rPr>
            </w:pPr>
          </w:p>
          <w:p w:rsidR="00CA22B1" w:rsidRDefault="00CA22B1" w:rsidP="00162F39">
            <w:pPr>
              <w:pStyle w:val="Normlny0"/>
              <w:rPr>
                <w:rFonts w:ascii="Arial Narrow" w:hAnsi="Arial Narrow"/>
                <w:sz w:val="22"/>
                <w:szCs w:val="22"/>
              </w:rPr>
            </w:pPr>
          </w:p>
          <w:p w:rsidR="00CA22B1" w:rsidRDefault="00CA22B1" w:rsidP="00162F39">
            <w:pPr>
              <w:pStyle w:val="Normlny0"/>
              <w:rPr>
                <w:rFonts w:ascii="Arial Narrow" w:hAnsi="Arial Narrow"/>
                <w:sz w:val="22"/>
                <w:szCs w:val="22"/>
              </w:rPr>
            </w:pPr>
          </w:p>
          <w:p w:rsidR="00CA22B1" w:rsidRDefault="00CA22B1" w:rsidP="00162F39">
            <w:pPr>
              <w:pStyle w:val="Normlny0"/>
              <w:rPr>
                <w:rFonts w:ascii="Arial Narrow" w:hAnsi="Arial Narrow"/>
                <w:sz w:val="22"/>
                <w:szCs w:val="22"/>
              </w:rPr>
            </w:pPr>
          </w:p>
          <w:p w:rsidR="00CA22B1" w:rsidRDefault="00CA22B1" w:rsidP="00162F39">
            <w:pPr>
              <w:pStyle w:val="Normlny0"/>
              <w:rPr>
                <w:rFonts w:ascii="Arial Narrow" w:hAnsi="Arial Narrow"/>
                <w:sz w:val="22"/>
                <w:szCs w:val="22"/>
              </w:rPr>
            </w:pPr>
          </w:p>
          <w:p w:rsidR="00CA22B1" w:rsidRDefault="00CA22B1" w:rsidP="00162F39">
            <w:pPr>
              <w:pStyle w:val="Normlny0"/>
              <w:rPr>
                <w:rFonts w:ascii="Arial Narrow" w:hAnsi="Arial Narrow"/>
                <w:sz w:val="22"/>
                <w:szCs w:val="22"/>
              </w:rPr>
            </w:pPr>
          </w:p>
          <w:p w:rsidR="00CA22B1" w:rsidRDefault="00CA22B1" w:rsidP="00162F39">
            <w:pPr>
              <w:pStyle w:val="Normlny0"/>
              <w:rPr>
                <w:rFonts w:ascii="Arial Narrow" w:hAnsi="Arial Narrow"/>
                <w:sz w:val="22"/>
                <w:szCs w:val="22"/>
              </w:rPr>
            </w:pPr>
          </w:p>
          <w:p w:rsidR="00CA22B1" w:rsidRDefault="00CA22B1" w:rsidP="00162F39">
            <w:pPr>
              <w:pStyle w:val="Normlny0"/>
              <w:rPr>
                <w:rFonts w:ascii="Arial Narrow" w:hAnsi="Arial Narrow"/>
                <w:sz w:val="22"/>
                <w:szCs w:val="22"/>
              </w:rPr>
            </w:pPr>
          </w:p>
          <w:p w:rsidR="00CA22B1" w:rsidRDefault="00CA22B1" w:rsidP="00162F39">
            <w:pPr>
              <w:pStyle w:val="Normlny0"/>
              <w:rPr>
                <w:rFonts w:ascii="Arial Narrow" w:hAnsi="Arial Narrow"/>
                <w:sz w:val="22"/>
                <w:szCs w:val="22"/>
              </w:rPr>
            </w:pPr>
          </w:p>
          <w:p w:rsidR="00CA22B1" w:rsidRDefault="00CA22B1" w:rsidP="00162F39">
            <w:pPr>
              <w:pStyle w:val="Normlny0"/>
              <w:rPr>
                <w:rFonts w:ascii="Arial Narrow" w:hAnsi="Arial Narrow"/>
                <w:sz w:val="22"/>
                <w:szCs w:val="22"/>
              </w:rPr>
            </w:pPr>
          </w:p>
          <w:p w:rsidR="00CA22B1" w:rsidRDefault="00CA22B1" w:rsidP="00162F39">
            <w:pPr>
              <w:pStyle w:val="Normlny0"/>
              <w:rPr>
                <w:rFonts w:ascii="Arial Narrow" w:hAnsi="Arial Narrow"/>
                <w:sz w:val="22"/>
                <w:szCs w:val="22"/>
              </w:rPr>
            </w:pPr>
          </w:p>
          <w:p w:rsidR="00CA22B1" w:rsidRDefault="00CA22B1" w:rsidP="00162F39">
            <w:pPr>
              <w:pStyle w:val="Normlny0"/>
              <w:rPr>
                <w:rFonts w:ascii="Arial Narrow" w:hAnsi="Arial Narrow"/>
                <w:sz w:val="22"/>
                <w:szCs w:val="22"/>
              </w:rPr>
            </w:pPr>
          </w:p>
          <w:p w:rsidR="00CA22B1" w:rsidRDefault="00CA22B1" w:rsidP="00162F39">
            <w:pPr>
              <w:pStyle w:val="Normlny0"/>
              <w:rPr>
                <w:rFonts w:ascii="Arial Narrow" w:hAnsi="Arial Narrow"/>
                <w:sz w:val="22"/>
                <w:szCs w:val="22"/>
              </w:rPr>
            </w:pPr>
          </w:p>
          <w:p w:rsidR="00CA22B1" w:rsidRDefault="00CA22B1" w:rsidP="00162F39">
            <w:pPr>
              <w:pStyle w:val="Normlny0"/>
              <w:rPr>
                <w:rFonts w:ascii="Arial Narrow" w:hAnsi="Arial Narrow"/>
                <w:sz w:val="22"/>
                <w:szCs w:val="22"/>
              </w:rPr>
            </w:pPr>
          </w:p>
          <w:p w:rsidR="00CA22B1" w:rsidRDefault="00CA22B1" w:rsidP="00162F39">
            <w:pPr>
              <w:pStyle w:val="Normlny0"/>
              <w:rPr>
                <w:rFonts w:ascii="Arial Narrow" w:hAnsi="Arial Narrow"/>
                <w:sz w:val="22"/>
                <w:szCs w:val="22"/>
              </w:rPr>
            </w:pPr>
          </w:p>
          <w:p w:rsidR="00CA22B1" w:rsidRDefault="00CA22B1" w:rsidP="00162F39">
            <w:pPr>
              <w:pStyle w:val="Normlny0"/>
              <w:rPr>
                <w:rFonts w:ascii="Arial Narrow" w:hAnsi="Arial Narrow"/>
                <w:sz w:val="22"/>
                <w:szCs w:val="22"/>
              </w:rPr>
            </w:pPr>
          </w:p>
          <w:p w:rsidR="00CA22B1" w:rsidRDefault="00CA22B1" w:rsidP="00162F39">
            <w:pPr>
              <w:pStyle w:val="Normlny0"/>
              <w:rPr>
                <w:rFonts w:ascii="Arial Narrow" w:hAnsi="Arial Narrow"/>
                <w:sz w:val="22"/>
                <w:szCs w:val="22"/>
              </w:rPr>
            </w:pPr>
          </w:p>
          <w:p w:rsidR="00CA22B1" w:rsidRDefault="00CA22B1" w:rsidP="00162F39">
            <w:pPr>
              <w:pStyle w:val="Normlny0"/>
              <w:rPr>
                <w:rFonts w:ascii="Arial Narrow" w:hAnsi="Arial Narrow"/>
                <w:sz w:val="22"/>
                <w:szCs w:val="22"/>
              </w:rPr>
            </w:pPr>
          </w:p>
          <w:p w:rsidR="00CA22B1" w:rsidRDefault="00CA22B1" w:rsidP="00162F39">
            <w:pPr>
              <w:pStyle w:val="Normlny0"/>
              <w:rPr>
                <w:rFonts w:ascii="Arial Narrow" w:hAnsi="Arial Narrow"/>
                <w:sz w:val="22"/>
                <w:szCs w:val="22"/>
              </w:rPr>
            </w:pPr>
          </w:p>
          <w:p w:rsidR="00CA22B1" w:rsidRDefault="00CA22B1" w:rsidP="00162F39">
            <w:pPr>
              <w:pStyle w:val="Normlny0"/>
              <w:rPr>
                <w:rFonts w:ascii="Arial Narrow" w:hAnsi="Arial Narrow"/>
                <w:sz w:val="22"/>
                <w:szCs w:val="22"/>
              </w:rPr>
            </w:pPr>
          </w:p>
          <w:p w:rsidR="00CA22B1" w:rsidRDefault="00CA22B1" w:rsidP="00162F39">
            <w:pPr>
              <w:pStyle w:val="Normlny0"/>
              <w:rPr>
                <w:rFonts w:ascii="Arial Narrow" w:hAnsi="Arial Narrow"/>
                <w:sz w:val="22"/>
                <w:szCs w:val="22"/>
              </w:rPr>
            </w:pPr>
          </w:p>
          <w:p w:rsidR="00CA22B1" w:rsidRDefault="00CA22B1" w:rsidP="00162F39">
            <w:pPr>
              <w:pStyle w:val="Normlny0"/>
              <w:rPr>
                <w:rFonts w:ascii="Arial Narrow" w:hAnsi="Arial Narrow"/>
                <w:sz w:val="22"/>
                <w:szCs w:val="22"/>
              </w:rPr>
            </w:pPr>
          </w:p>
          <w:p w:rsidR="00CA22B1" w:rsidRDefault="00CA22B1" w:rsidP="00162F39">
            <w:pPr>
              <w:pStyle w:val="Normlny0"/>
              <w:rPr>
                <w:rFonts w:ascii="Arial Narrow" w:hAnsi="Arial Narrow"/>
                <w:sz w:val="22"/>
                <w:szCs w:val="22"/>
              </w:rPr>
            </w:pPr>
          </w:p>
          <w:p w:rsidR="00CA22B1" w:rsidRDefault="00CA22B1" w:rsidP="00162F39">
            <w:pPr>
              <w:pStyle w:val="Normlny0"/>
              <w:rPr>
                <w:rFonts w:ascii="Arial Narrow" w:hAnsi="Arial Narrow"/>
                <w:sz w:val="22"/>
                <w:szCs w:val="22"/>
              </w:rPr>
            </w:pPr>
          </w:p>
          <w:p w:rsidR="00CA22B1" w:rsidRDefault="00CA22B1" w:rsidP="00162F39">
            <w:pPr>
              <w:pStyle w:val="Normlny0"/>
              <w:rPr>
                <w:rFonts w:ascii="Arial Narrow" w:hAnsi="Arial Narrow"/>
                <w:sz w:val="22"/>
                <w:szCs w:val="22"/>
              </w:rPr>
            </w:pPr>
          </w:p>
          <w:p w:rsidR="00CA22B1" w:rsidRDefault="00CA22B1" w:rsidP="00162F39">
            <w:pPr>
              <w:pStyle w:val="Normlny0"/>
              <w:rPr>
                <w:rFonts w:ascii="Arial Narrow" w:hAnsi="Arial Narrow"/>
                <w:sz w:val="22"/>
                <w:szCs w:val="22"/>
              </w:rPr>
            </w:pPr>
          </w:p>
          <w:p w:rsidR="00CA22B1" w:rsidRDefault="00CA22B1" w:rsidP="00162F39">
            <w:pPr>
              <w:pStyle w:val="Normlny0"/>
              <w:rPr>
                <w:rFonts w:ascii="Arial Narrow" w:hAnsi="Arial Narrow"/>
                <w:sz w:val="22"/>
                <w:szCs w:val="22"/>
              </w:rPr>
            </w:pPr>
          </w:p>
          <w:p w:rsidR="00CA22B1" w:rsidRDefault="00CA22B1" w:rsidP="00162F39">
            <w:pPr>
              <w:pStyle w:val="Normlny0"/>
              <w:rPr>
                <w:rFonts w:ascii="Arial Narrow" w:hAnsi="Arial Narrow"/>
                <w:sz w:val="22"/>
                <w:szCs w:val="22"/>
              </w:rPr>
            </w:pPr>
          </w:p>
          <w:p w:rsidR="00CA22B1" w:rsidRDefault="00CA22B1" w:rsidP="00162F39">
            <w:pPr>
              <w:pStyle w:val="Normlny0"/>
              <w:rPr>
                <w:rFonts w:ascii="Arial Narrow" w:hAnsi="Arial Narrow"/>
                <w:sz w:val="22"/>
                <w:szCs w:val="22"/>
              </w:rPr>
            </w:pPr>
          </w:p>
          <w:p w:rsidR="00CA22B1" w:rsidRDefault="00CA22B1" w:rsidP="00162F39">
            <w:pPr>
              <w:pStyle w:val="Normlny0"/>
              <w:rPr>
                <w:rFonts w:ascii="Arial Narrow" w:hAnsi="Arial Narrow"/>
                <w:sz w:val="22"/>
                <w:szCs w:val="22"/>
              </w:rPr>
            </w:pPr>
          </w:p>
          <w:p w:rsidR="00CA22B1" w:rsidRDefault="00CA22B1" w:rsidP="00162F39">
            <w:pPr>
              <w:pStyle w:val="Normlny0"/>
              <w:rPr>
                <w:rFonts w:ascii="Arial Narrow" w:hAnsi="Arial Narrow"/>
                <w:sz w:val="22"/>
                <w:szCs w:val="22"/>
              </w:rPr>
            </w:pPr>
          </w:p>
          <w:p w:rsidR="00CA22B1" w:rsidRDefault="00CA22B1" w:rsidP="00162F39">
            <w:pPr>
              <w:pStyle w:val="Normlny0"/>
              <w:rPr>
                <w:rFonts w:ascii="Arial Narrow" w:hAnsi="Arial Narrow"/>
                <w:sz w:val="22"/>
                <w:szCs w:val="22"/>
              </w:rPr>
            </w:pPr>
          </w:p>
          <w:p w:rsidR="00CA22B1" w:rsidRDefault="00CA22B1" w:rsidP="00162F39">
            <w:pPr>
              <w:pStyle w:val="Normlny0"/>
              <w:rPr>
                <w:rFonts w:ascii="Arial Narrow" w:hAnsi="Arial Narrow"/>
                <w:sz w:val="22"/>
                <w:szCs w:val="22"/>
              </w:rPr>
            </w:pPr>
          </w:p>
          <w:p w:rsidR="00CA22B1" w:rsidRDefault="00CA22B1" w:rsidP="00162F39">
            <w:pPr>
              <w:pStyle w:val="Normlny0"/>
              <w:rPr>
                <w:rFonts w:ascii="Arial Narrow" w:hAnsi="Arial Narrow"/>
                <w:sz w:val="22"/>
                <w:szCs w:val="22"/>
              </w:rPr>
            </w:pPr>
          </w:p>
          <w:p w:rsidR="00CA22B1" w:rsidRDefault="00CA22B1" w:rsidP="00162F39">
            <w:pPr>
              <w:pStyle w:val="Normlny0"/>
              <w:rPr>
                <w:rFonts w:ascii="Arial Narrow" w:hAnsi="Arial Narrow"/>
                <w:sz w:val="22"/>
                <w:szCs w:val="22"/>
              </w:rPr>
            </w:pPr>
          </w:p>
          <w:p w:rsidR="00CA22B1" w:rsidRDefault="00CA22B1" w:rsidP="00162F39">
            <w:pPr>
              <w:pStyle w:val="Normlny0"/>
              <w:rPr>
                <w:rFonts w:ascii="Arial Narrow" w:hAnsi="Arial Narrow"/>
                <w:sz w:val="22"/>
                <w:szCs w:val="22"/>
              </w:rPr>
            </w:pPr>
          </w:p>
          <w:p w:rsidR="00CA22B1" w:rsidRDefault="00CA22B1" w:rsidP="00162F39">
            <w:pPr>
              <w:pStyle w:val="Normlny0"/>
              <w:rPr>
                <w:rFonts w:ascii="Arial Narrow" w:hAnsi="Arial Narrow"/>
                <w:sz w:val="22"/>
                <w:szCs w:val="22"/>
              </w:rPr>
            </w:pPr>
          </w:p>
          <w:p w:rsidR="00CA22B1" w:rsidRDefault="00CA22B1" w:rsidP="00162F39">
            <w:pPr>
              <w:pStyle w:val="Normlny0"/>
              <w:rPr>
                <w:rFonts w:ascii="Arial Narrow" w:hAnsi="Arial Narrow"/>
                <w:sz w:val="22"/>
                <w:szCs w:val="22"/>
              </w:rPr>
            </w:pPr>
          </w:p>
          <w:p w:rsidR="00CA22B1" w:rsidRDefault="00CA22B1" w:rsidP="00162F39">
            <w:pPr>
              <w:pStyle w:val="Normlny0"/>
              <w:rPr>
                <w:rFonts w:ascii="Arial Narrow" w:hAnsi="Arial Narrow"/>
                <w:sz w:val="22"/>
                <w:szCs w:val="22"/>
              </w:rPr>
            </w:pPr>
          </w:p>
          <w:p w:rsidR="00CA22B1" w:rsidRDefault="00CA22B1" w:rsidP="00162F39">
            <w:pPr>
              <w:pStyle w:val="Normlny0"/>
              <w:rPr>
                <w:rFonts w:ascii="Arial Narrow" w:hAnsi="Arial Narrow"/>
                <w:sz w:val="22"/>
                <w:szCs w:val="22"/>
              </w:rPr>
            </w:pPr>
          </w:p>
          <w:p w:rsidR="00CA22B1" w:rsidRDefault="00CA22B1" w:rsidP="00162F39">
            <w:pPr>
              <w:pStyle w:val="Normlny0"/>
              <w:rPr>
                <w:rFonts w:ascii="Arial Narrow" w:hAnsi="Arial Narrow"/>
                <w:sz w:val="22"/>
                <w:szCs w:val="22"/>
              </w:rPr>
            </w:pPr>
          </w:p>
          <w:p w:rsidR="00CA22B1" w:rsidRDefault="00CA22B1" w:rsidP="00162F39">
            <w:pPr>
              <w:pStyle w:val="Normlny0"/>
              <w:rPr>
                <w:rFonts w:ascii="Arial Narrow" w:hAnsi="Arial Narrow"/>
                <w:sz w:val="22"/>
                <w:szCs w:val="22"/>
              </w:rPr>
            </w:pPr>
          </w:p>
          <w:p w:rsidR="00CA22B1" w:rsidRDefault="00CA22B1" w:rsidP="00162F39">
            <w:pPr>
              <w:pStyle w:val="Normlny0"/>
              <w:rPr>
                <w:rFonts w:ascii="Arial Narrow" w:hAnsi="Arial Narrow"/>
                <w:sz w:val="22"/>
                <w:szCs w:val="22"/>
              </w:rPr>
            </w:pPr>
          </w:p>
          <w:p w:rsidR="00CA22B1" w:rsidRDefault="00CA22B1" w:rsidP="00162F39">
            <w:pPr>
              <w:pStyle w:val="Normlny0"/>
              <w:rPr>
                <w:rFonts w:ascii="Arial Narrow" w:hAnsi="Arial Narrow"/>
                <w:sz w:val="22"/>
                <w:szCs w:val="22"/>
              </w:rPr>
            </w:pPr>
          </w:p>
          <w:p w:rsidR="00CA22B1" w:rsidRDefault="00CA22B1" w:rsidP="00162F39">
            <w:pPr>
              <w:pStyle w:val="Normlny0"/>
              <w:rPr>
                <w:rFonts w:ascii="Arial Narrow" w:hAnsi="Arial Narrow"/>
                <w:sz w:val="22"/>
                <w:szCs w:val="22"/>
              </w:rPr>
            </w:pPr>
          </w:p>
          <w:p w:rsidR="00CA22B1" w:rsidRDefault="00CA22B1" w:rsidP="00162F39">
            <w:pPr>
              <w:pStyle w:val="Normlny0"/>
              <w:rPr>
                <w:rFonts w:ascii="Arial Narrow" w:hAnsi="Arial Narrow"/>
                <w:sz w:val="22"/>
                <w:szCs w:val="22"/>
              </w:rPr>
            </w:pPr>
          </w:p>
          <w:p w:rsidR="00CA22B1" w:rsidRDefault="00CA22B1" w:rsidP="00162F39">
            <w:pPr>
              <w:pStyle w:val="Normlny0"/>
              <w:rPr>
                <w:rFonts w:ascii="Arial Narrow" w:hAnsi="Arial Narrow"/>
                <w:sz w:val="22"/>
                <w:szCs w:val="22"/>
              </w:rPr>
            </w:pPr>
          </w:p>
          <w:p w:rsidR="00CA22B1" w:rsidRDefault="00CA22B1" w:rsidP="00162F39">
            <w:pPr>
              <w:pStyle w:val="Normlny0"/>
              <w:rPr>
                <w:rFonts w:ascii="Arial Narrow" w:hAnsi="Arial Narrow"/>
                <w:sz w:val="22"/>
                <w:szCs w:val="22"/>
              </w:rPr>
            </w:pPr>
          </w:p>
          <w:p w:rsidR="00CA22B1" w:rsidRDefault="00CA22B1" w:rsidP="00162F39">
            <w:pPr>
              <w:pStyle w:val="Normlny0"/>
              <w:rPr>
                <w:rFonts w:ascii="Arial Narrow" w:hAnsi="Arial Narrow"/>
                <w:sz w:val="22"/>
                <w:szCs w:val="22"/>
              </w:rPr>
            </w:pPr>
          </w:p>
          <w:p w:rsidR="00CA22B1" w:rsidRDefault="00CA22B1" w:rsidP="00162F39">
            <w:pPr>
              <w:pStyle w:val="Normlny0"/>
              <w:rPr>
                <w:rFonts w:ascii="Arial Narrow" w:hAnsi="Arial Narrow"/>
                <w:sz w:val="22"/>
                <w:szCs w:val="22"/>
              </w:rPr>
            </w:pPr>
          </w:p>
          <w:p w:rsidR="00CA22B1" w:rsidRDefault="00CA22B1" w:rsidP="00162F39">
            <w:pPr>
              <w:pStyle w:val="Normlny0"/>
              <w:rPr>
                <w:rFonts w:ascii="Arial Narrow" w:hAnsi="Arial Narrow"/>
                <w:sz w:val="22"/>
                <w:szCs w:val="22"/>
              </w:rPr>
            </w:pPr>
          </w:p>
          <w:p w:rsidR="00CA22B1" w:rsidRDefault="00CA22B1" w:rsidP="00162F39">
            <w:pPr>
              <w:pStyle w:val="Normlny0"/>
              <w:rPr>
                <w:rFonts w:ascii="Arial Narrow" w:hAnsi="Arial Narrow"/>
                <w:sz w:val="22"/>
                <w:szCs w:val="22"/>
              </w:rPr>
            </w:pPr>
          </w:p>
          <w:p w:rsidR="00CA22B1" w:rsidRDefault="00CA22B1" w:rsidP="00162F39">
            <w:pPr>
              <w:pStyle w:val="Normlny0"/>
              <w:rPr>
                <w:rFonts w:ascii="Arial Narrow" w:hAnsi="Arial Narrow"/>
                <w:sz w:val="22"/>
                <w:szCs w:val="22"/>
              </w:rPr>
            </w:pPr>
          </w:p>
          <w:p w:rsidR="00CA22B1" w:rsidRDefault="00CA22B1" w:rsidP="00162F39">
            <w:pPr>
              <w:pStyle w:val="Normlny0"/>
              <w:rPr>
                <w:rFonts w:ascii="Arial Narrow" w:hAnsi="Arial Narrow"/>
                <w:sz w:val="22"/>
                <w:szCs w:val="22"/>
              </w:rPr>
            </w:pPr>
          </w:p>
          <w:p w:rsidR="00CA22B1" w:rsidRDefault="00CA22B1" w:rsidP="00162F39">
            <w:pPr>
              <w:pStyle w:val="Normlny0"/>
              <w:rPr>
                <w:rFonts w:ascii="Arial Narrow" w:hAnsi="Arial Narrow"/>
                <w:sz w:val="22"/>
                <w:szCs w:val="22"/>
              </w:rPr>
            </w:pPr>
          </w:p>
          <w:p w:rsidR="00CA22B1" w:rsidRDefault="00CA22B1" w:rsidP="00162F39">
            <w:pPr>
              <w:pStyle w:val="Normlny0"/>
              <w:rPr>
                <w:rFonts w:ascii="Arial Narrow" w:hAnsi="Arial Narrow"/>
                <w:sz w:val="22"/>
                <w:szCs w:val="22"/>
              </w:rPr>
            </w:pPr>
          </w:p>
          <w:p w:rsidR="00CA22B1" w:rsidRDefault="00CA22B1" w:rsidP="00162F39">
            <w:pPr>
              <w:pStyle w:val="Normlny0"/>
              <w:rPr>
                <w:rFonts w:ascii="Arial Narrow" w:hAnsi="Arial Narrow"/>
                <w:sz w:val="22"/>
                <w:szCs w:val="22"/>
              </w:rPr>
            </w:pPr>
          </w:p>
          <w:p w:rsidR="00CA22B1" w:rsidRDefault="00CA22B1" w:rsidP="00162F39">
            <w:pPr>
              <w:pStyle w:val="Normlny0"/>
              <w:rPr>
                <w:rFonts w:ascii="Arial Narrow" w:hAnsi="Arial Narrow"/>
                <w:sz w:val="22"/>
                <w:szCs w:val="22"/>
              </w:rPr>
            </w:pPr>
          </w:p>
          <w:p w:rsidR="00CA22B1" w:rsidRDefault="00CA22B1" w:rsidP="00162F39">
            <w:pPr>
              <w:pStyle w:val="Normlny0"/>
              <w:rPr>
                <w:rFonts w:ascii="Arial Narrow" w:hAnsi="Arial Narrow"/>
                <w:sz w:val="22"/>
                <w:szCs w:val="22"/>
              </w:rPr>
            </w:pPr>
          </w:p>
          <w:p w:rsidR="00F1267B" w:rsidRDefault="00F1267B" w:rsidP="00162F39">
            <w:pPr>
              <w:pStyle w:val="Normlny0"/>
              <w:rPr>
                <w:rFonts w:ascii="Arial Narrow" w:hAnsi="Arial Narrow"/>
                <w:sz w:val="22"/>
                <w:szCs w:val="22"/>
              </w:rPr>
            </w:pPr>
          </w:p>
          <w:p w:rsidR="00F1267B" w:rsidRDefault="00F1267B" w:rsidP="00162F39">
            <w:pPr>
              <w:pStyle w:val="Normlny0"/>
              <w:rPr>
                <w:rFonts w:ascii="Arial Narrow" w:hAnsi="Arial Narrow"/>
                <w:sz w:val="22"/>
                <w:szCs w:val="22"/>
              </w:rPr>
            </w:pPr>
          </w:p>
          <w:p w:rsidR="00F1267B" w:rsidRDefault="00F1267B" w:rsidP="00162F39">
            <w:pPr>
              <w:pStyle w:val="Normlny0"/>
              <w:rPr>
                <w:rFonts w:ascii="Arial Narrow" w:hAnsi="Arial Narrow"/>
                <w:sz w:val="22"/>
                <w:szCs w:val="22"/>
              </w:rPr>
            </w:pPr>
          </w:p>
          <w:p w:rsidR="004B3BEF" w:rsidRDefault="004B3BEF" w:rsidP="00162F39">
            <w:pPr>
              <w:pStyle w:val="Normlny0"/>
              <w:rPr>
                <w:rFonts w:ascii="Arial Narrow" w:hAnsi="Arial Narrow"/>
                <w:sz w:val="22"/>
                <w:szCs w:val="22"/>
              </w:rPr>
            </w:pPr>
          </w:p>
          <w:p w:rsidR="004B3BEF" w:rsidRDefault="004B3BEF" w:rsidP="00162F39">
            <w:pPr>
              <w:pStyle w:val="Normlny0"/>
              <w:rPr>
                <w:rFonts w:ascii="Arial Narrow" w:hAnsi="Arial Narrow"/>
                <w:sz w:val="22"/>
                <w:szCs w:val="22"/>
              </w:rPr>
            </w:pPr>
          </w:p>
          <w:p w:rsidR="004B3BEF" w:rsidRDefault="004B3BEF" w:rsidP="00162F39">
            <w:pPr>
              <w:pStyle w:val="Normlny0"/>
              <w:rPr>
                <w:rFonts w:ascii="Arial Narrow" w:hAnsi="Arial Narrow"/>
                <w:sz w:val="22"/>
                <w:szCs w:val="22"/>
              </w:rPr>
            </w:pPr>
          </w:p>
          <w:p w:rsidR="004B3BEF" w:rsidRDefault="004B3BEF" w:rsidP="00162F39">
            <w:pPr>
              <w:pStyle w:val="Normlny0"/>
              <w:rPr>
                <w:rFonts w:ascii="Arial Narrow" w:hAnsi="Arial Narrow"/>
                <w:sz w:val="22"/>
                <w:szCs w:val="22"/>
              </w:rPr>
            </w:pPr>
          </w:p>
          <w:p w:rsidR="004B3BEF" w:rsidRDefault="004B3BEF" w:rsidP="00162F39">
            <w:pPr>
              <w:pStyle w:val="Normlny0"/>
              <w:rPr>
                <w:rFonts w:ascii="Arial Narrow" w:hAnsi="Arial Narrow"/>
                <w:sz w:val="22"/>
                <w:szCs w:val="22"/>
              </w:rPr>
            </w:pPr>
          </w:p>
          <w:p w:rsidR="004B3BEF" w:rsidRDefault="004B3BEF" w:rsidP="00162F39">
            <w:pPr>
              <w:pStyle w:val="Normlny0"/>
              <w:rPr>
                <w:rFonts w:ascii="Arial Narrow" w:hAnsi="Arial Narrow"/>
                <w:sz w:val="22"/>
                <w:szCs w:val="22"/>
              </w:rPr>
            </w:pPr>
          </w:p>
          <w:p w:rsidR="004B3BEF" w:rsidRDefault="004B3BEF" w:rsidP="00162F39">
            <w:pPr>
              <w:pStyle w:val="Normlny0"/>
              <w:rPr>
                <w:rFonts w:ascii="Arial Narrow" w:hAnsi="Arial Narrow"/>
                <w:sz w:val="22"/>
                <w:szCs w:val="22"/>
              </w:rPr>
            </w:pPr>
          </w:p>
          <w:p w:rsidR="004B3BEF" w:rsidRDefault="004B3BEF" w:rsidP="00162F39">
            <w:pPr>
              <w:pStyle w:val="Normlny0"/>
              <w:rPr>
                <w:rFonts w:ascii="Arial Narrow" w:hAnsi="Arial Narrow"/>
                <w:sz w:val="22"/>
                <w:szCs w:val="22"/>
              </w:rPr>
            </w:pPr>
          </w:p>
          <w:p w:rsidR="004B3BEF" w:rsidRDefault="004B3BEF" w:rsidP="00162F39">
            <w:pPr>
              <w:pStyle w:val="Normlny0"/>
              <w:rPr>
                <w:rFonts w:ascii="Arial Narrow" w:hAnsi="Arial Narrow"/>
                <w:sz w:val="22"/>
                <w:szCs w:val="22"/>
              </w:rPr>
            </w:pPr>
          </w:p>
          <w:p w:rsidR="004B3BEF" w:rsidRDefault="004B3BEF" w:rsidP="00162F39">
            <w:pPr>
              <w:pStyle w:val="Normlny0"/>
              <w:rPr>
                <w:rFonts w:ascii="Arial Narrow" w:hAnsi="Arial Narrow"/>
                <w:sz w:val="22"/>
                <w:szCs w:val="22"/>
              </w:rPr>
            </w:pPr>
          </w:p>
          <w:p w:rsidR="004B3BEF" w:rsidRDefault="004B3BEF" w:rsidP="00162F39">
            <w:pPr>
              <w:pStyle w:val="Normlny0"/>
              <w:rPr>
                <w:rFonts w:ascii="Arial Narrow" w:hAnsi="Arial Narrow"/>
                <w:sz w:val="22"/>
                <w:szCs w:val="22"/>
              </w:rPr>
            </w:pPr>
          </w:p>
          <w:p w:rsidR="004B3BEF" w:rsidRDefault="004B3BEF" w:rsidP="00162F39">
            <w:pPr>
              <w:pStyle w:val="Normlny0"/>
              <w:rPr>
                <w:rFonts w:ascii="Arial Narrow" w:hAnsi="Arial Narrow"/>
                <w:sz w:val="22"/>
                <w:szCs w:val="22"/>
              </w:rPr>
            </w:pPr>
          </w:p>
          <w:p w:rsidR="004B3BEF" w:rsidRDefault="004B3BEF" w:rsidP="00162F39">
            <w:pPr>
              <w:pStyle w:val="Normlny0"/>
              <w:rPr>
                <w:rFonts w:ascii="Arial Narrow" w:hAnsi="Arial Narrow"/>
                <w:sz w:val="22"/>
                <w:szCs w:val="22"/>
              </w:rPr>
            </w:pPr>
          </w:p>
          <w:p w:rsidR="004B3BEF" w:rsidRDefault="004B3BEF" w:rsidP="00162F39">
            <w:pPr>
              <w:pStyle w:val="Normlny0"/>
              <w:rPr>
                <w:rFonts w:ascii="Arial Narrow" w:hAnsi="Arial Narrow"/>
                <w:sz w:val="22"/>
                <w:szCs w:val="22"/>
              </w:rPr>
            </w:pPr>
          </w:p>
          <w:p w:rsidR="004B3BEF" w:rsidRDefault="004B3BEF" w:rsidP="00162F39">
            <w:pPr>
              <w:pStyle w:val="Normlny0"/>
              <w:rPr>
                <w:rFonts w:ascii="Arial Narrow" w:hAnsi="Arial Narrow"/>
                <w:sz w:val="22"/>
                <w:szCs w:val="22"/>
              </w:rPr>
            </w:pPr>
          </w:p>
          <w:p w:rsidR="004B3BEF" w:rsidRDefault="004B3BEF" w:rsidP="00162F39">
            <w:pPr>
              <w:pStyle w:val="Normlny0"/>
              <w:rPr>
                <w:rFonts w:ascii="Arial Narrow" w:hAnsi="Arial Narrow"/>
                <w:sz w:val="22"/>
                <w:szCs w:val="22"/>
              </w:rPr>
            </w:pPr>
          </w:p>
          <w:p w:rsidR="004B3BEF" w:rsidRDefault="004B3BEF" w:rsidP="00162F39">
            <w:pPr>
              <w:pStyle w:val="Normlny0"/>
              <w:rPr>
                <w:rFonts w:ascii="Arial Narrow" w:hAnsi="Arial Narrow"/>
                <w:sz w:val="22"/>
                <w:szCs w:val="22"/>
              </w:rPr>
            </w:pPr>
          </w:p>
          <w:p w:rsidR="004B3BEF" w:rsidRDefault="004B3BEF" w:rsidP="00162F39">
            <w:pPr>
              <w:pStyle w:val="Normlny0"/>
              <w:rPr>
                <w:rFonts w:ascii="Arial Narrow" w:hAnsi="Arial Narrow"/>
                <w:sz w:val="22"/>
                <w:szCs w:val="22"/>
              </w:rPr>
            </w:pPr>
          </w:p>
          <w:p w:rsidR="004B3BEF" w:rsidRDefault="004B3BEF" w:rsidP="00162F39">
            <w:pPr>
              <w:pStyle w:val="Normlny0"/>
              <w:rPr>
                <w:rFonts w:ascii="Arial Narrow" w:hAnsi="Arial Narrow"/>
                <w:sz w:val="22"/>
                <w:szCs w:val="22"/>
              </w:rPr>
            </w:pPr>
          </w:p>
          <w:p w:rsidR="004B3BEF" w:rsidRDefault="004B3BEF" w:rsidP="00162F39">
            <w:pPr>
              <w:pStyle w:val="Normlny0"/>
              <w:rPr>
                <w:rFonts w:ascii="Arial Narrow" w:hAnsi="Arial Narrow"/>
                <w:sz w:val="22"/>
                <w:szCs w:val="22"/>
              </w:rPr>
            </w:pPr>
          </w:p>
          <w:p w:rsidR="004B3BEF" w:rsidRDefault="004B3BEF" w:rsidP="00162F39">
            <w:pPr>
              <w:pStyle w:val="Normlny0"/>
              <w:rPr>
                <w:rFonts w:ascii="Arial Narrow" w:hAnsi="Arial Narrow"/>
                <w:sz w:val="22"/>
                <w:szCs w:val="22"/>
              </w:rPr>
            </w:pPr>
          </w:p>
          <w:p w:rsidR="004B3BEF" w:rsidRDefault="004B3BEF" w:rsidP="00162F39">
            <w:pPr>
              <w:pStyle w:val="Normlny0"/>
              <w:rPr>
                <w:rFonts w:ascii="Arial Narrow" w:hAnsi="Arial Narrow"/>
                <w:sz w:val="22"/>
                <w:szCs w:val="22"/>
              </w:rPr>
            </w:pPr>
          </w:p>
          <w:p w:rsidR="004B3BEF" w:rsidRDefault="004B3BEF" w:rsidP="00162F39">
            <w:pPr>
              <w:pStyle w:val="Normlny0"/>
              <w:rPr>
                <w:rFonts w:ascii="Arial Narrow" w:hAnsi="Arial Narrow"/>
                <w:sz w:val="22"/>
                <w:szCs w:val="22"/>
              </w:rPr>
            </w:pPr>
          </w:p>
          <w:p w:rsidR="004B3BEF" w:rsidRDefault="004B3BEF" w:rsidP="00162F39">
            <w:pPr>
              <w:pStyle w:val="Normlny0"/>
              <w:rPr>
                <w:rFonts w:ascii="Arial Narrow" w:hAnsi="Arial Narrow"/>
                <w:sz w:val="22"/>
                <w:szCs w:val="22"/>
              </w:rPr>
            </w:pPr>
          </w:p>
          <w:p w:rsidR="004B3BEF" w:rsidRDefault="004B3BEF" w:rsidP="00162F39">
            <w:pPr>
              <w:pStyle w:val="Normlny0"/>
              <w:rPr>
                <w:rFonts w:ascii="Arial Narrow" w:hAnsi="Arial Narrow"/>
                <w:sz w:val="22"/>
                <w:szCs w:val="22"/>
              </w:rPr>
            </w:pPr>
          </w:p>
          <w:p w:rsidR="004B3BEF" w:rsidRDefault="004B3BEF" w:rsidP="00162F39">
            <w:pPr>
              <w:pStyle w:val="Normlny0"/>
              <w:rPr>
                <w:rFonts w:ascii="Arial Narrow" w:hAnsi="Arial Narrow"/>
                <w:sz w:val="22"/>
                <w:szCs w:val="22"/>
              </w:rPr>
            </w:pPr>
          </w:p>
          <w:p w:rsidR="004B3BEF" w:rsidRDefault="004B3BEF" w:rsidP="00162F39">
            <w:pPr>
              <w:pStyle w:val="Normlny0"/>
              <w:rPr>
                <w:rFonts w:ascii="Arial Narrow" w:hAnsi="Arial Narrow"/>
                <w:sz w:val="22"/>
                <w:szCs w:val="22"/>
              </w:rPr>
            </w:pPr>
          </w:p>
          <w:p w:rsidR="004B3BEF" w:rsidRDefault="004B3BEF" w:rsidP="00162F39">
            <w:pPr>
              <w:pStyle w:val="Normlny0"/>
              <w:rPr>
                <w:rFonts w:ascii="Arial Narrow" w:hAnsi="Arial Narrow"/>
                <w:sz w:val="22"/>
                <w:szCs w:val="22"/>
              </w:rPr>
            </w:pPr>
          </w:p>
          <w:p w:rsidR="004B3BEF" w:rsidRDefault="004B3BEF" w:rsidP="00162F39">
            <w:pPr>
              <w:pStyle w:val="Normlny0"/>
              <w:rPr>
                <w:rFonts w:ascii="Arial Narrow" w:hAnsi="Arial Narrow"/>
                <w:sz w:val="22"/>
                <w:szCs w:val="22"/>
              </w:rPr>
            </w:pPr>
          </w:p>
          <w:p w:rsidR="004B3BEF" w:rsidRDefault="004B3BEF" w:rsidP="00162F39">
            <w:pPr>
              <w:pStyle w:val="Normlny0"/>
              <w:rPr>
                <w:rFonts w:ascii="Arial Narrow" w:hAnsi="Arial Narrow"/>
                <w:sz w:val="22"/>
                <w:szCs w:val="22"/>
              </w:rPr>
            </w:pPr>
          </w:p>
          <w:p w:rsidR="004B3BEF" w:rsidRDefault="004B3BEF" w:rsidP="00162F39">
            <w:pPr>
              <w:pStyle w:val="Normlny0"/>
              <w:rPr>
                <w:rFonts w:ascii="Arial Narrow" w:hAnsi="Arial Narrow"/>
                <w:sz w:val="22"/>
                <w:szCs w:val="22"/>
              </w:rPr>
            </w:pPr>
          </w:p>
          <w:p w:rsidR="004B3BEF" w:rsidRDefault="004B3BEF" w:rsidP="00162F39">
            <w:pPr>
              <w:pStyle w:val="Normlny0"/>
              <w:rPr>
                <w:rFonts w:ascii="Arial Narrow" w:hAnsi="Arial Narrow"/>
                <w:sz w:val="22"/>
                <w:szCs w:val="22"/>
              </w:rPr>
            </w:pPr>
          </w:p>
          <w:p w:rsidR="00A77DC9" w:rsidRDefault="00A77DC9" w:rsidP="00162F39">
            <w:pPr>
              <w:pStyle w:val="Normlny0"/>
              <w:rPr>
                <w:rFonts w:ascii="Arial Narrow" w:hAnsi="Arial Narrow"/>
                <w:sz w:val="22"/>
                <w:szCs w:val="22"/>
              </w:rPr>
            </w:pPr>
          </w:p>
          <w:p w:rsidR="00A77DC9" w:rsidRDefault="00A77DC9" w:rsidP="00162F39">
            <w:pPr>
              <w:pStyle w:val="Normlny0"/>
              <w:rPr>
                <w:rFonts w:ascii="Arial Narrow" w:hAnsi="Arial Narrow"/>
                <w:sz w:val="22"/>
                <w:szCs w:val="22"/>
              </w:rPr>
            </w:pPr>
          </w:p>
          <w:p w:rsidR="00A77DC9" w:rsidRDefault="00A77DC9" w:rsidP="00162F39">
            <w:pPr>
              <w:pStyle w:val="Normlny0"/>
              <w:rPr>
                <w:rFonts w:ascii="Arial Narrow" w:hAnsi="Arial Narrow"/>
                <w:sz w:val="22"/>
                <w:szCs w:val="22"/>
              </w:rPr>
            </w:pPr>
          </w:p>
          <w:p w:rsidR="00A77DC9" w:rsidRDefault="00A77DC9" w:rsidP="00162F39">
            <w:pPr>
              <w:pStyle w:val="Normlny0"/>
              <w:rPr>
                <w:rFonts w:ascii="Arial Narrow" w:hAnsi="Arial Narrow"/>
                <w:sz w:val="22"/>
                <w:szCs w:val="22"/>
              </w:rPr>
            </w:pPr>
          </w:p>
          <w:p w:rsidR="00A77DC9" w:rsidRDefault="00A77DC9" w:rsidP="00162F39">
            <w:pPr>
              <w:pStyle w:val="Normlny0"/>
              <w:rPr>
                <w:rFonts w:ascii="Arial Narrow" w:hAnsi="Arial Narrow"/>
                <w:sz w:val="22"/>
                <w:szCs w:val="22"/>
              </w:rPr>
            </w:pPr>
          </w:p>
          <w:p w:rsidR="00A77DC9" w:rsidRDefault="00A77DC9" w:rsidP="00162F39">
            <w:pPr>
              <w:pStyle w:val="Normlny0"/>
              <w:rPr>
                <w:rFonts w:ascii="Arial Narrow" w:hAnsi="Arial Narrow"/>
                <w:sz w:val="22"/>
                <w:szCs w:val="22"/>
              </w:rPr>
            </w:pPr>
          </w:p>
          <w:p w:rsidR="00A77DC9" w:rsidRDefault="00A77DC9" w:rsidP="00162F39">
            <w:pPr>
              <w:pStyle w:val="Normlny0"/>
              <w:rPr>
                <w:rFonts w:ascii="Arial Narrow" w:hAnsi="Arial Narrow"/>
                <w:sz w:val="22"/>
                <w:szCs w:val="22"/>
              </w:rPr>
            </w:pPr>
          </w:p>
          <w:p w:rsidR="00F1267B" w:rsidRDefault="00F1267B" w:rsidP="00162F39">
            <w:pPr>
              <w:pStyle w:val="Normlny0"/>
              <w:rPr>
                <w:rFonts w:ascii="Arial Narrow" w:hAnsi="Arial Narrow"/>
                <w:sz w:val="22"/>
                <w:szCs w:val="22"/>
              </w:rPr>
            </w:pPr>
          </w:p>
          <w:p w:rsidR="00F1267B" w:rsidRDefault="00F1267B" w:rsidP="00162F39">
            <w:pPr>
              <w:pStyle w:val="Normlny0"/>
              <w:rPr>
                <w:rFonts w:ascii="Arial Narrow" w:hAnsi="Arial Narrow"/>
                <w:sz w:val="22"/>
                <w:szCs w:val="22"/>
              </w:rPr>
            </w:pPr>
            <w:r>
              <w:rPr>
                <w:rFonts w:ascii="Arial Narrow" w:hAnsi="Arial Narrow"/>
                <w:sz w:val="22"/>
                <w:szCs w:val="22"/>
              </w:rPr>
              <w:t>Čl. 7a</w:t>
            </w:r>
          </w:p>
          <w:p w:rsidR="00F1267B" w:rsidRDefault="00F1267B" w:rsidP="00162F39">
            <w:pPr>
              <w:pStyle w:val="Normlny0"/>
              <w:rPr>
                <w:rFonts w:ascii="Arial Narrow" w:hAnsi="Arial Narrow"/>
                <w:sz w:val="22"/>
                <w:szCs w:val="22"/>
              </w:rPr>
            </w:pPr>
          </w:p>
          <w:p w:rsidR="00F1267B" w:rsidRDefault="00F1267B" w:rsidP="00162F39">
            <w:pPr>
              <w:pStyle w:val="Normlny0"/>
              <w:rPr>
                <w:rFonts w:ascii="Arial Narrow" w:hAnsi="Arial Narrow"/>
                <w:sz w:val="22"/>
                <w:szCs w:val="22"/>
              </w:rPr>
            </w:pPr>
          </w:p>
          <w:p w:rsidR="00F1267B" w:rsidRDefault="00F1267B" w:rsidP="00162F39">
            <w:pPr>
              <w:pStyle w:val="Normlny0"/>
              <w:rPr>
                <w:rFonts w:ascii="Arial Narrow" w:hAnsi="Arial Narrow"/>
                <w:sz w:val="22"/>
                <w:szCs w:val="22"/>
              </w:rPr>
            </w:pPr>
          </w:p>
          <w:p w:rsidR="00F1267B" w:rsidRDefault="00F1267B" w:rsidP="00162F39">
            <w:pPr>
              <w:pStyle w:val="Normlny0"/>
              <w:rPr>
                <w:rFonts w:ascii="Arial Narrow" w:hAnsi="Arial Narrow"/>
                <w:sz w:val="22"/>
                <w:szCs w:val="22"/>
              </w:rPr>
            </w:pPr>
          </w:p>
          <w:p w:rsidR="00F1267B" w:rsidRDefault="00F1267B" w:rsidP="00162F39">
            <w:pPr>
              <w:pStyle w:val="Normlny0"/>
              <w:rPr>
                <w:rFonts w:ascii="Arial Narrow" w:hAnsi="Arial Narrow"/>
                <w:sz w:val="22"/>
                <w:szCs w:val="22"/>
              </w:rPr>
            </w:pPr>
          </w:p>
          <w:p w:rsidR="00F1267B" w:rsidRDefault="00F1267B" w:rsidP="00162F39">
            <w:pPr>
              <w:pStyle w:val="Normlny0"/>
              <w:rPr>
                <w:rFonts w:ascii="Arial Narrow" w:hAnsi="Arial Narrow"/>
                <w:sz w:val="22"/>
                <w:szCs w:val="22"/>
              </w:rPr>
            </w:pPr>
          </w:p>
          <w:p w:rsidR="00F1267B" w:rsidRDefault="00F1267B" w:rsidP="00162F39">
            <w:pPr>
              <w:pStyle w:val="Normlny0"/>
              <w:rPr>
                <w:rFonts w:ascii="Arial Narrow" w:hAnsi="Arial Narrow"/>
                <w:sz w:val="22"/>
                <w:szCs w:val="22"/>
              </w:rPr>
            </w:pPr>
          </w:p>
          <w:p w:rsidR="00F1267B" w:rsidRDefault="00F1267B" w:rsidP="00162F39">
            <w:pPr>
              <w:pStyle w:val="Normlny0"/>
              <w:rPr>
                <w:rFonts w:ascii="Arial Narrow" w:hAnsi="Arial Narrow"/>
                <w:sz w:val="22"/>
                <w:szCs w:val="22"/>
              </w:rPr>
            </w:pPr>
          </w:p>
          <w:p w:rsidR="00F1267B" w:rsidRDefault="00F1267B" w:rsidP="00162F39">
            <w:pPr>
              <w:pStyle w:val="Normlny0"/>
              <w:rPr>
                <w:rFonts w:ascii="Arial Narrow" w:hAnsi="Arial Narrow"/>
                <w:sz w:val="22"/>
                <w:szCs w:val="22"/>
              </w:rPr>
            </w:pPr>
          </w:p>
          <w:p w:rsidR="00F1267B" w:rsidRDefault="00F1267B" w:rsidP="00162F39">
            <w:pPr>
              <w:pStyle w:val="Normlny0"/>
              <w:rPr>
                <w:rFonts w:ascii="Arial Narrow" w:hAnsi="Arial Narrow"/>
                <w:sz w:val="22"/>
                <w:szCs w:val="22"/>
              </w:rPr>
            </w:pPr>
          </w:p>
          <w:p w:rsidR="00F1267B" w:rsidRDefault="00F1267B" w:rsidP="00162F39">
            <w:pPr>
              <w:pStyle w:val="Normlny0"/>
              <w:rPr>
                <w:rFonts w:ascii="Arial Narrow" w:hAnsi="Arial Narrow"/>
                <w:sz w:val="22"/>
                <w:szCs w:val="22"/>
              </w:rPr>
            </w:pPr>
          </w:p>
          <w:p w:rsidR="00F1267B" w:rsidRDefault="00F1267B" w:rsidP="00162F39">
            <w:pPr>
              <w:pStyle w:val="Normlny0"/>
              <w:rPr>
                <w:rFonts w:ascii="Arial Narrow" w:hAnsi="Arial Narrow"/>
                <w:sz w:val="22"/>
                <w:szCs w:val="22"/>
              </w:rPr>
            </w:pPr>
          </w:p>
          <w:p w:rsidR="00F1267B" w:rsidRDefault="00F1267B" w:rsidP="00162F39">
            <w:pPr>
              <w:pStyle w:val="Normlny0"/>
              <w:rPr>
                <w:rFonts w:ascii="Arial Narrow" w:hAnsi="Arial Narrow"/>
                <w:sz w:val="22"/>
                <w:szCs w:val="22"/>
              </w:rPr>
            </w:pPr>
          </w:p>
          <w:p w:rsidR="00F1267B" w:rsidRDefault="00F1267B" w:rsidP="00162F39">
            <w:pPr>
              <w:pStyle w:val="Normlny0"/>
              <w:rPr>
                <w:rFonts w:ascii="Arial Narrow" w:hAnsi="Arial Narrow"/>
                <w:sz w:val="22"/>
                <w:szCs w:val="22"/>
              </w:rPr>
            </w:pPr>
          </w:p>
          <w:p w:rsidR="00F1267B" w:rsidRDefault="00F1267B" w:rsidP="00162F39">
            <w:pPr>
              <w:pStyle w:val="Normlny0"/>
              <w:rPr>
                <w:rFonts w:ascii="Arial Narrow" w:hAnsi="Arial Narrow"/>
                <w:sz w:val="22"/>
                <w:szCs w:val="22"/>
              </w:rPr>
            </w:pPr>
          </w:p>
          <w:p w:rsidR="00F1267B" w:rsidRDefault="00F1267B" w:rsidP="00162F39">
            <w:pPr>
              <w:pStyle w:val="Normlny0"/>
              <w:rPr>
                <w:rFonts w:ascii="Arial Narrow" w:hAnsi="Arial Narrow"/>
                <w:sz w:val="22"/>
                <w:szCs w:val="22"/>
              </w:rPr>
            </w:pPr>
          </w:p>
          <w:p w:rsidR="00F1267B" w:rsidRDefault="00F1267B" w:rsidP="00162F39">
            <w:pPr>
              <w:pStyle w:val="Normlny0"/>
              <w:rPr>
                <w:rFonts w:ascii="Arial Narrow" w:hAnsi="Arial Narrow"/>
                <w:sz w:val="22"/>
                <w:szCs w:val="22"/>
              </w:rPr>
            </w:pPr>
          </w:p>
          <w:p w:rsidR="00F1267B" w:rsidRDefault="00F1267B" w:rsidP="00162F39">
            <w:pPr>
              <w:pStyle w:val="Normlny0"/>
              <w:rPr>
                <w:rFonts w:ascii="Arial Narrow" w:hAnsi="Arial Narrow"/>
                <w:sz w:val="22"/>
                <w:szCs w:val="22"/>
              </w:rPr>
            </w:pPr>
          </w:p>
          <w:p w:rsidR="00F1267B" w:rsidRDefault="00F1267B" w:rsidP="00162F39">
            <w:pPr>
              <w:pStyle w:val="Normlny0"/>
              <w:rPr>
                <w:rFonts w:ascii="Arial Narrow" w:hAnsi="Arial Narrow"/>
                <w:sz w:val="22"/>
                <w:szCs w:val="22"/>
              </w:rPr>
            </w:pPr>
          </w:p>
          <w:p w:rsidR="00F1267B" w:rsidRDefault="00F1267B" w:rsidP="00162F39">
            <w:pPr>
              <w:pStyle w:val="Normlny0"/>
              <w:rPr>
                <w:rFonts w:ascii="Arial Narrow" w:hAnsi="Arial Narrow"/>
                <w:sz w:val="22"/>
                <w:szCs w:val="22"/>
              </w:rPr>
            </w:pPr>
          </w:p>
          <w:p w:rsidR="00F1267B" w:rsidRDefault="00F1267B" w:rsidP="00162F39">
            <w:pPr>
              <w:pStyle w:val="Normlny0"/>
              <w:rPr>
                <w:rFonts w:ascii="Arial Narrow" w:hAnsi="Arial Narrow"/>
                <w:sz w:val="22"/>
                <w:szCs w:val="22"/>
              </w:rPr>
            </w:pPr>
          </w:p>
          <w:p w:rsidR="00F1267B" w:rsidRDefault="00F1267B" w:rsidP="00162F39">
            <w:pPr>
              <w:pStyle w:val="Normlny0"/>
              <w:rPr>
                <w:rFonts w:ascii="Arial Narrow" w:hAnsi="Arial Narrow"/>
                <w:sz w:val="22"/>
                <w:szCs w:val="22"/>
              </w:rPr>
            </w:pPr>
          </w:p>
          <w:p w:rsidR="00F1267B" w:rsidRDefault="00F1267B" w:rsidP="00162F39">
            <w:pPr>
              <w:pStyle w:val="Normlny0"/>
              <w:rPr>
                <w:rFonts w:ascii="Arial Narrow" w:hAnsi="Arial Narrow"/>
                <w:sz w:val="22"/>
                <w:szCs w:val="22"/>
              </w:rPr>
            </w:pPr>
          </w:p>
          <w:p w:rsidR="00F1267B" w:rsidRDefault="00F1267B" w:rsidP="00162F39">
            <w:pPr>
              <w:pStyle w:val="Normlny0"/>
              <w:rPr>
                <w:rFonts w:ascii="Arial Narrow" w:hAnsi="Arial Narrow"/>
                <w:sz w:val="22"/>
                <w:szCs w:val="22"/>
              </w:rPr>
            </w:pPr>
          </w:p>
          <w:p w:rsidR="00F1267B" w:rsidRDefault="00F1267B" w:rsidP="00162F39">
            <w:pPr>
              <w:pStyle w:val="Normlny0"/>
              <w:rPr>
                <w:rFonts w:ascii="Arial Narrow" w:hAnsi="Arial Narrow"/>
                <w:sz w:val="22"/>
                <w:szCs w:val="22"/>
              </w:rPr>
            </w:pPr>
          </w:p>
          <w:p w:rsidR="00F1267B" w:rsidRDefault="00F1267B" w:rsidP="00162F39">
            <w:pPr>
              <w:pStyle w:val="Normlny0"/>
              <w:rPr>
                <w:rFonts w:ascii="Arial Narrow" w:hAnsi="Arial Narrow"/>
                <w:sz w:val="22"/>
                <w:szCs w:val="22"/>
              </w:rPr>
            </w:pPr>
          </w:p>
          <w:p w:rsidR="00F1267B" w:rsidRDefault="00F1267B" w:rsidP="00162F39">
            <w:pPr>
              <w:pStyle w:val="Normlny0"/>
              <w:rPr>
                <w:rFonts w:ascii="Arial Narrow" w:hAnsi="Arial Narrow"/>
                <w:sz w:val="22"/>
                <w:szCs w:val="22"/>
              </w:rPr>
            </w:pPr>
          </w:p>
          <w:p w:rsidR="00F1267B" w:rsidRDefault="00F1267B" w:rsidP="00162F39">
            <w:pPr>
              <w:pStyle w:val="Normlny0"/>
              <w:rPr>
                <w:rFonts w:ascii="Arial Narrow" w:hAnsi="Arial Narrow"/>
                <w:sz w:val="22"/>
                <w:szCs w:val="22"/>
              </w:rPr>
            </w:pPr>
          </w:p>
          <w:p w:rsidR="00F1267B" w:rsidRDefault="00F1267B" w:rsidP="00162F39">
            <w:pPr>
              <w:pStyle w:val="Normlny0"/>
              <w:rPr>
                <w:rFonts w:ascii="Arial Narrow" w:hAnsi="Arial Narrow"/>
                <w:sz w:val="22"/>
                <w:szCs w:val="22"/>
              </w:rPr>
            </w:pPr>
          </w:p>
          <w:p w:rsidR="00F1267B" w:rsidRDefault="00F1267B" w:rsidP="00162F39">
            <w:pPr>
              <w:pStyle w:val="Normlny0"/>
              <w:rPr>
                <w:rFonts w:ascii="Arial Narrow" w:hAnsi="Arial Narrow"/>
                <w:sz w:val="22"/>
                <w:szCs w:val="22"/>
              </w:rPr>
            </w:pPr>
          </w:p>
          <w:p w:rsidR="00F1267B" w:rsidRDefault="00F1267B" w:rsidP="00162F39">
            <w:pPr>
              <w:pStyle w:val="Normlny0"/>
              <w:rPr>
                <w:rFonts w:ascii="Arial Narrow" w:hAnsi="Arial Narrow"/>
                <w:sz w:val="22"/>
                <w:szCs w:val="22"/>
              </w:rPr>
            </w:pPr>
          </w:p>
          <w:p w:rsidR="00F1267B" w:rsidRDefault="00F1267B" w:rsidP="00162F39">
            <w:pPr>
              <w:pStyle w:val="Normlny0"/>
              <w:rPr>
                <w:rFonts w:ascii="Arial Narrow" w:hAnsi="Arial Narrow"/>
                <w:sz w:val="22"/>
                <w:szCs w:val="22"/>
              </w:rPr>
            </w:pPr>
          </w:p>
          <w:p w:rsidR="00F1267B" w:rsidRDefault="00F1267B" w:rsidP="00162F39">
            <w:pPr>
              <w:pStyle w:val="Normlny0"/>
              <w:rPr>
                <w:rFonts w:ascii="Arial Narrow" w:hAnsi="Arial Narrow"/>
                <w:sz w:val="22"/>
                <w:szCs w:val="22"/>
              </w:rPr>
            </w:pPr>
          </w:p>
          <w:p w:rsidR="00F1267B" w:rsidRDefault="00F1267B" w:rsidP="00162F39">
            <w:pPr>
              <w:pStyle w:val="Normlny0"/>
              <w:rPr>
                <w:rFonts w:ascii="Arial Narrow" w:hAnsi="Arial Narrow"/>
                <w:sz w:val="22"/>
                <w:szCs w:val="22"/>
              </w:rPr>
            </w:pPr>
          </w:p>
          <w:p w:rsidR="00F1267B" w:rsidRDefault="00F1267B" w:rsidP="00162F39">
            <w:pPr>
              <w:pStyle w:val="Normlny0"/>
              <w:rPr>
                <w:rFonts w:ascii="Arial Narrow" w:hAnsi="Arial Narrow"/>
                <w:sz w:val="22"/>
                <w:szCs w:val="22"/>
              </w:rPr>
            </w:pPr>
          </w:p>
          <w:p w:rsidR="00F1267B" w:rsidRDefault="00F1267B" w:rsidP="00162F39">
            <w:pPr>
              <w:pStyle w:val="Normlny0"/>
              <w:rPr>
                <w:rFonts w:ascii="Arial Narrow" w:hAnsi="Arial Narrow"/>
                <w:sz w:val="22"/>
                <w:szCs w:val="22"/>
              </w:rPr>
            </w:pPr>
          </w:p>
          <w:p w:rsidR="00F1267B" w:rsidRDefault="00F1267B" w:rsidP="00162F39">
            <w:pPr>
              <w:pStyle w:val="Normlny0"/>
              <w:rPr>
                <w:rFonts w:ascii="Arial Narrow" w:hAnsi="Arial Narrow"/>
                <w:sz w:val="22"/>
                <w:szCs w:val="22"/>
              </w:rPr>
            </w:pPr>
          </w:p>
          <w:p w:rsidR="00F1267B" w:rsidRDefault="00F1267B" w:rsidP="00162F39">
            <w:pPr>
              <w:pStyle w:val="Normlny0"/>
              <w:rPr>
                <w:rFonts w:ascii="Arial Narrow" w:hAnsi="Arial Narrow"/>
                <w:sz w:val="22"/>
                <w:szCs w:val="22"/>
              </w:rPr>
            </w:pPr>
          </w:p>
          <w:p w:rsidR="00F1267B" w:rsidRDefault="00F1267B" w:rsidP="00162F39">
            <w:pPr>
              <w:pStyle w:val="Normlny0"/>
              <w:rPr>
                <w:rFonts w:ascii="Arial Narrow" w:hAnsi="Arial Narrow"/>
                <w:sz w:val="22"/>
                <w:szCs w:val="22"/>
              </w:rPr>
            </w:pPr>
          </w:p>
          <w:p w:rsidR="00F1267B" w:rsidRDefault="00F1267B" w:rsidP="00162F39">
            <w:pPr>
              <w:pStyle w:val="Normlny0"/>
              <w:rPr>
                <w:rFonts w:ascii="Arial Narrow" w:hAnsi="Arial Narrow"/>
                <w:sz w:val="22"/>
                <w:szCs w:val="22"/>
              </w:rPr>
            </w:pPr>
          </w:p>
          <w:p w:rsidR="00F1267B" w:rsidRDefault="00F1267B" w:rsidP="00162F39">
            <w:pPr>
              <w:pStyle w:val="Normlny0"/>
              <w:rPr>
                <w:rFonts w:ascii="Arial Narrow" w:hAnsi="Arial Narrow"/>
                <w:sz w:val="22"/>
                <w:szCs w:val="22"/>
              </w:rPr>
            </w:pPr>
          </w:p>
          <w:p w:rsidR="00F1267B" w:rsidRDefault="00F1267B" w:rsidP="00162F39">
            <w:pPr>
              <w:pStyle w:val="Normlny0"/>
              <w:rPr>
                <w:rFonts w:ascii="Arial Narrow" w:hAnsi="Arial Narrow"/>
                <w:sz w:val="22"/>
                <w:szCs w:val="22"/>
              </w:rPr>
            </w:pPr>
          </w:p>
          <w:p w:rsidR="00F1267B" w:rsidRDefault="00F1267B" w:rsidP="00162F39">
            <w:pPr>
              <w:pStyle w:val="Normlny0"/>
              <w:rPr>
                <w:rFonts w:ascii="Arial Narrow" w:hAnsi="Arial Narrow"/>
                <w:sz w:val="22"/>
                <w:szCs w:val="22"/>
              </w:rPr>
            </w:pPr>
          </w:p>
          <w:p w:rsidR="00F1267B" w:rsidRDefault="00F1267B" w:rsidP="00162F39">
            <w:pPr>
              <w:pStyle w:val="Normlny0"/>
              <w:rPr>
                <w:rFonts w:ascii="Arial Narrow" w:hAnsi="Arial Narrow"/>
                <w:sz w:val="22"/>
                <w:szCs w:val="22"/>
              </w:rPr>
            </w:pPr>
          </w:p>
          <w:p w:rsidR="00F1267B" w:rsidRDefault="00F1267B" w:rsidP="00162F39">
            <w:pPr>
              <w:pStyle w:val="Normlny0"/>
              <w:rPr>
                <w:rFonts w:ascii="Arial Narrow" w:hAnsi="Arial Narrow"/>
                <w:sz w:val="22"/>
                <w:szCs w:val="22"/>
              </w:rPr>
            </w:pPr>
          </w:p>
          <w:p w:rsidR="00F1267B" w:rsidRDefault="00F1267B" w:rsidP="00162F39">
            <w:pPr>
              <w:pStyle w:val="Normlny0"/>
              <w:rPr>
                <w:rFonts w:ascii="Arial Narrow" w:hAnsi="Arial Narrow"/>
                <w:sz w:val="22"/>
                <w:szCs w:val="22"/>
              </w:rPr>
            </w:pPr>
          </w:p>
          <w:p w:rsidR="00F1267B" w:rsidRDefault="00F1267B" w:rsidP="00162F39">
            <w:pPr>
              <w:pStyle w:val="Normlny0"/>
              <w:rPr>
                <w:rFonts w:ascii="Arial Narrow" w:hAnsi="Arial Narrow"/>
                <w:sz w:val="22"/>
                <w:szCs w:val="22"/>
              </w:rPr>
            </w:pPr>
          </w:p>
          <w:p w:rsidR="00F1267B" w:rsidRDefault="00F1267B" w:rsidP="00162F39">
            <w:pPr>
              <w:pStyle w:val="Normlny0"/>
              <w:rPr>
                <w:rFonts w:ascii="Arial Narrow" w:hAnsi="Arial Narrow"/>
                <w:sz w:val="22"/>
                <w:szCs w:val="22"/>
              </w:rPr>
            </w:pPr>
          </w:p>
          <w:p w:rsidR="00F1267B" w:rsidRDefault="00F1267B" w:rsidP="00162F39">
            <w:pPr>
              <w:pStyle w:val="Normlny0"/>
              <w:rPr>
                <w:rFonts w:ascii="Arial Narrow" w:hAnsi="Arial Narrow"/>
                <w:sz w:val="22"/>
                <w:szCs w:val="22"/>
              </w:rPr>
            </w:pPr>
          </w:p>
          <w:p w:rsidR="00F1267B" w:rsidRDefault="00F1267B" w:rsidP="00162F39">
            <w:pPr>
              <w:pStyle w:val="Normlny0"/>
              <w:rPr>
                <w:rFonts w:ascii="Arial Narrow" w:hAnsi="Arial Narrow"/>
                <w:sz w:val="22"/>
                <w:szCs w:val="22"/>
              </w:rPr>
            </w:pPr>
          </w:p>
          <w:p w:rsidR="00F1267B" w:rsidRDefault="00F1267B" w:rsidP="00162F39">
            <w:pPr>
              <w:pStyle w:val="Normlny0"/>
              <w:rPr>
                <w:rFonts w:ascii="Arial Narrow" w:hAnsi="Arial Narrow"/>
                <w:sz w:val="22"/>
                <w:szCs w:val="22"/>
              </w:rPr>
            </w:pPr>
          </w:p>
          <w:p w:rsidR="00F1267B" w:rsidRDefault="00F1267B" w:rsidP="00162F39">
            <w:pPr>
              <w:pStyle w:val="Normlny0"/>
              <w:rPr>
                <w:rFonts w:ascii="Arial Narrow" w:hAnsi="Arial Narrow"/>
                <w:sz w:val="22"/>
                <w:szCs w:val="22"/>
              </w:rPr>
            </w:pPr>
          </w:p>
          <w:p w:rsidR="00F1267B" w:rsidRDefault="00F1267B" w:rsidP="00162F39">
            <w:pPr>
              <w:pStyle w:val="Normlny0"/>
              <w:rPr>
                <w:rFonts w:ascii="Arial Narrow" w:hAnsi="Arial Narrow"/>
                <w:sz w:val="22"/>
                <w:szCs w:val="22"/>
              </w:rPr>
            </w:pPr>
          </w:p>
          <w:p w:rsidR="00F1267B" w:rsidRDefault="00F1267B" w:rsidP="00162F39">
            <w:pPr>
              <w:pStyle w:val="Normlny0"/>
              <w:rPr>
                <w:rFonts w:ascii="Arial Narrow" w:hAnsi="Arial Narrow"/>
                <w:sz w:val="22"/>
                <w:szCs w:val="22"/>
              </w:rPr>
            </w:pPr>
          </w:p>
          <w:p w:rsidR="00F1267B" w:rsidRDefault="00F1267B" w:rsidP="00162F39">
            <w:pPr>
              <w:pStyle w:val="Normlny0"/>
              <w:rPr>
                <w:rFonts w:ascii="Arial Narrow" w:hAnsi="Arial Narrow"/>
                <w:sz w:val="22"/>
                <w:szCs w:val="22"/>
              </w:rPr>
            </w:pPr>
          </w:p>
          <w:p w:rsidR="00F1267B" w:rsidRDefault="00F1267B" w:rsidP="00162F39">
            <w:pPr>
              <w:pStyle w:val="Normlny0"/>
              <w:rPr>
                <w:rFonts w:ascii="Arial Narrow" w:hAnsi="Arial Narrow"/>
                <w:sz w:val="22"/>
                <w:szCs w:val="22"/>
              </w:rPr>
            </w:pPr>
          </w:p>
          <w:p w:rsidR="00F1267B" w:rsidRDefault="00F1267B" w:rsidP="00162F39">
            <w:pPr>
              <w:pStyle w:val="Normlny0"/>
              <w:rPr>
                <w:rFonts w:ascii="Arial Narrow" w:hAnsi="Arial Narrow"/>
                <w:sz w:val="22"/>
                <w:szCs w:val="22"/>
              </w:rPr>
            </w:pPr>
          </w:p>
          <w:p w:rsidR="00F1267B" w:rsidRDefault="00F1267B" w:rsidP="00162F39">
            <w:pPr>
              <w:pStyle w:val="Normlny0"/>
              <w:rPr>
                <w:rFonts w:ascii="Arial Narrow" w:hAnsi="Arial Narrow"/>
                <w:sz w:val="22"/>
                <w:szCs w:val="22"/>
              </w:rPr>
            </w:pPr>
          </w:p>
          <w:p w:rsidR="00F1267B" w:rsidRDefault="00F1267B" w:rsidP="00162F39">
            <w:pPr>
              <w:pStyle w:val="Normlny0"/>
              <w:rPr>
                <w:rFonts w:ascii="Arial Narrow" w:hAnsi="Arial Narrow"/>
                <w:sz w:val="22"/>
                <w:szCs w:val="22"/>
              </w:rPr>
            </w:pPr>
          </w:p>
          <w:p w:rsidR="00F1267B" w:rsidRDefault="00F1267B" w:rsidP="00162F39">
            <w:pPr>
              <w:pStyle w:val="Normlny0"/>
              <w:rPr>
                <w:rFonts w:ascii="Arial Narrow" w:hAnsi="Arial Narrow"/>
                <w:sz w:val="22"/>
                <w:szCs w:val="22"/>
              </w:rPr>
            </w:pPr>
          </w:p>
          <w:p w:rsidR="00F1267B" w:rsidRDefault="00F1267B" w:rsidP="00162F39">
            <w:pPr>
              <w:pStyle w:val="Normlny0"/>
              <w:rPr>
                <w:rFonts w:ascii="Arial Narrow" w:hAnsi="Arial Narrow"/>
                <w:sz w:val="22"/>
                <w:szCs w:val="22"/>
              </w:rPr>
            </w:pPr>
          </w:p>
          <w:p w:rsidR="00F1267B" w:rsidRDefault="00F1267B" w:rsidP="00162F39">
            <w:pPr>
              <w:pStyle w:val="Normlny0"/>
              <w:rPr>
                <w:rFonts w:ascii="Arial Narrow" w:hAnsi="Arial Narrow"/>
                <w:sz w:val="22"/>
                <w:szCs w:val="22"/>
              </w:rPr>
            </w:pPr>
          </w:p>
          <w:p w:rsidR="00F1267B" w:rsidRDefault="00F1267B" w:rsidP="00162F39">
            <w:pPr>
              <w:pStyle w:val="Normlny0"/>
              <w:rPr>
                <w:rFonts w:ascii="Arial Narrow" w:hAnsi="Arial Narrow"/>
                <w:sz w:val="22"/>
                <w:szCs w:val="22"/>
              </w:rPr>
            </w:pPr>
          </w:p>
          <w:p w:rsidR="00F1267B" w:rsidRDefault="00F1267B" w:rsidP="00162F39">
            <w:pPr>
              <w:pStyle w:val="Normlny0"/>
              <w:rPr>
                <w:rFonts w:ascii="Arial Narrow" w:hAnsi="Arial Narrow"/>
                <w:sz w:val="22"/>
                <w:szCs w:val="22"/>
              </w:rPr>
            </w:pPr>
          </w:p>
          <w:p w:rsidR="00F1267B" w:rsidRDefault="00F1267B" w:rsidP="00162F39">
            <w:pPr>
              <w:pStyle w:val="Normlny0"/>
              <w:rPr>
                <w:rFonts w:ascii="Arial Narrow" w:hAnsi="Arial Narrow"/>
                <w:sz w:val="22"/>
                <w:szCs w:val="22"/>
              </w:rPr>
            </w:pPr>
          </w:p>
          <w:p w:rsidR="00F1267B" w:rsidRDefault="00F1267B" w:rsidP="00162F39">
            <w:pPr>
              <w:pStyle w:val="Normlny0"/>
              <w:rPr>
                <w:rFonts w:ascii="Arial Narrow" w:hAnsi="Arial Narrow"/>
                <w:sz w:val="22"/>
                <w:szCs w:val="22"/>
              </w:rPr>
            </w:pPr>
          </w:p>
          <w:p w:rsidR="00F1267B" w:rsidRDefault="00F1267B" w:rsidP="00162F39">
            <w:pPr>
              <w:pStyle w:val="Normlny0"/>
              <w:rPr>
                <w:rFonts w:ascii="Arial Narrow" w:hAnsi="Arial Narrow"/>
                <w:sz w:val="22"/>
                <w:szCs w:val="22"/>
              </w:rPr>
            </w:pPr>
          </w:p>
          <w:p w:rsidR="00F1267B" w:rsidRDefault="00F1267B" w:rsidP="00162F39">
            <w:pPr>
              <w:pStyle w:val="Normlny0"/>
              <w:rPr>
                <w:rFonts w:ascii="Arial Narrow" w:hAnsi="Arial Narrow"/>
                <w:sz w:val="22"/>
                <w:szCs w:val="22"/>
              </w:rPr>
            </w:pPr>
          </w:p>
          <w:p w:rsidR="00F1267B" w:rsidRDefault="00F1267B" w:rsidP="00162F39">
            <w:pPr>
              <w:pStyle w:val="Normlny0"/>
              <w:rPr>
                <w:rFonts w:ascii="Arial Narrow" w:hAnsi="Arial Narrow"/>
                <w:sz w:val="22"/>
                <w:szCs w:val="22"/>
              </w:rPr>
            </w:pPr>
          </w:p>
          <w:p w:rsidR="00F1267B" w:rsidRDefault="00F1267B" w:rsidP="00162F39">
            <w:pPr>
              <w:pStyle w:val="Normlny0"/>
              <w:rPr>
                <w:rFonts w:ascii="Arial Narrow" w:hAnsi="Arial Narrow"/>
                <w:sz w:val="22"/>
                <w:szCs w:val="22"/>
              </w:rPr>
            </w:pPr>
          </w:p>
          <w:p w:rsidR="00F1267B" w:rsidRDefault="00F1267B" w:rsidP="00162F39">
            <w:pPr>
              <w:pStyle w:val="Normlny0"/>
              <w:rPr>
                <w:rFonts w:ascii="Arial Narrow" w:hAnsi="Arial Narrow"/>
                <w:sz w:val="22"/>
                <w:szCs w:val="22"/>
              </w:rPr>
            </w:pPr>
          </w:p>
          <w:p w:rsidR="00F1267B" w:rsidRDefault="00F1267B" w:rsidP="00162F39">
            <w:pPr>
              <w:pStyle w:val="Normlny0"/>
              <w:rPr>
                <w:rFonts w:ascii="Arial Narrow" w:hAnsi="Arial Narrow"/>
                <w:sz w:val="22"/>
                <w:szCs w:val="22"/>
              </w:rPr>
            </w:pPr>
          </w:p>
          <w:p w:rsidR="00F1267B" w:rsidRDefault="00F1267B" w:rsidP="00162F39">
            <w:pPr>
              <w:pStyle w:val="Normlny0"/>
              <w:rPr>
                <w:rFonts w:ascii="Arial Narrow" w:hAnsi="Arial Narrow"/>
                <w:sz w:val="22"/>
                <w:szCs w:val="22"/>
              </w:rPr>
            </w:pPr>
          </w:p>
          <w:p w:rsidR="00F1267B" w:rsidRDefault="00F1267B" w:rsidP="00162F39">
            <w:pPr>
              <w:pStyle w:val="Normlny0"/>
              <w:rPr>
                <w:rFonts w:ascii="Arial Narrow" w:hAnsi="Arial Narrow"/>
                <w:sz w:val="22"/>
                <w:szCs w:val="22"/>
              </w:rPr>
            </w:pPr>
          </w:p>
          <w:p w:rsidR="00F1267B" w:rsidRDefault="00F1267B" w:rsidP="00162F39">
            <w:pPr>
              <w:pStyle w:val="Normlny0"/>
              <w:rPr>
                <w:rFonts w:ascii="Arial Narrow" w:hAnsi="Arial Narrow"/>
                <w:sz w:val="22"/>
                <w:szCs w:val="22"/>
              </w:rPr>
            </w:pPr>
          </w:p>
          <w:p w:rsidR="00F1267B" w:rsidRDefault="00F1267B" w:rsidP="00162F39">
            <w:pPr>
              <w:pStyle w:val="Normlny0"/>
              <w:rPr>
                <w:rFonts w:ascii="Arial Narrow" w:hAnsi="Arial Narrow"/>
                <w:sz w:val="22"/>
                <w:szCs w:val="22"/>
              </w:rPr>
            </w:pPr>
          </w:p>
          <w:p w:rsidR="00F1267B" w:rsidRDefault="00F1267B" w:rsidP="00162F39">
            <w:pPr>
              <w:pStyle w:val="Normlny0"/>
              <w:rPr>
                <w:rFonts w:ascii="Arial Narrow" w:hAnsi="Arial Narrow"/>
                <w:sz w:val="22"/>
                <w:szCs w:val="22"/>
              </w:rPr>
            </w:pPr>
          </w:p>
          <w:p w:rsidR="00F1267B" w:rsidRDefault="00F1267B" w:rsidP="00162F39">
            <w:pPr>
              <w:pStyle w:val="Normlny0"/>
              <w:rPr>
                <w:rFonts w:ascii="Arial Narrow" w:hAnsi="Arial Narrow"/>
                <w:sz w:val="22"/>
                <w:szCs w:val="22"/>
              </w:rPr>
            </w:pPr>
          </w:p>
          <w:p w:rsidR="00F1267B" w:rsidRDefault="00F1267B" w:rsidP="00162F39">
            <w:pPr>
              <w:pStyle w:val="Normlny0"/>
              <w:rPr>
                <w:rFonts w:ascii="Arial Narrow" w:hAnsi="Arial Narrow"/>
                <w:sz w:val="22"/>
                <w:szCs w:val="22"/>
              </w:rPr>
            </w:pPr>
          </w:p>
          <w:p w:rsidR="00F1267B" w:rsidRDefault="00F1267B" w:rsidP="00162F39">
            <w:pPr>
              <w:pStyle w:val="Normlny0"/>
              <w:rPr>
                <w:rFonts w:ascii="Arial Narrow" w:hAnsi="Arial Narrow"/>
                <w:sz w:val="22"/>
                <w:szCs w:val="22"/>
              </w:rPr>
            </w:pPr>
          </w:p>
          <w:p w:rsidR="00F1267B" w:rsidRDefault="00F1267B" w:rsidP="00162F39">
            <w:pPr>
              <w:pStyle w:val="Normlny0"/>
              <w:rPr>
                <w:rFonts w:ascii="Arial Narrow" w:hAnsi="Arial Narrow"/>
                <w:sz w:val="22"/>
                <w:szCs w:val="22"/>
              </w:rPr>
            </w:pPr>
          </w:p>
          <w:p w:rsidR="00F1267B" w:rsidRDefault="00F1267B" w:rsidP="00162F39">
            <w:pPr>
              <w:pStyle w:val="Normlny0"/>
              <w:rPr>
                <w:rFonts w:ascii="Arial Narrow" w:hAnsi="Arial Narrow"/>
                <w:sz w:val="22"/>
                <w:szCs w:val="22"/>
              </w:rPr>
            </w:pPr>
          </w:p>
          <w:p w:rsidR="00F1267B" w:rsidRDefault="00F1267B" w:rsidP="00162F39">
            <w:pPr>
              <w:pStyle w:val="Normlny0"/>
              <w:rPr>
                <w:rFonts w:ascii="Arial Narrow" w:hAnsi="Arial Narrow"/>
                <w:sz w:val="22"/>
                <w:szCs w:val="22"/>
              </w:rPr>
            </w:pPr>
          </w:p>
          <w:p w:rsidR="00F1267B" w:rsidRDefault="00F1267B" w:rsidP="00162F39">
            <w:pPr>
              <w:pStyle w:val="Normlny0"/>
              <w:rPr>
                <w:rFonts w:ascii="Arial Narrow" w:hAnsi="Arial Narrow"/>
                <w:sz w:val="22"/>
                <w:szCs w:val="22"/>
              </w:rPr>
            </w:pPr>
          </w:p>
          <w:p w:rsidR="00F1267B" w:rsidRDefault="00F1267B" w:rsidP="00162F39">
            <w:pPr>
              <w:pStyle w:val="Normlny0"/>
              <w:rPr>
                <w:rFonts w:ascii="Arial Narrow" w:hAnsi="Arial Narrow"/>
                <w:sz w:val="22"/>
                <w:szCs w:val="22"/>
              </w:rPr>
            </w:pPr>
          </w:p>
          <w:p w:rsidR="00F1267B" w:rsidRDefault="00F1267B" w:rsidP="00162F39">
            <w:pPr>
              <w:pStyle w:val="Normlny0"/>
              <w:rPr>
                <w:rFonts w:ascii="Arial Narrow" w:hAnsi="Arial Narrow"/>
                <w:sz w:val="22"/>
                <w:szCs w:val="22"/>
              </w:rPr>
            </w:pPr>
          </w:p>
          <w:p w:rsidR="00F1267B" w:rsidRDefault="00F1267B" w:rsidP="00162F39">
            <w:pPr>
              <w:pStyle w:val="Normlny0"/>
              <w:rPr>
                <w:rFonts w:ascii="Arial Narrow" w:hAnsi="Arial Narrow"/>
                <w:sz w:val="22"/>
                <w:szCs w:val="22"/>
              </w:rPr>
            </w:pPr>
          </w:p>
          <w:p w:rsidR="00F1267B" w:rsidRDefault="00F1267B" w:rsidP="00162F39">
            <w:pPr>
              <w:pStyle w:val="Normlny0"/>
              <w:rPr>
                <w:rFonts w:ascii="Arial Narrow" w:hAnsi="Arial Narrow"/>
                <w:sz w:val="22"/>
                <w:szCs w:val="22"/>
              </w:rPr>
            </w:pPr>
          </w:p>
          <w:p w:rsidR="00F1267B" w:rsidRDefault="00F1267B" w:rsidP="00162F39">
            <w:pPr>
              <w:pStyle w:val="Normlny0"/>
              <w:rPr>
                <w:rFonts w:ascii="Arial Narrow" w:hAnsi="Arial Narrow"/>
                <w:sz w:val="22"/>
                <w:szCs w:val="22"/>
              </w:rPr>
            </w:pPr>
          </w:p>
          <w:p w:rsidR="00F1267B" w:rsidRDefault="00F1267B" w:rsidP="00162F39">
            <w:pPr>
              <w:pStyle w:val="Normlny0"/>
              <w:rPr>
                <w:rFonts w:ascii="Arial Narrow" w:hAnsi="Arial Narrow"/>
                <w:sz w:val="22"/>
                <w:szCs w:val="22"/>
              </w:rPr>
            </w:pPr>
          </w:p>
          <w:p w:rsidR="00F1267B" w:rsidRDefault="00F1267B" w:rsidP="00162F39">
            <w:pPr>
              <w:pStyle w:val="Normlny0"/>
              <w:rPr>
                <w:rFonts w:ascii="Arial Narrow" w:hAnsi="Arial Narrow"/>
                <w:sz w:val="22"/>
                <w:szCs w:val="22"/>
              </w:rPr>
            </w:pPr>
          </w:p>
          <w:p w:rsidR="00F1267B" w:rsidRDefault="00F1267B" w:rsidP="00162F39">
            <w:pPr>
              <w:pStyle w:val="Normlny0"/>
              <w:rPr>
                <w:rFonts w:ascii="Arial Narrow" w:hAnsi="Arial Narrow"/>
                <w:sz w:val="22"/>
                <w:szCs w:val="22"/>
              </w:rPr>
            </w:pPr>
          </w:p>
          <w:p w:rsidR="00F1267B" w:rsidRDefault="00F1267B" w:rsidP="00162F39">
            <w:pPr>
              <w:pStyle w:val="Normlny0"/>
              <w:rPr>
                <w:rFonts w:ascii="Arial Narrow" w:hAnsi="Arial Narrow"/>
                <w:sz w:val="22"/>
                <w:szCs w:val="22"/>
              </w:rPr>
            </w:pPr>
          </w:p>
          <w:p w:rsidR="00F1267B" w:rsidRDefault="00F1267B" w:rsidP="00162F39">
            <w:pPr>
              <w:pStyle w:val="Normlny0"/>
              <w:rPr>
                <w:rFonts w:ascii="Arial Narrow" w:hAnsi="Arial Narrow"/>
                <w:sz w:val="22"/>
                <w:szCs w:val="22"/>
              </w:rPr>
            </w:pPr>
          </w:p>
          <w:p w:rsidR="00F1267B" w:rsidRDefault="00F1267B" w:rsidP="00162F39">
            <w:pPr>
              <w:pStyle w:val="Normlny0"/>
              <w:rPr>
                <w:rFonts w:ascii="Arial Narrow" w:hAnsi="Arial Narrow"/>
                <w:sz w:val="22"/>
                <w:szCs w:val="22"/>
              </w:rPr>
            </w:pPr>
          </w:p>
          <w:p w:rsidR="00F1267B" w:rsidRDefault="00F1267B" w:rsidP="00162F39">
            <w:pPr>
              <w:pStyle w:val="Normlny0"/>
              <w:rPr>
                <w:rFonts w:ascii="Arial Narrow" w:hAnsi="Arial Narrow"/>
                <w:sz w:val="22"/>
                <w:szCs w:val="22"/>
              </w:rPr>
            </w:pPr>
          </w:p>
          <w:p w:rsidR="00F1267B" w:rsidRDefault="00F1267B" w:rsidP="00162F39">
            <w:pPr>
              <w:pStyle w:val="Normlny0"/>
              <w:rPr>
                <w:rFonts w:ascii="Arial Narrow" w:hAnsi="Arial Narrow"/>
                <w:sz w:val="22"/>
                <w:szCs w:val="22"/>
              </w:rPr>
            </w:pPr>
          </w:p>
          <w:p w:rsidR="00F1267B" w:rsidRDefault="00F1267B" w:rsidP="00162F39">
            <w:pPr>
              <w:pStyle w:val="Normlny0"/>
              <w:rPr>
                <w:rFonts w:ascii="Arial Narrow" w:hAnsi="Arial Narrow"/>
                <w:sz w:val="22"/>
                <w:szCs w:val="22"/>
              </w:rPr>
            </w:pPr>
          </w:p>
          <w:p w:rsidR="00F1267B" w:rsidRDefault="00F1267B" w:rsidP="00162F39">
            <w:pPr>
              <w:pStyle w:val="Normlny0"/>
              <w:rPr>
                <w:rFonts w:ascii="Arial Narrow" w:hAnsi="Arial Narrow"/>
                <w:sz w:val="22"/>
                <w:szCs w:val="22"/>
              </w:rPr>
            </w:pPr>
          </w:p>
          <w:p w:rsidR="00F1267B" w:rsidRDefault="00F1267B" w:rsidP="00162F39">
            <w:pPr>
              <w:pStyle w:val="Normlny0"/>
              <w:rPr>
                <w:rFonts w:ascii="Arial Narrow" w:hAnsi="Arial Narrow"/>
                <w:sz w:val="22"/>
                <w:szCs w:val="22"/>
              </w:rPr>
            </w:pPr>
          </w:p>
          <w:p w:rsidR="00F1267B" w:rsidRDefault="00F1267B" w:rsidP="00162F39">
            <w:pPr>
              <w:pStyle w:val="Normlny0"/>
              <w:rPr>
                <w:rFonts w:ascii="Arial Narrow" w:hAnsi="Arial Narrow"/>
                <w:sz w:val="22"/>
                <w:szCs w:val="22"/>
              </w:rPr>
            </w:pPr>
          </w:p>
          <w:p w:rsidR="00F1267B" w:rsidRDefault="00F1267B" w:rsidP="00162F39">
            <w:pPr>
              <w:pStyle w:val="Normlny0"/>
              <w:rPr>
                <w:rFonts w:ascii="Arial Narrow" w:hAnsi="Arial Narrow"/>
                <w:sz w:val="22"/>
                <w:szCs w:val="22"/>
              </w:rPr>
            </w:pPr>
          </w:p>
          <w:p w:rsidR="00F1267B" w:rsidRDefault="00F1267B" w:rsidP="00162F39">
            <w:pPr>
              <w:pStyle w:val="Normlny0"/>
              <w:rPr>
                <w:rFonts w:ascii="Arial Narrow" w:hAnsi="Arial Narrow"/>
                <w:sz w:val="22"/>
                <w:szCs w:val="22"/>
              </w:rPr>
            </w:pPr>
          </w:p>
          <w:p w:rsidR="004B3BEF" w:rsidRDefault="004B3BEF" w:rsidP="00162F39">
            <w:pPr>
              <w:pStyle w:val="Normlny0"/>
              <w:rPr>
                <w:rFonts w:ascii="Arial Narrow" w:hAnsi="Arial Narrow"/>
                <w:sz w:val="22"/>
                <w:szCs w:val="22"/>
              </w:rPr>
            </w:pPr>
          </w:p>
          <w:p w:rsidR="004B3BEF" w:rsidRDefault="004B3BEF" w:rsidP="00162F39">
            <w:pPr>
              <w:pStyle w:val="Normlny0"/>
              <w:rPr>
                <w:rFonts w:ascii="Arial Narrow" w:hAnsi="Arial Narrow"/>
                <w:sz w:val="22"/>
                <w:szCs w:val="22"/>
              </w:rPr>
            </w:pPr>
          </w:p>
          <w:p w:rsidR="004B3BEF" w:rsidRDefault="004B3BEF" w:rsidP="00162F39">
            <w:pPr>
              <w:pStyle w:val="Normlny0"/>
              <w:rPr>
                <w:rFonts w:ascii="Arial Narrow" w:hAnsi="Arial Narrow"/>
                <w:sz w:val="22"/>
                <w:szCs w:val="22"/>
              </w:rPr>
            </w:pPr>
          </w:p>
          <w:p w:rsidR="004B3BEF" w:rsidRDefault="004B3BEF" w:rsidP="00162F39">
            <w:pPr>
              <w:pStyle w:val="Normlny0"/>
              <w:rPr>
                <w:rFonts w:ascii="Arial Narrow" w:hAnsi="Arial Narrow"/>
                <w:sz w:val="22"/>
                <w:szCs w:val="22"/>
              </w:rPr>
            </w:pPr>
          </w:p>
          <w:p w:rsidR="004B3BEF" w:rsidRDefault="004B3BEF" w:rsidP="00162F39">
            <w:pPr>
              <w:pStyle w:val="Normlny0"/>
              <w:rPr>
                <w:rFonts w:ascii="Arial Narrow" w:hAnsi="Arial Narrow"/>
                <w:sz w:val="22"/>
                <w:szCs w:val="22"/>
              </w:rPr>
            </w:pPr>
          </w:p>
          <w:p w:rsidR="004B3BEF" w:rsidRDefault="004B3BEF" w:rsidP="00162F39">
            <w:pPr>
              <w:pStyle w:val="Normlny0"/>
              <w:rPr>
                <w:rFonts w:ascii="Arial Narrow" w:hAnsi="Arial Narrow"/>
                <w:sz w:val="22"/>
                <w:szCs w:val="22"/>
              </w:rPr>
            </w:pPr>
          </w:p>
          <w:p w:rsidR="004B3BEF" w:rsidRDefault="004B3BEF" w:rsidP="00162F39">
            <w:pPr>
              <w:pStyle w:val="Normlny0"/>
              <w:rPr>
                <w:rFonts w:ascii="Arial Narrow" w:hAnsi="Arial Narrow"/>
                <w:sz w:val="22"/>
                <w:szCs w:val="22"/>
              </w:rPr>
            </w:pPr>
          </w:p>
          <w:p w:rsidR="004B3BEF" w:rsidRDefault="004B3BEF" w:rsidP="00162F39">
            <w:pPr>
              <w:pStyle w:val="Normlny0"/>
              <w:rPr>
                <w:rFonts w:ascii="Arial Narrow" w:hAnsi="Arial Narrow"/>
                <w:sz w:val="22"/>
                <w:szCs w:val="22"/>
              </w:rPr>
            </w:pPr>
          </w:p>
          <w:p w:rsidR="004B3BEF" w:rsidRDefault="004B3BEF" w:rsidP="00162F39">
            <w:pPr>
              <w:pStyle w:val="Normlny0"/>
              <w:rPr>
                <w:rFonts w:ascii="Arial Narrow" w:hAnsi="Arial Narrow"/>
                <w:sz w:val="22"/>
                <w:szCs w:val="22"/>
              </w:rPr>
            </w:pPr>
          </w:p>
          <w:p w:rsidR="004B3BEF" w:rsidRDefault="004B3BEF" w:rsidP="00162F39">
            <w:pPr>
              <w:pStyle w:val="Normlny0"/>
              <w:rPr>
                <w:rFonts w:ascii="Arial Narrow" w:hAnsi="Arial Narrow"/>
                <w:sz w:val="22"/>
                <w:szCs w:val="22"/>
              </w:rPr>
            </w:pPr>
          </w:p>
          <w:p w:rsidR="004B3BEF" w:rsidRDefault="004B3BEF" w:rsidP="00162F39">
            <w:pPr>
              <w:pStyle w:val="Normlny0"/>
              <w:rPr>
                <w:rFonts w:ascii="Arial Narrow" w:hAnsi="Arial Narrow"/>
                <w:sz w:val="22"/>
                <w:szCs w:val="22"/>
              </w:rPr>
            </w:pPr>
          </w:p>
          <w:p w:rsidR="00F1267B" w:rsidRDefault="00F1267B" w:rsidP="00162F39">
            <w:pPr>
              <w:pStyle w:val="Normlny0"/>
              <w:rPr>
                <w:rFonts w:ascii="Arial Narrow" w:hAnsi="Arial Narrow"/>
                <w:sz w:val="22"/>
                <w:szCs w:val="22"/>
              </w:rPr>
            </w:pPr>
            <w:r>
              <w:rPr>
                <w:rFonts w:ascii="Arial Narrow" w:hAnsi="Arial Narrow"/>
                <w:sz w:val="22"/>
                <w:szCs w:val="22"/>
              </w:rPr>
              <w:t>Čl.13a</w:t>
            </w:r>
          </w:p>
          <w:p w:rsidR="00CA22B1" w:rsidRPr="002153F7" w:rsidRDefault="00CA22B1" w:rsidP="00162F39">
            <w:pPr>
              <w:pStyle w:val="Normlny0"/>
              <w:rPr>
                <w:rFonts w:ascii="Arial Narrow" w:hAnsi="Arial Narrow"/>
                <w:sz w:val="22"/>
                <w:szCs w:val="22"/>
              </w:rPr>
            </w:pPr>
          </w:p>
        </w:tc>
        <w:tc>
          <w:tcPr>
            <w:tcW w:w="5529" w:type="dxa"/>
            <w:tcBorders>
              <w:top w:val="single" w:sz="4" w:space="0" w:color="auto"/>
              <w:left w:val="single" w:sz="4" w:space="0" w:color="auto"/>
              <w:bottom w:val="single" w:sz="4" w:space="0" w:color="auto"/>
              <w:right w:val="single" w:sz="4" w:space="0" w:color="auto"/>
            </w:tcBorders>
          </w:tcPr>
          <w:p w:rsidR="00A77DC9" w:rsidRPr="00967F02" w:rsidRDefault="00A77DC9" w:rsidP="00110F10">
            <w:pPr>
              <w:pStyle w:val="Odsekzoznamu"/>
              <w:numPr>
                <w:ilvl w:val="0"/>
                <w:numId w:val="23"/>
              </w:numPr>
              <w:ind w:left="0" w:firstLine="99"/>
              <w:jc w:val="both"/>
              <w:rPr>
                <w:rFonts w:ascii="Arial Narrow" w:hAnsi="Arial Narrow"/>
                <w:b/>
              </w:rPr>
            </w:pPr>
            <w:r w:rsidRPr="00967F02">
              <w:rPr>
                <w:rFonts w:ascii="Arial Narrow" w:hAnsi="Arial Narrow"/>
                <w:b/>
                <w:sz w:val="22"/>
                <w:szCs w:val="22"/>
              </w:rPr>
              <w:lastRenderedPageBreak/>
              <w:t>Výšku čistého dlhu a hodnoty finančných aktív podľa čl. 2 písm. j) zverejňuje Štatistický úrad Slovenskej republiky na svojom webovom sídle spolu so zverejnením výšky dlhu verejnej správy najneskôr v deň zverejnenia výšky dlhu verejnej správy Európskou komisiou. Ak sa výška dlhu verejnej správy zverejnená Európskou komisiou odlišuje od výšky dlhu verejnej správy zverejnenej Štatistickým úradom Slovenskej republiky, na účely posudzovania výšky čistého dlhu podľa odsekov 3 až 6 a 8 sa použije výška dlhu verejnej správy zverejnená Európskou komisiou. Na účely posudzovania výšky čistého dlhu podľa odsekov 3 až 6 a 8 sa za čistý dlh považuje čistý dlh k 31. decembru predchádzajúceho roka zverejnený v bežnom roku.</w:t>
            </w:r>
          </w:p>
          <w:p w:rsidR="00A77DC9" w:rsidRPr="00967F02" w:rsidRDefault="00A77DC9" w:rsidP="00A77DC9">
            <w:pPr>
              <w:pStyle w:val="Odsekzoznamu"/>
              <w:ind w:left="99"/>
              <w:jc w:val="both"/>
              <w:rPr>
                <w:rFonts w:ascii="Arial Narrow" w:hAnsi="Arial Narrow"/>
                <w:b/>
              </w:rPr>
            </w:pPr>
          </w:p>
          <w:p w:rsidR="00A77DC9" w:rsidRPr="00967F02" w:rsidRDefault="00A77DC9" w:rsidP="00110F10">
            <w:pPr>
              <w:pStyle w:val="Odsekzoznamu"/>
              <w:numPr>
                <w:ilvl w:val="0"/>
                <w:numId w:val="23"/>
              </w:numPr>
              <w:ind w:left="99" w:firstLine="0"/>
              <w:jc w:val="both"/>
              <w:rPr>
                <w:rFonts w:ascii="Arial Narrow" w:hAnsi="Arial Narrow"/>
                <w:b/>
              </w:rPr>
            </w:pPr>
            <w:r w:rsidRPr="00967F02">
              <w:rPr>
                <w:rFonts w:ascii="Arial Narrow" w:hAnsi="Arial Narrow"/>
                <w:b/>
                <w:sz w:val="22"/>
                <w:szCs w:val="22"/>
              </w:rPr>
              <w:t>Horný limit čistého dlhu sa ustanovuje vo výške 55 % podielu na hrubom domácom produkte.</w:t>
            </w:r>
          </w:p>
          <w:p w:rsidR="00A77DC9" w:rsidRPr="00967F02" w:rsidRDefault="00A77DC9" w:rsidP="00A77DC9">
            <w:pPr>
              <w:pStyle w:val="Odsekzoznamu"/>
              <w:ind w:left="99"/>
              <w:rPr>
                <w:rFonts w:ascii="Arial Narrow" w:hAnsi="Arial Narrow"/>
                <w:b/>
              </w:rPr>
            </w:pPr>
          </w:p>
          <w:p w:rsidR="00A77DC9" w:rsidRPr="00967F02" w:rsidRDefault="00A77DC9" w:rsidP="00110F10">
            <w:pPr>
              <w:pStyle w:val="Odsekzoznamu"/>
              <w:numPr>
                <w:ilvl w:val="0"/>
                <w:numId w:val="23"/>
              </w:numPr>
              <w:ind w:left="99" w:firstLine="0"/>
              <w:jc w:val="both"/>
              <w:rPr>
                <w:rFonts w:ascii="Arial Narrow" w:hAnsi="Arial Narrow"/>
                <w:b/>
              </w:rPr>
            </w:pPr>
            <w:r w:rsidRPr="00967F02">
              <w:rPr>
                <w:rFonts w:ascii="Arial Narrow" w:hAnsi="Arial Narrow"/>
                <w:b/>
                <w:sz w:val="22"/>
                <w:szCs w:val="22"/>
              </w:rPr>
              <w:t>Ak výška čistého dlhu dosiahne 40 % podielu na hrubom domácom produkte a viac, uplatnia sa opatrenia uvedené v odsekoch 4 až 6 a 8, ktorých cieľom je znížiť čistý dlh pod 40 %.</w:t>
            </w:r>
          </w:p>
          <w:p w:rsidR="00A77DC9" w:rsidRPr="00967F02" w:rsidRDefault="00A77DC9" w:rsidP="00A77DC9">
            <w:pPr>
              <w:pStyle w:val="Odsekzoznamu"/>
              <w:ind w:left="99"/>
              <w:rPr>
                <w:rFonts w:ascii="Arial Narrow" w:hAnsi="Arial Narrow"/>
                <w:b/>
              </w:rPr>
            </w:pPr>
          </w:p>
          <w:p w:rsidR="00A77DC9" w:rsidRPr="00967F02" w:rsidRDefault="00A77DC9" w:rsidP="00110F10">
            <w:pPr>
              <w:pStyle w:val="Odsekzoznamu"/>
              <w:numPr>
                <w:ilvl w:val="0"/>
                <w:numId w:val="23"/>
              </w:numPr>
              <w:ind w:left="99" w:firstLine="0"/>
              <w:jc w:val="both"/>
              <w:rPr>
                <w:rFonts w:ascii="Arial Narrow" w:hAnsi="Arial Narrow"/>
                <w:b/>
              </w:rPr>
            </w:pPr>
            <w:r w:rsidRPr="00967F02">
              <w:rPr>
                <w:rFonts w:ascii="Arial Narrow" w:hAnsi="Arial Narrow"/>
                <w:b/>
                <w:sz w:val="22"/>
                <w:szCs w:val="22"/>
              </w:rPr>
              <w:t>Ak výška čistého dlhu dosiahne 40 % podielu na hrubom domácom produkte a zároveň nedosiahne 45 % podielu na hrubom domácom produkte, uplatnia sa tieto opatrenia:</w:t>
            </w:r>
          </w:p>
          <w:p w:rsidR="00A77DC9" w:rsidRPr="00967F02" w:rsidRDefault="00A77DC9" w:rsidP="00110F10">
            <w:pPr>
              <w:pStyle w:val="Odsekzoznamu"/>
              <w:numPr>
                <w:ilvl w:val="0"/>
                <w:numId w:val="24"/>
              </w:numPr>
              <w:ind w:left="241" w:hanging="142"/>
              <w:jc w:val="both"/>
              <w:rPr>
                <w:rFonts w:ascii="Arial Narrow" w:hAnsi="Arial Narrow"/>
                <w:b/>
              </w:rPr>
            </w:pPr>
            <w:r w:rsidRPr="00967F02">
              <w:rPr>
                <w:rFonts w:ascii="Arial Narrow" w:hAnsi="Arial Narrow"/>
                <w:b/>
                <w:sz w:val="22"/>
                <w:szCs w:val="22"/>
              </w:rPr>
              <w:t>vláda predloží národnej rade návrh rozpočtu verejnej správy, ktorým zabezpečí, aby sa v roku nasledujúcom po roku, v ktorom sa zverejnia údaje podľa čl. 2 písm. j), zlepšila hodnota salda rozpočtu verejnej správy upravená o vplyv hospodárskeho cyklu a o jednorazové vplyvy (ďalej len „štrukturálne saldo“) aspoň o hodnotu 0,5 % hrubého domáceho produktu; metodiku výpočtu štrukturálneho salda vypracúva a zverejňuje rada,</w:t>
            </w:r>
          </w:p>
          <w:p w:rsidR="00A77DC9" w:rsidRPr="00967F02" w:rsidRDefault="00A77DC9" w:rsidP="00110F10">
            <w:pPr>
              <w:pStyle w:val="Odsekzoznamu"/>
              <w:numPr>
                <w:ilvl w:val="0"/>
                <w:numId w:val="24"/>
              </w:numPr>
              <w:ind w:left="99" w:firstLine="0"/>
              <w:jc w:val="both"/>
              <w:rPr>
                <w:rFonts w:ascii="Arial Narrow" w:hAnsi="Arial Narrow"/>
                <w:b/>
              </w:rPr>
            </w:pPr>
            <w:r w:rsidRPr="00967F02">
              <w:rPr>
                <w:rFonts w:ascii="Arial Narrow" w:hAnsi="Arial Narrow"/>
                <w:b/>
                <w:sz w:val="22"/>
                <w:szCs w:val="22"/>
              </w:rPr>
              <w:t>ministerstvo financií zasiela národnej rade písomné zdôvodnenie výšky dlhu vrátane návrhu opatrení na jeho zníženie spolu so stanoviskom rady.</w:t>
            </w:r>
          </w:p>
          <w:p w:rsidR="00A77DC9" w:rsidRPr="00967F02" w:rsidRDefault="00A77DC9" w:rsidP="00A77DC9">
            <w:pPr>
              <w:pStyle w:val="Odsekzoznamu"/>
              <w:ind w:left="99"/>
              <w:jc w:val="both"/>
              <w:rPr>
                <w:rFonts w:ascii="Arial Narrow" w:hAnsi="Arial Narrow"/>
                <w:b/>
              </w:rPr>
            </w:pPr>
          </w:p>
          <w:p w:rsidR="00A77DC9" w:rsidRPr="00967F02" w:rsidRDefault="00A77DC9" w:rsidP="00110F10">
            <w:pPr>
              <w:pStyle w:val="Odsekzoznamu"/>
              <w:numPr>
                <w:ilvl w:val="0"/>
                <w:numId w:val="23"/>
              </w:numPr>
              <w:ind w:left="99" w:firstLine="0"/>
              <w:jc w:val="both"/>
              <w:rPr>
                <w:rFonts w:ascii="Arial Narrow" w:hAnsi="Arial Narrow"/>
                <w:b/>
              </w:rPr>
            </w:pPr>
            <w:r w:rsidRPr="00967F02">
              <w:rPr>
                <w:rFonts w:ascii="Arial Narrow" w:hAnsi="Arial Narrow"/>
                <w:b/>
                <w:sz w:val="22"/>
                <w:szCs w:val="22"/>
              </w:rPr>
              <w:lastRenderedPageBreak/>
              <w:t>Ak výška čistého dlhu dosiahne 45 % podielu na hrubom domácom produkte a zároveň nedosiahne 50 % podielu na hrubom domácom produkte, uplatnia sa okrem opatrení podľa odseku 4 písm. b) aj tieto opatrenia:</w:t>
            </w:r>
          </w:p>
          <w:p w:rsidR="00A77DC9" w:rsidRPr="00967F02" w:rsidRDefault="00A77DC9" w:rsidP="00110F10">
            <w:pPr>
              <w:pStyle w:val="Odsekzoznamu"/>
              <w:numPr>
                <w:ilvl w:val="0"/>
                <w:numId w:val="25"/>
              </w:numPr>
              <w:ind w:left="383"/>
              <w:jc w:val="both"/>
              <w:rPr>
                <w:rFonts w:ascii="Arial Narrow" w:hAnsi="Arial Narrow"/>
                <w:b/>
              </w:rPr>
            </w:pPr>
            <w:r w:rsidRPr="00967F02">
              <w:rPr>
                <w:rFonts w:ascii="Arial Narrow" w:hAnsi="Arial Narrow"/>
                <w:b/>
                <w:sz w:val="22"/>
                <w:szCs w:val="22"/>
              </w:rPr>
              <w:t>vláda predloží národnej rade návrh rozpočtu verejnej správy, ktorým zabezpečí, aby sa v roku nasledujúcom po roku, v ktorom sa zverejnia údaje podľa čl. 2 písm. j), zlepšila hodnota štrukturálneho salda aspoň o hodnotu 1 % hrubého domáceho produktu,</w:t>
            </w:r>
          </w:p>
          <w:p w:rsidR="00A77DC9" w:rsidRPr="00967F02" w:rsidRDefault="00A77DC9" w:rsidP="00110F10">
            <w:pPr>
              <w:pStyle w:val="Odsekzoznamu"/>
              <w:numPr>
                <w:ilvl w:val="0"/>
                <w:numId w:val="25"/>
              </w:numPr>
              <w:ind w:left="99" w:firstLine="0"/>
              <w:jc w:val="both"/>
              <w:rPr>
                <w:rFonts w:ascii="Arial Narrow" w:hAnsi="Arial Narrow"/>
                <w:b/>
              </w:rPr>
            </w:pPr>
            <w:r w:rsidRPr="00967F02">
              <w:rPr>
                <w:rFonts w:ascii="Arial Narrow" w:hAnsi="Arial Narrow"/>
                <w:b/>
                <w:sz w:val="22"/>
                <w:szCs w:val="22"/>
              </w:rPr>
              <w:t>nemožno poskytovať prostriedky z rezervy predsedu vlády a z rezervy vlády.</w:t>
            </w:r>
          </w:p>
          <w:p w:rsidR="00A77DC9" w:rsidRPr="00967F02" w:rsidRDefault="00A77DC9" w:rsidP="00A77DC9">
            <w:pPr>
              <w:pStyle w:val="Odsekzoznamu"/>
              <w:ind w:left="99"/>
              <w:jc w:val="both"/>
              <w:rPr>
                <w:rFonts w:ascii="Arial Narrow" w:hAnsi="Arial Narrow"/>
                <w:b/>
              </w:rPr>
            </w:pPr>
          </w:p>
          <w:p w:rsidR="00A77DC9" w:rsidRPr="00967F02" w:rsidRDefault="00A77DC9" w:rsidP="00110F10">
            <w:pPr>
              <w:pStyle w:val="Odsekzoznamu"/>
              <w:numPr>
                <w:ilvl w:val="0"/>
                <w:numId w:val="23"/>
              </w:numPr>
              <w:ind w:left="99" w:firstLine="0"/>
              <w:jc w:val="both"/>
              <w:rPr>
                <w:rFonts w:ascii="Arial Narrow" w:hAnsi="Arial Narrow"/>
                <w:b/>
              </w:rPr>
            </w:pPr>
            <w:r w:rsidRPr="00967F02">
              <w:rPr>
                <w:rFonts w:ascii="Arial Narrow" w:hAnsi="Arial Narrow"/>
                <w:b/>
                <w:sz w:val="22"/>
                <w:szCs w:val="22"/>
              </w:rPr>
              <w:t>Ak výška čistého dlhu dosiahne 50 % podielu na hrubom domácom produkte a zároveň nedosiahne 55 % podielu na hrubom domácom produkte, uplatnia sa okrem opatrení podľa odseku 5 aj tieto opatrenia:</w:t>
            </w:r>
          </w:p>
          <w:p w:rsidR="00A77DC9" w:rsidRPr="00967F02" w:rsidRDefault="00A77DC9" w:rsidP="00110F10">
            <w:pPr>
              <w:pStyle w:val="Odsekzoznamu"/>
              <w:numPr>
                <w:ilvl w:val="0"/>
                <w:numId w:val="26"/>
              </w:numPr>
              <w:ind w:left="383"/>
              <w:jc w:val="both"/>
              <w:rPr>
                <w:rFonts w:ascii="Arial Narrow" w:hAnsi="Arial Narrow"/>
                <w:b/>
              </w:rPr>
            </w:pPr>
            <w:r w:rsidRPr="00967F02">
              <w:rPr>
                <w:rFonts w:ascii="Arial Narrow" w:hAnsi="Arial Narrow"/>
                <w:b/>
                <w:sz w:val="22"/>
                <w:szCs w:val="22"/>
              </w:rPr>
              <w:t>vláda predloží národnej rade návrh rozpočtu verejnej správy na nasledujúci rozpočtový rok, ktorého realizácia zabezpečí</w:t>
            </w:r>
          </w:p>
          <w:p w:rsidR="00A77DC9" w:rsidRPr="00967F02" w:rsidRDefault="00A77DC9" w:rsidP="00110F10">
            <w:pPr>
              <w:pStyle w:val="Odsekzoznamu"/>
              <w:numPr>
                <w:ilvl w:val="0"/>
                <w:numId w:val="27"/>
              </w:numPr>
              <w:ind w:left="383"/>
              <w:jc w:val="both"/>
              <w:rPr>
                <w:rFonts w:ascii="Arial Narrow" w:hAnsi="Arial Narrow"/>
                <w:b/>
              </w:rPr>
            </w:pPr>
            <w:r w:rsidRPr="00967F02">
              <w:rPr>
                <w:rFonts w:ascii="Arial Narrow" w:hAnsi="Arial Narrow"/>
                <w:b/>
                <w:sz w:val="22"/>
                <w:szCs w:val="22"/>
              </w:rPr>
              <w:t>aspoň vyrovnané štrukturálne saldo,</w:t>
            </w:r>
          </w:p>
          <w:p w:rsidR="00A77DC9" w:rsidRPr="00967F02" w:rsidRDefault="00A77DC9" w:rsidP="00110F10">
            <w:pPr>
              <w:pStyle w:val="Odsekzoznamu"/>
              <w:numPr>
                <w:ilvl w:val="0"/>
                <w:numId w:val="27"/>
              </w:numPr>
              <w:ind w:left="99" w:firstLine="0"/>
              <w:jc w:val="both"/>
              <w:rPr>
                <w:rFonts w:ascii="Arial Narrow" w:hAnsi="Arial Narrow"/>
                <w:b/>
              </w:rPr>
            </w:pPr>
            <w:r w:rsidRPr="00967F02">
              <w:rPr>
                <w:rFonts w:ascii="Arial Narrow" w:hAnsi="Arial Narrow"/>
                <w:b/>
                <w:sz w:val="22"/>
                <w:szCs w:val="22"/>
              </w:rPr>
              <w:t>prebytkové štrukturálne saldo aspoň vo výške 1% hrubého domáceho produktu, ak v súvislosti s dlhodobou udržateľnosťou podľa hodnotenia rady existujú vysoké riziká,</w:t>
            </w:r>
          </w:p>
          <w:p w:rsidR="00A77DC9" w:rsidRPr="00967F02" w:rsidRDefault="00A77DC9" w:rsidP="00110F10">
            <w:pPr>
              <w:pStyle w:val="Odsekzoznamu"/>
              <w:numPr>
                <w:ilvl w:val="0"/>
                <w:numId w:val="26"/>
              </w:numPr>
              <w:ind w:left="99" w:firstLine="0"/>
              <w:jc w:val="both"/>
              <w:rPr>
                <w:rFonts w:ascii="Arial Narrow" w:hAnsi="Arial Narrow"/>
                <w:b/>
              </w:rPr>
            </w:pPr>
            <w:r w:rsidRPr="00967F02">
              <w:rPr>
                <w:rFonts w:ascii="Arial Narrow" w:hAnsi="Arial Narrow"/>
                <w:b/>
                <w:sz w:val="22"/>
                <w:szCs w:val="22"/>
              </w:rPr>
              <w:t>obec a vyšší územný celok sú povinní schváliť na nasledujúci rozpočtový rok vyrovnaný alebo prebytkový rozpočet bez finančných operácií.</w:t>
            </w:r>
          </w:p>
          <w:p w:rsidR="00A77DC9" w:rsidRPr="00967F02" w:rsidRDefault="00A77DC9" w:rsidP="00A77DC9">
            <w:pPr>
              <w:pStyle w:val="Odsekzoznamu"/>
              <w:ind w:left="99"/>
              <w:jc w:val="both"/>
              <w:rPr>
                <w:rFonts w:ascii="Arial Narrow" w:hAnsi="Arial Narrow"/>
                <w:b/>
              </w:rPr>
            </w:pPr>
          </w:p>
          <w:p w:rsidR="00A77DC9" w:rsidRPr="00967F02" w:rsidRDefault="00A77DC9" w:rsidP="00110F10">
            <w:pPr>
              <w:pStyle w:val="Odsekzoznamu"/>
              <w:numPr>
                <w:ilvl w:val="0"/>
                <w:numId w:val="23"/>
              </w:numPr>
              <w:ind w:left="99" w:firstLine="0"/>
              <w:jc w:val="both"/>
              <w:rPr>
                <w:rFonts w:ascii="Arial Narrow" w:hAnsi="Arial Narrow"/>
                <w:b/>
              </w:rPr>
            </w:pPr>
            <w:r w:rsidRPr="00967F02">
              <w:rPr>
                <w:rFonts w:ascii="Arial Narrow" w:hAnsi="Arial Narrow"/>
                <w:b/>
                <w:sz w:val="22"/>
                <w:szCs w:val="22"/>
              </w:rPr>
              <w:t>Ak vláda predložila národnej rade návrh rozpočtu verejnej správy pred zverejnením výšky čistého dlhu podľa odseku 1 a výška čistého dlhu odôvodňuje uplatnenie opatrení podľa odseku 4 písm. a), odseku 5 písm. a) alebo odseku 6 písm. a), je povinná stiahnuť ho z rokovania národnej rady a do 30 dní predložiť návrh rozpočtu verejnej správy, ktorý je v súlade s odsekom 4 písm. a), odsekom 5 písm. a) alebo odsekom 6 písm. a).</w:t>
            </w:r>
          </w:p>
          <w:p w:rsidR="00A77DC9" w:rsidRPr="00967F02" w:rsidRDefault="00A77DC9" w:rsidP="00A77DC9">
            <w:pPr>
              <w:pStyle w:val="Odsekzoznamu"/>
              <w:ind w:left="99"/>
              <w:jc w:val="both"/>
              <w:rPr>
                <w:rFonts w:ascii="Arial Narrow" w:hAnsi="Arial Narrow"/>
                <w:b/>
              </w:rPr>
            </w:pPr>
          </w:p>
          <w:p w:rsidR="00A77DC9" w:rsidRPr="00967F02" w:rsidRDefault="00A77DC9" w:rsidP="00110F10">
            <w:pPr>
              <w:pStyle w:val="Odsekzoznamu"/>
              <w:numPr>
                <w:ilvl w:val="0"/>
                <w:numId w:val="23"/>
              </w:numPr>
              <w:ind w:left="99" w:firstLine="0"/>
              <w:jc w:val="both"/>
              <w:rPr>
                <w:rFonts w:ascii="Arial Narrow" w:hAnsi="Arial Narrow"/>
                <w:b/>
              </w:rPr>
            </w:pPr>
            <w:r w:rsidRPr="00967F02">
              <w:rPr>
                <w:rFonts w:ascii="Arial Narrow" w:hAnsi="Arial Narrow"/>
                <w:b/>
                <w:sz w:val="22"/>
                <w:szCs w:val="22"/>
              </w:rPr>
              <w:t xml:space="preserve">Ak výška čistého dlhu dosiahne 55 % podielu na hrubom domácom produkte a viac, okrem uplatnenia opatrení </w:t>
            </w:r>
            <w:r w:rsidRPr="00967F02">
              <w:rPr>
                <w:rFonts w:ascii="Arial Narrow" w:hAnsi="Arial Narrow"/>
                <w:b/>
                <w:sz w:val="22"/>
                <w:szCs w:val="22"/>
              </w:rPr>
              <w:lastRenderedPageBreak/>
              <w:t xml:space="preserve">podľa odseku 6, vláda predloží na rokovanie národnej rady návrh opatrení na jeho zníženie a spojí hlasovanie o prijatí týchto opatrení s hlasovaním o vyslovení dôvery vláde. Ak vláda v predchádzajúcom rozpočtovom roku uplatnila opatrenia podľa odseku 6 a výška čistého dlhu v predchádzajúcom roku medziročne klesla, vláda predloží na rokovanie národnej rady len návrh opatrení na zníženie čistého dlhu; uplatnenie opatrení podľa odseku 6 vyhodnotí rada. Návrh opatrení na zníženie čistého dlhu vláda predloží na rokovanie národnej rady do 60 dní od zverejnenia výšky čistého dlhu Štatistickým úradom Slovenskej republiky podľa odseku 1 spolu so stanoviskom rady. </w:t>
            </w:r>
          </w:p>
          <w:p w:rsidR="00A77DC9" w:rsidRPr="00967F02" w:rsidRDefault="00A77DC9" w:rsidP="00A77DC9">
            <w:pPr>
              <w:pStyle w:val="Odsekzoznamu"/>
              <w:ind w:left="99"/>
              <w:jc w:val="both"/>
              <w:rPr>
                <w:rFonts w:ascii="Arial Narrow" w:hAnsi="Arial Narrow"/>
                <w:b/>
              </w:rPr>
            </w:pPr>
          </w:p>
          <w:p w:rsidR="00A77DC9" w:rsidRPr="00967F02" w:rsidRDefault="00A77DC9" w:rsidP="00110F10">
            <w:pPr>
              <w:pStyle w:val="Odsekzoznamu"/>
              <w:numPr>
                <w:ilvl w:val="0"/>
                <w:numId w:val="23"/>
              </w:numPr>
              <w:ind w:left="99" w:firstLine="0"/>
              <w:jc w:val="both"/>
              <w:rPr>
                <w:rFonts w:ascii="Arial Narrow" w:hAnsi="Arial Narrow"/>
                <w:b/>
              </w:rPr>
            </w:pPr>
            <w:r w:rsidRPr="00967F02">
              <w:rPr>
                <w:rFonts w:ascii="Arial Narrow" w:hAnsi="Arial Narrow"/>
                <w:b/>
                <w:sz w:val="22"/>
                <w:szCs w:val="22"/>
              </w:rPr>
              <w:t>Pri uplatnení opatrení podľa odsekov 4 až 6 a 8 sú subjekty verejnej správy, ktorých rozpočty sú súčasťou rozpočtu verejnej správy, povinné zosúladiť návrhy svojich rozpočtov s vládnym návrhom rozpočtu verejnej správy.</w:t>
            </w:r>
          </w:p>
          <w:p w:rsidR="00A77DC9" w:rsidRPr="00967F02" w:rsidRDefault="00A77DC9" w:rsidP="00A77DC9">
            <w:pPr>
              <w:pStyle w:val="Odsekzoznamu"/>
              <w:ind w:left="99"/>
              <w:rPr>
                <w:rFonts w:ascii="Arial Narrow" w:hAnsi="Arial Narrow"/>
                <w:b/>
              </w:rPr>
            </w:pPr>
          </w:p>
          <w:p w:rsidR="00A77DC9" w:rsidRPr="00967F02" w:rsidRDefault="00A77DC9" w:rsidP="00110F10">
            <w:pPr>
              <w:pStyle w:val="Odsekzoznamu"/>
              <w:numPr>
                <w:ilvl w:val="0"/>
                <w:numId w:val="23"/>
              </w:numPr>
              <w:ind w:left="99" w:firstLine="0"/>
              <w:jc w:val="both"/>
              <w:rPr>
                <w:rFonts w:ascii="Arial Narrow" w:hAnsi="Arial Narrow"/>
                <w:b/>
              </w:rPr>
            </w:pPr>
            <w:r w:rsidRPr="00967F02">
              <w:rPr>
                <w:rFonts w:ascii="Arial Narrow" w:hAnsi="Arial Narrow"/>
                <w:b/>
                <w:sz w:val="22"/>
                <w:szCs w:val="22"/>
              </w:rPr>
              <w:t xml:space="preserve">Ak by sa hodnota štrukturálneho salda v dôsledku postupu podľa odsekov 4 až 6 a 8 zlepšila na úroveň prebytku štrukturálneho salda vyššieho ako 2% hrubého domáceho produktu, vláda môže určiť zlepšenie štrukturálneho salda tak, aby prebytok štrukturálneho salda nepresiahol 2% hrubého domáceho produktu. </w:t>
            </w:r>
          </w:p>
          <w:p w:rsidR="00A77DC9" w:rsidRPr="00967F02" w:rsidRDefault="00A77DC9" w:rsidP="00A77DC9">
            <w:pPr>
              <w:pStyle w:val="Odsekzoznamu"/>
              <w:ind w:left="99"/>
              <w:rPr>
                <w:rFonts w:ascii="Arial Narrow" w:hAnsi="Arial Narrow"/>
                <w:b/>
              </w:rPr>
            </w:pPr>
          </w:p>
          <w:p w:rsidR="00A77DC9" w:rsidRPr="00967F02" w:rsidRDefault="00A77DC9" w:rsidP="00110F10">
            <w:pPr>
              <w:pStyle w:val="Odsekzoznamu"/>
              <w:numPr>
                <w:ilvl w:val="0"/>
                <w:numId w:val="23"/>
              </w:numPr>
              <w:ind w:left="99" w:firstLine="0"/>
              <w:jc w:val="both"/>
              <w:rPr>
                <w:rFonts w:ascii="Arial Narrow" w:hAnsi="Arial Narrow"/>
                <w:b/>
              </w:rPr>
            </w:pPr>
            <w:r w:rsidRPr="00967F02">
              <w:rPr>
                <w:rFonts w:ascii="Arial Narrow" w:hAnsi="Arial Narrow"/>
                <w:b/>
                <w:sz w:val="22"/>
                <w:szCs w:val="22"/>
              </w:rPr>
              <w:t>Povinnosť uplatňovať ustanovenia odsekov 4 až 6 a 8 sa nevzťahuje na obdobie od vypovedania vojny alebo od vyhlásenia vojnového stavu až do skončenia vojny alebo do skončenia vojnového stavu.</w:t>
            </w:r>
          </w:p>
          <w:p w:rsidR="00A77DC9" w:rsidRPr="00967F02" w:rsidRDefault="00A77DC9" w:rsidP="00A77DC9">
            <w:pPr>
              <w:pStyle w:val="Odsekzoznamu"/>
              <w:ind w:left="99"/>
              <w:rPr>
                <w:rFonts w:ascii="Arial Narrow" w:hAnsi="Arial Narrow"/>
                <w:b/>
              </w:rPr>
            </w:pPr>
          </w:p>
          <w:p w:rsidR="00A77DC9" w:rsidRPr="00967F02" w:rsidRDefault="00A77DC9" w:rsidP="00110F10">
            <w:pPr>
              <w:pStyle w:val="Odsekzoznamu"/>
              <w:numPr>
                <w:ilvl w:val="0"/>
                <w:numId w:val="23"/>
              </w:numPr>
              <w:ind w:left="99" w:firstLine="0"/>
              <w:jc w:val="both"/>
              <w:rPr>
                <w:rFonts w:ascii="Arial Narrow" w:hAnsi="Arial Narrow"/>
                <w:b/>
              </w:rPr>
            </w:pPr>
            <w:r w:rsidRPr="00967F02">
              <w:rPr>
                <w:rFonts w:ascii="Arial Narrow" w:hAnsi="Arial Narrow"/>
                <w:b/>
                <w:sz w:val="22"/>
                <w:szCs w:val="22"/>
              </w:rPr>
              <w:t>Povinnosť uplatňovať ustanovenia odsekov 4 až 6 a 8 sa nevzťahuje na obdobie 12 kalendárnych mesiacov od prvého dňa kalendárneho mesiaca nasledujúcom po kalendárnom mesiaci, v ktorom</w:t>
            </w:r>
          </w:p>
          <w:p w:rsidR="00A77DC9" w:rsidRPr="00967F02" w:rsidRDefault="00A77DC9" w:rsidP="00A77DC9">
            <w:pPr>
              <w:pStyle w:val="Odsekzoznamu"/>
              <w:ind w:left="99"/>
              <w:rPr>
                <w:rFonts w:ascii="Arial Narrow" w:hAnsi="Arial Narrow"/>
                <w:b/>
              </w:rPr>
            </w:pPr>
          </w:p>
          <w:p w:rsidR="00A77DC9" w:rsidRPr="00967F02" w:rsidRDefault="00A77DC9" w:rsidP="00110F10">
            <w:pPr>
              <w:pStyle w:val="Odsekzoznamu"/>
              <w:numPr>
                <w:ilvl w:val="0"/>
                <w:numId w:val="28"/>
              </w:numPr>
              <w:ind w:left="383"/>
              <w:jc w:val="both"/>
              <w:rPr>
                <w:rFonts w:ascii="Arial Narrow" w:hAnsi="Arial Narrow"/>
                <w:b/>
              </w:rPr>
            </w:pPr>
            <w:r w:rsidRPr="00967F02">
              <w:rPr>
                <w:rFonts w:ascii="Arial Narrow" w:hAnsi="Arial Narrow"/>
                <w:b/>
                <w:sz w:val="22"/>
                <w:szCs w:val="22"/>
              </w:rPr>
              <w:t>Štatistický úrad Slovenskej republiky zverejní, že hrubý domáci produkt za predchádzajúci rok vyjadrený v stálych cenách klesol medziročne aspoň o tri percentuálne body,</w:t>
            </w:r>
          </w:p>
          <w:p w:rsidR="00A77DC9" w:rsidRPr="00967F02" w:rsidRDefault="00A77DC9" w:rsidP="00110F10">
            <w:pPr>
              <w:pStyle w:val="Odsekzoznamu"/>
              <w:numPr>
                <w:ilvl w:val="0"/>
                <w:numId w:val="28"/>
              </w:numPr>
              <w:ind w:left="99" w:firstLine="0"/>
              <w:jc w:val="both"/>
              <w:rPr>
                <w:rFonts w:ascii="Arial Narrow" w:hAnsi="Arial Narrow"/>
                <w:b/>
              </w:rPr>
            </w:pPr>
            <w:r w:rsidRPr="00967F02">
              <w:rPr>
                <w:rFonts w:ascii="Arial Narrow" w:hAnsi="Arial Narrow"/>
                <w:b/>
                <w:sz w:val="22"/>
                <w:szCs w:val="22"/>
              </w:rPr>
              <w:lastRenderedPageBreak/>
              <w:t>ministerstvo financií zverejní spolu so stanoviskom rady, že výdavky verejnej správy spojené s obnovením fungovania bankového sektora postihnutého finančnou krízou, výdavky verejnej správy súvisiace s odstraňovaním následkov živelnej pohromy a prírodnej katastrofy, ktoré zasiahli územie Slovenskej republiky a záväzky a výdavky verejnej správy vyplývajúce z plnenia medzinárodných zmlúv presiahli v úhrne ročne aspoň 2 % hrubého domáceho produktu</w:t>
            </w:r>
          </w:p>
          <w:p w:rsidR="00A77DC9" w:rsidRPr="00967F02" w:rsidRDefault="00A77DC9" w:rsidP="00A77DC9">
            <w:pPr>
              <w:pStyle w:val="Odsekzoznamu"/>
              <w:ind w:left="99"/>
              <w:rPr>
                <w:rFonts w:ascii="Arial Narrow" w:hAnsi="Arial Narrow"/>
                <w:b/>
              </w:rPr>
            </w:pPr>
          </w:p>
          <w:p w:rsidR="00A77DC9" w:rsidRPr="00967F02" w:rsidRDefault="00A77DC9" w:rsidP="00110F10">
            <w:pPr>
              <w:pStyle w:val="Odsekzoznamu"/>
              <w:numPr>
                <w:ilvl w:val="0"/>
                <w:numId w:val="23"/>
              </w:numPr>
              <w:ind w:left="99" w:firstLine="0"/>
              <w:jc w:val="both"/>
              <w:rPr>
                <w:rFonts w:ascii="Arial Narrow" w:hAnsi="Arial Narrow"/>
                <w:b/>
              </w:rPr>
            </w:pPr>
            <w:r w:rsidRPr="00967F02">
              <w:rPr>
                <w:rFonts w:ascii="Arial Narrow" w:hAnsi="Arial Narrow"/>
                <w:b/>
                <w:sz w:val="22"/>
                <w:szCs w:val="22"/>
              </w:rPr>
              <w:t>Národná rada schvaľuje návrh rady na vyhlásenie mimoriadnej okolnosti a jej ukončenie. Návrh na vyhlásenie mimoriadnej okolnosti môže rada podať, ak skutočný alebo odhadovaný negatívny vývoj ekonomiky, vyhlásenie výnimočného stavu, núdzového stavu alebo vyhlásenie mimoriadnej situácie môžu spôsobiť mimoriadne zhoršenie salda rozpočtu verejnej správy alebo čistého dlhu. Po schválení mimoriadnej okolnosti podľa prvej vety sa opatrenia uvedené v odsekoch 4 až 6 a 8 po dobu 12 kalendárnych mesiacov od schválenia mimoriadnej okolnosti neuplatnia. Rada môže navrhnúť národnej rade, že opatrenia uvedené v odsekoch 6 a 8 sa neuplatnia po dobu maximálne ďalších 36 kalendárnych mesiacov. Ak nastala mimoriadna okolnosť skôr ako sa zverejnia a potvrdia skutočnosti podľa odseku 12, obdobie 12 kalendárnych mesiacov plynie od schválenia mimoriadnej okolnosti. Ak nastala mimoriadna okolnosť a zverejnené údaje podľa odseku 12 nedosahujú hodnoty uvedené v odseku 12, rada môže navrhnúť národnej rade ukončenie mimoriadnej okolnosti.</w:t>
            </w:r>
          </w:p>
          <w:p w:rsidR="00A77DC9" w:rsidRPr="00967F02" w:rsidRDefault="00A77DC9" w:rsidP="00A77DC9">
            <w:pPr>
              <w:pStyle w:val="Odsekzoznamu"/>
              <w:ind w:left="99"/>
              <w:jc w:val="both"/>
              <w:rPr>
                <w:rFonts w:ascii="Arial Narrow" w:hAnsi="Arial Narrow"/>
                <w:b/>
              </w:rPr>
            </w:pPr>
          </w:p>
          <w:p w:rsidR="00A77DC9" w:rsidRPr="00967F02" w:rsidRDefault="00A77DC9" w:rsidP="00110F10">
            <w:pPr>
              <w:pStyle w:val="Odsekzoznamu"/>
              <w:numPr>
                <w:ilvl w:val="0"/>
                <w:numId w:val="23"/>
              </w:numPr>
              <w:ind w:left="99" w:firstLine="0"/>
              <w:jc w:val="both"/>
              <w:rPr>
                <w:rFonts w:ascii="Arial Narrow" w:hAnsi="Arial Narrow"/>
                <w:b/>
              </w:rPr>
            </w:pPr>
            <w:r w:rsidRPr="00967F02">
              <w:rPr>
                <w:rFonts w:ascii="Arial Narrow" w:hAnsi="Arial Narrow"/>
                <w:b/>
                <w:sz w:val="22"/>
                <w:szCs w:val="22"/>
              </w:rPr>
              <w:t>Na obdobie 24 mesiacov nasledujúcich po dni, v ktorom bolo schválené programové vyhlásenie vlády a vyslovená dôvera vláde po voľbách do národnej rady, sa povinnosť uplatňovať ustanovenia odsekov 6 a 8 nevzťahuje.</w:t>
            </w:r>
          </w:p>
          <w:p w:rsidR="00A77DC9" w:rsidRPr="00967F02" w:rsidRDefault="00A77DC9" w:rsidP="00A77DC9">
            <w:pPr>
              <w:pStyle w:val="Odsekzoznamu"/>
              <w:ind w:left="99"/>
              <w:rPr>
                <w:rFonts w:ascii="Arial Narrow" w:hAnsi="Arial Narrow"/>
                <w:b/>
              </w:rPr>
            </w:pPr>
          </w:p>
          <w:p w:rsidR="00A77DC9" w:rsidRDefault="00A77DC9" w:rsidP="00A77DC9">
            <w:pPr>
              <w:pStyle w:val="Normlny0"/>
              <w:ind w:left="99"/>
              <w:jc w:val="both"/>
              <w:rPr>
                <w:rFonts w:ascii="Arial Narrow" w:hAnsi="Arial Narrow"/>
                <w:b/>
                <w:sz w:val="22"/>
                <w:szCs w:val="22"/>
              </w:rPr>
            </w:pPr>
            <w:r>
              <w:rPr>
                <w:rFonts w:ascii="Arial Narrow" w:hAnsi="Arial Narrow"/>
                <w:b/>
                <w:sz w:val="22"/>
                <w:szCs w:val="22"/>
              </w:rPr>
              <w:t xml:space="preserve">(15) </w:t>
            </w:r>
            <w:r w:rsidRPr="00967F02">
              <w:rPr>
                <w:rFonts w:ascii="Arial Narrow" w:hAnsi="Arial Narrow"/>
                <w:b/>
                <w:sz w:val="22"/>
                <w:szCs w:val="22"/>
              </w:rPr>
              <w:t xml:space="preserve">Ak zmena uplatňovanej jednotnej metodiky platnej pre Európsku úniu alebo zaradenie právnických osôb medzi subjekty verejnej správy vyvolané zmenou uplatňovanej jednotnej metodiky platnej pre Európsku úniu medziročne zvýši čistý dlh aspoň o 2 % hrubého domáceho produktu, v </w:t>
            </w:r>
            <w:r w:rsidRPr="00967F02">
              <w:rPr>
                <w:rFonts w:ascii="Arial Narrow" w:hAnsi="Arial Narrow"/>
                <w:b/>
                <w:sz w:val="22"/>
                <w:szCs w:val="22"/>
              </w:rPr>
              <w:lastRenderedPageBreak/>
              <w:t>dôsledku čoho čistý dlh dosiahne horný percentuálny limit podľa odsekov 6 a 8, pri uplatňovaní ustanovení podľa odsekov 6 a 8 sa na toto zvýšenie dlhu neprihliada počas obdobia 12 mesiacov počnúc prvým dňom kalendárneho mesiaca nasledujúceho po kalendárnom mesiaci, v ktorom bolo zverejnená výška čistého dlhu verejnej správy.</w:t>
            </w:r>
          </w:p>
          <w:p w:rsidR="00A77DC9" w:rsidRPr="00967F02" w:rsidRDefault="00A77DC9" w:rsidP="00A77DC9">
            <w:pPr>
              <w:pStyle w:val="Normlny0"/>
              <w:ind w:left="99"/>
              <w:jc w:val="both"/>
              <w:rPr>
                <w:rFonts w:ascii="Arial Narrow" w:hAnsi="Arial Narrow"/>
                <w:b/>
                <w:sz w:val="22"/>
                <w:szCs w:val="22"/>
              </w:rPr>
            </w:pPr>
          </w:p>
          <w:p w:rsidR="00A77DC9" w:rsidRPr="00211616" w:rsidRDefault="00A77DC9" w:rsidP="00110F10">
            <w:pPr>
              <w:pStyle w:val="Odsekzoznamu"/>
              <w:numPr>
                <w:ilvl w:val="0"/>
                <w:numId w:val="29"/>
              </w:numPr>
              <w:spacing w:after="120"/>
              <w:ind w:left="383"/>
              <w:jc w:val="both"/>
              <w:rPr>
                <w:rFonts w:ascii="Arial Narrow" w:hAnsi="Arial Narrow"/>
                <w:b/>
              </w:rPr>
            </w:pPr>
            <w:r w:rsidRPr="00211616">
              <w:rPr>
                <w:rFonts w:ascii="Arial Narrow" w:hAnsi="Arial Narrow"/>
                <w:b/>
                <w:sz w:val="22"/>
                <w:szCs w:val="22"/>
              </w:rPr>
              <w:t>Limit verejných výdavkov je hlavným rozpočtovým nástrojom na zabezpečenie dlhodobej udržateľnosti.</w:t>
            </w:r>
          </w:p>
          <w:p w:rsidR="00A77DC9" w:rsidRPr="00211616" w:rsidRDefault="00A77DC9" w:rsidP="00110F10">
            <w:pPr>
              <w:pStyle w:val="Odsekzoznamu"/>
              <w:numPr>
                <w:ilvl w:val="0"/>
                <w:numId w:val="29"/>
              </w:numPr>
              <w:ind w:left="99" w:firstLine="0"/>
              <w:jc w:val="both"/>
              <w:rPr>
                <w:rFonts w:ascii="Arial Narrow" w:hAnsi="Arial Narrow"/>
                <w:b/>
              </w:rPr>
            </w:pPr>
            <w:r w:rsidRPr="00211616">
              <w:rPr>
                <w:rFonts w:ascii="Arial Narrow" w:hAnsi="Arial Narrow"/>
                <w:b/>
                <w:sz w:val="22"/>
                <w:szCs w:val="22"/>
              </w:rPr>
              <w:t xml:space="preserve">Limit verejných výdavkov sa určuje na každý rozpočtový rok príslušného volebného obdobia národnej rady počnúc rokom nasledujúcim po roku, v ktorom bolo schválené programové vyhlásenie vlády a vyslovená dôvera vláde po voľbách do národnej rady. Limitom verejných výdavkov sa rozumie maximálna výška celkových časovo rozlíšených konsolidovaných výdavkov verejnej správy určená podľa odseku 3 a vyjadrená sumou; limit verejných výdavkov sa nevzťahuje na výdavky územnej samosprávy, prostriedky Európskej únie a prostriedky štátneho rozpočtu určené na financovanie spoločných programov Slovenskej republiky a Európskej únie, odvody Európskej únii, výdavky na správu dlhu verejnej správy, jednorazové výdavky a vplyv hospodárskeho cyklu na výdavky verejnej správy.  </w:t>
            </w:r>
          </w:p>
          <w:p w:rsidR="00A77DC9" w:rsidRPr="00211616" w:rsidRDefault="00A77DC9" w:rsidP="00A77DC9">
            <w:pPr>
              <w:pStyle w:val="Odsekzoznamu"/>
              <w:ind w:left="99"/>
              <w:jc w:val="both"/>
              <w:rPr>
                <w:rFonts w:ascii="Arial Narrow" w:hAnsi="Arial Narrow"/>
                <w:b/>
              </w:rPr>
            </w:pPr>
          </w:p>
          <w:p w:rsidR="00A77DC9" w:rsidRPr="00211616" w:rsidRDefault="00A77DC9" w:rsidP="00110F10">
            <w:pPr>
              <w:pStyle w:val="Odsekzoznamu"/>
              <w:numPr>
                <w:ilvl w:val="0"/>
                <w:numId w:val="29"/>
              </w:numPr>
              <w:ind w:left="99" w:firstLine="0"/>
              <w:jc w:val="both"/>
              <w:rPr>
                <w:rFonts w:ascii="Arial Narrow" w:hAnsi="Arial Narrow"/>
                <w:b/>
              </w:rPr>
            </w:pPr>
            <w:r w:rsidRPr="00211616">
              <w:rPr>
                <w:rFonts w:ascii="Arial Narrow" w:hAnsi="Arial Narrow"/>
                <w:b/>
                <w:sz w:val="22"/>
                <w:szCs w:val="22"/>
              </w:rPr>
              <w:t>Limit verejných výdavkov vypočítava rada z hodnoty plánovaného štrukturálneho salda, od ktorého sa odpočítajú výdavky na správu dlhu verejnej správy, odvod do rozpočtu Európskej únie a prostriedky štátneho rozpočtu určené na financovanie spoločných programov Slovenskej republiky a Európskej únie a pripočítajú</w:t>
            </w:r>
          </w:p>
          <w:p w:rsidR="00A77DC9" w:rsidRPr="00211616" w:rsidRDefault="00A77DC9" w:rsidP="00110F10">
            <w:pPr>
              <w:pStyle w:val="Odsekzoznamu"/>
              <w:numPr>
                <w:ilvl w:val="0"/>
                <w:numId w:val="30"/>
              </w:numPr>
              <w:ind w:left="524"/>
              <w:jc w:val="both"/>
              <w:rPr>
                <w:rFonts w:ascii="Arial Narrow" w:hAnsi="Arial Narrow"/>
                <w:b/>
              </w:rPr>
            </w:pPr>
            <w:r w:rsidRPr="00211616">
              <w:rPr>
                <w:rFonts w:ascii="Arial Narrow" w:hAnsi="Arial Narrow"/>
                <w:b/>
                <w:sz w:val="22"/>
                <w:szCs w:val="22"/>
              </w:rPr>
              <w:t xml:space="preserve">predpokladaný výsledok hospodárenia územnej samosprávy, </w:t>
            </w:r>
          </w:p>
          <w:p w:rsidR="00A77DC9" w:rsidRPr="00211616" w:rsidRDefault="00A77DC9" w:rsidP="00110F10">
            <w:pPr>
              <w:pStyle w:val="Odsekzoznamu"/>
              <w:numPr>
                <w:ilvl w:val="0"/>
                <w:numId w:val="30"/>
              </w:numPr>
              <w:ind w:left="99" w:firstLine="0"/>
              <w:jc w:val="both"/>
              <w:rPr>
                <w:rFonts w:ascii="Arial Narrow" w:hAnsi="Arial Narrow"/>
                <w:b/>
              </w:rPr>
            </w:pPr>
            <w:r w:rsidRPr="00211616">
              <w:rPr>
                <w:rFonts w:ascii="Arial Narrow" w:hAnsi="Arial Narrow"/>
                <w:b/>
                <w:sz w:val="22"/>
                <w:szCs w:val="22"/>
              </w:rPr>
              <w:t xml:space="preserve">predpokladané konsolidované daňové príjmy vrátane  príjmov poistných fondov, upravené o vplyv hospodárskeho cyklu a jednorazové vplyvy, </w:t>
            </w:r>
          </w:p>
          <w:p w:rsidR="00A77DC9" w:rsidRPr="00211616" w:rsidRDefault="00A77DC9" w:rsidP="00110F10">
            <w:pPr>
              <w:pStyle w:val="Odsekzoznamu"/>
              <w:numPr>
                <w:ilvl w:val="0"/>
                <w:numId w:val="30"/>
              </w:numPr>
              <w:ind w:left="99" w:firstLine="0"/>
              <w:jc w:val="both"/>
              <w:rPr>
                <w:rFonts w:ascii="Arial Narrow" w:hAnsi="Arial Narrow"/>
                <w:b/>
              </w:rPr>
            </w:pPr>
            <w:r w:rsidRPr="00211616">
              <w:rPr>
                <w:rFonts w:ascii="Arial Narrow" w:hAnsi="Arial Narrow"/>
                <w:b/>
                <w:sz w:val="22"/>
                <w:szCs w:val="22"/>
              </w:rPr>
              <w:t>predpokladané konsolidované nedaňové príjmy, granty a transfery bez jednorazových vplyvov transferov okrem grantov a transferov z rozpočtu Európskej únie.</w:t>
            </w:r>
          </w:p>
          <w:p w:rsidR="00A77DC9" w:rsidRPr="00211616" w:rsidRDefault="00A77DC9" w:rsidP="00A77DC9">
            <w:pPr>
              <w:pStyle w:val="Odsekzoznamu"/>
              <w:ind w:left="99"/>
              <w:jc w:val="both"/>
              <w:rPr>
                <w:rFonts w:ascii="Arial Narrow" w:hAnsi="Arial Narrow"/>
                <w:b/>
              </w:rPr>
            </w:pPr>
          </w:p>
          <w:p w:rsidR="00A77DC9" w:rsidRPr="00211616" w:rsidRDefault="00A77DC9" w:rsidP="00110F10">
            <w:pPr>
              <w:pStyle w:val="Odsekzoznamu"/>
              <w:numPr>
                <w:ilvl w:val="0"/>
                <w:numId w:val="29"/>
              </w:numPr>
              <w:ind w:left="99" w:firstLine="0"/>
              <w:jc w:val="both"/>
              <w:rPr>
                <w:rFonts w:ascii="Arial Narrow" w:hAnsi="Arial Narrow"/>
                <w:b/>
              </w:rPr>
            </w:pPr>
            <w:r w:rsidRPr="00211616">
              <w:rPr>
                <w:rFonts w:ascii="Arial Narrow" w:hAnsi="Arial Narrow"/>
                <w:b/>
                <w:sz w:val="22"/>
                <w:szCs w:val="22"/>
              </w:rPr>
              <w:lastRenderedPageBreak/>
              <w:t>Príjmy uvedené v odseku 3 písm. b) a c) sa znižujú o zodpovedajúce príjmy územnej samosprávy.</w:t>
            </w:r>
          </w:p>
          <w:p w:rsidR="00A77DC9" w:rsidRPr="00211616" w:rsidRDefault="00A77DC9" w:rsidP="00A77DC9">
            <w:pPr>
              <w:pStyle w:val="Odsekzoznamu"/>
              <w:ind w:left="99"/>
              <w:jc w:val="both"/>
              <w:rPr>
                <w:rFonts w:ascii="Arial Narrow" w:hAnsi="Arial Narrow"/>
                <w:b/>
              </w:rPr>
            </w:pPr>
          </w:p>
          <w:p w:rsidR="00A77DC9" w:rsidRPr="00211616" w:rsidRDefault="00A77DC9" w:rsidP="00110F10">
            <w:pPr>
              <w:pStyle w:val="Odsekzoznamu"/>
              <w:numPr>
                <w:ilvl w:val="0"/>
                <w:numId w:val="29"/>
              </w:numPr>
              <w:spacing w:after="120"/>
              <w:ind w:left="99" w:firstLine="0"/>
              <w:jc w:val="both"/>
              <w:rPr>
                <w:rFonts w:ascii="Arial Narrow" w:hAnsi="Arial Narrow"/>
                <w:b/>
              </w:rPr>
            </w:pPr>
            <w:r w:rsidRPr="00211616">
              <w:rPr>
                <w:rFonts w:ascii="Arial Narrow" w:hAnsi="Arial Narrow"/>
                <w:b/>
                <w:sz w:val="22"/>
                <w:szCs w:val="22"/>
              </w:rPr>
              <w:t xml:space="preserve">V rámci limitu verejných výdavkov sa povinne určuje rezerva na krytie nepredvídaných rozpočtových vplyvov. </w:t>
            </w:r>
          </w:p>
          <w:p w:rsidR="00A77DC9" w:rsidRPr="00211616" w:rsidRDefault="00A77DC9" w:rsidP="00110F10">
            <w:pPr>
              <w:pStyle w:val="Odsekzoznamu"/>
              <w:numPr>
                <w:ilvl w:val="0"/>
                <w:numId w:val="29"/>
              </w:numPr>
              <w:ind w:left="99" w:firstLine="0"/>
              <w:jc w:val="both"/>
              <w:rPr>
                <w:rFonts w:ascii="Arial Narrow" w:hAnsi="Arial Narrow"/>
                <w:b/>
              </w:rPr>
            </w:pPr>
            <w:r w:rsidRPr="00211616">
              <w:rPr>
                <w:rFonts w:ascii="Arial Narrow" w:hAnsi="Arial Narrow"/>
                <w:b/>
                <w:sz w:val="22"/>
                <w:szCs w:val="22"/>
              </w:rPr>
              <w:t>Vláda do 60 dní po schválení programového vyhlásenia vlády a vyslovení dôvery vláde určuje na každý rozpočtový rok príslušného volebného obdobia národnej rady počnúc rokom nasledujúcim po roku, v ktorom bolo schválené programové vyhlásenie vlády a vyslovená dôvera vláde po voľbách do národnej rady, hodnotu plánovaného štrukturálneho salda. Hodnota plánovaného štrukturálneho salda sa určuje na základe ukazovateľa dlhodobej udržateľnosti s primeraným zohľadnením miery rizika. Vláda určí na každý rozpočtový rok príslušného volebného obdobia národnej rady minimálne zlepšenie štrukturálneho salda tak, aby pri vysokom riziku v súvislosti s dlhodobou udržateľnosťou zlepšila ukazovateľ dlhodobej udržateľnosti najmenej o 1% hrubého domáceho produktu a aby pri strednom riziku zlepšila ukazovateľ dlhodobej udržateľnosti najmenej o 0,5% hrubého domáceho produktu, pričom zlepšenie štrukturálneho salda musí byť v súlade s čl. 5 ods. 4 až 6 a 8.</w:t>
            </w:r>
          </w:p>
          <w:p w:rsidR="00A77DC9" w:rsidRPr="00211616" w:rsidRDefault="00A77DC9" w:rsidP="00A77DC9">
            <w:pPr>
              <w:pStyle w:val="Odsekzoznamu"/>
              <w:ind w:left="99"/>
              <w:jc w:val="both"/>
              <w:rPr>
                <w:rFonts w:ascii="Arial Narrow" w:hAnsi="Arial Narrow"/>
                <w:b/>
              </w:rPr>
            </w:pPr>
          </w:p>
          <w:p w:rsidR="00A77DC9" w:rsidRPr="00211616" w:rsidRDefault="00A77DC9" w:rsidP="00110F10">
            <w:pPr>
              <w:pStyle w:val="Odsekzoznamu"/>
              <w:numPr>
                <w:ilvl w:val="0"/>
                <w:numId w:val="29"/>
              </w:numPr>
              <w:ind w:left="99" w:firstLine="0"/>
              <w:jc w:val="both"/>
              <w:rPr>
                <w:rFonts w:ascii="Arial Narrow" w:hAnsi="Arial Narrow"/>
                <w:b/>
              </w:rPr>
            </w:pPr>
            <w:r w:rsidRPr="00211616">
              <w:rPr>
                <w:rFonts w:ascii="Arial Narrow" w:hAnsi="Arial Narrow"/>
                <w:b/>
                <w:sz w:val="22"/>
                <w:szCs w:val="22"/>
              </w:rPr>
              <w:t xml:space="preserve">Ak by sa hodnota plánovaného štrukturálneho salda v dôsledku postupu podľa odseku 6 zlepšila na úroveň štrukturálneho prebytku vyššieho ako 2% hrubého domáceho produktu, vláda môže určiť zlepšenie štrukturálneho salda tak, aby štrukturálny prebytok nepresiahol  2% hrubého domáceho produktu. </w:t>
            </w:r>
          </w:p>
          <w:p w:rsidR="00A77DC9" w:rsidRPr="00211616" w:rsidRDefault="00A77DC9" w:rsidP="00A77DC9">
            <w:pPr>
              <w:pStyle w:val="Odsekzoznamu"/>
              <w:ind w:left="99"/>
              <w:rPr>
                <w:rFonts w:ascii="Arial Narrow" w:hAnsi="Arial Narrow"/>
                <w:b/>
              </w:rPr>
            </w:pPr>
          </w:p>
          <w:p w:rsidR="00A77DC9" w:rsidRPr="00211616" w:rsidRDefault="00A77DC9" w:rsidP="00110F10">
            <w:pPr>
              <w:pStyle w:val="Odsekzoznamu"/>
              <w:numPr>
                <w:ilvl w:val="0"/>
                <w:numId w:val="29"/>
              </w:numPr>
              <w:ind w:left="99" w:firstLine="0"/>
              <w:jc w:val="both"/>
              <w:rPr>
                <w:rFonts w:ascii="Arial Narrow" w:hAnsi="Arial Narrow"/>
                <w:b/>
              </w:rPr>
            </w:pPr>
            <w:r w:rsidRPr="00211616">
              <w:rPr>
                <w:rFonts w:ascii="Arial Narrow" w:hAnsi="Arial Narrow"/>
                <w:b/>
                <w:sz w:val="22"/>
                <w:szCs w:val="22"/>
              </w:rPr>
              <w:t>Limit verejných výdavkov na nasledujúce štyri roky schvaľuje národná rada uznesením, ktoré sa zverejňuje v Zbierke zákonov Slovenskej republiky. Po schválení limitu verejných výdavkov možno na rokovanie národnej rady predkladať návrhy s dôsledkom na prekročenie limitu verejných výdavkov len s návrhom kompenzačných opatrení.</w:t>
            </w:r>
          </w:p>
          <w:p w:rsidR="00A77DC9" w:rsidRPr="00211616" w:rsidRDefault="00A77DC9" w:rsidP="00A77DC9">
            <w:pPr>
              <w:pStyle w:val="Odsekzoznamu"/>
              <w:ind w:left="99"/>
              <w:rPr>
                <w:rFonts w:ascii="Arial Narrow" w:hAnsi="Arial Narrow"/>
                <w:b/>
              </w:rPr>
            </w:pPr>
          </w:p>
          <w:p w:rsidR="00A77DC9" w:rsidRPr="00211616" w:rsidRDefault="00A77DC9" w:rsidP="00110F10">
            <w:pPr>
              <w:pStyle w:val="Odsekzoznamu"/>
              <w:numPr>
                <w:ilvl w:val="0"/>
                <w:numId w:val="29"/>
              </w:numPr>
              <w:ind w:left="99" w:firstLine="0"/>
              <w:jc w:val="both"/>
              <w:rPr>
                <w:rFonts w:ascii="Arial Narrow" w:hAnsi="Arial Narrow"/>
                <w:b/>
              </w:rPr>
            </w:pPr>
            <w:r w:rsidRPr="00211616">
              <w:rPr>
                <w:rFonts w:ascii="Arial Narrow" w:hAnsi="Arial Narrow"/>
                <w:b/>
                <w:sz w:val="22"/>
                <w:szCs w:val="22"/>
              </w:rPr>
              <w:t xml:space="preserve">Aktualizovaný limit verejných výdavkov rada vypočíta </w:t>
            </w:r>
            <w:r w:rsidR="00167B4B">
              <w:rPr>
                <w:rFonts w:ascii="Arial Narrow" w:hAnsi="Arial Narrow"/>
                <w:b/>
                <w:sz w:val="22"/>
                <w:szCs w:val="22"/>
              </w:rPr>
              <w:t>do</w:t>
            </w:r>
            <w:r w:rsidRPr="00211616">
              <w:rPr>
                <w:rFonts w:ascii="Arial Narrow" w:hAnsi="Arial Narrow"/>
                <w:b/>
                <w:sz w:val="22"/>
                <w:szCs w:val="22"/>
              </w:rPr>
              <w:t> 30. jún</w:t>
            </w:r>
            <w:r w:rsidR="00167B4B">
              <w:rPr>
                <w:rFonts w:ascii="Arial Narrow" w:hAnsi="Arial Narrow"/>
                <w:b/>
                <w:sz w:val="22"/>
                <w:szCs w:val="22"/>
              </w:rPr>
              <w:t>a</w:t>
            </w:r>
            <w:r w:rsidRPr="00211616">
              <w:rPr>
                <w:rFonts w:ascii="Arial Narrow" w:hAnsi="Arial Narrow"/>
                <w:b/>
                <w:sz w:val="22"/>
                <w:szCs w:val="22"/>
              </w:rPr>
              <w:t xml:space="preserve"> rozpočtového roka a do 30 dní od doručenia </w:t>
            </w:r>
            <w:r w:rsidRPr="00211616">
              <w:rPr>
                <w:rFonts w:ascii="Arial Narrow" w:hAnsi="Arial Narrow"/>
                <w:b/>
                <w:sz w:val="22"/>
                <w:szCs w:val="22"/>
              </w:rPr>
              <w:lastRenderedPageBreak/>
              <w:t xml:space="preserve">žiadosti ministerstva financií o aktualizáciu limitu. Metodiku aktualizácie limitu verejných výdavkov vypracúva a zverejňuje rada. Aktualizovaný limit verejných výdavkov rada </w:t>
            </w:r>
            <w:r w:rsidR="00167B4B">
              <w:rPr>
                <w:rFonts w:ascii="Arial Narrow" w:hAnsi="Arial Narrow"/>
                <w:b/>
                <w:sz w:val="22"/>
                <w:szCs w:val="22"/>
              </w:rPr>
              <w:t>zverejňuje</w:t>
            </w:r>
            <w:r w:rsidRPr="00211616">
              <w:rPr>
                <w:rFonts w:ascii="Arial Narrow" w:hAnsi="Arial Narrow"/>
                <w:b/>
                <w:sz w:val="22"/>
                <w:szCs w:val="22"/>
              </w:rPr>
              <w:t xml:space="preserve"> v Zbierke zákonov Slovenskej republiky. Pri výpočte aktualizovaného limitu verejných výdavkov sa zohľadňujú </w:t>
            </w:r>
          </w:p>
          <w:p w:rsidR="00A77DC9" w:rsidRPr="00211616" w:rsidRDefault="00A77DC9" w:rsidP="00110F10">
            <w:pPr>
              <w:pStyle w:val="Odsekzoznamu"/>
              <w:numPr>
                <w:ilvl w:val="0"/>
                <w:numId w:val="31"/>
              </w:numPr>
              <w:ind w:left="524"/>
              <w:jc w:val="both"/>
              <w:rPr>
                <w:rFonts w:ascii="Arial Narrow" w:hAnsi="Arial Narrow"/>
                <w:b/>
              </w:rPr>
            </w:pPr>
            <w:r w:rsidRPr="00211616">
              <w:rPr>
                <w:rFonts w:ascii="Arial Narrow" w:hAnsi="Arial Narrow"/>
                <w:b/>
                <w:sz w:val="22"/>
                <w:szCs w:val="22"/>
              </w:rPr>
              <w:t xml:space="preserve">zmeny v dlhodobej udržateľnosti ovplyvnené legislatívnymi zmenami schválenými národnou radou, </w:t>
            </w:r>
          </w:p>
          <w:p w:rsidR="00A77DC9" w:rsidRPr="00211616" w:rsidRDefault="00A77DC9" w:rsidP="00110F10">
            <w:pPr>
              <w:pStyle w:val="Odsekzoznamu"/>
              <w:numPr>
                <w:ilvl w:val="0"/>
                <w:numId w:val="31"/>
              </w:numPr>
              <w:ind w:left="99" w:firstLine="0"/>
              <w:jc w:val="both"/>
              <w:rPr>
                <w:rFonts w:ascii="Arial Narrow" w:hAnsi="Arial Narrow"/>
                <w:b/>
              </w:rPr>
            </w:pPr>
            <w:r w:rsidRPr="00211616">
              <w:rPr>
                <w:rFonts w:ascii="Arial Narrow" w:hAnsi="Arial Narrow"/>
                <w:b/>
                <w:sz w:val="22"/>
                <w:szCs w:val="22"/>
              </w:rPr>
              <w:t xml:space="preserve">zistené prekročenie limitu verejných výdavkov v predchádzajúcom rozpočtovom roku na základe hodnotenia podľa odseku 11, </w:t>
            </w:r>
          </w:p>
          <w:p w:rsidR="00A77DC9" w:rsidRPr="00211616" w:rsidRDefault="00A77DC9" w:rsidP="00110F10">
            <w:pPr>
              <w:pStyle w:val="Odsekzoznamu"/>
              <w:numPr>
                <w:ilvl w:val="0"/>
                <w:numId w:val="31"/>
              </w:numPr>
              <w:ind w:left="99" w:firstLine="0"/>
              <w:jc w:val="both"/>
              <w:rPr>
                <w:rFonts w:ascii="Arial Narrow" w:hAnsi="Arial Narrow"/>
                <w:b/>
              </w:rPr>
            </w:pPr>
            <w:r w:rsidRPr="00211616">
              <w:rPr>
                <w:rFonts w:ascii="Arial Narrow" w:hAnsi="Arial Narrow"/>
                <w:b/>
                <w:sz w:val="22"/>
                <w:szCs w:val="22"/>
              </w:rPr>
              <w:t>vplyvy legislatívnych zmien na príjmy verejnej správy,</w:t>
            </w:r>
          </w:p>
          <w:p w:rsidR="00A77DC9" w:rsidRPr="00211616" w:rsidRDefault="00A77DC9" w:rsidP="00110F10">
            <w:pPr>
              <w:pStyle w:val="Odsekzoznamu"/>
              <w:numPr>
                <w:ilvl w:val="0"/>
                <w:numId w:val="31"/>
              </w:numPr>
              <w:ind w:left="99" w:firstLine="0"/>
              <w:jc w:val="both"/>
              <w:rPr>
                <w:rFonts w:ascii="Arial Narrow" w:hAnsi="Arial Narrow"/>
                <w:b/>
              </w:rPr>
            </w:pPr>
            <w:r w:rsidRPr="00211616">
              <w:rPr>
                <w:rFonts w:ascii="Arial Narrow" w:hAnsi="Arial Narrow"/>
                <w:b/>
                <w:sz w:val="22"/>
                <w:szCs w:val="22"/>
              </w:rPr>
              <w:t>zistený rozdiel medzi skutočnou výškou prijatých grantov a transferov bez jednorazových vplyvov, okrem grantov a transferov z Európskej únie a ich rozpočtovanou výškou,</w:t>
            </w:r>
          </w:p>
          <w:p w:rsidR="00A77DC9" w:rsidRPr="00211616" w:rsidRDefault="00A77DC9" w:rsidP="00110F10">
            <w:pPr>
              <w:pStyle w:val="Odsekzoznamu"/>
              <w:numPr>
                <w:ilvl w:val="0"/>
                <w:numId w:val="31"/>
              </w:numPr>
              <w:ind w:left="99" w:firstLine="0"/>
              <w:jc w:val="both"/>
              <w:rPr>
                <w:rFonts w:ascii="Arial Narrow" w:hAnsi="Arial Narrow"/>
                <w:b/>
              </w:rPr>
            </w:pPr>
            <w:r w:rsidRPr="00211616">
              <w:rPr>
                <w:rFonts w:ascii="Arial Narrow" w:hAnsi="Arial Narrow"/>
                <w:b/>
                <w:sz w:val="22"/>
                <w:szCs w:val="22"/>
              </w:rPr>
              <w:t>zistený rozdiel medzi skutočnou výškou príjmov, ktoré neposudzujú výbory podľa čl. 8 ods. 1 a ich rozpočtovanou výškou,</w:t>
            </w:r>
          </w:p>
          <w:p w:rsidR="00A77DC9" w:rsidRPr="00211616" w:rsidRDefault="00A77DC9" w:rsidP="00110F10">
            <w:pPr>
              <w:pStyle w:val="Odsekzoznamu"/>
              <w:numPr>
                <w:ilvl w:val="0"/>
                <w:numId w:val="31"/>
              </w:numPr>
              <w:ind w:left="99" w:firstLine="0"/>
              <w:jc w:val="both"/>
              <w:rPr>
                <w:rFonts w:ascii="Arial Narrow" w:hAnsi="Arial Narrow"/>
                <w:b/>
              </w:rPr>
            </w:pPr>
            <w:r w:rsidRPr="00211616">
              <w:rPr>
                <w:rFonts w:ascii="Arial Narrow" w:hAnsi="Arial Narrow"/>
                <w:b/>
                <w:sz w:val="22"/>
                <w:szCs w:val="22"/>
              </w:rPr>
              <w:t xml:space="preserve">zistený rozdiel medzi skutočnou výškou odvodu do rozpočtu Európskej únie a jeho rozpočtovanou výškou, </w:t>
            </w:r>
          </w:p>
          <w:p w:rsidR="00A77DC9" w:rsidRPr="00211616" w:rsidRDefault="00A77DC9" w:rsidP="00110F10">
            <w:pPr>
              <w:pStyle w:val="Odsekzoznamu"/>
              <w:numPr>
                <w:ilvl w:val="0"/>
                <w:numId w:val="31"/>
              </w:numPr>
              <w:ind w:left="99" w:firstLine="0"/>
              <w:jc w:val="both"/>
              <w:rPr>
                <w:rFonts w:ascii="Arial Narrow" w:hAnsi="Arial Narrow"/>
                <w:b/>
              </w:rPr>
            </w:pPr>
            <w:r w:rsidRPr="00211616">
              <w:rPr>
                <w:rFonts w:ascii="Arial Narrow" w:hAnsi="Arial Narrow"/>
                <w:b/>
                <w:sz w:val="22"/>
                <w:szCs w:val="22"/>
              </w:rPr>
              <w:t>zistený rozdiel medzi skutočnými výdavkami štátneho rozpočtu určenými na financovanie spoločných programov Slovenskej republiky a Európskej únie a ich rozpočtovanou výškou,</w:t>
            </w:r>
          </w:p>
          <w:p w:rsidR="00A77DC9" w:rsidRPr="00211616" w:rsidRDefault="00A77DC9" w:rsidP="00110F10">
            <w:pPr>
              <w:pStyle w:val="Odsekzoznamu"/>
              <w:numPr>
                <w:ilvl w:val="0"/>
                <w:numId w:val="31"/>
              </w:numPr>
              <w:ind w:left="99" w:firstLine="0"/>
              <w:jc w:val="both"/>
              <w:rPr>
                <w:rFonts w:ascii="Arial Narrow" w:hAnsi="Arial Narrow"/>
                <w:b/>
              </w:rPr>
            </w:pPr>
            <w:r w:rsidRPr="00211616">
              <w:rPr>
                <w:rFonts w:ascii="Arial Narrow" w:hAnsi="Arial Narrow"/>
                <w:b/>
                <w:sz w:val="22"/>
                <w:szCs w:val="22"/>
              </w:rPr>
              <w:t xml:space="preserve">vplyvy opatrení podľa čl. 5 ods. 4 až 6 a 8. </w:t>
            </w:r>
          </w:p>
          <w:p w:rsidR="00A77DC9" w:rsidRPr="00211616" w:rsidRDefault="00A77DC9" w:rsidP="00A77DC9">
            <w:pPr>
              <w:pStyle w:val="Odsekzoznamu"/>
              <w:tabs>
                <w:tab w:val="left" w:pos="709"/>
              </w:tabs>
              <w:ind w:left="99"/>
              <w:jc w:val="both"/>
              <w:rPr>
                <w:rFonts w:ascii="Arial Narrow" w:hAnsi="Arial Narrow"/>
                <w:b/>
              </w:rPr>
            </w:pPr>
          </w:p>
          <w:p w:rsidR="00A77DC9" w:rsidRPr="00211616" w:rsidRDefault="00A77DC9" w:rsidP="00110F10">
            <w:pPr>
              <w:pStyle w:val="Odsekzoznamu"/>
              <w:numPr>
                <w:ilvl w:val="0"/>
                <w:numId w:val="32"/>
              </w:numPr>
              <w:ind w:left="383"/>
              <w:jc w:val="both"/>
              <w:rPr>
                <w:rFonts w:ascii="Arial Narrow" w:hAnsi="Arial Narrow"/>
                <w:b/>
              </w:rPr>
            </w:pPr>
            <w:r w:rsidRPr="00211616">
              <w:rPr>
                <w:rFonts w:ascii="Arial Narrow" w:hAnsi="Arial Narrow"/>
                <w:b/>
                <w:sz w:val="22"/>
                <w:szCs w:val="22"/>
              </w:rPr>
              <w:t xml:space="preserve">Rada môže aktualizovať limit verejných výdavkov aj pri zmene makroekonomických a demografických predpokladov výrazne ovplyvňujúcich predpokladané saldo rozpočtu verejnej správy. </w:t>
            </w:r>
          </w:p>
          <w:p w:rsidR="00A77DC9" w:rsidRPr="00211616" w:rsidRDefault="00A77DC9" w:rsidP="00A77DC9">
            <w:pPr>
              <w:pStyle w:val="Odsekzoznamu"/>
              <w:tabs>
                <w:tab w:val="left" w:pos="709"/>
              </w:tabs>
              <w:ind w:left="99"/>
              <w:jc w:val="both"/>
              <w:rPr>
                <w:rFonts w:ascii="Arial Narrow" w:hAnsi="Arial Narrow"/>
                <w:b/>
              </w:rPr>
            </w:pPr>
          </w:p>
          <w:p w:rsidR="00A77DC9" w:rsidRPr="00211616" w:rsidRDefault="00A77DC9" w:rsidP="00110F10">
            <w:pPr>
              <w:pStyle w:val="Odsekzoznamu"/>
              <w:numPr>
                <w:ilvl w:val="0"/>
                <w:numId w:val="32"/>
              </w:numPr>
              <w:ind w:left="99" w:firstLine="0"/>
              <w:jc w:val="both"/>
              <w:rPr>
                <w:rFonts w:ascii="Arial Narrow" w:hAnsi="Arial Narrow"/>
                <w:b/>
              </w:rPr>
            </w:pPr>
            <w:r w:rsidRPr="00211616">
              <w:rPr>
                <w:rFonts w:ascii="Arial Narrow" w:hAnsi="Arial Narrow"/>
                <w:b/>
                <w:sz w:val="22"/>
                <w:szCs w:val="22"/>
              </w:rPr>
              <w:t>Plnenie limitu verejných výdavkov v predchádzajúcom rozpočtovom roku hodnotí a zverejňuje rada. V hodnotení sa zohľadňujú</w:t>
            </w:r>
          </w:p>
          <w:p w:rsidR="00A77DC9" w:rsidRPr="00211616" w:rsidRDefault="00A77DC9" w:rsidP="00110F10">
            <w:pPr>
              <w:pStyle w:val="Odsekzoznamu"/>
              <w:numPr>
                <w:ilvl w:val="0"/>
                <w:numId w:val="33"/>
              </w:numPr>
              <w:ind w:left="383"/>
              <w:jc w:val="both"/>
              <w:rPr>
                <w:rFonts w:ascii="Arial Narrow" w:hAnsi="Arial Narrow"/>
                <w:b/>
              </w:rPr>
            </w:pPr>
            <w:r w:rsidRPr="00211616">
              <w:rPr>
                <w:rFonts w:ascii="Arial Narrow" w:hAnsi="Arial Narrow"/>
                <w:b/>
                <w:sz w:val="22"/>
                <w:szCs w:val="22"/>
              </w:rPr>
              <w:t xml:space="preserve">schválené legislatívne zmeny s vplyvom na príjmy rozpočtu verejnej správy alebo dlhodobú udržateľnosť, </w:t>
            </w:r>
          </w:p>
          <w:p w:rsidR="00A77DC9" w:rsidRPr="00211616" w:rsidRDefault="00A77DC9" w:rsidP="00110F10">
            <w:pPr>
              <w:pStyle w:val="Odsekzoznamu"/>
              <w:numPr>
                <w:ilvl w:val="0"/>
                <w:numId w:val="33"/>
              </w:numPr>
              <w:ind w:left="99" w:firstLine="0"/>
              <w:jc w:val="both"/>
              <w:rPr>
                <w:rFonts w:ascii="Arial Narrow" w:hAnsi="Arial Narrow"/>
                <w:b/>
              </w:rPr>
            </w:pPr>
            <w:r w:rsidRPr="00211616">
              <w:rPr>
                <w:rFonts w:ascii="Arial Narrow" w:hAnsi="Arial Narrow"/>
                <w:b/>
                <w:sz w:val="22"/>
                <w:szCs w:val="22"/>
              </w:rPr>
              <w:lastRenderedPageBreak/>
              <w:t>zmeny zaradenia jednotlivých subjektov do sektora verejnej správy a ich vyradenie a ďalšie vplyvy vychádzajúce z jednotnej metodiky platnej pre Európsku úniu,</w:t>
            </w:r>
          </w:p>
          <w:p w:rsidR="00A77DC9" w:rsidRPr="00211616" w:rsidRDefault="00A77DC9" w:rsidP="00110F10">
            <w:pPr>
              <w:pStyle w:val="Odsekzoznamu"/>
              <w:numPr>
                <w:ilvl w:val="0"/>
                <w:numId w:val="33"/>
              </w:numPr>
              <w:ind w:left="99" w:firstLine="0"/>
              <w:jc w:val="both"/>
              <w:rPr>
                <w:rFonts w:ascii="Arial Narrow" w:hAnsi="Arial Narrow"/>
                <w:b/>
              </w:rPr>
            </w:pPr>
            <w:r w:rsidRPr="00211616">
              <w:rPr>
                <w:rFonts w:ascii="Arial Narrow" w:hAnsi="Arial Narrow"/>
                <w:b/>
                <w:sz w:val="22"/>
                <w:szCs w:val="22"/>
              </w:rPr>
              <w:t xml:space="preserve">použitie nevyčerpaných finančných prostriedkov z minulých rokov, </w:t>
            </w:r>
          </w:p>
          <w:p w:rsidR="00A77DC9" w:rsidRPr="00211616" w:rsidRDefault="00A77DC9" w:rsidP="00A77DC9">
            <w:pPr>
              <w:pStyle w:val="Normlny0"/>
              <w:ind w:left="99"/>
              <w:jc w:val="both"/>
              <w:rPr>
                <w:rFonts w:ascii="Arial Narrow" w:hAnsi="Arial Narrow"/>
                <w:b/>
                <w:sz w:val="22"/>
                <w:szCs w:val="22"/>
              </w:rPr>
            </w:pPr>
            <w:r w:rsidRPr="00211616">
              <w:rPr>
                <w:rFonts w:ascii="Arial Narrow" w:hAnsi="Arial Narrow"/>
                <w:b/>
                <w:sz w:val="22"/>
                <w:szCs w:val="22"/>
              </w:rPr>
              <w:t>d) jednorazové vplyvy na verejné výdavky.</w:t>
            </w:r>
          </w:p>
          <w:p w:rsidR="00A77DC9" w:rsidRPr="00967F02" w:rsidRDefault="00A77DC9" w:rsidP="00A77DC9">
            <w:pPr>
              <w:pStyle w:val="Normlny0"/>
              <w:ind w:left="99"/>
              <w:jc w:val="both"/>
              <w:rPr>
                <w:rFonts w:ascii="Arial Narrow" w:hAnsi="Arial Narrow"/>
                <w:b/>
                <w:sz w:val="22"/>
                <w:szCs w:val="22"/>
              </w:rPr>
            </w:pPr>
          </w:p>
          <w:p w:rsidR="00A77DC9" w:rsidRPr="00967F02" w:rsidRDefault="00A77DC9" w:rsidP="00A77DC9">
            <w:pPr>
              <w:pStyle w:val="Odsekzoznamu"/>
              <w:ind w:left="0"/>
              <w:jc w:val="both"/>
              <w:rPr>
                <w:rFonts w:ascii="Arial Narrow" w:hAnsi="Arial Narrow"/>
                <w:b/>
              </w:rPr>
            </w:pPr>
            <w:r w:rsidRPr="00967F02">
              <w:rPr>
                <w:rFonts w:ascii="Arial Narrow" w:hAnsi="Arial Narrow"/>
                <w:b/>
                <w:sz w:val="22"/>
                <w:szCs w:val="22"/>
              </w:rPr>
              <w:t>(1)</w:t>
            </w:r>
            <w:r w:rsidRPr="00967F02">
              <w:rPr>
                <w:rFonts w:ascii="Arial Narrow" w:hAnsi="Arial Narrow"/>
                <w:b/>
                <w:sz w:val="22"/>
                <w:szCs w:val="22"/>
              </w:rPr>
              <w:tab/>
              <w:t>Správu podľa čl. 4 ods. 1 písm. d) rada vypracuje a predloží po prvýkrát najneskôr v roku 2023. Správu podľa čl. 4 ods. 1 písm. e) druhého bodu rada vypracuje a zverejní po prvýkrát najneskôr v roku 2022.</w:t>
            </w:r>
          </w:p>
          <w:p w:rsidR="00A77DC9" w:rsidRPr="00967F02" w:rsidRDefault="00A77DC9" w:rsidP="00A77DC9">
            <w:pPr>
              <w:pStyle w:val="Odsekzoznamu"/>
              <w:ind w:left="0"/>
              <w:jc w:val="both"/>
              <w:rPr>
                <w:rFonts w:ascii="Arial Narrow" w:hAnsi="Arial Narrow"/>
                <w:b/>
              </w:rPr>
            </w:pPr>
          </w:p>
          <w:p w:rsidR="00A77DC9" w:rsidRPr="00967F02" w:rsidRDefault="00A77DC9" w:rsidP="00A77DC9">
            <w:pPr>
              <w:pStyle w:val="Odsekzoznamu"/>
              <w:ind w:left="0"/>
              <w:jc w:val="both"/>
              <w:rPr>
                <w:rFonts w:ascii="Arial Narrow" w:hAnsi="Arial Narrow"/>
                <w:b/>
              </w:rPr>
            </w:pPr>
            <w:r w:rsidRPr="00967F02">
              <w:rPr>
                <w:rFonts w:ascii="Arial Narrow" w:hAnsi="Arial Narrow"/>
                <w:b/>
                <w:sz w:val="22"/>
                <w:szCs w:val="22"/>
              </w:rPr>
              <w:t>(2)</w:t>
            </w:r>
            <w:r w:rsidRPr="00967F02">
              <w:rPr>
                <w:rFonts w:ascii="Arial Narrow" w:hAnsi="Arial Narrow"/>
                <w:b/>
                <w:sz w:val="22"/>
                <w:szCs w:val="22"/>
              </w:rPr>
              <w:tab/>
            </w:r>
            <w:r w:rsidR="00167B4B">
              <w:rPr>
                <w:rFonts w:ascii="Arial Narrow" w:hAnsi="Arial Narrow"/>
                <w:b/>
                <w:sz w:val="22"/>
                <w:szCs w:val="22"/>
              </w:rPr>
              <w:t>Pri posudzovaní výšky čistého dlhu v roku 2021 za rok 2020 sa použijú odseky 3 až 7.</w:t>
            </w:r>
            <w:r w:rsidRPr="00967F02">
              <w:rPr>
                <w:rFonts w:ascii="Arial Narrow" w:hAnsi="Arial Narrow"/>
                <w:b/>
                <w:sz w:val="22"/>
                <w:szCs w:val="22"/>
              </w:rPr>
              <w:t xml:space="preserve"> </w:t>
            </w:r>
          </w:p>
          <w:p w:rsidR="00A77DC9" w:rsidRPr="00967F02" w:rsidRDefault="00A77DC9" w:rsidP="00A77DC9">
            <w:pPr>
              <w:pStyle w:val="Odsekzoznamu"/>
              <w:ind w:left="0"/>
              <w:jc w:val="both"/>
              <w:rPr>
                <w:rFonts w:ascii="Arial Narrow" w:hAnsi="Arial Narrow"/>
                <w:b/>
              </w:rPr>
            </w:pPr>
          </w:p>
          <w:p w:rsidR="00A77DC9" w:rsidRPr="00967F02" w:rsidRDefault="00A77DC9" w:rsidP="00A77DC9">
            <w:pPr>
              <w:pStyle w:val="Odsekzoznamu"/>
              <w:ind w:left="0"/>
              <w:jc w:val="both"/>
              <w:rPr>
                <w:rFonts w:ascii="Arial Narrow" w:hAnsi="Arial Narrow"/>
                <w:b/>
              </w:rPr>
            </w:pPr>
            <w:r w:rsidRPr="00967F02">
              <w:rPr>
                <w:rFonts w:ascii="Arial Narrow" w:hAnsi="Arial Narrow"/>
                <w:b/>
                <w:sz w:val="22"/>
                <w:szCs w:val="22"/>
              </w:rPr>
              <w:t>(3)</w:t>
            </w:r>
            <w:r w:rsidRPr="00967F02">
              <w:rPr>
                <w:rFonts w:ascii="Arial Narrow" w:hAnsi="Arial Narrow"/>
                <w:b/>
                <w:sz w:val="22"/>
                <w:szCs w:val="22"/>
              </w:rPr>
              <w:tab/>
              <w:t>Horný limit čistého dlhu sa pre rok 202</w:t>
            </w:r>
            <w:r w:rsidR="00167B4B">
              <w:rPr>
                <w:rFonts w:ascii="Arial Narrow" w:hAnsi="Arial Narrow"/>
                <w:b/>
                <w:sz w:val="22"/>
                <w:szCs w:val="22"/>
              </w:rPr>
              <w:t>0</w:t>
            </w:r>
            <w:r w:rsidRPr="00967F02">
              <w:rPr>
                <w:rFonts w:ascii="Arial Narrow" w:hAnsi="Arial Narrow"/>
                <w:b/>
                <w:sz w:val="22"/>
                <w:szCs w:val="22"/>
              </w:rPr>
              <w:t xml:space="preserve"> ustanovuje vo výške 58 % podielu na hrubom domácom produkte. </w:t>
            </w:r>
          </w:p>
          <w:p w:rsidR="00A77DC9" w:rsidRPr="00967F02" w:rsidRDefault="00A77DC9" w:rsidP="00A77DC9">
            <w:pPr>
              <w:pStyle w:val="Odsekzoznamu"/>
              <w:ind w:left="0"/>
              <w:jc w:val="both"/>
              <w:rPr>
                <w:rFonts w:ascii="Arial Narrow" w:hAnsi="Arial Narrow"/>
                <w:b/>
              </w:rPr>
            </w:pPr>
          </w:p>
          <w:p w:rsidR="00A77DC9" w:rsidRPr="00967F02" w:rsidRDefault="00A77DC9" w:rsidP="00A77DC9">
            <w:pPr>
              <w:pStyle w:val="Odsekzoznamu"/>
              <w:ind w:left="0"/>
              <w:jc w:val="both"/>
              <w:rPr>
                <w:rFonts w:ascii="Arial Narrow" w:hAnsi="Arial Narrow"/>
                <w:b/>
              </w:rPr>
            </w:pPr>
            <w:r w:rsidRPr="00967F02">
              <w:rPr>
                <w:rFonts w:ascii="Arial Narrow" w:hAnsi="Arial Narrow"/>
                <w:b/>
                <w:sz w:val="22"/>
                <w:szCs w:val="22"/>
              </w:rPr>
              <w:t>(4)</w:t>
            </w:r>
            <w:r w:rsidRPr="00967F02">
              <w:rPr>
                <w:rFonts w:ascii="Arial Narrow" w:hAnsi="Arial Narrow"/>
                <w:b/>
                <w:sz w:val="22"/>
                <w:szCs w:val="22"/>
              </w:rPr>
              <w:tab/>
              <w:t>Ak výška čistého dlhu za rok 202</w:t>
            </w:r>
            <w:r w:rsidR="00167B4B">
              <w:rPr>
                <w:rFonts w:ascii="Arial Narrow" w:hAnsi="Arial Narrow"/>
                <w:b/>
                <w:sz w:val="22"/>
                <w:szCs w:val="22"/>
              </w:rPr>
              <w:t>0</w:t>
            </w:r>
            <w:r w:rsidRPr="00967F02">
              <w:rPr>
                <w:rFonts w:ascii="Arial Narrow" w:hAnsi="Arial Narrow"/>
                <w:b/>
                <w:sz w:val="22"/>
                <w:szCs w:val="22"/>
              </w:rPr>
              <w:t xml:space="preserve"> dosiahne 48 % podielu na hrubom domácom produkte a zároveň nedosiahne 51 % podielu na hrubom domácom produkte, uplatnia sa opatrenia podľa čl. 5 ods. 4.</w:t>
            </w:r>
          </w:p>
          <w:p w:rsidR="00A77DC9" w:rsidRPr="00967F02" w:rsidRDefault="00A77DC9" w:rsidP="00A77DC9">
            <w:pPr>
              <w:pStyle w:val="Odsekzoznamu"/>
              <w:ind w:left="0"/>
              <w:jc w:val="both"/>
              <w:rPr>
                <w:rFonts w:ascii="Arial Narrow" w:hAnsi="Arial Narrow"/>
                <w:b/>
              </w:rPr>
            </w:pPr>
          </w:p>
          <w:p w:rsidR="00A77DC9" w:rsidRPr="00967F02" w:rsidRDefault="00A77DC9" w:rsidP="00A77DC9">
            <w:pPr>
              <w:pStyle w:val="Odsekzoznamu"/>
              <w:ind w:left="0"/>
              <w:jc w:val="both"/>
              <w:rPr>
                <w:rFonts w:ascii="Arial Narrow" w:hAnsi="Arial Narrow"/>
                <w:b/>
              </w:rPr>
            </w:pPr>
            <w:r w:rsidRPr="00967F02">
              <w:rPr>
                <w:rFonts w:ascii="Arial Narrow" w:hAnsi="Arial Narrow"/>
                <w:b/>
                <w:sz w:val="22"/>
                <w:szCs w:val="22"/>
              </w:rPr>
              <w:t>(5)</w:t>
            </w:r>
            <w:r w:rsidRPr="00967F02">
              <w:rPr>
                <w:rFonts w:ascii="Arial Narrow" w:hAnsi="Arial Narrow"/>
                <w:b/>
                <w:sz w:val="22"/>
                <w:szCs w:val="22"/>
              </w:rPr>
              <w:tab/>
              <w:t>Ak výška čistého dlhu za rok 202</w:t>
            </w:r>
            <w:r w:rsidR="00167B4B">
              <w:rPr>
                <w:rFonts w:ascii="Arial Narrow" w:hAnsi="Arial Narrow"/>
                <w:b/>
                <w:sz w:val="22"/>
                <w:szCs w:val="22"/>
              </w:rPr>
              <w:t>0</w:t>
            </w:r>
            <w:r w:rsidRPr="00967F02">
              <w:rPr>
                <w:rFonts w:ascii="Arial Narrow" w:hAnsi="Arial Narrow"/>
                <w:b/>
                <w:sz w:val="22"/>
                <w:szCs w:val="22"/>
              </w:rPr>
              <w:t xml:space="preserve"> dosiahne 51 % podielu na hrubom domácom produkte a zároveň nedosiahne 55 % podielu na hrubom domácom produkte, uplatnia sa opatrenia podľa čl. 5 ods. 5.</w:t>
            </w:r>
          </w:p>
          <w:p w:rsidR="00A77DC9" w:rsidRPr="00967F02" w:rsidRDefault="00A77DC9" w:rsidP="00A77DC9">
            <w:pPr>
              <w:pStyle w:val="Odsekzoznamu"/>
              <w:ind w:left="0"/>
              <w:jc w:val="both"/>
              <w:rPr>
                <w:rFonts w:ascii="Arial Narrow" w:hAnsi="Arial Narrow"/>
                <w:b/>
              </w:rPr>
            </w:pPr>
          </w:p>
          <w:p w:rsidR="00A77DC9" w:rsidRPr="00967F02" w:rsidRDefault="00A77DC9" w:rsidP="00A77DC9">
            <w:pPr>
              <w:pStyle w:val="Odsekzoznamu"/>
              <w:ind w:left="0"/>
              <w:jc w:val="both"/>
              <w:rPr>
                <w:rFonts w:ascii="Arial Narrow" w:hAnsi="Arial Narrow"/>
                <w:b/>
              </w:rPr>
            </w:pPr>
            <w:r w:rsidRPr="00967F02">
              <w:rPr>
                <w:rFonts w:ascii="Arial Narrow" w:hAnsi="Arial Narrow"/>
                <w:b/>
                <w:sz w:val="22"/>
                <w:szCs w:val="22"/>
              </w:rPr>
              <w:t>(6)</w:t>
            </w:r>
            <w:r w:rsidRPr="00967F02">
              <w:rPr>
                <w:rFonts w:ascii="Arial Narrow" w:hAnsi="Arial Narrow"/>
                <w:b/>
                <w:sz w:val="22"/>
                <w:szCs w:val="22"/>
              </w:rPr>
              <w:tab/>
              <w:t>Ak výška čistého dlhu za rok 202</w:t>
            </w:r>
            <w:r w:rsidR="00167B4B">
              <w:rPr>
                <w:rFonts w:ascii="Arial Narrow" w:hAnsi="Arial Narrow"/>
                <w:b/>
                <w:sz w:val="22"/>
                <w:szCs w:val="22"/>
              </w:rPr>
              <w:t>0</w:t>
            </w:r>
            <w:r w:rsidRPr="00967F02">
              <w:rPr>
                <w:rFonts w:ascii="Arial Narrow" w:hAnsi="Arial Narrow"/>
                <w:b/>
                <w:sz w:val="22"/>
                <w:szCs w:val="22"/>
              </w:rPr>
              <w:t xml:space="preserve"> dosiahne 55 % podielu na hrubom domácom produkte a zároveň nedosiahne 58 % podielu na hrubom domácom produkte, uplatnia sa opatrenia podľa čl. 5 ods. 6.</w:t>
            </w:r>
          </w:p>
          <w:p w:rsidR="00A77DC9" w:rsidRPr="00967F02" w:rsidRDefault="00A77DC9" w:rsidP="00A77DC9">
            <w:pPr>
              <w:pStyle w:val="Odsekzoznamu"/>
              <w:ind w:left="0"/>
              <w:jc w:val="both"/>
              <w:rPr>
                <w:rFonts w:ascii="Arial Narrow" w:hAnsi="Arial Narrow"/>
                <w:b/>
              </w:rPr>
            </w:pPr>
          </w:p>
          <w:p w:rsidR="00A77DC9" w:rsidRPr="00967F02" w:rsidRDefault="00A77DC9" w:rsidP="00A77DC9">
            <w:pPr>
              <w:pStyle w:val="Odsekzoznamu"/>
              <w:ind w:left="0"/>
              <w:jc w:val="both"/>
              <w:rPr>
                <w:rFonts w:ascii="Arial Narrow" w:hAnsi="Arial Narrow"/>
                <w:b/>
              </w:rPr>
            </w:pPr>
            <w:r w:rsidRPr="00967F02">
              <w:rPr>
                <w:rFonts w:ascii="Arial Narrow" w:hAnsi="Arial Narrow"/>
                <w:b/>
                <w:sz w:val="22"/>
                <w:szCs w:val="22"/>
              </w:rPr>
              <w:t>(7)</w:t>
            </w:r>
            <w:r w:rsidRPr="00967F02">
              <w:rPr>
                <w:rFonts w:ascii="Arial Narrow" w:hAnsi="Arial Narrow"/>
                <w:b/>
                <w:sz w:val="22"/>
                <w:szCs w:val="22"/>
              </w:rPr>
              <w:tab/>
              <w:t>Ak výška čistého dlhu za rok 202</w:t>
            </w:r>
            <w:r w:rsidR="00167B4B">
              <w:rPr>
                <w:rFonts w:ascii="Arial Narrow" w:hAnsi="Arial Narrow"/>
                <w:b/>
                <w:sz w:val="22"/>
                <w:szCs w:val="22"/>
              </w:rPr>
              <w:t>0</w:t>
            </w:r>
            <w:r w:rsidRPr="00967F02">
              <w:rPr>
                <w:rFonts w:ascii="Arial Narrow" w:hAnsi="Arial Narrow"/>
                <w:b/>
                <w:sz w:val="22"/>
                <w:szCs w:val="22"/>
              </w:rPr>
              <w:t xml:space="preserve"> dosiahne 58 % podielu na hrubom domácom produkte a viac, uplatnia sa opatrenia podľa čl. 5 ods. 8.</w:t>
            </w:r>
          </w:p>
          <w:p w:rsidR="00A77DC9" w:rsidRPr="00967F02" w:rsidRDefault="00A77DC9" w:rsidP="00A77DC9">
            <w:pPr>
              <w:pStyle w:val="Odsekzoznamu"/>
              <w:ind w:left="0"/>
              <w:jc w:val="both"/>
              <w:rPr>
                <w:rFonts w:ascii="Arial Narrow" w:hAnsi="Arial Narrow"/>
                <w:b/>
              </w:rPr>
            </w:pPr>
          </w:p>
          <w:p w:rsidR="00A77DC9" w:rsidRPr="00967F02" w:rsidRDefault="00A77DC9" w:rsidP="00A77DC9">
            <w:pPr>
              <w:pStyle w:val="Odsekzoznamu"/>
              <w:ind w:left="0"/>
              <w:jc w:val="both"/>
              <w:rPr>
                <w:rFonts w:ascii="Arial Narrow" w:hAnsi="Arial Narrow"/>
                <w:b/>
              </w:rPr>
            </w:pPr>
            <w:r w:rsidRPr="00967F02">
              <w:rPr>
                <w:rFonts w:ascii="Arial Narrow" w:hAnsi="Arial Narrow"/>
                <w:b/>
                <w:sz w:val="22"/>
                <w:szCs w:val="22"/>
              </w:rPr>
              <w:t>(8)</w:t>
            </w:r>
            <w:r w:rsidRPr="00967F02">
              <w:rPr>
                <w:rFonts w:ascii="Arial Narrow" w:hAnsi="Arial Narrow"/>
                <w:b/>
                <w:sz w:val="22"/>
                <w:szCs w:val="22"/>
              </w:rPr>
              <w:tab/>
              <w:t>Horný limit čistého dlhu pre rok 202</w:t>
            </w:r>
            <w:r w:rsidR="00167B4B">
              <w:rPr>
                <w:rFonts w:ascii="Arial Narrow" w:hAnsi="Arial Narrow"/>
                <w:b/>
                <w:sz w:val="22"/>
                <w:szCs w:val="22"/>
              </w:rPr>
              <w:t>1</w:t>
            </w:r>
            <w:r w:rsidRPr="00967F02">
              <w:rPr>
                <w:rFonts w:ascii="Arial Narrow" w:hAnsi="Arial Narrow"/>
                <w:b/>
                <w:sz w:val="22"/>
                <w:szCs w:val="22"/>
              </w:rPr>
              <w:t xml:space="preserve"> sa ustanovuje vo výške 57 % podielu na hrubom domácom produkte. Horný limit </w:t>
            </w:r>
            <w:r w:rsidRPr="00967F02">
              <w:rPr>
                <w:rFonts w:ascii="Arial Narrow" w:hAnsi="Arial Narrow"/>
                <w:b/>
                <w:sz w:val="22"/>
                <w:szCs w:val="22"/>
              </w:rPr>
              <w:lastRenderedPageBreak/>
              <w:t>čistého dlhu pre rok 202</w:t>
            </w:r>
            <w:r w:rsidR="00167B4B">
              <w:rPr>
                <w:rFonts w:ascii="Arial Narrow" w:hAnsi="Arial Narrow"/>
                <w:b/>
                <w:sz w:val="22"/>
                <w:szCs w:val="22"/>
              </w:rPr>
              <w:t>2</w:t>
            </w:r>
            <w:r w:rsidRPr="00967F02">
              <w:rPr>
                <w:rFonts w:ascii="Arial Narrow" w:hAnsi="Arial Narrow"/>
                <w:b/>
                <w:sz w:val="22"/>
                <w:szCs w:val="22"/>
              </w:rPr>
              <w:t xml:space="preserve"> sa ustanovuje vo výške 56 % podielu na hrubom domácom produkte. </w:t>
            </w:r>
          </w:p>
          <w:p w:rsidR="00A77DC9" w:rsidRPr="00967F02" w:rsidRDefault="00A77DC9" w:rsidP="00A77DC9">
            <w:pPr>
              <w:pStyle w:val="Odsekzoznamu"/>
              <w:ind w:left="0"/>
              <w:jc w:val="both"/>
              <w:rPr>
                <w:rFonts w:ascii="Arial Narrow" w:hAnsi="Arial Narrow"/>
                <w:b/>
              </w:rPr>
            </w:pPr>
          </w:p>
          <w:p w:rsidR="00A77DC9" w:rsidRPr="00967F02" w:rsidRDefault="00A77DC9" w:rsidP="00A77DC9">
            <w:pPr>
              <w:pStyle w:val="Odsekzoznamu"/>
              <w:ind w:left="0"/>
              <w:jc w:val="both"/>
              <w:rPr>
                <w:rFonts w:ascii="Arial Narrow" w:hAnsi="Arial Narrow"/>
                <w:b/>
              </w:rPr>
            </w:pPr>
            <w:r w:rsidRPr="00967F02">
              <w:rPr>
                <w:rFonts w:ascii="Arial Narrow" w:hAnsi="Arial Narrow"/>
                <w:b/>
                <w:sz w:val="22"/>
                <w:szCs w:val="22"/>
              </w:rPr>
              <w:t>(9)</w:t>
            </w:r>
            <w:r w:rsidRPr="00967F02">
              <w:rPr>
                <w:rFonts w:ascii="Arial Narrow" w:hAnsi="Arial Narrow"/>
                <w:b/>
                <w:sz w:val="22"/>
                <w:szCs w:val="22"/>
              </w:rPr>
              <w:tab/>
              <w:t>Počnúc rozpočtovým rokom 202</w:t>
            </w:r>
            <w:r w:rsidR="00167B4B">
              <w:rPr>
                <w:rFonts w:ascii="Arial Narrow" w:hAnsi="Arial Narrow"/>
                <w:b/>
                <w:sz w:val="22"/>
                <w:szCs w:val="22"/>
              </w:rPr>
              <w:t>1</w:t>
            </w:r>
            <w:r w:rsidRPr="00967F02">
              <w:rPr>
                <w:rFonts w:ascii="Arial Narrow" w:hAnsi="Arial Narrow"/>
                <w:b/>
                <w:sz w:val="22"/>
                <w:szCs w:val="22"/>
              </w:rPr>
              <w:t xml:space="preserve"> sa percentuálne vyjadrená výška čistého dlhu uvedená v  odsekoch </w:t>
            </w:r>
            <w:r w:rsidR="00167B4B">
              <w:rPr>
                <w:rFonts w:ascii="Arial Narrow" w:hAnsi="Arial Narrow"/>
                <w:b/>
                <w:sz w:val="22"/>
                <w:szCs w:val="22"/>
              </w:rPr>
              <w:t>4</w:t>
            </w:r>
            <w:r w:rsidRPr="00967F02">
              <w:rPr>
                <w:rFonts w:ascii="Arial Narrow" w:hAnsi="Arial Narrow"/>
                <w:b/>
                <w:sz w:val="22"/>
                <w:szCs w:val="22"/>
              </w:rPr>
              <w:t xml:space="preserve"> až 7 každoročne znižuje o jeden percentuálny bod až do dosiahnutia horného percentuálneho limitu uvedeného v čl. 5 ods. 5 alebo ods. 4, najdlhšie do roku 202</w:t>
            </w:r>
            <w:r w:rsidR="00167B4B">
              <w:rPr>
                <w:rFonts w:ascii="Arial Narrow" w:hAnsi="Arial Narrow"/>
                <w:b/>
                <w:sz w:val="22"/>
                <w:szCs w:val="22"/>
              </w:rPr>
              <w:t>8</w:t>
            </w:r>
            <w:r w:rsidRPr="00967F02">
              <w:rPr>
                <w:rFonts w:ascii="Arial Narrow" w:hAnsi="Arial Narrow"/>
                <w:b/>
                <w:sz w:val="22"/>
                <w:szCs w:val="22"/>
              </w:rPr>
              <w:t xml:space="preserve">, ak odsek 10 neustanovuje inak, pričom v tomto období sa uplatnia rovnaké opatrenia ako sú uvedené v čl. 5 ods. 4 až 6 a 8 a 9. </w:t>
            </w:r>
          </w:p>
          <w:p w:rsidR="00A77DC9" w:rsidRPr="00967F02" w:rsidRDefault="00A77DC9" w:rsidP="00A77DC9">
            <w:pPr>
              <w:pStyle w:val="Odsekzoznamu"/>
              <w:ind w:left="0"/>
              <w:jc w:val="both"/>
              <w:rPr>
                <w:rFonts w:ascii="Arial Narrow" w:hAnsi="Arial Narrow"/>
                <w:b/>
              </w:rPr>
            </w:pPr>
          </w:p>
          <w:p w:rsidR="00A77DC9" w:rsidRPr="00967F02" w:rsidRDefault="00A77DC9" w:rsidP="00A77DC9">
            <w:pPr>
              <w:pStyle w:val="Odsekzoznamu"/>
              <w:ind w:left="0"/>
              <w:jc w:val="both"/>
              <w:rPr>
                <w:rFonts w:ascii="Arial Narrow" w:hAnsi="Arial Narrow"/>
                <w:b/>
              </w:rPr>
            </w:pPr>
            <w:r w:rsidRPr="00967F02">
              <w:rPr>
                <w:rFonts w:ascii="Arial Narrow" w:hAnsi="Arial Narrow"/>
                <w:b/>
                <w:sz w:val="22"/>
                <w:szCs w:val="22"/>
              </w:rPr>
              <w:t>(10)</w:t>
            </w:r>
            <w:r w:rsidRPr="00967F02">
              <w:rPr>
                <w:rFonts w:ascii="Arial Narrow" w:hAnsi="Arial Narrow"/>
                <w:b/>
                <w:sz w:val="22"/>
                <w:szCs w:val="22"/>
              </w:rPr>
              <w:tab/>
              <w:t>Ak nastanú skutočnosti uvedené v čl. 5 ods. 11 až 13 znižovanie o jeden percentuálny bod podľa odseku 9 sa prerušuje počnúc rokom, za ktorý boli zistené skutočnosti uvedené v čl. 5 ods. 12 a 13 alebo počnúc rokom, v ktorom došlo k povedaniu vojny alebo k vyhláseniu vojnového stavu. V znižovaní sa pokračuje od roku nasledujúceho po roku, v ktorom došlo k ukončeniu obdobia uvedeného v čl. 5 ods. 12 a 13 alebo po roku, v ktorom došlo ku skončeniu vojny alebo skončeniu vojnového stavu.</w:t>
            </w:r>
          </w:p>
          <w:p w:rsidR="00A77DC9" w:rsidRPr="00967F02" w:rsidRDefault="00A77DC9" w:rsidP="00A77DC9">
            <w:pPr>
              <w:pStyle w:val="Odsekzoznamu"/>
              <w:ind w:left="0"/>
              <w:jc w:val="both"/>
              <w:rPr>
                <w:rFonts w:ascii="Arial Narrow" w:hAnsi="Arial Narrow"/>
                <w:b/>
              </w:rPr>
            </w:pPr>
          </w:p>
          <w:p w:rsidR="00A77DC9" w:rsidRPr="00967F02" w:rsidRDefault="00A77DC9" w:rsidP="00A77DC9">
            <w:pPr>
              <w:pStyle w:val="Odsekzoznamu"/>
              <w:ind w:left="0"/>
              <w:jc w:val="both"/>
              <w:rPr>
                <w:rFonts w:ascii="Arial Narrow" w:hAnsi="Arial Narrow"/>
                <w:b/>
              </w:rPr>
            </w:pPr>
            <w:r w:rsidRPr="00967F02">
              <w:rPr>
                <w:rFonts w:ascii="Arial Narrow" w:hAnsi="Arial Narrow"/>
                <w:b/>
                <w:sz w:val="22"/>
                <w:szCs w:val="22"/>
              </w:rPr>
              <w:t>(11)</w:t>
            </w:r>
            <w:r w:rsidRPr="00967F02">
              <w:rPr>
                <w:rFonts w:ascii="Arial Narrow" w:hAnsi="Arial Narrow"/>
                <w:b/>
                <w:sz w:val="22"/>
                <w:szCs w:val="22"/>
              </w:rPr>
              <w:tab/>
              <w:t xml:space="preserve">Limit verejných výdavkov sa po prvýkrát určuje postupom podľa čl. 7a ods. 2 na volebné obdobie národnej rady, v ktorom bolo schválené programové vyhlásenie vlády a vyslovená dôvera vláde po nadobudnutí účinnosti tohto ústavného zákona. </w:t>
            </w:r>
          </w:p>
          <w:p w:rsidR="00A77DC9" w:rsidRPr="00967F02" w:rsidRDefault="00A77DC9" w:rsidP="00A77DC9">
            <w:pPr>
              <w:pStyle w:val="Odsekzoznamu"/>
              <w:ind w:left="0"/>
              <w:jc w:val="both"/>
              <w:rPr>
                <w:rFonts w:ascii="Arial Narrow" w:hAnsi="Arial Narrow"/>
                <w:b/>
              </w:rPr>
            </w:pPr>
          </w:p>
          <w:p w:rsidR="00A77DC9" w:rsidRPr="00967F02" w:rsidRDefault="00A77DC9" w:rsidP="00A77DC9">
            <w:pPr>
              <w:pStyle w:val="Odsekzoznamu"/>
              <w:ind w:left="0"/>
              <w:jc w:val="both"/>
              <w:rPr>
                <w:rFonts w:ascii="Arial Narrow" w:hAnsi="Arial Narrow"/>
                <w:b/>
              </w:rPr>
            </w:pPr>
            <w:r w:rsidRPr="00967F02">
              <w:rPr>
                <w:rFonts w:ascii="Arial Narrow" w:hAnsi="Arial Narrow"/>
                <w:b/>
                <w:sz w:val="22"/>
                <w:szCs w:val="22"/>
              </w:rPr>
              <w:t>(12)</w:t>
            </w:r>
            <w:r w:rsidRPr="00967F02">
              <w:rPr>
                <w:rFonts w:ascii="Arial Narrow" w:hAnsi="Arial Narrow"/>
                <w:b/>
                <w:sz w:val="22"/>
                <w:szCs w:val="22"/>
              </w:rPr>
              <w:tab/>
              <w:t>V VIII. volebnom období národnej rady sa limit verejných výdavkov určuje na roky 2023 a 2024; ustanovenie čl. 7a ods. 2 prvej vety, ods. 6 prvej vety a ods. 8 prvej vety sa nepoužije. Vláda do 30 dní po zverejnení správy o dlhodobej udržateľnosti, v roku 2022 určí na roky 2023 a 2024 hodnotu plánovaného štrukturálneho salda podľa čl. 7a ods. 6. Limit verejných výdavkov na roky 2023 a 2024 schvaľuje národná rada</w:t>
            </w:r>
            <w:r w:rsidR="00167B4B">
              <w:rPr>
                <w:rFonts w:ascii="Arial Narrow" w:hAnsi="Arial Narrow"/>
                <w:b/>
                <w:sz w:val="22"/>
                <w:szCs w:val="22"/>
              </w:rPr>
              <w:t xml:space="preserve"> uznesením, ktoré sa zverejňuje v Zbierke zákonov Slovenskej republiky</w:t>
            </w:r>
            <w:r w:rsidRPr="00967F02">
              <w:rPr>
                <w:rFonts w:ascii="Arial Narrow" w:hAnsi="Arial Narrow"/>
                <w:b/>
                <w:sz w:val="22"/>
                <w:szCs w:val="22"/>
              </w:rPr>
              <w:t xml:space="preserve">. </w:t>
            </w:r>
          </w:p>
          <w:p w:rsidR="00A77DC9" w:rsidRPr="00967F02" w:rsidRDefault="00A77DC9" w:rsidP="00A77DC9">
            <w:pPr>
              <w:pStyle w:val="Odsekzoznamu"/>
              <w:ind w:left="0"/>
              <w:jc w:val="both"/>
              <w:rPr>
                <w:rFonts w:ascii="Arial Narrow" w:hAnsi="Arial Narrow"/>
                <w:b/>
              </w:rPr>
            </w:pPr>
          </w:p>
          <w:p w:rsidR="00F1267B" w:rsidRPr="00CE7941" w:rsidRDefault="00A77DC9" w:rsidP="00A77DC9">
            <w:pPr>
              <w:pStyle w:val="Normlny0"/>
              <w:jc w:val="both"/>
              <w:rPr>
                <w:rFonts w:ascii="Arial Narrow" w:hAnsi="Arial Narrow"/>
                <w:b/>
                <w:sz w:val="22"/>
                <w:szCs w:val="22"/>
              </w:rPr>
            </w:pPr>
            <w:r w:rsidRPr="00967F02">
              <w:rPr>
                <w:rFonts w:ascii="Arial Narrow" w:hAnsi="Arial Narrow"/>
                <w:b/>
                <w:sz w:val="22"/>
                <w:szCs w:val="22"/>
              </w:rPr>
              <w:t>(13)</w:t>
            </w:r>
            <w:r w:rsidRPr="00967F02">
              <w:rPr>
                <w:rFonts w:ascii="Arial Narrow" w:hAnsi="Arial Narrow"/>
                <w:b/>
                <w:sz w:val="22"/>
                <w:szCs w:val="22"/>
              </w:rPr>
              <w:tab/>
              <w:t>Ustanovenia čl. 11 a 13 sa od 1. januára 2021 neuplatnia.</w:t>
            </w:r>
          </w:p>
        </w:tc>
        <w:tc>
          <w:tcPr>
            <w:tcW w:w="425" w:type="dxa"/>
            <w:tcBorders>
              <w:top w:val="single" w:sz="4" w:space="0" w:color="auto"/>
              <w:left w:val="single" w:sz="4" w:space="0" w:color="auto"/>
              <w:bottom w:val="single" w:sz="4" w:space="0" w:color="auto"/>
              <w:right w:val="single" w:sz="4" w:space="0" w:color="auto"/>
            </w:tcBorders>
          </w:tcPr>
          <w:p w:rsidR="00162F39" w:rsidRPr="002153F7" w:rsidRDefault="00175C69">
            <w:pPr>
              <w:autoSpaceDE w:val="0"/>
              <w:autoSpaceDN w:val="0"/>
              <w:spacing w:before="0" w:beforeAutospacing="0" w:after="0" w:afterAutospacing="0"/>
              <w:jc w:val="center"/>
              <w:rPr>
                <w:rFonts w:ascii="Arial Narrow" w:hAnsi="Arial Narrow"/>
              </w:rPr>
            </w:pPr>
            <w:r>
              <w:rPr>
                <w:rFonts w:ascii="Arial Narrow" w:hAnsi="Arial Narrow"/>
                <w:sz w:val="22"/>
                <w:szCs w:val="22"/>
              </w:rPr>
              <w:lastRenderedPageBreak/>
              <w:t>Ú</w:t>
            </w:r>
          </w:p>
        </w:tc>
        <w:tc>
          <w:tcPr>
            <w:tcW w:w="634" w:type="dxa"/>
            <w:tcBorders>
              <w:top w:val="single" w:sz="4" w:space="0" w:color="auto"/>
              <w:left w:val="single" w:sz="4" w:space="0" w:color="auto"/>
              <w:bottom w:val="single" w:sz="4" w:space="0" w:color="auto"/>
              <w:right w:val="single" w:sz="12" w:space="0" w:color="auto"/>
            </w:tcBorders>
          </w:tcPr>
          <w:p w:rsidR="00162F39" w:rsidRPr="002153F7" w:rsidRDefault="00162F39">
            <w:pPr>
              <w:pStyle w:val="Nadpis1"/>
              <w:rPr>
                <w:rFonts w:ascii="Arial Narrow" w:hAnsi="Arial Narrow"/>
                <w:b w:val="0"/>
                <w:bCs w:val="0"/>
              </w:rPr>
            </w:pPr>
          </w:p>
        </w:tc>
      </w:tr>
    </w:tbl>
    <w:p w:rsidR="008C54C3" w:rsidRDefault="008C54C3">
      <w:pPr>
        <w:pStyle w:val="Hlavika"/>
        <w:tabs>
          <w:tab w:val="clear" w:pos="4536"/>
          <w:tab w:val="clear" w:pos="9072"/>
        </w:tabs>
        <w:autoSpaceDE/>
        <w:autoSpaceDN/>
        <w:rPr>
          <w:rFonts w:ascii="Arial Narrow" w:hAnsi="Arial Narrow"/>
          <w:sz w:val="22"/>
          <w:szCs w:val="22"/>
        </w:rPr>
      </w:pPr>
    </w:p>
    <w:p w:rsidR="00162F39" w:rsidRPr="00E030B3" w:rsidRDefault="00162F39" w:rsidP="00162F39">
      <w:pPr>
        <w:spacing w:before="0" w:beforeAutospacing="0" w:after="0" w:afterAutospacing="0"/>
        <w:rPr>
          <w:rFonts w:ascii="Arial Narrow" w:hAnsi="Arial Narrow"/>
          <w:sz w:val="22"/>
          <w:szCs w:val="22"/>
        </w:rPr>
      </w:pPr>
      <w:r w:rsidRPr="00E030B3">
        <w:rPr>
          <w:rFonts w:ascii="Arial Narrow" w:hAnsi="Arial Narrow"/>
          <w:sz w:val="22"/>
          <w:szCs w:val="22"/>
        </w:rPr>
        <w:lastRenderedPageBreak/>
        <w:t>LEGENDA:</w:t>
      </w:r>
    </w:p>
    <w:tbl>
      <w:tblPr>
        <w:tblW w:w="15730" w:type="dxa"/>
        <w:tblCellMar>
          <w:left w:w="70" w:type="dxa"/>
          <w:right w:w="70" w:type="dxa"/>
        </w:tblCellMar>
        <w:tblLook w:val="0000" w:firstRow="0" w:lastRow="0" w:firstColumn="0" w:lastColumn="0" w:noHBand="0" w:noVBand="0"/>
      </w:tblPr>
      <w:tblGrid>
        <w:gridCol w:w="2410"/>
        <w:gridCol w:w="3780"/>
        <w:gridCol w:w="2340"/>
        <w:gridCol w:w="7200"/>
      </w:tblGrid>
      <w:tr w:rsidR="00162F39" w:rsidRPr="00E030B3" w:rsidTr="00344B44">
        <w:tc>
          <w:tcPr>
            <w:tcW w:w="2410" w:type="dxa"/>
            <w:tcBorders>
              <w:top w:val="nil"/>
              <w:left w:val="nil"/>
              <w:bottom w:val="nil"/>
              <w:right w:val="nil"/>
            </w:tcBorders>
          </w:tcPr>
          <w:p w:rsidR="00162F39" w:rsidRPr="00E030B3" w:rsidRDefault="00162F39" w:rsidP="00344B44">
            <w:pPr>
              <w:pStyle w:val="Normlny0"/>
              <w:autoSpaceDE/>
              <w:autoSpaceDN/>
              <w:spacing w:after="60"/>
              <w:rPr>
                <w:rFonts w:ascii="Arial Narrow" w:hAnsi="Arial Narrow"/>
                <w:sz w:val="22"/>
                <w:szCs w:val="22"/>
                <w:lang w:eastAsia="sk-SK"/>
              </w:rPr>
            </w:pPr>
            <w:r w:rsidRPr="00E030B3">
              <w:rPr>
                <w:rFonts w:ascii="Arial Narrow" w:hAnsi="Arial Narrow"/>
                <w:sz w:val="22"/>
                <w:szCs w:val="22"/>
                <w:lang w:eastAsia="sk-SK"/>
              </w:rPr>
              <w:t>V stĺpci (1):</w:t>
            </w:r>
          </w:p>
          <w:p w:rsidR="00162F39" w:rsidRPr="00E030B3" w:rsidRDefault="00162F39" w:rsidP="00344B44">
            <w:pPr>
              <w:spacing w:before="0" w:beforeAutospacing="0" w:after="0" w:afterAutospacing="0"/>
              <w:rPr>
                <w:rFonts w:ascii="Arial Narrow" w:hAnsi="Arial Narrow"/>
              </w:rPr>
            </w:pPr>
            <w:r w:rsidRPr="00E030B3">
              <w:rPr>
                <w:rFonts w:ascii="Arial Narrow" w:hAnsi="Arial Narrow"/>
                <w:sz w:val="22"/>
                <w:szCs w:val="22"/>
              </w:rPr>
              <w:t>Č – článok</w:t>
            </w:r>
          </w:p>
          <w:p w:rsidR="00162F39" w:rsidRPr="00E030B3" w:rsidRDefault="00162F39" w:rsidP="00344B44">
            <w:pPr>
              <w:spacing w:before="0" w:beforeAutospacing="0" w:after="0" w:afterAutospacing="0"/>
              <w:rPr>
                <w:rFonts w:ascii="Arial Narrow" w:hAnsi="Arial Narrow"/>
              </w:rPr>
            </w:pPr>
            <w:r w:rsidRPr="00E030B3">
              <w:rPr>
                <w:rFonts w:ascii="Arial Narrow" w:hAnsi="Arial Narrow"/>
                <w:sz w:val="22"/>
                <w:szCs w:val="22"/>
              </w:rPr>
              <w:t>O – odsek</w:t>
            </w:r>
          </w:p>
          <w:p w:rsidR="00162F39" w:rsidRPr="00E030B3" w:rsidRDefault="00162F39" w:rsidP="00344B44">
            <w:pPr>
              <w:spacing w:before="0" w:beforeAutospacing="0" w:after="0" w:afterAutospacing="0"/>
              <w:rPr>
                <w:rFonts w:ascii="Arial Narrow" w:hAnsi="Arial Narrow"/>
              </w:rPr>
            </w:pPr>
            <w:r w:rsidRPr="00E030B3">
              <w:rPr>
                <w:rFonts w:ascii="Arial Narrow" w:hAnsi="Arial Narrow"/>
                <w:sz w:val="22"/>
                <w:szCs w:val="22"/>
              </w:rPr>
              <w:t>V – veta</w:t>
            </w:r>
          </w:p>
          <w:p w:rsidR="00162F39" w:rsidRPr="00E030B3" w:rsidRDefault="00162F39" w:rsidP="00344B44">
            <w:pPr>
              <w:spacing w:before="0" w:beforeAutospacing="0" w:after="0" w:afterAutospacing="0"/>
              <w:rPr>
                <w:rFonts w:ascii="Arial Narrow" w:hAnsi="Arial Narrow"/>
              </w:rPr>
            </w:pPr>
            <w:r w:rsidRPr="00E030B3">
              <w:rPr>
                <w:rFonts w:ascii="Arial Narrow" w:hAnsi="Arial Narrow"/>
                <w:sz w:val="22"/>
                <w:szCs w:val="22"/>
              </w:rPr>
              <w:t>P – číslo (písmeno)</w:t>
            </w:r>
          </w:p>
          <w:p w:rsidR="00162F39" w:rsidRPr="00E030B3" w:rsidRDefault="00162F39" w:rsidP="00344B44">
            <w:pPr>
              <w:spacing w:before="0" w:beforeAutospacing="0" w:after="0" w:afterAutospacing="0"/>
              <w:rPr>
                <w:rFonts w:ascii="Arial Narrow" w:hAnsi="Arial Narrow"/>
              </w:rPr>
            </w:pPr>
          </w:p>
        </w:tc>
        <w:tc>
          <w:tcPr>
            <w:tcW w:w="3780" w:type="dxa"/>
            <w:tcBorders>
              <w:top w:val="nil"/>
              <w:left w:val="nil"/>
              <w:bottom w:val="nil"/>
              <w:right w:val="nil"/>
            </w:tcBorders>
          </w:tcPr>
          <w:p w:rsidR="00162F39" w:rsidRPr="00E030B3" w:rsidRDefault="00162F39" w:rsidP="00344B44">
            <w:pPr>
              <w:pStyle w:val="Normlny0"/>
              <w:autoSpaceDE/>
              <w:autoSpaceDN/>
              <w:spacing w:after="60"/>
              <w:rPr>
                <w:rFonts w:ascii="Arial Narrow" w:hAnsi="Arial Narrow"/>
                <w:sz w:val="22"/>
                <w:szCs w:val="22"/>
                <w:lang w:eastAsia="sk-SK"/>
              </w:rPr>
            </w:pPr>
            <w:r w:rsidRPr="00E030B3">
              <w:rPr>
                <w:rFonts w:ascii="Arial Narrow" w:hAnsi="Arial Narrow"/>
                <w:sz w:val="22"/>
                <w:szCs w:val="22"/>
                <w:lang w:eastAsia="sk-SK"/>
              </w:rPr>
              <w:t>V stĺpci (3):</w:t>
            </w:r>
          </w:p>
          <w:p w:rsidR="00162F39" w:rsidRPr="00E030B3" w:rsidRDefault="00162F39" w:rsidP="00344B44">
            <w:pPr>
              <w:spacing w:before="0" w:beforeAutospacing="0" w:after="0" w:afterAutospacing="0"/>
              <w:rPr>
                <w:rFonts w:ascii="Arial Narrow" w:hAnsi="Arial Narrow"/>
              </w:rPr>
            </w:pPr>
            <w:r w:rsidRPr="00E030B3">
              <w:rPr>
                <w:rFonts w:ascii="Arial Narrow" w:hAnsi="Arial Narrow"/>
                <w:sz w:val="22"/>
                <w:szCs w:val="22"/>
              </w:rPr>
              <w:t>N – bežná transpozícia</w:t>
            </w:r>
          </w:p>
          <w:p w:rsidR="00162F39" w:rsidRPr="00E030B3" w:rsidRDefault="00162F39" w:rsidP="00344B44">
            <w:pPr>
              <w:spacing w:before="0" w:beforeAutospacing="0" w:after="0" w:afterAutospacing="0"/>
              <w:rPr>
                <w:rFonts w:ascii="Arial Narrow" w:hAnsi="Arial Narrow"/>
              </w:rPr>
            </w:pPr>
            <w:r w:rsidRPr="00E030B3">
              <w:rPr>
                <w:rFonts w:ascii="Arial Narrow" w:hAnsi="Arial Narrow"/>
                <w:sz w:val="22"/>
                <w:szCs w:val="22"/>
              </w:rPr>
              <w:t>O – transpozícia s možnosťou voľby</w:t>
            </w:r>
          </w:p>
          <w:p w:rsidR="00162F39" w:rsidRPr="00E030B3" w:rsidRDefault="00162F39" w:rsidP="00344B44">
            <w:pPr>
              <w:spacing w:before="0" w:beforeAutospacing="0" w:after="0" w:afterAutospacing="0"/>
              <w:rPr>
                <w:rFonts w:ascii="Arial Narrow" w:hAnsi="Arial Narrow"/>
              </w:rPr>
            </w:pPr>
            <w:r w:rsidRPr="00E030B3">
              <w:rPr>
                <w:rFonts w:ascii="Arial Narrow" w:hAnsi="Arial Narrow"/>
                <w:sz w:val="22"/>
                <w:szCs w:val="22"/>
              </w:rPr>
              <w:t>D – transpozícia podľa úvahy (dobrovoľná)</w:t>
            </w:r>
          </w:p>
          <w:p w:rsidR="00162F39" w:rsidRPr="00E030B3" w:rsidRDefault="00162F39" w:rsidP="00344B44">
            <w:pPr>
              <w:spacing w:before="0" w:beforeAutospacing="0" w:after="0" w:afterAutospacing="0"/>
              <w:rPr>
                <w:rFonts w:ascii="Arial Narrow" w:hAnsi="Arial Narrow"/>
              </w:rPr>
            </w:pPr>
            <w:r w:rsidRPr="00E030B3">
              <w:rPr>
                <w:rFonts w:ascii="Arial Narrow" w:hAnsi="Arial Narrow"/>
                <w:sz w:val="22"/>
                <w:szCs w:val="22"/>
              </w:rPr>
              <w:t>n.a. – transpozícia sa neuskutočňuje</w:t>
            </w:r>
          </w:p>
        </w:tc>
        <w:tc>
          <w:tcPr>
            <w:tcW w:w="2340" w:type="dxa"/>
            <w:tcBorders>
              <w:top w:val="nil"/>
              <w:left w:val="nil"/>
              <w:bottom w:val="nil"/>
              <w:right w:val="nil"/>
            </w:tcBorders>
          </w:tcPr>
          <w:p w:rsidR="00162F39" w:rsidRPr="00E030B3" w:rsidRDefault="00162F39" w:rsidP="00344B44">
            <w:pPr>
              <w:pStyle w:val="Normlny0"/>
              <w:autoSpaceDE/>
              <w:autoSpaceDN/>
              <w:spacing w:after="60"/>
              <w:rPr>
                <w:rFonts w:ascii="Arial Narrow" w:hAnsi="Arial Narrow"/>
                <w:sz w:val="22"/>
                <w:szCs w:val="22"/>
                <w:lang w:eastAsia="sk-SK"/>
              </w:rPr>
            </w:pPr>
            <w:r w:rsidRPr="00E030B3">
              <w:rPr>
                <w:rFonts w:ascii="Arial Narrow" w:hAnsi="Arial Narrow"/>
                <w:sz w:val="22"/>
                <w:szCs w:val="22"/>
                <w:lang w:eastAsia="sk-SK"/>
              </w:rPr>
              <w:t>V stĺpci (5):</w:t>
            </w:r>
          </w:p>
          <w:p w:rsidR="00162F39" w:rsidRPr="00E030B3" w:rsidRDefault="00162F39" w:rsidP="00344B44">
            <w:pPr>
              <w:spacing w:before="0" w:beforeAutospacing="0" w:after="0" w:afterAutospacing="0"/>
              <w:rPr>
                <w:rFonts w:ascii="Arial Narrow" w:hAnsi="Arial Narrow"/>
              </w:rPr>
            </w:pPr>
            <w:r w:rsidRPr="00E030B3">
              <w:rPr>
                <w:rFonts w:ascii="Arial Narrow" w:hAnsi="Arial Narrow"/>
                <w:sz w:val="22"/>
                <w:szCs w:val="22"/>
              </w:rPr>
              <w:t>Č – článok</w:t>
            </w:r>
          </w:p>
          <w:p w:rsidR="00162F39" w:rsidRPr="00E030B3" w:rsidRDefault="00162F39" w:rsidP="00344B44">
            <w:pPr>
              <w:spacing w:before="0" w:beforeAutospacing="0" w:after="0" w:afterAutospacing="0"/>
              <w:rPr>
                <w:rFonts w:ascii="Arial Narrow" w:hAnsi="Arial Narrow"/>
              </w:rPr>
            </w:pPr>
            <w:r w:rsidRPr="00E030B3">
              <w:rPr>
                <w:rFonts w:ascii="Arial Narrow" w:hAnsi="Arial Narrow"/>
                <w:sz w:val="22"/>
                <w:szCs w:val="22"/>
              </w:rPr>
              <w:t>§ – paragraf</w:t>
            </w:r>
          </w:p>
          <w:p w:rsidR="00162F39" w:rsidRPr="00E030B3" w:rsidRDefault="00162F39" w:rsidP="00344B44">
            <w:pPr>
              <w:spacing w:before="0" w:beforeAutospacing="0" w:after="0" w:afterAutospacing="0"/>
              <w:rPr>
                <w:rFonts w:ascii="Arial Narrow" w:hAnsi="Arial Narrow"/>
              </w:rPr>
            </w:pPr>
            <w:r w:rsidRPr="00E030B3">
              <w:rPr>
                <w:rFonts w:ascii="Arial Narrow" w:hAnsi="Arial Narrow"/>
                <w:sz w:val="22"/>
                <w:szCs w:val="22"/>
              </w:rPr>
              <w:t>O – odsek</w:t>
            </w:r>
          </w:p>
          <w:p w:rsidR="00162F39" w:rsidRPr="00E030B3" w:rsidRDefault="00162F39" w:rsidP="00344B44">
            <w:pPr>
              <w:spacing w:before="0" w:beforeAutospacing="0" w:after="0" w:afterAutospacing="0"/>
              <w:rPr>
                <w:rFonts w:ascii="Arial Narrow" w:hAnsi="Arial Narrow"/>
              </w:rPr>
            </w:pPr>
            <w:r w:rsidRPr="00E030B3">
              <w:rPr>
                <w:rFonts w:ascii="Arial Narrow" w:hAnsi="Arial Narrow"/>
                <w:sz w:val="22"/>
                <w:szCs w:val="22"/>
              </w:rPr>
              <w:t>V – veta</w:t>
            </w:r>
          </w:p>
          <w:p w:rsidR="00162F39" w:rsidRPr="00E030B3" w:rsidRDefault="00162F39" w:rsidP="00344B44">
            <w:pPr>
              <w:spacing w:before="0" w:beforeAutospacing="0" w:after="0" w:afterAutospacing="0"/>
              <w:rPr>
                <w:rFonts w:ascii="Arial Narrow" w:hAnsi="Arial Narrow"/>
              </w:rPr>
            </w:pPr>
            <w:r w:rsidRPr="00E030B3">
              <w:rPr>
                <w:rFonts w:ascii="Arial Narrow" w:hAnsi="Arial Narrow"/>
                <w:sz w:val="22"/>
                <w:szCs w:val="22"/>
              </w:rPr>
              <w:t>P – písmeno (číslo)</w:t>
            </w:r>
          </w:p>
        </w:tc>
        <w:tc>
          <w:tcPr>
            <w:tcW w:w="7200" w:type="dxa"/>
            <w:tcBorders>
              <w:top w:val="nil"/>
              <w:left w:val="nil"/>
              <w:bottom w:val="nil"/>
              <w:right w:val="nil"/>
            </w:tcBorders>
          </w:tcPr>
          <w:p w:rsidR="00162F39" w:rsidRPr="00E030B3" w:rsidRDefault="00162F39" w:rsidP="00344B44">
            <w:pPr>
              <w:pStyle w:val="Normlny0"/>
              <w:autoSpaceDE/>
              <w:autoSpaceDN/>
              <w:spacing w:after="60"/>
              <w:rPr>
                <w:rFonts w:ascii="Arial Narrow" w:hAnsi="Arial Narrow"/>
                <w:sz w:val="22"/>
                <w:szCs w:val="22"/>
                <w:lang w:eastAsia="sk-SK"/>
              </w:rPr>
            </w:pPr>
            <w:r w:rsidRPr="00E030B3">
              <w:rPr>
                <w:rFonts w:ascii="Arial Narrow" w:hAnsi="Arial Narrow"/>
                <w:sz w:val="22"/>
                <w:szCs w:val="22"/>
                <w:lang w:eastAsia="sk-SK"/>
              </w:rPr>
              <w:t>V stĺpci (7):</w:t>
            </w:r>
          </w:p>
          <w:p w:rsidR="00162F39" w:rsidRPr="00E030B3" w:rsidRDefault="00162F39" w:rsidP="00344B44">
            <w:pPr>
              <w:spacing w:before="0" w:beforeAutospacing="0" w:after="0" w:afterAutospacing="0"/>
              <w:ind w:left="290" w:hanging="290"/>
              <w:rPr>
                <w:rFonts w:ascii="Arial Narrow" w:hAnsi="Arial Narrow"/>
              </w:rPr>
            </w:pPr>
            <w:r w:rsidRPr="00E030B3">
              <w:rPr>
                <w:rFonts w:ascii="Arial Narrow" w:hAnsi="Arial Narrow"/>
                <w:sz w:val="22"/>
                <w:szCs w:val="22"/>
              </w:rPr>
              <w:t>Ú – úplná zhoda (ak bolo ustanovenie smernice prebraté v celom rozsahu, správne, v príslušnej forme, so zabezpečenou inštitucionálnou  infraštruktúrou, s príslušnými sankciami a vo vzájomnej súvislosti)</w:t>
            </w:r>
          </w:p>
          <w:p w:rsidR="00162F39" w:rsidRPr="00E030B3" w:rsidRDefault="00162F39" w:rsidP="00344B44">
            <w:pPr>
              <w:spacing w:before="0" w:beforeAutospacing="0" w:after="0" w:afterAutospacing="0"/>
              <w:rPr>
                <w:rFonts w:ascii="Arial Narrow" w:hAnsi="Arial Narrow"/>
              </w:rPr>
            </w:pPr>
            <w:r w:rsidRPr="00E030B3">
              <w:rPr>
                <w:rFonts w:ascii="Arial Narrow" w:hAnsi="Arial Narrow"/>
                <w:sz w:val="22"/>
                <w:szCs w:val="22"/>
              </w:rPr>
              <w:t>Č – čiastočná zhoda (ak minimálne jedna z podmienok úplnej zhody nie je splnená)</w:t>
            </w:r>
          </w:p>
          <w:p w:rsidR="00162F39" w:rsidRPr="00E030B3" w:rsidRDefault="00162F39" w:rsidP="00344B44">
            <w:pPr>
              <w:pStyle w:val="Zarkazkladnhotextu2"/>
              <w:rPr>
                <w:rFonts w:ascii="Arial Narrow" w:hAnsi="Arial Narrow"/>
                <w:sz w:val="22"/>
                <w:szCs w:val="22"/>
              </w:rPr>
            </w:pPr>
            <w:r w:rsidRPr="00E030B3">
              <w:rPr>
                <w:rFonts w:ascii="Arial Narrow" w:hAnsi="Arial Narrow"/>
                <w:sz w:val="22"/>
                <w:szCs w:val="22"/>
              </w:rPr>
              <w:t>Ž – žiadna zhoda (ak nebola dosiahnutá ani úplná ani čiast. zhoda alebo k prebratiu dôjde v budúcnosti)</w:t>
            </w:r>
          </w:p>
          <w:p w:rsidR="00162F39" w:rsidRPr="00E030B3" w:rsidRDefault="00162F39" w:rsidP="00344B44">
            <w:pPr>
              <w:spacing w:before="0" w:beforeAutospacing="0" w:after="0" w:afterAutospacing="0"/>
              <w:ind w:left="290" w:hanging="290"/>
              <w:rPr>
                <w:rFonts w:ascii="Arial Narrow" w:hAnsi="Arial Narrow"/>
              </w:rPr>
            </w:pPr>
            <w:r w:rsidRPr="00E030B3">
              <w:rPr>
                <w:rFonts w:ascii="Arial Narrow" w:hAnsi="Arial Narrow"/>
                <w:sz w:val="22"/>
                <w:szCs w:val="22"/>
              </w:rPr>
              <w:t>n.a. – neaplikovateľnosť (ak sa ustanovenie smernice netýka SR alebo nie je potrebné ho prebrať)</w:t>
            </w:r>
          </w:p>
        </w:tc>
      </w:tr>
    </w:tbl>
    <w:p w:rsidR="00162F39" w:rsidRPr="002153F7" w:rsidRDefault="00162F39">
      <w:pPr>
        <w:pStyle w:val="Hlavika"/>
        <w:tabs>
          <w:tab w:val="clear" w:pos="4536"/>
          <w:tab w:val="clear" w:pos="9072"/>
        </w:tabs>
        <w:autoSpaceDE/>
        <w:autoSpaceDN/>
        <w:rPr>
          <w:rFonts w:ascii="Arial Narrow" w:hAnsi="Arial Narrow"/>
          <w:sz w:val="22"/>
          <w:szCs w:val="22"/>
        </w:rPr>
      </w:pPr>
    </w:p>
    <w:sectPr w:rsidR="00162F39" w:rsidRPr="002153F7">
      <w:footerReference w:type="default" r:id="rId7"/>
      <w:pgSz w:w="16838" w:h="11906" w:orient="landscape" w:code="9"/>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66D3" w:rsidRDefault="00A666D3">
      <w:pPr>
        <w:autoSpaceDE w:val="0"/>
        <w:autoSpaceDN w:val="0"/>
        <w:spacing w:before="0" w:beforeAutospacing="0" w:after="0" w:afterAutospacing="0"/>
      </w:pPr>
      <w:r>
        <w:separator/>
      </w:r>
    </w:p>
  </w:endnote>
  <w:endnote w:type="continuationSeparator" w:id="0">
    <w:p w:rsidR="00A666D3" w:rsidRDefault="00A666D3">
      <w:pPr>
        <w:autoSpaceDE w:val="0"/>
        <w:autoSpaceDN w:val="0"/>
        <w:spacing w:before="0" w:beforeAutospacing="0" w:after="0" w:afterAutospacing="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EUAlbertina">
    <w:altName w:val="Times New Roman"/>
    <w:panose1 w:val="00000000000000000000"/>
    <w:charset w:val="EE"/>
    <w:family w:val="swiss"/>
    <w:notTrueType/>
    <w:pitch w:val="default"/>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E5D" w:rsidRDefault="00CB2E5D">
    <w:pPr>
      <w:pStyle w:val="Pta"/>
      <w:framePr w:wrap="auto"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A07D67">
      <w:rPr>
        <w:rStyle w:val="slostrany"/>
        <w:noProof/>
      </w:rPr>
      <w:t>2</w:t>
    </w:r>
    <w:r>
      <w:rPr>
        <w:rStyle w:val="slostrany"/>
      </w:rPr>
      <w:fldChar w:fldCharType="end"/>
    </w:r>
  </w:p>
  <w:p w:rsidR="00CB2E5D" w:rsidRDefault="00CB2E5D">
    <w:pPr>
      <w:pStyle w:val="Pt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66D3" w:rsidRDefault="00A666D3">
      <w:pPr>
        <w:autoSpaceDE w:val="0"/>
        <w:autoSpaceDN w:val="0"/>
        <w:spacing w:before="0" w:beforeAutospacing="0" w:after="0" w:afterAutospacing="0"/>
      </w:pPr>
      <w:r>
        <w:separator/>
      </w:r>
    </w:p>
  </w:footnote>
  <w:footnote w:type="continuationSeparator" w:id="0">
    <w:p w:rsidR="00A666D3" w:rsidRDefault="00A666D3">
      <w:pPr>
        <w:autoSpaceDE w:val="0"/>
        <w:autoSpaceDN w:val="0"/>
        <w:spacing w:before="0" w:beforeAutospacing="0" w:after="0" w:afterAutospacing="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4329D"/>
    <w:multiLevelType w:val="hybridMultilevel"/>
    <w:tmpl w:val="C1E878A6"/>
    <w:lvl w:ilvl="0" w:tplc="539C1AC8">
      <w:start w:val="1"/>
      <w:numFmt w:val="decimal"/>
      <w:lvlText w:val="%1."/>
      <w:lvlJc w:val="left"/>
      <w:pPr>
        <w:ind w:left="1800" w:hanging="360"/>
      </w:pPr>
      <w:rPr>
        <w:rFonts w:cs="Times New Roman" w:hint="default"/>
      </w:rPr>
    </w:lvl>
    <w:lvl w:ilvl="1" w:tplc="041B0019" w:tentative="1">
      <w:start w:val="1"/>
      <w:numFmt w:val="lowerLetter"/>
      <w:lvlText w:val="%2."/>
      <w:lvlJc w:val="left"/>
      <w:pPr>
        <w:ind w:left="2520" w:hanging="360"/>
      </w:pPr>
      <w:rPr>
        <w:rFonts w:cs="Times New Roman"/>
      </w:rPr>
    </w:lvl>
    <w:lvl w:ilvl="2" w:tplc="041B001B" w:tentative="1">
      <w:start w:val="1"/>
      <w:numFmt w:val="lowerRoman"/>
      <w:lvlText w:val="%3."/>
      <w:lvlJc w:val="right"/>
      <w:pPr>
        <w:ind w:left="3240" w:hanging="180"/>
      </w:pPr>
      <w:rPr>
        <w:rFonts w:cs="Times New Roman"/>
      </w:rPr>
    </w:lvl>
    <w:lvl w:ilvl="3" w:tplc="041B000F" w:tentative="1">
      <w:start w:val="1"/>
      <w:numFmt w:val="decimal"/>
      <w:lvlText w:val="%4."/>
      <w:lvlJc w:val="left"/>
      <w:pPr>
        <w:ind w:left="3960" w:hanging="360"/>
      </w:pPr>
      <w:rPr>
        <w:rFonts w:cs="Times New Roman"/>
      </w:rPr>
    </w:lvl>
    <w:lvl w:ilvl="4" w:tplc="041B0019" w:tentative="1">
      <w:start w:val="1"/>
      <w:numFmt w:val="lowerLetter"/>
      <w:lvlText w:val="%5."/>
      <w:lvlJc w:val="left"/>
      <w:pPr>
        <w:ind w:left="4680" w:hanging="360"/>
      </w:pPr>
      <w:rPr>
        <w:rFonts w:cs="Times New Roman"/>
      </w:rPr>
    </w:lvl>
    <w:lvl w:ilvl="5" w:tplc="041B001B" w:tentative="1">
      <w:start w:val="1"/>
      <w:numFmt w:val="lowerRoman"/>
      <w:lvlText w:val="%6."/>
      <w:lvlJc w:val="right"/>
      <w:pPr>
        <w:ind w:left="5400" w:hanging="180"/>
      </w:pPr>
      <w:rPr>
        <w:rFonts w:cs="Times New Roman"/>
      </w:rPr>
    </w:lvl>
    <w:lvl w:ilvl="6" w:tplc="041B000F" w:tentative="1">
      <w:start w:val="1"/>
      <w:numFmt w:val="decimal"/>
      <w:lvlText w:val="%7."/>
      <w:lvlJc w:val="left"/>
      <w:pPr>
        <w:ind w:left="6120" w:hanging="360"/>
      </w:pPr>
      <w:rPr>
        <w:rFonts w:cs="Times New Roman"/>
      </w:rPr>
    </w:lvl>
    <w:lvl w:ilvl="7" w:tplc="041B0019" w:tentative="1">
      <w:start w:val="1"/>
      <w:numFmt w:val="lowerLetter"/>
      <w:lvlText w:val="%8."/>
      <w:lvlJc w:val="left"/>
      <w:pPr>
        <w:ind w:left="6840" w:hanging="360"/>
      </w:pPr>
      <w:rPr>
        <w:rFonts w:cs="Times New Roman"/>
      </w:rPr>
    </w:lvl>
    <w:lvl w:ilvl="8" w:tplc="041B001B" w:tentative="1">
      <w:start w:val="1"/>
      <w:numFmt w:val="lowerRoman"/>
      <w:lvlText w:val="%9."/>
      <w:lvlJc w:val="right"/>
      <w:pPr>
        <w:ind w:left="7560" w:hanging="180"/>
      </w:pPr>
      <w:rPr>
        <w:rFonts w:cs="Times New Roman"/>
      </w:rPr>
    </w:lvl>
  </w:abstractNum>
  <w:abstractNum w:abstractNumId="1" w15:restartNumberingAfterBreak="0">
    <w:nsid w:val="056100AE"/>
    <w:multiLevelType w:val="hybridMultilevel"/>
    <w:tmpl w:val="DBCA6BE0"/>
    <w:lvl w:ilvl="0" w:tplc="E670D876">
      <w:start w:val="1"/>
      <w:numFmt w:val="decimal"/>
      <w:lvlText w:val="(%1)"/>
      <w:lvlJc w:val="left"/>
      <w:pPr>
        <w:ind w:left="720" w:hanging="360"/>
      </w:pPr>
      <w:rPr>
        <w:rFonts w:cs="Times New Roman" w:hint="default"/>
      </w:rPr>
    </w:lvl>
    <w:lvl w:ilvl="1" w:tplc="A9CA6016">
      <w:start w:val="1"/>
      <w:numFmt w:val="lowerLetter"/>
      <w:lvlText w:val="%2)"/>
      <w:lvlJc w:val="left"/>
      <w:pPr>
        <w:ind w:left="1800" w:hanging="360"/>
      </w:pPr>
      <w:rPr>
        <w:rFonts w:cs="Times New Roman" w:hint="default"/>
      </w:rPr>
    </w:lvl>
    <w:lvl w:ilvl="2" w:tplc="041B001B">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2" w15:restartNumberingAfterBreak="0">
    <w:nsid w:val="07101BCD"/>
    <w:multiLevelType w:val="hybridMultilevel"/>
    <w:tmpl w:val="C4BAB9D8"/>
    <w:lvl w:ilvl="0" w:tplc="3752B3C6">
      <w:start w:val="1"/>
      <w:numFmt w:val="lowerLetter"/>
      <w:lvlText w:val="%1)"/>
      <w:lvlJc w:val="left"/>
      <w:pPr>
        <w:ind w:left="1353"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15:restartNumberingAfterBreak="0">
    <w:nsid w:val="075451E4"/>
    <w:multiLevelType w:val="hybridMultilevel"/>
    <w:tmpl w:val="B4EA27AC"/>
    <w:lvl w:ilvl="0" w:tplc="8C74EA2A">
      <w:start w:val="10"/>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08961051"/>
    <w:multiLevelType w:val="hybridMultilevel"/>
    <w:tmpl w:val="403253E4"/>
    <w:lvl w:ilvl="0" w:tplc="F8F451C6">
      <w:start w:val="1"/>
      <w:numFmt w:val="decimal"/>
      <w:lvlText w:val="(%1)"/>
      <w:lvlJc w:val="left"/>
      <w:pPr>
        <w:ind w:left="1070" w:hanging="360"/>
      </w:pPr>
      <w:rPr>
        <w:rFonts w:cs="Times New Roman" w:hint="default"/>
      </w:rPr>
    </w:lvl>
    <w:lvl w:ilvl="1" w:tplc="A9CA6016">
      <w:start w:val="1"/>
      <w:numFmt w:val="lowerLetter"/>
      <w:lvlText w:val="%2)"/>
      <w:lvlJc w:val="left"/>
      <w:pPr>
        <w:ind w:left="1660" w:hanging="360"/>
      </w:pPr>
      <w:rPr>
        <w:rFonts w:cs="Times New Roman" w:hint="default"/>
      </w:rPr>
    </w:lvl>
    <w:lvl w:ilvl="2" w:tplc="041B001B">
      <w:start w:val="1"/>
      <w:numFmt w:val="lowerRoman"/>
      <w:lvlText w:val="%3."/>
      <w:lvlJc w:val="right"/>
      <w:pPr>
        <w:ind w:left="2380" w:hanging="180"/>
      </w:pPr>
      <w:rPr>
        <w:rFonts w:cs="Times New Roman"/>
      </w:rPr>
    </w:lvl>
    <w:lvl w:ilvl="3" w:tplc="041B000F" w:tentative="1">
      <w:start w:val="1"/>
      <w:numFmt w:val="decimal"/>
      <w:lvlText w:val="%4."/>
      <w:lvlJc w:val="left"/>
      <w:pPr>
        <w:ind w:left="3100" w:hanging="360"/>
      </w:pPr>
      <w:rPr>
        <w:rFonts w:cs="Times New Roman"/>
      </w:rPr>
    </w:lvl>
    <w:lvl w:ilvl="4" w:tplc="041B0019" w:tentative="1">
      <w:start w:val="1"/>
      <w:numFmt w:val="lowerLetter"/>
      <w:lvlText w:val="%5."/>
      <w:lvlJc w:val="left"/>
      <w:pPr>
        <w:ind w:left="3820" w:hanging="360"/>
      </w:pPr>
      <w:rPr>
        <w:rFonts w:cs="Times New Roman"/>
      </w:rPr>
    </w:lvl>
    <w:lvl w:ilvl="5" w:tplc="041B001B" w:tentative="1">
      <w:start w:val="1"/>
      <w:numFmt w:val="lowerRoman"/>
      <w:lvlText w:val="%6."/>
      <w:lvlJc w:val="right"/>
      <w:pPr>
        <w:ind w:left="4540" w:hanging="180"/>
      </w:pPr>
      <w:rPr>
        <w:rFonts w:cs="Times New Roman"/>
      </w:rPr>
    </w:lvl>
    <w:lvl w:ilvl="6" w:tplc="041B000F" w:tentative="1">
      <w:start w:val="1"/>
      <w:numFmt w:val="decimal"/>
      <w:lvlText w:val="%7."/>
      <w:lvlJc w:val="left"/>
      <w:pPr>
        <w:ind w:left="5260" w:hanging="360"/>
      </w:pPr>
      <w:rPr>
        <w:rFonts w:cs="Times New Roman"/>
      </w:rPr>
    </w:lvl>
    <w:lvl w:ilvl="7" w:tplc="041B0019" w:tentative="1">
      <w:start w:val="1"/>
      <w:numFmt w:val="lowerLetter"/>
      <w:lvlText w:val="%8."/>
      <w:lvlJc w:val="left"/>
      <w:pPr>
        <w:ind w:left="5980" w:hanging="360"/>
      </w:pPr>
      <w:rPr>
        <w:rFonts w:cs="Times New Roman"/>
      </w:rPr>
    </w:lvl>
    <w:lvl w:ilvl="8" w:tplc="041B001B" w:tentative="1">
      <w:start w:val="1"/>
      <w:numFmt w:val="lowerRoman"/>
      <w:lvlText w:val="%9."/>
      <w:lvlJc w:val="right"/>
      <w:pPr>
        <w:ind w:left="6700" w:hanging="180"/>
      </w:pPr>
      <w:rPr>
        <w:rFonts w:cs="Times New Roman"/>
      </w:rPr>
    </w:lvl>
  </w:abstractNum>
  <w:abstractNum w:abstractNumId="5" w15:restartNumberingAfterBreak="0">
    <w:nsid w:val="0A1A2CA5"/>
    <w:multiLevelType w:val="hybridMultilevel"/>
    <w:tmpl w:val="F0BC052C"/>
    <w:lvl w:ilvl="0" w:tplc="C21C36DE">
      <w:start w:val="1"/>
      <w:numFmt w:val="lowerLetter"/>
      <w:lvlText w:val="%1)"/>
      <w:lvlJc w:val="left"/>
      <w:pPr>
        <w:ind w:left="1494" w:hanging="360"/>
      </w:pPr>
      <w:rPr>
        <w:rFonts w:ascii="Arial Narrow" w:eastAsia="Times New Roman" w:hAnsi="Arial Narrow" w:cs="Times New Roman" w:hint="default"/>
      </w:rPr>
    </w:lvl>
    <w:lvl w:ilvl="1" w:tplc="041B0019" w:tentative="1">
      <w:start w:val="1"/>
      <w:numFmt w:val="lowerLetter"/>
      <w:lvlText w:val="%2."/>
      <w:lvlJc w:val="left"/>
      <w:pPr>
        <w:ind w:left="2934" w:hanging="360"/>
      </w:pPr>
      <w:rPr>
        <w:rFonts w:cs="Times New Roman"/>
      </w:rPr>
    </w:lvl>
    <w:lvl w:ilvl="2" w:tplc="041B001B" w:tentative="1">
      <w:start w:val="1"/>
      <w:numFmt w:val="lowerRoman"/>
      <w:lvlText w:val="%3."/>
      <w:lvlJc w:val="right"/>
      <w:pPr>
        <w:ind w:left="3654" w:hanging="180"/>
      </w:pPr>
      <w:rPr>
        <w:rFonts w:cs="Times New Roman"/>
      </w:rPr>
    </w:lvl>
    <w:lvl w:ilvl="3" w:tplc="041B000F" w:tentative="1">
      <w:start w:val="1"/>
      <w:numFmt w:val="decimal"/>
      <w:lvlText w:val="%4."/>
      <w:lvlJc w:val="left"/>
      <w:pPr>
        <w:ind w:left="4374" w:hanging="360"/>
      </w:pPr>
      <w:rPr>
        <w:rFonts w:cs="Times New Roman"/>
      </w:rPr>
    </w:lvl>
    <w:lvl w:ilvl="4" w:tplc="041B0019" w:tentative="1">
      <w:start w:val="1"/>
      <w:numFmt w:val="lowerLetter"/>
      <w:lvlText w:val="%5."/>
      <w:lvlJc w:val="left"/>
      <w:pPr>
        <w:ind w:left="5094" w:hanging="360"/>
      </w:pPr>
      <w:rPr>
        <w:rFonts w:cs="Times New Roman"/>
      </w:rPr>
    </w:lvl>
    <w:lvl w:ilvl="5" w:tplc="041B001B" w:tentative="1">
      <w:start w:val="1"/>
      <w:numFmt w:val="lowerRoman"/>
      <w:lvlText w:val="%6."/>
      <w:lvlJc w:val="right"/>
      <w:pPr>
        <w:ind w:left="5814" w:hanging="180"/>
      </w:pPr>
      <w:rPr>
        <w:rFonts w:cs="Times New Roman"/>
      </w:rPr>
    </w:lvl>
    <w:lvl w:ilvl="6" w:tplc="041B000F" w:tentative="1">
      <w:start w:val="1"/>
      <w:numFmt w:val="decimal"/>
      <w:lvlText w:val="%7."/>
      <w:lvlJc w:val="left"/>
      <w:pPr>
        <w:ind w:left="6534" w:hanging="360"/>
      </w:pPr>
      <w:rPr>
        <w:rFonts w:cs="Times New Roman"/>
      </w:rPr>
    </w:lvl>
    <w:lvl w:ilvl="7" w:tplc="041B0019" w:tentative="1">
      <w:start w:val="1"/>
      <w:numFmt w:val="lowerLetter"/>
      <w:lvlText w:val="%8."/>
      <w:lvlJc w:val="left"/>
      <w:pPr>
        <w:ind w:left="7254" w:hanging="360"/>
      </w:pPr>
      <w:rPr>
        <w:rFonts w:cs="Times New Roman"/>
      </w:rPr>
    </w:lvl>
    <w:lvl w:ilvl="8" w:tplc="041B001B" w:tentative="1">
      <w:start w:val="1"/>
      <w:numFmt w:val="lowerRoman"/>
      <w:lvlText w:val="%9."/>
      <w:lvlJc w:val="right"/>
      <w:pPr>
        <w:ind w:left="7974" w:hanging="180"/>
      </w:pPr>
      <w:rPr>
        <w:rFonts w:cs="Times New Roman"/>
      </w:rPr>
    </w:lvl>
  </w:abstractNum>
  <w:abstractNum w:abstractNumId="6" w15:restartNumberingAfterBreak="0">
    <w:nsid w:val="138C17CC"/>
    <w:multiLevelType w:val="hybridMultilevel"/>
    <w:tmpl w:val="DBCA6BE0"/>
    <w:lvl w:ilvl="0" w:tplc="E670D876">
      <w:start w:val="1"/>
      <w:numFmt w:val="decimal"/>
      <w:lvlText w:val="(%1)"/>
      <w:lvlJc w:val="left"/>
      <w:pPr>
        <w:ind w:left="720" w:hanging="360"/>
      </w:pPr>
      <w:rPr>
        <w:rFonts w:cs="Times New Roman" w:hint="default"/>
      </w:rPr>
    </w:lvl>
    <w:lvl w:ilvl="1" w:tplc="A9CA6016">
      <w:start w:val="1"/>
      <w:numFmt w:val="lowerLetter"/>
      <w:lvlText w:val="%2)"/>
      <w:lvlJc w:val="left"/>
      <w:pPr>
        <w:ind w:left="1800" w:hanging="360"/>
      </w:pPr>
      <w:rPr>
        <w:rFonts w:cs="Times New Roman" w:hint="default"/>
      </w:rPr>
    </w:lvl>
    <w:lvl w:ilvl="2" w:tplc="041B001B">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7" w15:restartNumberingAfterBreak="0">
    <w:nsid w:val="17B121F1"/>
    <w:multiLevelType w:val="hybridMultilevel"/>
    <w:tmpl w:val="0E8C97A8"/>
    <w:lvl w:ilvl="0" w:tplc="A2A896F4">
      <w:start w:val="1"/>
      <w:numFmt w:val="lowerLetter"/>
      <w:lvlText w:val="%1)"/>
      <w:lvlJc w:val="left"/>
      <w:pPr>
        <w:ind w:left="1494" w:hanging="360"/>
      </w:pPr>
      <w:rPr>
        <w:rFonts w:ascii="Arial Narrow" w:eastAsia="Times New Roman" w:hAnsi="Arial Narrow" w:cs="Times New Roman" w:hint="default"/>
      </w:rPr>
    </w:lvl>
    <w:lvl w:ilvl="1" w:tplc="041B0019" w:tentative="1">
      <w:start w:val="1"/>
      <w:numFmt w:val="lowerLetter"/>
      <w:lvlText w:val="%2."/>
      <w:lvlJc w:val="left"/>
      <w:pPr>
        <w:ind w:left="2934" w:hanging="360"/>
      </w:pPr>
      <w:rPr>
        <w:rFonts w:cs="Times New Roman"/>
      </w:rPr>
    </w:lvl>
    <w:lvl w:ilvl="2" w:tplc="041B001B" w:tentative="1">
      <w:start w:val="1"/>
      <w:numFmt w:val="lowerRoman"/>
      <w:lvlText w:val="%3."/>
      <w:lvlJc w:val="right"/>
      <w:pPr>
        <w:ind w:left="3654" w:hanging="180"/>
      </w:pPr>
      <w:rPr>
        <w:rFonts w:cs="Times New Roman"/>
      </w:rPr>
    </w:lvl>
    <w:lvl w:ilvl="3" w:tplc="041B000F" w:tentative="1">
      <w:start w:val="1"/>
      <w:numFmt w:val="decimal"/>
      <w:lvlText w:val="%4."/>
      <w:lvlJc w:val="left"/>
      <w:pPr>
        <w:ind w:left="4374" w:hanging="360"/>
      </w:pPr>
      <w:rPr>
        <w:rFonts w:cs="Times New Roman"/>
      </w:rPr>
    </w:lvl>
    <w:lvl w:ilvl="4" w:tplc="041B0019" w:tentative="1">
      <w:start w:val="1"/>
      <w:numFmt w:val="lowerLetter"/>
      <w:lvlText w:val="%5."/>
      <w:lvlJc w:val="left"/>
      <w:pPr>
        <w:ind w:left="5094" w:hanging="360"/>
      </w:pPr>
      <w:rPr>
        <w:rFonts w:cs="Times New Roman"/>
      </w:rPr>
    </w:lvl>
    <w:lvl w:ilvl="5" w:tplc="041B001B" w:tentative="1">
      <w:start w:val="1"/>
      <w:numFmt w:val="lowerRoman"/>
      <w:lvlText w:val="%6."/>
      <w:lvlJc w:val="right"/>
      <w:pPr>
        <w:ind w:left="5814" w:hanging="180"/>
      </w:pPr>
      <w:rPr>
        <w:rFonts w:cs="Times New Roman"/>
      </w:rPr>
    </w:lvl>
    <w:lvl w:ilvl="6" w:tplc="041B000F" w:tentative="1">
      <w:start w:val="1"/>
      <w:numFmt w:val="decimal"/>
      <w:lvlText w:val="%7."/>
      <w:lvlJc w:val="left"/>
      <w:pPr>
        <w:ind w:left="6534" w:hanging="360"/>
      </w:pPr>
      <w:rPr>
        <w:rFonts w:cs="Times New Roman"/>
      </w:rPr>
    </w:lvl>
    <w:lvl w:ilvl="7" w:tplc="041B0019" w:tentative="1">
      <w:start w:val="1"/>
      <w:numFmt w:val="lowerLetter"/>
      <w:lvlText w:val="%8."/>
      <w:lvlJc w:val="left"/>
      <w:pPr>
        <w:ind w:left="7254" w:hanging="360"/>
      </w:pPr>
      <w:rPr>
        <w:rFonts w:cs="Times New Roman"/>
      </w:rPr>
    </w:lvl>
    <w:lvl w:ilvl="8" w:tplc="041B001B" w:tentative="1">
      <w:start w:val="1"/>
      <w:numFmt w:val="lowerRoman"/>
      <w:lvlText w:val="%9."/>
      <w:lvlJc w:val="right"/>
      <w:pPr>
        <w:ind w:left="7974" w:hanging="180"/>
      </w:pPr>
      <w:rPr>
        <w:rFonts w:cs="Times New Roman"/>
      </w:rPr>
    </w:lvl>
  </w:abstractNum>
  <w:abstractNum w:abstractNumId="8" w15:restartNumberingAfterBreak="0">
    <w:nsid w:val="1B8500A3"/>
    <w:multiLevelType w:val="hybridMultilevel"/>
    <w:tmpl w:val="E30C05AC"/>
    <w:lvl w:ilvl="0" w:tplc="1076DCBE">
      <w:start w:val="1"/>
      <w:numFmt w:val="lowerLetter"/>
      <w:lvlText w:val="%1)"/>
      <w:lvlJc w:val="left"/>
      <w:pPr>
        <w:ind w:left="643" w:hanging="360"/>
      </w:pPr>
      <w:rPr>
        <w:rFonts w:cs="Times New Roman" w:hint="default"/>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9" w15:restartNumberingAfterBreak="0">
    <w:nsid w:val="1C437CFB"/>
    <w:multiLevelType w:val="hybridMultilevel"/>
    <w:tmpl w:val="F0BC052C"/>
    <w:lvl w:ilvl="0" w:tplc="C21C36DE">
      <w:start w:val="1"/>
      <w:numFmt w:val="lowerLetter"/>
      <w:lvlText w:val="%1)"/>
      <w:lvlJc w:val="left"/>
      <w:pPr>
        <w:ind w:left="1494" w:hanging="360"/>
      </w:pPr>
      <w:rPr>
        <w:rFonts w:ascii="Arial Narrow" w:eastAsia="Times New Roman" w:hAnsi="Arial Narrow" w:cs="Times New Roman" w:hint="default"/>
      </w:rPr>
    </w:lvl>
    <w:lvl w:ilvl="1" w:tplc="041B0019" w:tentative="1">
      <w:start w:val="1"/>
      <w:numFmt w:val="lowerLetter"/>
      <w:lvlText w:val="%2."/>
      <w:lvlJc w:val="left"/>
      <w:pPr>
        <w:ind w:left="2934" w:hanging="360"/>
      </w:pPr>
      <w:rPr>
        <w:rFonts w:cs="Times New Roman"/>
      </w:rPr>
    </w:lvl>
    <w:lvl w:ilvl="2" w:tplc="041B001B" w:tentative="1">
      <w:start w:val="1"/>
      <w:numFmt w:val="lowerRoman"/>
      <w:lvlText w:val="%3."/>
      <w:lvlJc w:val="right"/>
      <w:pPr>
        <w:ind w:left="3654" w:hanging="180"/>
      </w:pPr>
      <w:rPr>
        <w:rFonts w:cs="Times New Roman"/>
      </w:rPr>
    </w:lvl>
    <w:lvl w:ilvl="3" w:tplc="041B000F" w:tentative="1">
      <w:start w:val="1"/>
      <w:numFmt w:val="decimal"/>
      <w:lvlText w:val="%4."/>
      <w:lvlJc w:val="left"/>
      <w:pPr>
        <w:ind w:left="4374" w:hanging="360"/>
      </w:pPr>
      <w:rPr>
        <w:rFonts w:cs="Times New Roman"/>
      </w:rPr>
    </w:lvl>
    <w:lvl w:ilvl="4" w:tplc="041B0019" w:tentative="1">
      <w:start w:val="1"/>
      <w:numFmt w:val="lowerLetter"/>
      <w:lvlText w:val="%5."/>
      <w:lvlJc w:val="left"/>
      <w:pPr>
        <w:ind w:left="5094" w:hanging="360"/>
      </w:pPr>
      <w:rPr>
        <w:rFonts w:cs="Times New Roman"/>
      </w:rPr>
    </w:lvl>
    <w:lvl w:ilvl="5" w:tplc="041B001B" w:tentative="1">
      <w:start w:val="1"/>
      <w:numFmt w:val="lowerRoman"/>
      <w:lvlText w:val="%6."/>
      <w:lvlJc w:val="right"/>
      <w:pPr>
        <w:ind w:left="5814" w:hanging="180"/>
      </w:pPr>
      <w:rPr>
        <w:rFonts w:cs="Times New Roman"/>
      </w:rPr>
    </w:lvl>
    <w:lvl w:ilvl="6" w:tplc="041B000F" w:tentative="1">
      <w:start w:val="1"/>
      <w:numFmt w:val="decimal"/>
      <w:lvlText w:val="%7."/>
      <w:lvlJc w:val="left"/>
      <w:pPr>
        <w:ind w:left="6534" w:hanging="360"/>
      </w:pPr>
      <w:rPr>
        <w:rFonts w:cs="Times New Roman"/>
      </w:rPr>
    </w:lvl>
    <w:lvl w:ilvl="7" w:tplc="041B0019" w:tentative="1">
      <w:start w:val="1"/>
      <w:numFmt w:val="lowerLetter"/>
      <w:lvlText w:val="%8."/>
      <w:lvlJc w:val="left"/>
      <w:pPr>
        <w:ind w:left="7254" w:hanging="360"/>
      </w:pPr>
      <w:rPr>
        <w:rFonts w:cs="Times New Roman"/>
      </w:rPr>
    </w:lvl>
    <w:lvl w:ilvl="8" w:tplc="041B001B" w:tentative="1">
      <w:start w:val="1"/>
      <w:numFmt w:val="lowerRoman"/>
      <w:lvlText w:val="%9."/>
      <w:lvlJc w:val="right"/>
      <w:pPr>
        <w:ind w:left="7974" w:hanging="180"/>
      </w:pPr>
      <w:rPr>
        <w:rFonts w:cs="Times New Roman"/>
      </w:rPr>
    </w:lvl>
  </w:abstractNum>
  <w:abstractNum w:abstractNumId="10" w15:restartNumberingAfterBreak="0">
    <w:nsid w:val="1F386DE6"/>
    <w:multiLevelType w:val="hybridMultilevel"/>
    <w:tmpl w:val="E30C05AC"/>
    <w:lvl w:ilvl="0" w:tplc="1076DCBE">
      <w:start w:val="1"/>
      <w:numFmt w:val="lowerLetter"/>
      <w:lvlText w:val="%1)"/>
      <w:lvlJc w:val="left"/>
      <w:pPr>
        <w:ind w:left="643" w:hanging="360"/>
      </w:pPr>
      <w:rPr>
        <w:rFonts w:cs="Times New Roman" w:hint="default"/>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11" w15:restartNumberingAfterBreak="0">
    <w:nsid w:val="22497985"/>
    <w:multiLevelType w:val="hybridMultilevel"/>
    <w:tmpl w:val="C4BAB9D8"/>
    <w:lvl w:ilvl="0" w:tplc="3752B3C6">
      <w:start w:val="1"/>
      <w:numFmt w:val="lowerLetter"/>
      <w:lvlText w:val="%1)"/>
      <w:lvlJc w:val="left"/>
      <w:pPr>
        <w:ind w:left="1353"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2B7F5632"/>
    <w:multiLevelType w:val="hybridMultilevel"/>
    <w:tmpl w:val="403253E4"/>
    <w:lvl w:ilvl="0" w:tplc="F8F451C6">
      <w:start w:val="1"/>
      <w:numFmt w:val="decimal"/>
      <w:lvlText w:val="(%1)"/>
      <w:lvlJc w:val="left"/>
      <w:pPr>
        <w:ind w:left="1070" w:hanging="360"/>
      </w:pPr>
      <w:rPr>
        <w:rFonts w:cs="Times New Roman" w:hint="default"/>
      </w:rPr>
    </w:lvl>
    <w:lvl w:ilvl="1" w:tplc="A9CA6016">
      <w:start w:val="1"/>
      <w:numFmt w:val="lowerLetter"/>
      <w:lvlText w:val="%2)"/>
      <w:lvlJc w:val="left"/>
      <w:pPr>
        <w:ind w:left="1660" w:hanging="360"/>
      </w:pPr>
      <w:rPr>
        <w:rFonts w:cs="Times New Roman" w:hint="default"/>
      </w:rPr>
    </w:lvl>
    <w:lvl w:ilvl="2" w:tplc="041B001B">
      <w:start w:val="1"/>
      <w:numFmt w:val="lowerRoman"/>
      <w:lvlText w:val="%3."/>
      <w:lvlJc w:val="right"/>
      <w:pPr>
        <w:ind w:left="2380" w:hanging="180"/>
      </w:pPr>
      <w:rPr>
        <w:rFonts w:cs="Times New Roman"/>
      </w:rPr>
    </w:lvl>
    <w:lvl w:ilvl="3" w:tplc="041B000F" w:tentative="1">
      <w:start w:val="1"/>
      <w:numFmt w:val="decimal"/>
      <w:lvlText w:val="%4."/>
      <w:lvlJc w:val="left"/>
      <w:pPr>
        <w:ind w:left="3100" w:hanging="360"/>
      </w:pPr>
      <w:rPr>
        <w:rFonts w:cs="Times New Roman"/>
      </w:rPr>
    </w:lvl>
    <w:lvl w:ilvl="4" w:tplc="041B0019" w:tentative="1">
      <w:start w:val="1"/>
      <w:numFmt w:val="lowerLetter"/>
      <w:lvlText w:val="%5."/>
      <w:lvlJc w:val="left"/>
      <w:pPr>
        <w:ind w:left="3820" w:hanging="360"/>
      </w:pPr>
      <w:rPr>
        <w:rFonts w:cs="Times New Roman"/>
      </w:rPr>
    </w:lvl>
    <w:lvl w:ilvl="5" w:tplc="041B001B" w:tentative="1">
      <w:start w:val="1"/>
      <w:numFmt w:val="lowerRoman"/>
      <w:lvlText w:val="%6."/>
      <w:lvlJc w:val="right"/>
      <w:pPr>
        <w:ind w:left="4540" w:hanging="180"/>
      </w:pPr>
      <w:rPr>
        <w:rFonts w:cs="Times New Roman"/>
      </w:rPr>
    </w:lvl>
    <w:lvl w:ilvl="6" w:tplc="041B000F" w:tentative="1">
      <w:start w:val="1"/>
      <w:numFmt w:val="decimal"/>
      <w:lvlText w:val="%7."/>
      <w:lvlJc w:val="left"/>
      <w:pPr>
        <w:ind w:left="5260" w:hanging="360"/>
      </w:pPr>
      <w:rPr>
        <w:rFonts w:cs="Times New Roman"/>
      </w:rPr>
    </w:lvl>
    <w:lvl w:ilvl="7" w:tplc="041B0019" w:tentative="1">
      <w:start w:val="1"/>
      <w:numFmt w:val="lowerLetter"/>
      <w:lvlText w:val="%8."/>
      <w:lvlJc w:val="left"/>
      <w:pPr>
        <w:ind w:left="5980" w:hanging="360"/>
      </w:pPr>
      <w:rPr>
        <w:rFonts w:cs="Times New Roman"/>
      </w:rPr>
    </w:lvl>
    <w:lvl w:ilvl="8" w:tplc="041B001B" w:tentative="1">
      <w:start w:val="1"/>
      <w:numFmt w:val="lowerRoman"/>
      <w:lvlText w:val="%9."/>
      <w:lvlJc w:val="right"/>
      <w:pPr>
        <w:ind w:left="6700" w:hanging="180"/>
      </w:pPr>
      <w:rPr>
        <w:rFonts w:cs="Times New Roman"/>
      </w:rPr>
    </w:lvl>
  </w:abstractNum>
  <w:abstractNum w:abstractNumId="13" w15:restartNumberingAfterBreak="0">
    <w:nsid w:val="394975BD"/>
    <w:multiLevelType w:val="hybridMultilevel"/>
    <w:tmpl w:val="C4BAB9D8"/>
    <w:lvl w:ilvl="0" w:tplc="3752B3C6">
      <w:start w:val="1"/>
      <w:numFmt w:val="lowerLetter"/>
      <w:lvlText w:val="%1)"/>
      <w:lvlJc w:val="left"/>
      <w:pPr>
        <w:ind w:left="1353"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426A2D00"/>
    <w:multiLevelType w:val="hybridMultilevel"/>
    <w:tmpl w:val="B4EA27AC"/>
    <w:lvl w:ilvl="0" w:tplc="8C74EA2A">
      <w:start w:val="10"/>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466D10D9"/>
    <w:multiLevelType w:val="hybridMultilevel"/>
    <w:tmpl w:val="B4EA27AC"/>
    <w:lvl w:ilvl="0" w:tplc="8C74EA2A">
      <w:start w:val="10"/>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4924235A"/>
    <w:multiLevelType w:val="hybridMultilevel"/>
    <w:tmpl w:val="C4BAB9D8"/>
    <w:lvl w:ilvl="0" w:tplc="3752B3C6">
      <w:start w:val="1"/>
      <w:numFmt w:val="lowerLetter"/>
      <w:lvlText w:val="%1)"/>
      <w:lvlJc w:val="left"/>
      <w:pPr>
        <w:ind w:left="1353"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52490191"/>
    <w:multiLevelType w:val="hybridMultilevel"/>
    <w:tmpl w:val="C1E878A6"/>
    <w:lvl w:ilvl="0" w:tplc="539C1AC8">
      <w:start w:val="1"/>
      <w:numFmt w:val="decimal"/>
      <w:lvlText w:val="%1."/>
      <w:lvlJc w:val="left"/>
      <w:pPr>
        <w:ind w:left="1800" w:hanging="360"/>
      </w:pPr>
      <w:rPr>
        <w:rFonts w:cs="Times New Roman" w:hint="default"/>
      </w:rPr>
    </w:lvl>
    <w:lvl w:ilvl="1" w:tplc="041B0019" w:tentative="1">
      <w:start w:val="1"/>
      <w:numFmt w:val="lowerLetter"/>
      <w:lvlText w:val="%2."/>
      <w:lvlJc w:val="left"/>
      <w:pPr>
        <w:ind w:left="2520" w:hanging="360"/>
      </w:pPr>
      <w:rPr>
        <w:rFonts w:cs="Times New Roman"/>
      </w:rPr>
    </w:lvl>
    <w:lvl w:ilvl="2" w:tplc="041B001B" w:tentative="1">
      <w:start w:val="1"/>
      <w:numFmt w:val="lowerRoman"/>
      <w:lvlText w:val="%3."/>
      <w:lvlJc w:val="right"/>
      <w:pPr>
        <w:ind w:left="3240" w:hanging="180"/>
      </w:pPr>
      <w:rPr>
        <w:rFonts w:cs="Times New Roman"/>
      </w:rPr>
    </w:lvl>
    <w:lvl w:ilvl="3" w:tplc="041B000F" w:tentative="1">
      <w:start w:val="1"/>
      <w:numFmt w:val="decimal"/>
      <w:lvlText w:val="%4."/>
      <w:lvlJc w:val="left"/>
      <w:pPr>
        <w:ind w:left="3960" w:hanging="360"/>
      </w:pPr>
      <w:rPr>
        <w:rFonts w:cs="Times New Roman"/>
      </w:rPr>
    </w:lvl>
    <w:lvl w:ilvl="4" w:tplc="041B0019" w:tentative="1">
      <w:start w:val="1"/>
      <w:numFmt w:val="lowerLetter"/>
      <w:lvlText w:val="%5."/>
      <w:lvlJc w:val="left"/>
      <w:pPr>
        <w:ind w:left="4680" w:hanging="360"/>
      </w:pPr>
      <w:rPr>
        <w:rFonts w:cs="Times New Roman"/>
      </w:rPr>
    </w:lvl>
    <w:lvl w:ilvl="5" w:tplc="041B001B" w:tentative="1">
      <w:start w:val="1"/>
      <w:numFmt w:val="lowerRoman"/>
      <w:lvlText w:val="%6."/>
      <w:lvlJc w:val="right"/>
      <w:pPr>
        <w:ind w:left="5400" w:hanging="180"/>
      </w:pPr>
      <w:rPr>
        <w:rFonts w:cs="Times New Roman"/>
      </w:rPr>
    </w:lvl>
    <w:lvl w:ilvl="6" w:tplc="041B000F" w:tentative="1">
      <w:start w:val="1"/>
      <w:numFmt w:val="decimal"/>
      <w:lvlText w:val="%7."/>
      <w:lvlJc w:val="left"/>
      <w:pPr>
        <w:ind w:left="6120" w:hanging="360"/>
      </w:pPr>
      <w:rPr>
        <w:rFonts w:cs="Times New Roman"/>
      </w:rPr>
    </w:lvl>
    <w:lvl w:ilvl="7" w:tplc="041B0019" w:tentative="1">
      <w:start w:val="1"/>
      <w:numFmt w:val="lowerLetter"/>
      <w:lvlText w:val="%8."/>
      <w:lvlJc w:val="left"/>
      <w:pPr>
        <w:ind w:left="6840" w:hanging="360"/>
      </w:pPr>
      <w:rPr>
        <w:rFonts w:cs="Times New Roman"/>
      </w:rPr>
    </w:lvl>
    <w:lvl w:ilvl="8" w:tplc="041B001B" w:tentative="1">
      <w:start w:val="1"/>
      <w:numFmt w:val="lowerRoman"/>
      <w:lvlText w:val="%9."/>
      <w:lvlJc w:val="right"/>
      <w:pPr>
        <w:ind w:left="7560" w:hanging="180"/>
      </w:pPr>
      <w:rPr>
        <w:rFonts w:cs="Times New Roman"/>
      </w:rPr>
    </w:lvl>
  </w:abstractNum>
  <w:abstractNum w:abstractNumId="18" w15:restartNumberingAfterBreak="0">
    <w:nsid w:val="532E611E"/>
    <w:multiLevelType w:val="hybridMultilevel"/>
    <w:tmpl w:val="C4BAB9D8"/>
    <w:lvl w:ilvl="0" w:tplc="3752B3C6">
      <w:start w:val="1"/>
      <w:numFmt w:val="lowerLetter"/>
      <w:lvlText w:val="%1)"/>
      <w:lvlJc w:val="left"/>
      <w:pPr>
        <w:ind w:left="1353"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535A5A1E"/>
    <w:multiLevelType w:val="hybridMultilevel"/>
    <w:tmpl w:val="0E8C97A8"/>
    <w:lvl w:ilvl="0" w:tplc="A2A896F4">
      <w:start w:val="1"/>
      <w:numFmt w:val="lowerLetter"/>
      <w:lvlText w:val="%1)"/>
      <w:lvlJc w:val="left"/>
      <w:pPr>
        <w:ind w:left="1494" w:hanging="360"/>
      </w:pPr>
      <w:rPr>
        <w:rFonts w:ascii="Arial Narrow" w:eastAsia="Times New Roman" w:hAnsi="Arial Narrow" w:cs="Times New Roman" w:hint="default"/>
      </w:rPr>
    </w:lvl>
    <w:lvl w:ilvl="1" w:tplc="041B0019" w:tentative="1">
      <w:start w:val="1"/>
      <w:numFmt w:val="lowerLetter"/>
      <w:lvlText w:val="%2."/>
      <w:lvlJc w:val="left"/>
      <w:pPr>
        <w:ind w:left="2934" w:hanging="360"/>
      </w:pPr>
      <w:rPr>
        <w:rFonts w:cs="Times New Roman"/>
      </w:rPr>
    </w:lvl>
    <w:lvl w:ilvl="2" w:tplc="041B001B" w:tentative="1">
      <w:start w:val="1"/>
      <w:numFmt w:val="lowerRoman"/>
      <w:lvlText w:val="%3."/>
      <w:lvlJc w:val="right"/>
      <w:pPr>
        <w:ind w:left="3654" w:hanging="180"/>
      </w:pPr>
      <w:rPr>
        <w:rFonts w:cs="Times New Roman"/>
      </w:rPr>
    </w:lvl>
    <w:lvl w:ilvl="3" w:tplc="041B000F" w:tentative="1">
      <w:start w:val="1"/>
      <w:numFmt w:val="decimal"/>
      <w:lvlText w:val="%4."/>
      <w:lvlJc w:val="left"/>
      <w:pPr>
        <w:ind w:left="4374" w:hanging="360"/>
      </w:pPr>
      <w:rPr>
        <w:rFonts w:cs="Times New Roman"/>
      </w:rPr>
    </w:lvl>
    <w:lvl w:ilvl="4" w:tplc="041B0019" w:tentative="1">
      <w:start w:val="1"/>
      <w:numFmt w:val="lowerLetter"/>
      <w:lvlText w:val="%5."/>
      <w:lvlJc w:val="left"/>
      <w:pPr>
        <w:ind w:left="5094" w:hanging="360"/>
      </w:pPr>
      <w:rPr>
        <w:rFonts w:cs="Times New Roman"/>
      </w:rPr>
    </w:lvl>
    <w:lvl w:ilvl="5" w:tplc="041B001B" w:tentative="1">
      <w:start w:val="1"/>
      <w:numFmt w:val="lowerRoman"/>
      <w:lvlText w:val="%6."/>
      <w:lvlJc w:val="right"/>
      <w:pPr>
        <w:ind w:left="5814" w:hanging="180"/>
      </w:pPr>
      <w:rPr>
        <w:rFonts w:cs="Times New Roman"/>
      </w:rPr>
    </w:lvl>
    <w:lvl w:ilvl="6" w:tplc="041B000F" w:tentative="1">
      <w:start w:val="1"/>
      <w:numFmt w:val="decimal"/>
      <w:lvlText w:val="%7."/>
      <w:lvlJc w:val="left"/>
      <w:pPr>
        <w:ind w:left="6534" w:hanging="360"/>
      </w:pPr>
      <w:rPr>
        <w:rFonts w:cs="Times New Roman"/>
      </w:rPr>
    </w:lvl>
    <w:lvl w:ilvl="7" w:tplc="041B0019" w:tentative="1">
      <w:start w:val="1"/>
      <w:numFmt w:val="lowerLetter"/>
      <w:lvlText w:val="%8."/>
      <w:lvlJc w:val="left"/>
      <w:pPr>
        <w:ind w:left="7254" w:hanging="360"/>
      </w:pPr>
      <w:rPr>
        <w:rFonts w:cs="Times New Roman"/>
      </w:rPr>
    </w:lvl>
    <w:lvl w:ilvl="8" w:tplc="041B001B" w:tentative="1">
      <w:start w:val="1"/>
      <w:numFmt w:val="lowerRoman"/>
      <w:lvlText w:val="%9."/>
      <w:lvlJc w:val="right"/>
      <w:pPr>
        <w:ind w:left="7974" w:hanging="180"/>
      </w:pPr>
      <w:rPr>
        <w:rFonts w:cs="Times New Roman"/>
      </w:rPr>
    </w:lvl>
  </w:abstractNum>
  <w:abstractNum w:abstractNumId="20" w15:restartNumberingAfterBreak="0">
    <w:nsid w:val="53C20C99"/>
    <w:multiLevelType w:val="hybridMultilevel"/>
    <w:tmpl w:val="C4BAB9D8"/>
    <w:lvl w:ilvl="0" w:tplc="3752B3C6">
      <w:start w:val="1"/>
      <w:numFmt w:val="lowerLetter"/>
      <w:lvlText w:val="%1)"/>
      <w:lvlJc w:val="left"/>
      <w:pPr>
        <w:ind w:left="1353"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5DB53E34"/>
    <w:multiLevelType w:val="hybridMultilevel"/>
    <w:tmpl w:val="C4BAB9D8"/>
    <w:lvl w:ilvl="0" w:tplc="3752B3C6">
      <w:start w:val="1"/>
      <w:numFmt w:val="lowerLetter"/>
      <w:lvlText w:val="%1)"/>
      <w:lvlJc w:val="left"/>
      <w:pPr>
        <w:ind w:left="1353"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5ECA2315"/>
    <w:multiLevelType w:val="hybridMultilevel"/>
    <w:tmpl w:val="403253E4"/>
    <w:lvl w:ilvl="0" w:tplc="F8F451C6">
      <w:start w:val="1"/>
      <w:numFmt w:val="decimal"/>
      <w:lvlText w:val="(%1)"/>
      <w:lvlJc w:val="left"/>
      <w:pPr>
        <w:ind w:left="1070" w:hanging="360"/>
      </w:pPr>
      <w:rPr>
        <w:rFonts w:cs="Times New Roman" w:hint="default"/>
      </w:rPr>
    </w:lvl>
    <w:lvl w:ilvl="1" w:tplc="A9CA6016">
      <w:start w:val="1"/>
      <w:numFmt w:val="lowerLetter"/>
      <w:lvlText w:val="%2)"/>
      <w:lvlJc w:val="left"/>
      <w:pPr>
        <w:ind w:left="1660" w:hanging="360"/>
      </w:pPr>
      <w:rPr>
        <w:rFonts w:cs="Times New Roman" w:hint="default"/>
      </w:rPr>
    </w:lvl>
    <w:lvl w:ilvl="2" w:tplc="041B001B">
      <w:start w:val="1"/>
      <w:numFmt w:val="lowerRoman"/>
      <w:lvlText w:val="%3."/>
      <w:lvlJc w:val="right"/>
      <w:pPr>
        <w:ind w:left="2380" w:hanging="180"/>
      </w:pPr>
      <w:rPr>
        <w:rFonts w:cs="Times New Roman"/>
      </w:rPr>
    </w:lvl>
    <w:lvl w:ilvl="3" w:tplc="041B000F" w:tentative="1">
      <w:start w:val="1"/>
      <w:numFmt w:val="decimal"/>
      <w:lvlText w:val="%4."/>
      <w:lvlJc w:val="left"/>
      <w:pPr>
        <w:ind w:left="3100" w:hanging="360"/>
      </w:pPr>
      <w:rPr>
        <w:rFonts w:cs="Times New Roman"/>
      </w:rPr>
    </w:lvl>
    <w:lvl w:ilvl="4" w:tplc="041B0019" w:tentative="1">
      <w:start w:val="1"/>
      <w:numFmt w:val="lowerLetter"/>
      <w:lvlText w:val="%5."/>
      <w:lvlJc w:val="left"/>
      <w:pPr>
        <w:ind w:left="3820" w:hanging="360"/>
      </w:pPr>
      <w:rPr>
        <w:rFonts w:cs="Times New Roman"/>
      </w:rPr>
    </w:lvl>
    <w:lvl w:ilvl="5" w:tplc="041B001B" w:tentative="1">
      <w:start w:val="1"/>
      <w:numFmt w:val="lowerRoman"/>
      <w:lvlText w:val="%6."/>
      <w:lvlJc w:val="right"/>
      <w:pPr>
        <w:ind w:left="4540" w:hanging="180"/>
      </w:pPr>
      <w:rPr>
        <w:rFonts w:cs="Times New Roman"/>
      </w:rPr>
    </w:lvl>
    <w:lvl w:ilvl="6" w:tplc="041B000F" w:tentative="1">
      <w:start w:val="1"/>
      <w:numFmt w:val="decimal"/>
      <w:lvlText w:val="%7."/>
      <w:lvlJc w:val="left"/>
      <w:pPr>
        <w:ind w:left="5260" w:hanging="360"/>
      </w:pPr>
      <w:rPr>
        <w:rFonts w:cs="Times New Roman"/>
      </w:rPr>
    </w:lvl>
    <w:lvl w:ilvl="7" w:tplc="041B0019" w:tentative="1">
      <w:start w:val="1"/>
      <w:numFmt w:val="lowerLetter"/>
      <w:lvlText w:val="%8."/>
      <w:lvlJc w:val="left"/>
      <w:pPr>
        <w:ind w:left="5980" w:hanging="360"/>
      </w:pPr>
      <w:rPr>
        <w:rFonts w:cs="Times New Roman"/>
      </w:rPr>
    </w:lvl>
    <w:lvl w:ilvl="8" w:tplc="041B001B" w:tentative="1">
      <w:start w:val="1"/>
      <w:numFmt w:val="lowerRoman"/>
      <w:lvlText w:val="%9."/>
      <w:lvlJc w:val="right"/>
      <w:pPr>
        <w:ind w:left="6700" w:hanging="180"/>
      </w:pPr>
      <w:rPr>
        <w:rFonts w:cs="Times New Roman"/>
      </w:rPr>
    </w:lvl>
  </w:abstractNum>
  <w:abstractNum w:abstractNumId="23" w15:restartNumberingAfterBreak="0">
    <w:nsid w:val="60BE118C"/>
    <w:multiLevelType w:val="hybridMultilevel"/>
    <w:tmpl w:val="C1E878A6"/>
    <w:lvl w:ilvl="0" w:tplc="539C1AC8">
      <w:start w:val="1"/>
      <w:numFmt w:val="decimal"/>
      <w:lvlText w:val="%1."/>
      <w:lvlJc w:val="left"/>
      <w:pPr>
        <w:ind w:left="1800" w:hanging="360"/>
      </w:pPr>
      <w:rPr>
        <w:rFonts w:cs="Times New Roman" w:hint="default"/>
      </w:rPr>
    </w:lvl>
    <w:lvl w:ilvl="1" w:tplc="041B0019" w:tentative="1">
      <w:start w:val="1"/>
      <w:numFmt w:val="lowerLetter"/>
      <w:lvlText w:val="%2."/>
      <w:lvlJc w:val="left"/>
      <w:pPr>
        <w:ind w:left="2520" w:hanging="360"/>
      </w:pPr>
      <w:rPr>
        <w:rFonts w:cs="Times New Roman"/>
      </w:rPr>
    </w:lvl>
    <w:lvl w:ilvl="2" w:tplc="041B001B" w:tentative="1">
      <w:start w:val="1"/>
      <w:numFmt w:val="lowerRoman"/>
      <w:lvlText w:val="%3."/>
      <w:lvlJc w:val="right"/>
      <w:pPr>
        <w:ind w:left="3240" w:hanging="180"/>
      </w:pPr>
      <w:rPr>
        <w:rFonts w:cs="Times New Roman"/>
      </w:rPr>
    </w:lvl>
    <w:lvl w:ilvl="3" w:tplc="041B000F" w:tentative="1">
      <w:start w:val="1"/>
      <w:numFmt w:val="decimal"/>
      <w:lvlText w:val="%4."/>
      <w:lvlJc w:val="left"/>
      <w:pPr>
        <w:ind w:left="3960" w:hanging="360"/>
      </w:pPr>
      <w:rPr>
        <w:rFonts w:cs="Times New Roman"/>
      </w:rPr>
    </w:lvl>
    <w:lvl w:ilvl="4" w:tplc="041B0019" w:tentative="1">
      <w:start w:val="1"/>
      <w:numFmt w:val="lowerLetter"/>
      <w:lvlText w:val="%5."/>
      <w:lvlJc w:val="left"/>
      <w:pPr>
        <w:ind w:left="4680" w:hanging="360"/>
      </w:pPr>
      <w:rPr>
        <w:rFonts w:cs="Times New Roman"/>
      </w:rPr>
    </w:lvl>
    <w:lvl w:ilvl="5" w:tplc="041B001B" w:tentative="1">
      <w:start w:val="1"/>
      <w:numFmt w:val="lowerRoman"/>
      <w:lvlText w:val="%6."/>
      <w:lvlJc w:val="right"/>
      <w:pPr>
        <w:ind w:left="5400" w:hanging="180"/>
      </w:pPr>
      <w:rPr>
        <w:rFonts w:cs="Times New Roman"/>
      </w:rPr>
    </w:lvl>
    <w:lvl w:ilvl="6" w:tplc="041B000F" w:tentative="1">
      <w:start w:val="1"/>
      <w:numFmt w:val="decimal"/>
      <w:lvlText w:val="%7."/>
      <w:lvlJc w:val="left"/>
      <w:pPr>
        <w:ind w:left="6120" w:hanging="360"/>
      </w:pPr>
      <w:rPr>
        <w:rFonts w:cs="Times New Roman"/>
      </w:rPr>
    </w:lvl>
    <w:lvl w:ilvl="7" w:tplc="041B0019" w:tentative="1">
      <w:start w:val="1"/>
      <w:numFmt w:val="lowerLetter"/>
      <w:lvlText w:val="%8."/>
      <w:lvlJc w:val="left"/>
      <w:pPr>
        <w:ind w:left="6840" w:hanging="360"/>
      </w:pPr>
      <w:rPr>
        <w:rFonts w:cs="Times New Roman"/>
      </w:rPr>
    </w:lvl>
    <w:lvl w:ilvl="8" w:tplc="041B001B" w:tentative="1">
      <w:start w:val="1"/>
      <w:numFmt w:val="lowerRoman"/>
      <w:lvlText w:val="%9."/>
      <w:lvlJc w:val="right"/>
      <w:pPr>
        <w:ind w:left="7560" w:hanging="180"/>
      </w:pPr>
      <w:rPr>
        <w:rFonts w:cs="Times New Roman"/>
      </w:rPr>
    </w:lvl>
  </w:abstractNum>
  <w:abstractNum w:abstractNumId="24" w15:restartNumberingAfterBreak="0">
    <w:nsid w:val="615F3F67"/>
    <w:multiLevelType w:val="hybridMultilevel"/>
    <w:tmpl w:val="C4BAB9D8"/>
    <w:lvl w:ilvl="0" w:tplc="3752B3C6">
      <w:start w:val="1"/>
      <w:numFmt w:val="lowerLetter"/>
      <w:lvlText w:val="%1)"/>
      <w:lvlJc w:val="left"/>
      <w:pPr>
        <w:ind w:left="1353"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5" w15:restartNumberingAfterBreak="0">
    <w:nsid w:val="6ED35B5E"/>
    <w:multiLevelType w:val="hybridMultilevel"/>
    <w:tmpl w:val="DBCA6BE0"/>
    <w:lvl w:ilvl="0" w:tplc="E670D876">
      <w:start w:val="1"/>
      <w:numFmt w:val="decimal"/>
      <w:lvlText w:val="(%1)"/>
      <w:lvlJc w:val="left"/>
      <w:pPr>
        <w:ind w:left="720" w:hanging="360"/>
      </w:pPr>
      <w:rPr>
        <w:rFonts w:cs="Times New Roman" w:hint="default"/>
      </w:rPr>
    </w:lvl>
    <w:lvl w:ilvl="1" w:tplc="A9CA6016">
      <w:start w:val="1"/>
      <w:numFmt w:val="lowerLetter"/>
      <w:lvlText w:val="%2)"/>
      <w:lvlJc w:val="left"/>
      <w:pPr>
        <w:ind w:left="1800" w:hanging="360"/>
      </w:pPr>
      <w:rPr>
        <w:rFonts w:cs="Times New Roman" w:hint="default"/>
      </w:rPr>
    </w:lvl>
    <w:lvl w:ilvl="2" w:tplc="041B001B">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26" w15:restartNumberingAfterBreak="0">
    <w:nsid w:val="730A0972"/>
    <w:multiLevelType w:val="hybridMultilevel"/>
    <w:tmpl w:val="E30C05AC"/>
    <w:lvl w:ilvl="0" w:tplc="1076DCBE">
      <w:start w:val="1"/>
      <w:numFmt w:val="lowerLetter"/>
      <w:lvlText w:val="%1)"/>
      <w:lvlJc w:val="left"/>
      <w:pPr>
        <w:ind w:left="643" w:hanging="360"/>
      </w:pPr>
      <w:rPr>
        <w:rFonts w:cs="Times New Roman" w:hint="default"/>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27" w15:restartNumberingAfterBreak="0">
    <w:nsid w:val="73E727A4"/>
    <w:multiLevelType w:val="hybridMultilevel"/>
    <w:tmpl w:val="C4BAB9D8"/>
    <w:lvl w:ilvl="0" w:tplc="3752B3C6">
      <w:start w:val="1"/>
      <w:numFmt w:val="lowerLetter"/>
      <w:lvlText w:val="%1)"/>
      <w:lvlJc w:val="left"/>
      <w:pPr>
        <w:ind w:left="1353"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8" w15:restartNumberingAfterBreak="0">
    <w:nsid w:val="74582869"/>
    <w:multiLevelType w:val="hybridMultilevel"/>
    <w:tmpl w:val="F0BC052C"/>
    <w:lvl w:ilvl="0" w:tplc="C21C36DE">
      <w:start w:val="1"/>
      <w:numFmt w:val="lowerLetter"/>
      <w:lvlText w:val="%1)"/>
      <w:lvlJc w:val="left"/>
      <w:pPr>
        <w:ind w:left="1494" w:hanging="360"/>
      </w:pPr>
      <w:rPr>
        <w:rFonts w:ascii="Arial Narrow" w:eastAsia="Times New Roman" w:hAnsi="Arial Narrow" w:cs="Times New Roman" w:hint="default"/>
      </w:rPr>
    </w:lvl>
    <w:lvl w:ilvl="1" w:tplc="041B0019" w:tentative="1">
      <w:start w:val="1"/>
      <w:numFmt w:val="lowerLetter"/>
      <w:lvlText w:val="%2."/>
      <w:lvlJc w:val="left"/>
      <w:pPr>
        <w:ind w:left="2934" w:hanging="360"/>
      </w:pPr>
      <w:rPr>
        <w:rFonts w:cs="Times New Roman"/>
      </w:rPr>
    </w:lvl>
    <w:lvl w:ilvl="2" w:tplc="041B001B" w:tentative="1">
      <w:start w:val="1"/>
      <w:numFmt w:val="lowerRoman"/>
      <w:lvlText w:val="%3."/>
      <w:lvlJc w:val="right"/>
      <w:pPr>
        <w:ind w:left="3654" w:hanging="180"/>
      </w:pPr>
      <w:rPr>
        <w:rFonts w:cs="Times New Roman"/>
      </w:rPr>
    </w:lvl>
    <w:lvl w:ilvl="3" w:tplc="041B000F" w:tentative="1">
      <w:start w:val="1"/>
      <w:numFmt w:val="decimal"/>
      <w:lvlText w:val="%4."/>
      <w:lvlJc w:val="left"/>
      <w:pPr>
        <w:ind w:left="4374" w:hanging="360"/>
      </w:pPr>
      <w:rPr>
        <w:rFonts w:cs="Times New Roman"/>
      </w:rPr>
    </w:lvl>
    <w:lvl w:ilvl="4" w:tplc="041B0019" w:tentative="1">
      <w:start w:val="1"/>
      <w:numFmt w:val="lowerLetter"/>
      <w:lvlText w:val="%5."/>
      <w:lvlJc w:val="left"/>
      <w:pPr>
        <w:ind w:left="5094" w:hanging="360"/>
      </w:pPr>
      <w:rPr>
        <w:rFonts w:cs="Times New Roman"/>
      </w:rPr>
    </w:lvl>
    <w:lvl w:ilvl="5" w:tplc="041B001B" w:tentative="1">
      <w:start w:val="1"/>
      <w:numFmt w:val="lowerRoman"/>
      <w:lvlText w:val="%6."/>
      <w:lvlJc w:val="right"/>
      <w:pPr>
        <w:ind w:left="5814" w:hanging="180"/>
      </w:pPr>
      <w:rPr>
        <w:rFonts w:cs="Times New Roman"/>
      </w:rPr>
    </w:lvl>
    <w:lvl w:ilvl="6" w:tplc="041B000F" w:tentative="1">
      <w:start w:val="1"/>
      <w:numFmt w:val="decimal"/>
      <w:lvlText w:val="%7."/>
      <w:lvlJc w:val="left"/>
      <w:pPr>
        <w:ind w:left="6534" w:hanging="360"/>
      </w:pPr>
      <w:rPr>
        <w:rFonts w:cs="Times New Roman"/>
      </w:rPr>
    </w:lvl>
    <w:lvl w:ilvl="7" w:tplc="041B0019" w:tentative="1">
      <w:start w:val="1"/>
      <w:numFmt w:val="lowerLetter"/>
      <w:lvlText w:val="%8."/>
      <w:lvlJc w:val="left"/>
      <w:pPr>
        <w:ind w:left="7254" w:hanging="360"/>
      </w:pPr>
      <w:rPr>
        <w:rFonts w:cs="Times New Roman"/>
      </w:rPr>
    </w:lvl>
    <w:lvl w:ilvl="8" w:tplc="041B001B" w:tentative="1">
      <w:start w:val="1"/>
      <w:numFmt w:val="lowerRoman"/>
      <w:lvlText w:val="%9."/>
      <w:lvlJc w:val="right"/>
      <w:pPr>
        <w:ind w:left="7974" w:hanging="180"/>
      </w:pPr>
      <w:rPr>
        <w:rFonts w:cs="Times New Roman"/>
      </w:rPr>
    </w:lvl>
  </w:abstractNum>
  <w:abstractNum w:abstractNumId="29" w15:restartNumberingAfterBreak="0">
    <w:nsid w:val="74912C6E"/>
    <w:multiLevelType w:val="hybridMultilevel"/>
    <w:tmpl w:val="C4BAB9D8"/>
    <w:lvl w:ilvl="0" w:tplc="3752B3C6">
      <w:start w:val="1"/>
      <w:numFmt w:val="lowerLetter"/>
      <w:lvlText w:val="%1)"/>
      <w:lvlJc w:val="left"/>
      <w:pPr>
        <w:ind w:left="1353"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0" w15:restartNumberingAfterBreak="0">
    <w:nsid w:val="75CF6091"/>
    <w:multiLevelType w:val="hybridMultilevel"/>
    <w:tmpl w:val="C4BAB9D8"/>
    <w:lvl w:ilvl="0" w:tplc="3752B3C6">
      <w:start w:val="1"/>
      <w:numFmt w:val="lowerLetter"/>
      <w:lvlText w:val="%1)"/>
      <w:lvlJc w:val="left"/>
      <w:pPr>
        <w:ind w:left="1353"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1" w15:restartNumberingAfterBreak="0">
    <w:nsid w:val="771A672F"/>
    <w:multiLevelType w:val="hybridMultilevel"/>
    <w:tmpl w:val="C4BAB9D8"/>
    <w:lvl w:ilvl="0" w:tplc="3752B3C6">
      <w:start w:val="1"/>
      <w:numFmt w:val="lowerLetter"/>
      <w:lvlText w:val="%1)"/>
      <w:lvlJc w:val="left"/>
      <w:pPr>
        <w:ind w:left="1353"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2" w15:restartNumberingAfterBreak="0">
    <w:nsid w:val="79F87D6D"/>
    <w:multiLevelType w:val="hybridMultilevel"/>
    <w:tmpl w:val="0E8C97A8"/>
    <w:lvl w:ilvl="0" w:tplc="A2A896F4">
      <w:start w:val="1"/>
      <w:numFmt w:val="lowerLetter"/>
      <w:lvlText w:val="%1)"/>
      <w:lvlJc w:val="left"/>
      <w:pPr>
        <w:ind w:left="1494" w:hanging="360"/>
      </w:pPr>
      <w:rPr>
        <w:rFonts w:ascii="Arial Narrow" w:eastAsia="Times New Roman" w:hAnsi="Arial Narrow" w:cs="Times New Roman" w:hint="default"/>
      </w:rPr>
    </w:lvl>
    <w:lvl w:ilvl="1" w:tplc="041B0019" w:tentative="1">
      <w:start w:val="1"/>
      <w:numFmt w:val="lowerLetter"/>
      <w:lvlText w:val="%2."/>
      <w:lvlJc w:val="left"/>
      <w:pPr>
        <w:ind w:left="2934" w:hanging="360"/>
      </w:pPr>
      <w:rPr>
        <w:rFonts w:cs="Times New Roman"/>
      </w:rPr>
    </w:lvl>
    <w:lvl w:ilvl="2" w:tplc="041B001B" w:tentative="1">
      <w:start w:val="1"/>
      <w:numFmt w:val="lowerRoman"/>
      <w:lvlText w:val="%3."/>
      <w:lvlJc w:val="right"/>
      <w:pPr>
        <w:ind w:left="3654" w:hanging="180"/>
      </w:pPr>
      <w:rPr>
        <w:rFonts w:cs="Times New Roman"/>
      </w:rPr>
    </w:lvl>
    <w:lvl w:ilvl="3" w:tplc="041B000F" w:tentative="1">
      <w:start w:val="1"/>
      <w:numFmt w:val="decimal"/>
      <w:lvlText w:val="%4."/>
      <w:lvlJc w:val="left"/>
      <w:pPr>
        <w:ind w:left="4374" w:hanging="360"/>
      </w:pPr>
      <w:rPr>
        <w:rFonts w:cs="Times New Roman"/>
      </w:rPr>
    </w:lvl>
    <w:lvl w:ilvl="4" w:tplc="041B0019" w:tentative="1">
      <w:start w:val="1"/>
      <w:numFmt w:val="lowerLetter"/>
      <w:lvlText w:val="%5."/>
      <w:lvlJc w:val="left"/>
      <w:pPr>
        <w:ind w:left="5094" w:hanging="360"/>
      </w:pPr>
      <w:rPr>
        <w:rFonts w:cs="Times New Roman"/>
      </w:rPr>
    </w:lvl>
    <w:lvl w:ilvl="5" w:tplc="041B001B" w:tentative="1">
      <w:start w:val="1"/>
      <w:numFmt w:val="lowerRoman"/>
      <w:lvlText w:val="%6."/>
      <w:lvlJc w:val="right"/>
      <w:pPr>
        <w:ind w:left="5814" w:hanging="180"/>
      </w:pPr>
      <w:rPr>
        <w:rFonts w:cs="Times New Roman"/>
      </w:rPr>
    </w:lvl>
    <w:lvl w:ilvl="6" w:tplc="041B000F" w:tentative="1">
      <w:start w:val="1"/>
      <w:numFmt w:val="decimal"/>
      <w:lvlText w:val="%7."/>
      <w:lvlJc w:val="left"/>
      <w:pPr>
        <w:ind w:left="6534" w:hanging="360"/>
      </w:pPr>
      <w:rPr>
        <w:rFonts w:cs="Times New Roman"/>
      </w:rPr>
    </w:lvl>
    <w:lvl w:ilvl="7" w:tplc="041B0019" w:tentative="1">
      <w:start w:val="1"/>
      <w:numFmt w:val="lowerLetter"/>
      <w:lvlText w:val="%8."/>
      <w:lvlJc w:val="left"/>
      <w:pPr>
        <w:ind w:left="7254" w:hanging="360"/>
      </w:pPr>
      <w:rPr>
        <w:rFonts w:cs="Times New Roman"/>
      </w:rPr>
    </w:lvl>
    <w:lvl w:ilvl="8" w:tplc="041B001B" w:tentative="1">
      <w:start w:val="1"/>
      <w:numFmt w:val="lowerRoman"/>
      <w:lvlText w:val="%9."/>
      <w:lvlJc w:val="right"/>
      <w:pPr>
        <w:ind w:left="7974" w:hanging="180"/>
      </w:pPr>
      <w:rPr>
        <w:rFonts w:cs="Times New Roman"/>
      </w:rPr>
    </w:lvl>
  </w:abstractNum>
  <w:num w:numId="1">
    <w:abstractNumId w:val="4"/>
  </w:num>
  <w:num w:numId="2">
    <w:abstractNumId w:val="8"/>
  </w:num>
  <w:num w:numId="3">
    <w:abstractNumId w:val="17"/>
  </w:num>
  <w:num w:numId="4">
    <w:abstractNumId w:val="18"/>
  </w:num>
  <w:num w:numId="5">
    <w:abstractNumId w:val="7"/>
  </w:num>
  <w:num w:numId="6">
    <w:abstractNumId w:val="9"/>
  </w:num>
  <w:num w:numId="7">
    <w:abstractNumId w:val="3"/>
  </w:num>
  <w:num w:numId="8">
    <w:abstractNumId w:val="1"/>
  </w:num>
  <w:num w:numId="9">
    <w:abstractNumId w:val="20"/>
  </w:num>
  <w:num w:numId="10">
    <w:abstractNumId w:val="29"/>
  </w:num>
  <w:num w:numId="11">
    <w:abstractNumId w:val="24"/>
  </w:num>
  <w:num w:numId="12">
    <w:abstractNumId w:val="12"/>
  </w:num>
  <w:num w:numId="13">
    <w:abstractNumId w:val="26"/>
  </w:num>
  <w:num w:numId="14">
    <w:abstractNumId w:val="32"/>
  </w:num>
  <w:num w:numId="15">
    <w:abstractNumId w:val="5"/>
  </w:num>
  <w:num w:numId="16">
    <w:abstractNumId w:val="23"/>
  </w:num>
  <w:num w:numId="17">
    <w:abstractNumId w:val="21"/>
  </w:num>
  <w:num w:numId="18">
    <w:abstractNumId w:val="6"/>
  </w:num>
  <w:num w:numId="19">
    <w:abstractNumId w:val="13"/>
  </w:num>
  <w:num w:numId="20">
    <w:abstractNumId w:val="11"/>
  </w:num>
  <w:num w:numId="21">
    <w:abstractNumId w:val="14"/>
  </w:num>
  <w:num w:numId="22">
    <w:abstractNumId w:val="2"/>
  </w:num>
  <w:num w:numId="23">
    <w:abstractNumId w:val="22"/>
  </w:num>
  <w:num w:numId="24">
    <w:abstractNumId w:val="10"/>
  </w:num>
  <w:num w:numId="25">
    <w:abstractNumId w:val="19"/>
  </w:num>
  <w:num w:numId="26">
    <w:abstractNumId w:val="28"/>
  </w:num>
  <w:num w:numId="27">
    <w:abstractNumId w:val="0"/>
  </w:num>
  <w:num w:numId="28">
    <w:abstractNumId w:val="27"/>
  </w:num>
  <w:num w:numId="29">
    <w:abstractNumId w:val="25"/>
  </w:num>
  <w:num w:numId="30">
    <w:abstractNumId w:val="30"/>
  </w:num>
  <w:num w:numId="31">
    <w:abstractNumId w:val="31"/>
  </w:num>
  <w:num w:numId="32">
    <w:abstractNumId w:val="15"/>
  </w:num>
  <w:num w:numId="33">
    <w:abstractNumId w:val="1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63F"/>
    <w:rsid w:val="00093769"/>
    <w:rsid w:val="000A1209"/>
    <w:rsid w:val="000C2460"/>
    <w:rsid w:val="000C2E53"/>
    <w:rsid w:val="000E689A"/>
    <w:rsid w:val="000F106D"/>
    <w:rsid w:val="000F7A06"/>
    <w:rsid w:val="00110D9B"/>
    <w:rsid w:val="00110F10"/>
    <w:rsid w:val="00127033"/>
    <w:rsid w:val="00153B33"/>
    <w:rsid w:val="0015636C"/>
    <w:rsid w:val="00162F39"/>
    <w:rsid w:val="00167B4B"/>
    <w:rsid w:val="00175C69"/>
    <w:rsid w:val="0017797B"/>
    <w:rsid w:val="00185E50"/>
    <w:rsid w:val="00190168"/>
    <w:rsid w:val="001B460A"/>
    <w:rsid w:val="001C243B"/>
    <w:rsid w:val="001F70DE"/>
    <w:rsid w:val="00211616"/>
    <w:rsid w:val="00212E60"/>
    <w:rsid w:val="002153F7"/>
    <w:rsid w:val="00217BF4"/>
    <w:rsid w:val="002218E9"/>
    <w:rsid w:val="0023517E"/>
    <w:rsid w:val="00270E65"/>
    <w:rsid w:val="00277D9A"/>
    <w:rsid w:val="002A32C0"/>
    <w:rsid w:val="002E1D16"/>
    <w:rsid w:val="002F4DEC"/>
    <w:rsid w:val="00326E06"/>
    <w:rsid w:val="00342407"/>
    <w:rsid w:val="00344B44"/>
    <w:rsid w:val="00346101"/>
    <w:rsid w:val="00391DC5"/>
    <w:rsid w:val="003E7B78"/>
    <w:rsid w:val="004219E0"/>
    <w:rsid w:val="00424270"/>
    <w:rsid w:val="00440A2A"/>
    <w:rsid w:val="00457148"/>
    <w:rsid w:val="004577EC"/>
    <w:rsid w:val="00463C83"/>
    <w:rsid w:val="00494CFC"/>
    <w:rsid w:val="004B3BEF"/>
    <w:rsid w:val="004E5ABB"/>
    <w:rsid w:val="004E78A4"/>
    <w:rsid w:val="00510804"/>
    <w:rsid w:val="005170A9"/>
    <w:rsid w:val="00556686"/>
    <w:rsid w:val="005947B8"/>
    <w:rsid w:val="005E0477"/>
    <w:rsid w:val="005E147F"/>
    <w:rsid w:val="00601F13"/>
    <w:rsid w:val="0064397E"/>
    <w:rsid w:val="0064639E"/>
    <w:rsid w:val="00656B18"/>
    <w:rsid w:val="00683A6B"/>
    <w:rsid w:val="006A1240"/>
    <w:rsid w:val="006B418C"/>
    <w:rsid w:val="006B6290"/>
    <w:rsid w:val="006C5156"/>
    <w:rsid w:val="006E689D"/>
    <w:rsid w:val="007515D8"/>
    <w:rsid w:val="00762863"/>
    <w:rsid w:val="0078287E"/>
    <w:rsid w:val="007B033E"/>
    <w:rsid w:val="007B79C4"/>
    <w:rsid w:val="00843E8D"/>
    <w:rsid w:val="00847A5D"/>
    <w:rsid w:val="00851837"/>
    <w:rsid w:val="00861E2E"/>
    <w:rsid w:val="008A0B4B"/>
    <w:rsid w:val="008A5161"/>
    <w:rsid w:val="008C54C3"/>
    <w:rsid w:val="008D21A9"/>
    <w:rsid w:val="0091636B"/>
    <w:rsid w:val="00926E0B"/>
    <w:rsid w:val="00953E16"/>
    <w:rsid w:val="009612CE"/>
    <w:rsid w:val="00967F02"/>
    <w:rsid w:val="009719C2"/>
    <w:rsid w:val="009826E3"/>
    <w:rsid w:val="00984D3F"/>
    <w:rsid w:val="009C5E2D"/>
    <w:rsid w:val="009D767F"/>
    <w:rsid w:val="009F13D0"/>
    <w:rsid w:val="00A02DC9"/>
    <w:rsid w:val="00A02F9A"/>
    <w:rsid w:val="00A07D67"/>
    <w:rsid w:val="00A161A5"/>
    <w:rsid w:val="00A2053C"/>
    <w:rsid w:val="00A47BED"/>
    <w:rsid w:val="00A62E01"/>
    <w:rsid w:val="00A666D3"/>
    <w:rsid w:val="00A77DC9"/>
    <w:rsid w:val="00A80DB6"/>
    <w:rsid w:val="00A9063F"/>
    <w:rsid w:val="00A91B17"/>
    <w:rsid w:val="00AA55DA"/>
    <w:rsid w:val="00AB53C3"/>
    <w:rsid w:val="00AB7D27"/>
    <w:rsid w:val="00AD6E7A"/>
    <w:rsid w:val="00AF78FF"/>
    <w:rsid w:val="00B24AD9"/>
    <w:rsid w:val="00B34311"/>
    <w:rsid w:val="00B64B09"/>
    <w:rsid w:val="00B96AC3"/>
    <w:rsid w:val="00BD3B4B"/>
    <w:rsid w:val="00BE0823"/>
    <w:rsid w:val="00BE6E69"/>
    <w:rsid w:val="00C139A5"/>
    <w:rsid w:val="00C21CEF"/>
    <w:rsid w:val="00C34EF5"/>
    <w:rsid w:val="00C46781"/>
    <w:rsid w:val="00C548EB"/>
    <w:rsid w:val="00C8496F"/>
    <w:rsid w:val="00CA22B1"/>
    <w:rsid w:val="00CB2E5D"/>
    <w:rsid w:val="00CD462B"/>
    <w:rsid w:val="00CE7941"/>
    <w:rsid w:val="00D05D6E"/>
    <w:rsid w:val="00D205AC"/>
    <w:rsid w:val="00D22A7B"/>
    <w:rsid w:val="00D33B5F"/>
    <w:rsid w:val="00D3404B"/>
    <w:rsid w:val="00D83E5B"/>
    <w:rsid w:val="00DA0F6C"/>
    <w:rsid w:val="00DA245A"/>
    <w:rsid w:val="00DC0F95"/>
    <w:rsid w:val="00DE0F85"/>
    <w:rsid w:val="00E030B3"/>
    <w:rsid w:val="00E20B78"/>
    <w:rsid w:val="00ED5087"/>
    <w:rsid w:val="00EE7DD6"/>
    <w:rsid w:val="00F047A8"/>
    <w:rsid w:val="00F1267B"/>
    <w:rsid w:val="00F4080C"/>
    <w:rsid w:val="00F63B81"/>
    <w:rsid w:val="00FB5103"/>
    <w:rsid w:val="00FC40E5"/>
    <w:rsid w:val="00FF41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C6CFD91-BAA8-4BF1-A929-848EEEF42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sk-SK" w:eastAsia="sk-SK"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semiHidden="1"/>
    <w:lsdException w:name="header" w:semiHidden="1"/>
    <w:lsdException w:name="footer" w:semiHidden="1"/>
    <w:lsdException w:name="caption" w:semiHidden="1" w:uiPriority="35" w:unhideWhenUsed="1" w:qFormat="1"/>
    <w:lsdException w:name="footnote reference" w:semiHidden="1"/>
    <w:lsdException w:name="page number" w:semiHidden="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lsdException w:name="Body Text 3" w:semiHidden="1"/>
    <w:lsdException w:name="Body Text Indent 2" w:semiHidden="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rsid w:val="00212E60"/>
    <w:pPr>
      <w:spacing w:before="100" w:beforeAutospacing="1" w:after="100" w:afterAutospacing="1" w:line="240" w:lineRule="auto"/>
    </w:pPr>
    <w:rPr>
      <w:sz w:val="24"/>
      <w:szCs w:val="24"/>
    </w:rPr>
  </w:style>
  <w:style w:type="paragraph" w:styleId="Nadpis1">
    <w:name w:val="heading 1"/>
    <w:basedOn w:val="Normlny"/>
    <w:next w:val="Normlny"/>
    <w:link w:val="Nadpis1Char"/>
    <w:uiPriority w:val="99"/>
    <w:qFormat/>
    <w:pPr>
      <w:keepNext/>
      <w:autoSpaceDE w:val="0"/>
      <w:autoSpaceDN w:val="0"/>
      <w:spacing w:before="0" w:beforeAutospacing="0" w:after="0" w:afterAutospacing="0"/>
      <w:jc w:val="center"/>
      <w:outlineLvl w:val="0"/>
    </w:pPr>
    <w:rPr>
      <w:b/>
      <w:bCs/>
    </w:rPr>
  </w:style>
  <w:style w:type="paragraph" w:styleId="Nadpis2">
    <w:name w:val="heading 2"/>
    <w:basedOn w:val="Normlny"/>
    <w:next w:val="Normlny"/>
    <w:link w:val="Nadpis2Char"/>
    <w:uiPriority w:val="99"/>
    <w:qFormat/>
    <w:pPr>
      <w:keepNext/>
      <w:autoSpaceDE w:val="0"/>
      <w:autoSpaceDN w:val="0"/>
      <w:spacing w:before="120" w:beforeAutospacing="0" w:after="0" w:afterAutospacing="0"/>
      <w:jc w:val="center"/>
      <w:outlineLvl w:val="1"/>
    </w:pPr>
    <w:rPr>
      <w:b/>
      <w:bCs/>
      <w:sz w:val="20"/>
      <w:szCs w:val="20"/>
    </w:rPr>
  </w:style>
  <w:style w:type="paragraph" w:styleId="Nadpis4">
    <w:name w:val="heading 4"/>
    <w:basedOn w:val="Normlny"/>
    <w:next w:val="Normlny"/>
    <w:link w:val="Nadpis4Char"/>
    <w:uiPriority w:val="99"/>
    <w:qFormat/>
    <w:pPr>
      <w:keepNext/>
      <w:autoSpaceDE w:val="0"/>
      <w:autoSpaceDN w:val="0"/>
      <w:spacing w:before="0" w:beforeAutospacing="0" w:after="0" w:afterAutospacing="0"/>
      <w:jc w:val="center"/>
      <w:outlineLvl w:val="3"/>
    </w:pPr>
    <w:rPr>
      <w:b/>
      <w:bCs/>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Predvolenpsmoodseku"/>
    <w:link w:val="Nadpis2"/>
    <w:uiPriority w:val="9"/>
    <w:semiHidden/>
    <w:locked/>
    <w:rPr>
      <w:rFonts w:asciiTheme="majorHAnsi" w:eastAsiaTheme="majorEastAsia" w:hAnsiTheme="majorHAnsi" w:cs="Times New Roman"/>
      <w:b/>
      <w:bCs/>
      <w:i/>
      <w:iCs/>
      <w:sz w:val="28"/>
      <w:szCs w:val="28"/>
    </w:rPr>
  </w:style>
  <w:style w:type="character" w:customStyle="1" w:styleId="Nadpis4Char">
    <w:name w:val="Nadpis 4 Char"/>
    <w:basedOn w:val="Predvolenpsmoodseku"/>
    <w:link w:val="Nadpis4"/>
    <w:uiPriority w:val="9"/>
    <w:semiHidden/>
    <w:locked/>
    <w:rPr>
      <w:rFonts w:asciiTheme="minorHAnsi" w:eastAsiaTheme="minorEastAsia" w:hAnsiTheme="minorHAnsi" w:cs="Times New Roman"/>
      <w:b/>
      <w:bCs/>
      <w:sz w:val="28"/>
      <w:szCs w:val="28"/>
    </w:rPr>
  </w:style>
  <w:style w:type="paragraph" w:styleId="Zkladntext3">
    <w:name w:val="Body Text 3"/>
    <w:basedOn w:val="Normlny"/>
    <w:link w:val="Zkladntext3Char"/>
    <w:uiPriority w:val="99"/>
    <w:pPr>
      <w:autoSpaceDE w:val="0"/>
      <w:autoSpaceDN w:val="0"/>
      <w:spacing w:before="0" w:beforeAutospacing="0" w:after="0" w:afterAutospacing="0" w:line="240" w:lineRule="atLeast"/>
      <w:jc w:val="both"/>
    </w:pPr>
  </w:style>
  <w:style w:type="character" w:customStyle="1" w:styleId="Zkladntext3Char">
    <w:name w:val="Základný text 3 Char"/>
    <w:basedOn w:val="Predvolenpsmoodseku"/>
    <w:link w:val="Zkladntext3"/>
    <w:uiPriority w:val="99"/>
    <w:semiHidden/>
    <w:locked/>
    <w:rPr>
      <w:rFonts w:cs="Times New Roman"/>
      <w:sz w:val="16"/>
      <w:szCs w:val="16"/>
    </w:rPr>
  </w:style>
  <w:style w:type="paragraph" w:styleId="Hlavika">
    <w:name w:val="header"/>
    <w:basedOn w:val="Normlny"/>
    <w:link w:val="HlavikaChar"/>
    <w:uiPriority w:val="99"/>
    <w:pPr>
      <w:tabs>
        <w:tab w:val="center" w:pos="4536"/>
        <w:tab w:val="right" w:pos="9072"/>
      </w:tabs>
      <w:autoSpaceDE w:val="0"/>
      <w:autoSpaceDN w:val="0"/>
      <w:spacing w:before="0" w:beforeAutospacing="0" w:after="0" w:afterAutospacing="0"/>
    </w:pPr>
  </w:style>
  <w:style w:type="character" w:customStyle="1" w:styleId="HlavikaChar">
    <w:name w:val="Hlavička Char"/>
    <w:basedOn w:val="Predvolenpsmoodseku"/>
    <w:link w:val="Hlavika"/>
    <w:uiPriority w:val="99"/>
    <w:semiHidden/>
    <w:locked/>
    <w:rPr>
      <w:rFonts w:cs="Times New Roman"/>
      <w:sz w:val="24"/>
      <w:szCs w:val="24"/>
    </w:rPr>
  </w:style>
  <w:style w:type="paragraph" w:styleId="Zkladntext2">
    <w:name w:val="Body Text 2"/>
    <w:basedOn w:val="Normlny"/>
    <w:link w:val="Zkladntext2Char"/>
    <w:uiPriority w:val="99"/>
    <w:pPr>
      <w:autoSpaceDE w:val="0"/>
      <w:autoSpaceDN w:val="0"/>
      <w:spacing w:before="0" w:beforeAutospacing="0" w:after="0" w:afterAutospacing="0"/>
      <w:jc w:val="center"/>
    </w:pPr>
    <w:rPr>
      <w:sz w:val="20"/>
      <w:szCs w:val="20"/>
    </w:rPr>
  </w:style>
  <w:style w:type="character" w:customStyle="1" w:styleId="Zkladntext2Char">
    <w:name w:val="Základný text 2 Char"/>
    <w:basedOn w:val="Predvolenpsmoodseku"/>
    <w:link w:val="Zkladntext2"/>
    <w:uiPriority w:val="99"/>
    <w:semiHidden/>
    <w:locked/>
    <w:rPr>
      <w:rFonts w:cs="Times New Roman"/>
      <w:sz w:val="24"/>
      <w:szCs w:val="24"/>
    </w:rPr>
  </w:style>
  <w:style w:type="paragraph" w:customStyle="1" w:styleId="Normlny0">
    <w:name w:val="_Normálny"/>
    <w:basedOn w:val="Normlny"/>
    <w:uiPriority w:val="99"/>
    <w:pPr>
      <w:autoSpaceDE w:val="0"/>
      <w:autoSpaceDN w:val="0"/>
      <w:spacing w:before="0" w:beforeAutospacing="0" w:after="0" w:afterAutospacing="0"/>
    </w:pPr>
    <w:rPr>
      <w:sz w:val="20"/>
      <w:szCs w:val="20"/>
      <w:lang w:eastAsia="en-US"/>
    </w:rPr>
  </w:style>
  <w:style w:type="paragraph" w:styleId="Textpoznmkypodiarou">
    <w:name w:val="footnote text"/>
    <w:basedOn w:val="Normlny"/>
    <w:link w:val="TextpoznmkypodiarouChar"/>
    <w:uiPriority w:val="99"/>
    <w:semiHidden/>
    <w:pPr>
      <w:autoSpaceDE w:val="0"/>
      <w:autoSpaceDN w:val="0"/>
      <w:spacing w:before="0" w:beforeAutospacing="0" w:after="0" w:afterAutospacing="0"/>
    </w:pPr>
    <w:rPr>
      <w:sz w:val="20"/>
      <w:szCs w:val="20"/>
    </w:rPr>
  </w:style>
  <w:style w:type="character" w:customStyle="1" w:styleId="TextpoznmkypodiarouChar">
    <w:name w:val="Text poznámky pod čiarou Char"/>
    <w:basedOn w:val="Predvolenpsmoodseku"/>
    <w:link w:val="Textpoznmkypodiarou"/>
    <w:uiPriority w:val="99"/>
    <w:semiHidden/>
    <w:locked/>
    <w:rPr>
      <w:rFonts w:cs="Times New Roman"/>
      <w:sz w:val="20"/>
      <w:szCs w:val="20"/>
    </w:rPr>
  </w:style>
  <w:style w:type="paragraph" w:customStyle="1" w:styleId="PARA">
    <w:name w:val="PARA"/>
    <w:basedOn w:val="Normlny"/>
    <w:next w:val="Normlny"/>
    <w:uiPriority w:val="99"/>
    <w:pPr>
      <w:keepNext/>
      <w:keepLines/>
      <w:tabs>
        <w:tab w:val="left" w:pos="680"/>
      </w:tabs>
      <w:autoSpaceDE w:val="0"/>
      <w:autoSpaceDN w:val="0"/>
      <w:spacing w:before="240" w:beforeAutospacing="0" w:after="120" w:afterAutospacing="0"/>
      <w:jc w:val="center"/>
    </w:pPr>
    <w:rPr>
      <w:lang w:val="en-US"/>
    </w:rPr>
  </w:style>
  <w:style w:type="paragraph" w:customStyle="1" w:styleId="abc">
    <w:name w:val="abc"/>
    <w:basedOn w:val="Normlny"/>
    <w:uiPriority w:val="99"/>
    <w:pPr>
      <w:widowControl w:val="0"/>
      <w:tabs>
        <w:tab w:val="left" w:pos="360"/>
        <w:tab w:val="left" w:pos="680"/>
      </w:tabs>
      <w:autoSpaceDE w:val="0"/>
      <w:autoSpaceDN w:val="0"/>
      <w:spacing w:before="0" w:beforeAutospacing="0" w:after="0" w:afterAutospacing="0"/>
      <w:jc w:val="both"/>
    </w:pPr>
    <w:rPr>
      <w:sz w:val="20"/>
      <w:szCs w:val="20"/>
      <w:lang w:eastAsia="en-US"/>
    </w:rPr>
  </w:style>
  <w:style w:type="character" w:styleId="Odkaznapoznmkupodiarou">
    <w:name w:val="footnote reference"/>
    <w:basedOn w:val="Predvolenpsmoodseku"/>
    <w:uiPriority w:val="99"/>
    <w:semiHidden/>
    <w:rPr>
      <w:rFonts w:cs="Times New Roman"/>
      <w:vertAlign w:val="superscript"/>
    </w:rPr>
  </w:style>
  <w:style w:type="paragraph" w:styleId="Pta">
    <w:name w:val="footer"/>
    <w:basedOn w:val="Normlny"/>
    <w:link w:val="PtaChar"/>
    <w:uiPriority w:val="99"/>
    <w:pPr>
      <w:tabs>
        <w:tab w:val="center" w:pos="4536"/>
        <w:tab w:val="right" w:pos="9072"/>
      </w:tabs>
      <w:spacing w:before="0" w:beforeAutospacing="0" w:after="0" w:afterAutospacing="0"/>
    </w:pPr>
  </w:style>
  <w:style w:type="character" w:customStyle="1" w:styleId="PtaChar">
    <w:name w:val="Päta Char"/>
    <w:basedOn w:val="Predvolenpsmoodseku"/>
    <w:link w:val="Pta"/>
    <w:uiPriority w:val="99"/>
    <w:semiHidden/>
    <w:locked/>
    <w:rPr>
      <w:rFonts w:cs="Times New Roman"/>
      <w:sz w:val="24"/>
      <w:szCs w:val="24"/>
    </w:rPr>
  </w:style>
  <w:style w:type="character" w:styleId="slostrany">
    <w:name w:val="page number"/>
    <w:basedOn w:val="Predvolenpsmoodseku"/>
    <w:uiPriority w:val="99"/>
    <w:rPr>
      <w:rFonts w:cs="Times New Roman"/>
    </w:rPr>
  </w:style>
  <w:style w:type="paragraph" w:styleId="Zarkazkladnhotextu2">
    <w:name w:val="Body Text Indent 2"/>
    <w:basedOn w:val="Normlny"/>
    <w:link w:val="Zarkazkladnhotextu2Char"/>
    <w:uiPriority w:val="99"/>
    <w:pPr>
      <w:spacing w:before="0" w:beforeAutospacing="0" w:after="0" w:afterAutospacing="0"/>
      <w:ind w:left="290" w:hanging="290"/>
    </w:pPr>
    <w:rPr>
      <w:sz w:val="20"/>
      <w:szCs w:val="20"/>
    </w:rPr>
  </w:style>
  <w:style w:type="character" w:customStyle="1" w:styleId="Zarkazkladnhotextu2Char">
    <w:name w:val="Zarážka základného textu 2 Char"/>
    <w:basedOn w:val="Predvolenpsmoodseku"/>
    <w:link w:val="Zarkazkladnhotextu2"/>
    <w:uiPriority w:val="99"/>
    <w:semiHidden/>
    <w:locked/>
    <w:rPr>
      <w:rFonts w:cs="Times New Roman"/>
      <w:sz w:val="24"/>
      <w:szCs w:val="24"/>
    </w:rPr>
  </w:style>
  <w:style w:type="paragraph" w:customStyle="1" w:styleId="Default">
    <w:name w:val="Default"/>
    <w:rsid w:val="00CB2E5D"/>
    <w:pPr>
      <w:autoSpaceDE w:val="0"/>
      <w:autoSpaceDN w:val="0"/>
      <w:adjustRightInd w:val="0"/>
      <w:spacing w:after="0" w:line="240" w:lineRule="auto"/>
    </w:pPr>
    <w:rPr>
      <w:rFonts w:ascii="EUAlbertina" w:hAnsi="EUAlbertina" w:cs="EUAlbertina"/>
      <w:color w:val="000000"/>
      <w:sz w:val="24"/>
      <w:szCs w:val="24"/>
    </w:rPr>
  </w:style>
  <w:style w:type="paragraph" w:customStyle="1" w:styleId="CM4">
    <w:name w:val="CM4"/>
    <w:basedOn w:val="Default"/>
    <w:next w:val="Default"/>
    <w:uiPriority w:val="99"/>
    <w:rsid w:val="00CB2E5D"/>
    <w:rPr>
      <w:rFonts w:cs="Times New Roman"/>
      <w:color w:val="auto"/>
    </w:rPr>
  </w:style>
  <w:style w:type="paragraph" w:customStyle="1" w:styleId="Zkladntext">
    <w:name w:val="Základní text"/>
    <w:aliases w:val="Základný text Char Char"/>
    <w:rsid w:val="00EE7DD6"/>
    <w:pPr>
      <w:widowControl w:val="0"/>
      <w:autoSpaceDE w:val="0"/>
      <w:autoSpaceDN w:val="0"/>
      <w:spacing w:after="0" w:line="240" w:lineRule="auto"/>
    </w:pPr>
    <w:rPr>
      <w:color w:val="000000"/>
      <w:sz w:val="24"/>
      <w:szCs w:val="24"/>
    </w:rPr>
  </w:style>
  <w:style w:type="paragraph" w:customStyle="1" w:styleId="CharChar">
    <w:name w:val="Char Char"/>
    <w:basedOn w:val="Normlny"/>
    <w:uiPriority w:val="99"/>
    <w:rsid w:val="0078287E"/>
    <w:pPr>
      <w:spacing w:before="0" w:beforeAutospacing="0" w:after="160" w:afterAutospacing="0" w:line="240" w:lineRule="exact"/>
    </w:pPr>
    <w:rPr>
      <w:rFonts w:ascii="Tahoma" w:hAnsi="Tahoma" w:cs="Tahoma"/>
      <w:sz w:val="20"/>
      <w:szCs w:val="20"/>
      <w:lang w:val="en-US" w:eastAsia="en-US"/>
    </w:rPr>
  </w:style>
  <w:style w:type="paragraph" w:customStyle="1" w:styleId="CM1">
    <w:name w:val="CM1"/>
    <w:basedOn w:val="Default"/>
    <w:next w:val="Default"/>
    <w:uiPriority w:val="99"/>
    <w:rsid w:val="002E1D16"/>
    <w:rPr>
      <w:rFonts w:cs="Times New Roman"/>
      <w:color w:val="auto"/>
    </w:rPr>
  </w:style>
  <w:style w:type="paragraph" w:customStyle="1" w:styleId="CM3">
    <w:name w:val="CM3"/>
    <w:basedOn w:val="Default"/>
    <w:next w:val="Default"/>
    <w:uiPriority w:val="99"/>
    <w:rsid w:val="002E1D16"/>
    <w:rPr>
      <w:rFonts w:cs="Times New Roman"/>
      <w:color w:val="auto"/>
    </w:rPr>
  </w:style>
  <w:style w:type="paragraph" w:styleId="Odsekzoznamu">
    <w:name w:val="List Paragraph"/>
    <w:basedOn w:val="Normlny"/>
    <w:uiPriority w:val="34"/>
    <w:qFormat/>
    <w:rsid w:val="00E030B3"/>
    <w:pPr>
      <w:spacing w:before="0" w:beforeAutospacing="0" w:after="0" w:afterAutospacing="0"/>
      <w:ind w:left="720"/>
      <w:contextualSpacing/>
    </w:pPr>
  </w:style>
  <w:style w:type="character" w:styleId="Siln">
    <w:name w:val="Strong"/>
    <w:basedOn w:val="Predvolenpsmoodseku"/>
    <w:uiPriority w:val="22"/>
    <w:qFormat/>
    <w:rsid w:val="00D83E5B"/>
    <w:rPr>
      <w:rFonts w:cs="Times New Roman"/>
      <w:b/>
    </w:rPr>
  </w:style>
  <w:style w:type="paragraph" w:customStyle="1" w:styleId="normal2">
    <w:name w:val="normal2"/>
    <w:basedOn w:val="Normlny"/>
    <w:rsid w:val="00D83E5B"/>
    <w:pPr>
      <w:spacing w:before="120" w:beforeAutospacing="0" w:after="0" w:afterAutospacing="0" w:line="312" w:lineRule="atLeast"/>
      <w:jc w:val="both"/>
    </w:pPr>
  </w:style>
  <w:style w:type="character" w:customStyle="1" w:styleId="italic">
    <w:name w:val="italic"/>
    <w:rsid w:val="00926E0B"/>
  </w:style>
  <w:style w:type="character" w:styleId="Odkaznakomentr">
    <w:name w:val="annotation reference"/>
    <w:basedOn w:val="Predvolenpsmoodseku"/>
    <w:uiPriority w:val="99"/>
    <w:unhideWhenUsed/>
    <w:rsid w:val="00CA22B1"/>
    <w:rPr>
      <w:rFonts w:cs="Times New Roman"/>
      <w:sz w:val="16"/>
    </w:rPr>
  </w:style>
  <w:style w:type="paragraph" w:styleId="Textbubliny">
    <w:name w:val="Balloon Text"/>
    <w:basedOn w:val="Normlny"/>
    <w:link w:val="TextbublinyChar"/>
    <w:uiPriority w:val="99"/>
    <w:rsid w:val="002A32C0"/>
    <w:pPr>
      <w:spacing w:before="0" w:after="0"/>
    </w:pPr>
    <w:rPr>
      <w:rFonts w:ascii="Segoe UI" w:hAnsi="Segoe UI" w:cs="Segoe UI"/>
      <w:sz w:val="18"/>
      <w:szCs w:val="18"/>
    </w:rPr>
  </w:style>
  <w:style w:type="character" w:customStyle="1" w:styleId="TextbublinyChar">
    <w:name w:val="Text bubliny Char"/>
    <w:basedOn w:val="Predvolenpsmoodseku"/>
    <w:link w:val="Textbubliny"/>
    <w:uiPriority w:val="99"/>
    <w:rsid w:val="002A32C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3858074">
      <w:marLeft w:val="0"/>
      <w:marRight w:val="0"/>
      <w:marTop w:val="0"/>
      <w:marBottom w:val="0"/>
      <w:divBdr>
        <w:top w:val="none" w:sz="0" w:space="0" w:color="auto"/>
        <w:left w:val="none" w:sz="0" w:space="0" w:color="auto"/>
        <w:bottom w:val="none" w:sz="0" w:space="0" w:color="auto"/>
        <w:right w:val="none" w:sz="0" w:space="0" w:color="auto"/>
      </w:divBdr>
      <w:divsChild>
        <w:div w:id="1863858093">
          <w:marLeft w:val="0"/>
          <w:marRight w:val="0"/>
          <w:marTop w:val="0"/>
          <w:marBottom w:val="0"/>
          <w:divBdr>
            <w:top w:val="none" w:sz="0" w:space="0" w:color="auto"/>
            <w:left w:val="none" w:sz="0" w:space="0" w:color="auto"/>
            <w:bottom w:val="none" w:sz="0" w:space="0" w:color="auto"/>
            <w:right w:val="none" w:sz="0" w:space="0" w:color="auto"/>
          </w:divBdr>
          <w:divsChild>
            <w:div w:id="1863858090">
              <w:marLeft w:val="0"/>
              <w:marRight w:val="0"/>
              <w:marTop w:val="0"/>
              <w:marBottom w:val="0"/>
              <w:divBdr>
                <w:top w:val="none" w:sz="0" w:space="0" w:color="auto"/>
                <w:left w:val="none" w:sz="0" w:space="0" w:color="auto"/>
                <w:bottom w:val="none" w:sz="0" w:space="0" w:color="auto"/>
                <w:right w:val="none" w:sz="0" w:space="0" w:color="auto"/>
              </w:divBdr>
              <w:divsChild>
                <w:div w:id="1863858096">
                  <w:marLeft w:val="0"/>
                  <w:marRight w:val="0"/>
                  <w:marTop w:val="0"/>
                  <w:marBottom w:val="0"/>
                  <w:divBdr>
                    <w:top w:val="none" w:sz="0" w:space="0" w:color="auto"/>
                    <w:left w:val="none" w:sz="0" w:space="0" w:color="auto"/>
                    <w:bottom w:val="none" w:sz="0" w:space="0" w:color="auto"/>
                    <w:right w:val="none" w:sz="0" w:space="0" w:color="auto"/>
                  </w:divBdr>
                  <w:divsChild>
                    <w:div w:id="1863858076">
                      <w:marLeft w:val="1"/>
                      <w:marRight w:val="1"/>
                      <w:marTop w:val="0"/>
                      <w:marBottom w:val="0"/>
                      <w:divBdr>
                        <w:top w:val="none" w:sz="0" w:space="0" w:color="auto"/>
                        <w:left w:val="none" w:sz="0" w:space="0" w:color="auto"/>
                        <w:bottom w:val="none" w:sz="0" w:space="0" w:color="auto"/>
                        <w:right w:val="none" w:sz="0" w:space="0" w:color="auto"/>
                      </w:divBdr>
                      <w:divsChild>
                        <w:div w:id="1863858099">
                          <w:marLeft w:val="0"/>
                          <w:marRight w:val="0"/>
                          <w:marTop w:val="0"/>
                          <w:marBottom w:val="0"/>
                          <w:divBdr>
                            <w:top w:val="none" w:sz="0" w:space="0" w:color="auto"/>
                            <w:left w:val="none" w:sz="0" w:space="0" w:color="auto"/>
                            <w:bottom w:val="none" w:sz="0" w:space="0" w:color="auto"/>
                            <w:right w:val="none" w:sz="0" w:space="0" w:color="auto"/>
                          </w:divBdr>
                          <w:divsChild>
                            <w:div w:id="1863858078">
                              <w:marLeft w:val="0"/>
                              <w:marRight w:val="0"/>
                              <w:marTop w:val="0"/>
                              <w:marBottom w:val="360"/>
                              <w:divBdr>
                                <w:top w:val="none" w:sz="0" w:space="0" w:color="auto"/>
                                <w:left w:val="none" w:sz="0" w:space="0" w:color="auto"/>
                                <w:bottom w:val="none" w:sz="0" w:space="0" w:color="auto"/>
                                <w:right w:val="none" w:sz="0" w:space="0" w:color="auto"/>
                              </w:divBdr>
                              <w:divsChild>
                                <w:div w:id="1863858089">
                                  <w:marLeft w:val="0"/>
                                  <w:marRight w:val="0"/>
                                  <w:marTop w:val="0"/>
                                  <w:marBottom w:val="0"/>
                                  <w:divBdr>
                                    <w:top w:val="none" w:sz="0" w:space="0" w:color="auto"/>
                                    <w:left w:val="none" w:sz="0" w:space="0" w:color="auto"/>
                                    <w:bottom w:val="none" w:sz="0" w:space="0" w:color="auto"/>
                                    <w:right w:val="none" w:sz="0" w:space="0" w:color="auto"/>
                                  </w:divBdr>
                                  <w:divsChild>
                                    <w:div w:id="1863858072">
                                      <w:marLeft w:val="0"/>
                                      <w:marRight w:val="0"/>
                                      <w:marTop w:val="0"/>
                                      <w:marBottom w:val="0"/>
                                      <w:divBdr>
                                        <w:top w:val="none" w:sz="0" w:space="0" w:color="auto"/>
                                        <w:left w:val="none" w:sz="0" w:space="0" w:color="auto"/>
                                        <w:bottom w:val="none" w:sz="0" w:space="0" w:color="auto"/>
                                        <w:right w:val="none" w:sz="0" w:space="0" w:color="auto"/>
                                      </w:divBdr>
                                      <w:divsChild>
                                        <w:div w:id="1863858073">
                                          <w:marLeft w:val="0"/>
                                          <w:marRight w:val="0"/>
                                          <w:marTop w:val="0"/>
                                          <w:marBottom w:val="0"/>
                                          <w:divBdr>
                                            <w:top w:val="none" w:sz="0" w:space="0" w:color="auto"/>
                                            <w:left w:val="none" w:sz="0" w:space="0" w:color="auto"/>
                                            <w:bottom w:val="none" w:sz="0" w:space="0" w:color="auto"/>
                                            <w:right w:val="none" w:sz="0" w:space="0" w:color="auto"/>
                                          </w:divBdr>
                                          <w:divsChild>
                                            <w:div w:id="1863858092">
                                              <w:marLeft w:val="0"/>
                                              <w:marRight w:val="0"/>
                                              <w:marTop w:val="0"/>
                                              <w:marBottom w:val="0"/>
                                              <w:divBdr>
                                                <w:top w:val="none" w:sz="0" w:space="0" w:color="auto"/>
                                                <w:left w:val="none" w:sz="0" w:space="0" w:color="auto"/>
                                                <w:bottom w:val="none" w:sz="0" w:space="0" w:color="auto"/>
                                                <w:right w:val="none" w:sz="0" w:space="0" w:color="auto"/>
                                              </w:divBdr>
                                              <w:divsChild>
                                                <w:div w:id="186385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3858079">
      <w:marLeft w:val="0"/>
      <w:marRight w:val="0"/>
      <w:marTop w:val="0"/>
      <w:marBottom w:val="0"/>
      <w:divBdr>
        <w:top w:val="none" w:sz="0" w:space="0" w:color="auto"/>
        <w:left w:val="none" w:sz="0" w:space="0" w:color="auto"/>
        <w:bottom w:val="none" w:sz="0" w:space="0" w:color="auto"/>
        <w:right w:val="none" w:sz="0" w:space="0" w:color="auto"/>
      </w:divBdr>
      <w:divsChild>
        <w:div w:id="1863858080">
          <w:marLeft w:val="480"/>
          <w:marRight w:val="0"/>
          <w:marTop w:val="0"/>
          <w:marBottom w:val="0"/>
          <w:divBdr>
            <w:top w:val="none" w:sz="0" w:space="0" w:color="auto"/>
            <w:left w:val="none" w:sz="0" w:space="0" w:color="auto"/>
            <w:bottom w:val="none" w:sz="0" w:space="0" w:color="auto"/>
            <w:right w:val="none" w:sz="0" w:space="0" w:color="auto"/>
          </w:divBdr>
        </w:div>
        <w:div w:id="1863858083">
          <w:marLeft w:val="480"/>
          <w:marRight w:val="0"/>
          <w:marTop w:val="0"/>
          <w:marBottom w:val="0"/>
          <w:divBdr>
            <w:top w:val="none" w:sz="0" w:space="0" w:color="auto"/>
            <w:left w:val="none" w:sz="0" w:space="0" w:color="auto"/>
            <w:bottom w:val="none" w:sz="0" w:space="0" w:color="auto"/>
            <w:right w:val="none" w:sz="0" w:space="0" w:color="auto"/>
          </w:divBdr>
        </w:div>
      </w:divsChild>
    </w:div>
    <w:div w:id="1863858084">
      <w:marLeft w:val="0"/>
      <w:marRight w:val="0"/>
      <w:marTop w:val="0"/>
      <w:marBottom w:val="0"/>
      <w:divBdr>
        <w:top w:val="none" w:sz="0" w:space="0" w:color="auto"/>
        <w:left w:val="none" w:sz="0" w:space="0" w:color="auto"/>
        <w:bottom w:val="none" w:sz="0" w:space="0" w:color="auto"/>
        <w:right w:val="none" w:sz="0" w:space="0" w:color="auto"/>
      </w:divBdr>
      <w:divsChild>
        <w:div w:id="1863858081">
          <w:marLeft w:val="480"/>
          <w:marRight w:val="0"/>
          <w:marTop w:val="0"/>
          <w:marBottom w:val="0"/>
          <w:divBdr>
            <w:top w:val="none" w:sz="0" w:space="0" w:color="auto"/>
            <w:left w:val="none" w:sz="0" w:space="0" w:color="auto"/>
            <w:bottom w:val="none" w:sz="0" w:space="0" w:color="auto"/>
            <w:right w:val="none" w:sz="0" w:space="0" w:color="auto"/>
          </w:divBdr>
        </w:div>
        <w:div w:id="1863858082">
          <w:marLeft w:val="480"/>
          <w:marRight w:val="0"/>
          <w:marTop w:val="0"/>
          <w:marBottom w:val="0"/>
          <w:divBdr>
            <w:top w:val="none" w:sz="0" w:space="0" w:color="auto"/>
            <w:left w:val="none" w:sz="0" w:space="0" w:color="auto"/>
            <w:bottom w:val="none" w:sz="0" w:space="0" w:color="auto"/>
            <w:right w:val="none" w:sz="0" w:space="0" w:color="auto"/>
          </w:divBdr>
        </w:div>
      </w:divsChild>
    </w:div>
    <w:div w:id="1863858086">
      <w:marLeft w:val="0"/>
      <w:marRight w:val="0"/>
      <w:marTop w:val="0"/>
      <w:marBottom w:val="0"/>
      <w:divBdr>
        <w:top w:val="none" w:sz="0" w:space="0" w:color="auto"/>
        <w:left w:val="none" w:sz="0" w:space="0" w:color="auto"/>
        <w:bottom w:val="none" w:sz="0" w:space="0" w:color="auto"/>
        <w:right w:val="none" w:sz="0" w:space="0" w:color="auto"/>
      </w:divBdr>
      <w:divsChild>
        <w:div w:id="1863858075">
          <w:marLeft w:val="0"/>
          <w:marRight w:val="0"/>
          <w:marTop w:val="0"/>
          <w:marBottom w:val="0"/>
          <w:divBdr>
            <w:top w:val="none" w:sz="0" w:space="0" w:color="auto"/>
            <w:left w:val="none" w:sz="0" w:space="0" w:color="auto"/>
            <w:bottom w:val="none" w:sz="0" w:space="0" w:color="auto"/>
            <w:right w:val="none" w:sz="0" w:space="0" w:color="auto"/>
          </w:divBdr>
          <w:divsChild>
            <w:div w:id="1863858100">
              <w:marLeft w:val="0"/>
              <w:marRight w:val="0"/>
              <w:marTop w:val="0"/>
              <w:marBottom w:val="0"/>
              <w:divBdr>
                <w:top w:val="none" w:sz="0" w:space="0" w:color="auto"/>
                <w:left w:val="none" w:sz="0" w:space="0" w:color="auto"/>
                <w:bottom w:val="none" w:sz="0" w:space="0" w:color="auto"/>
                <w:right w:val="none" w:sz="0" w:space="0" w:color="auto"/>
              </w:divBdr>
              <w:divsChild>
                <w:div w:id="1863858085">
                  <w:marLeft w:val="0"/>
                  <w:marRight w:val="0"/>
                  <w:marTop w:val="0"/>
                  <w:marBottom w:val="0"/>
                  <w:divBdr>
                    <w:top w:val="none" w:sz="0" w:space="0" w:color="auto"/>
                    <w:left w:val="none" w:sz="0" w:space="0" w:color="auto"/>
                    <w:bottom w:val="none" w:sz="0" w:space="0" w:color="auto"/>
                    <w:right w:val="none" w:sz="0" w:space="0" w:color="auto"/>
                  </w:divBdr>
                  <w:divsChild>
                    <w:div w:id="1863858088">
                      <w:marLeft w:val="1"/>
                      <w:marRight w:val="1"/>
                      <w:marTop w:val="0"/>
                      <w:marBottom w:val="0"/>
                      <w:divBdr>
                        <w:top w:val="none" w:sz="0" w:space="0" w:color="auto"/>
                        <w:left w:val="none" w:sz="0" w:space="0" w:color="auto"/>
                        <w:bottom w:val="none" w:sz="0" w:space="0" w:color="auto"/>
                        <w:right w:val="none" w:sz="0" w:space="0" w:color="auto"/>
                      </w:divBdr>
                      <w:divsChild>
                        <w:div w:id="1863858095">
                          <w:marLeft w:val="0"/>
                          <w:marRight w:val="0"/>
                          <w:marTop w:val="0"/>
                          <w:marBottom w:val="0"/>
                          <w:divBdr>
                            <w:top w:val="none" w:sz="0" w:space="0" w:color="auto"/>
                            <w:left w:val="none" w:sz="0" w:space="0" w:color="auto"/>
                            <w:bottom w:val="none" w:sz="0" w:space="0" w:color="auto"/>
                            <w:right w:val="none" w:sz="0" w:space="0" w:color="auto"/>
                          </w:divBdr>
                          <w:divsChild>
                            <w:div w:id="1863858098">
                              <w:marLeft w:val="0"/>
                              <w:marRight w:val="0"/>
                              <w:marTop w:val="0"/>
                              <w:marBottom w:val="360"/>
                              <w:divBdr>
                                <w:top w:val="none" w:sz="0" w:space="0" w:color="auto"/>
                                <w:left w:val="none" w:sz="0" w:space="0" w:color="auto"/>
                                <w:bottom w:val="none" w:sz="0" w:space="0" w:color="auto"/>
                                <w:right w:val="none" w:sz="0" w:space="0" w:color="auto"/>
                              </w:divBdr>
                              <w:divsChild>
                                <w:div w:id="1863858077">
                                  <w:marLeft w:val="0"/>
                                  <w:marRight w:val="0"/>
                                  <w:marTop w:val="0"/>
                                  <w:marBottom w:val="0"/>
                                  <w:divBdr>
                                    <w:top w:val="none" w:sz="0" w:space="0" w:color="auto"/>
                                    <w:left w:val="none" w:sz="0" w:space="0" w:color="auto"/>
                                    <w:bottom w:val="none" w:sz="0" w:space="0" w:color="auto"/>
                                    <w:right w:val="none" w:sz="0" w:space="0" w:color="auto"/>
                                  </w:divBdr>
                                  <w:divsChild>
                                    <w:div w:id="1863858101">
                                      <w:marLeft w:val="0"/>
                                      <w:marRight w:val="0"/>
                                      <w:marTop w:val="0"/>
                                      <w:marBottom w:val="0"/>
                                      <w:divBdr>
                                        <w:top w:val="none" w:sz="0" w:space="0" w:color="auto"/>
                                        <w:left w:val="none" w:sz="0" w:space="0" w:color="auto"/>
                                        <w:bottom w:val="none" w:sz="0" w:space="0" w:color="auto"/>
                                        <w:right w:val="none" w:sz="0" w:space="0" w:color="auto"/>
                                      </w:divBdr>
                                      <w:divsChild>
                                        <w:div w:id="1863858091">
                                          <w:marLeft w:val="0"/>
                                          <w:marRight w:val="0"/>
                                          <w:marTop w:val="0"/>
                                          <w:marBottom w:val="0"/>
                                          <w:divBdr>
                                            <w:top w:val="none" w:sz="0" w:space="0" w:color="auto"/>
                                            <w:left w:val="none" w:sz="0" w:space="0" w:color="auto"/>
                                            <w:bottom w:val="none" w:sz="0" w:space="0" w:color="auto"/>
                                            <w:right w:val="none" w:sz="0" w:space="0" w:color="auto"/>
                                          </w:divBdr>
                                          <w:divsChild>
                                            <w:div w:id="1863858087">
                                              <w:marLeft w:val="0"/>
                                              <w:marRight w:val="0"/>
                                              <w:marTop w:val="0"/>
                                              <w:marBottom w:val="0"/>
                                              <w:divBdr>
                                                <w:top w:val="none" w:sz="0" w:space="0" w:color="auto"/>
                                                <w:left w:val="none" w:sz="0" w:space="0" w:color="auto"/>
                                                <w:bottom w:val="none" w:sz="0" w:space="0" w:color="auto"/>
                                                <w:right w:val="none" w:sz="0" w:space="0" w:color="auto"/>
                                              </w:divBdr>
                                              <w:divsChild>
                                                <w:div w:id="186385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3858102">
      <w:marLeft w:val="0"/>
      <w:marRight w:val="0"/>
      <w:marTop w:val="0"/>
      <w:marBottom w:val="0"/>
      <w:divBdr>
        <w:top w:val="none" w:sz="0" w:space="0" w:color="auto"/>
        <w:left w:val="none" w:sz="0" w:space="0" w:color="auto"/>
        <w:bottom w:val="none" w:sz="0" w:space="0" w:color="auto"/>
        <w:right w:val="none" w:sz="0" w:space="0" w:color="auto"/>
      </w:divBdr>
      <w:divsChild>
        <w:div w:id="1863858103">
          <w:marLeft w:val="255"/>
          <w:marRight w:val="0"/>
          <w:marTop w:val="75"/>
          <w:marBottom w:val="0"/>
          <w:divBdr>
            <w:top w:val="none" w:sz="0" w:space="0" w:color="auto"/>
            <w:left w:val="none" w:sz="0" w:space="0" w:color="auto"/>
            <w:bottom w:val="none" w:sz="0" w:space="0" w:color="auto"/>
            <w:right w:val="none" w:sz="0" w:space="0" w:color="auto"/>
          </w:divBdr>
        </w:div>
        <w:div w:id="1863858104">
          <w:marLeft w:val="255"/>
          <w:marRight w:val="0"/>
          <w:marTop w:val="75"/>
          <w:marBottom w:val="0"/>
          <w:divBdr>
            <w:top w:val="none" w:sz="0" w:space="0" w:color="auto"/>
            <w:left w:val="none" w:sz="0" w:space="0" w:color="auto"/>
            <w:bottom w:val="none" w:sz="0" w:space="0" w:color="auto"/>
            <w:right w:val="none" w:sz="0" w:space="0" w:color="auto"/>
          </w:divBdr>
        </w:div>
        <w:div w:id="1863858107">
          <w:marLeft w:val="255"/>
          <w:marRight w:val="0"/>
          <w:marTop w:val="75"/>
          <w:marBottom w:val="0"/>
          <w:divBdr>
            <w:top w:val="none" w:sz="0" w:space="0" w:color="auto"/>
            <w:left w:val="none" w:sz="0" w:space="0" w:color="auto"/>
            <w:bottom w:val="none" w:sz="0" w:space="0" w:color="auto"/>
            <w:right w:val="none" w:sz="0" w:space="0" w:color="auto"/>
          </w:divBdr>
        </w:div>
        <w:div w:id="1863858112">
          <w:marLeft w:val="255"/>
          <w:marRight w:val="0"/>
          <w:marTop w:val="75"/>
          <w:marBottom w:val="0"/>
          <w:divBdr>
            <w:top w:val="none" w:sz="0" w:space="0" w:color="auto"/>
            <w:left w:val="none" w:sz="0" w:space="0" w:color="auto"/>
            <w:bottom w:val="none" w:sz="0" w:space="0" w:color="auto"/>
            <w:right w:val="none" w:sz="0" w:space="0" w:color="auto"/>
          </w:divBdr>
        </w:div>
      </w:divsChild>
    </w:div>
    <w:div w:id="1863858108">
      <w:marLeft w:val="0"/>
      <w:marRight w:val="0"/>
      <w:marTop w:val="0"/>
      <w:marBottom w:val="0"/>
      <w:divBdr>
        <w:top w:val="none" w:sz="0" w:space="0" w:color="auto"/>
        <w:left w:val="none" w:sz="0" w:space="0" w:color="auto"/>
        <w:bottom w:val="none" w:sz="0" w:space="0" w:color="auto"/>
        <w:right w:val="none" w:sz="0" w:space="0" w:color="auto"/>
      </w:divBdr>
    </w:div>
    <w:div w:id="1863858109">
      <w:marLeft w:val="0"/>
      <w:marRight w:val="0"/>
      <w:marTop w:val="0"/>
      <w:marBottom w:val="0"/>
      <w:divBdr>
        <w:top w:val="none" w:sz="0" w:space="0" w:color="auto"/>
        <w:left w:val="none" w:sz="0" w:space="0" w:color="auto"/>
        <w:bottom w:val="none" w:sz="0" w:space="0" w:color="auto"/>
        <w:right w:val="none" w:sz="0" w:space="0" w:color="auto"/>
      </w:divBdr>
    </w:div>
    <w:div w:id="1863858110">
      <w:marLeft w:val="0"/>
      <w:marRight w:val="0"/>
      <w:marTop w:val="0"/>
      <w:marBottom w:val="0"/>
      <w:divBdr>
        <w:top w:val="none" w:sz="0" w:space="0" w:color="auto"/>
        <w:left w:val="none" w:sz="0" w:space="0" w:color="auto"/>
        <w:bottom w:val="none" w:sz="0" w:space="0" w:color="auto"/>
        <w:right w:val="none" w:sz="0" w:space="0" w:color="auto"/>
      </w:divBdr>
      <w:divsChild>
        <w:div w:id="1863858105">
          <w:marLeft w:val="255"/>
          <w:marRight w:val="0"/>
          <w:marTop w:val="75"/>
          <w:marBottom w:val="0"/>
          <w:divBdr>
            <w:top w:val="none" w:sz="0" w:space="0" w:color="auto"/>
            <w:left w:val="none" w:sz="0" w:space="0" w:color="auto"/>
            <w:bottom w:val="none" w:sz="0" w:space="0" w:color="auto"/>
            <w:right w:val="none" w:sz="0" w:space="0" w:color="auto"/>
          </w:divBdr>
        </w:div>
        <w:div w:id="1863858106">
          <w:marLeft w:val="255"/>
          <w:marRight w:val="0"/>
          <w:marTop w:val="75"/>
          <w:marBottom w:val="0"/>
          <w:divBdr>
            <w:top w:val="none" w:sz="0" w:space="0" w:color="auto"/>
            <w:left w:val="none" w:sz="0" w:space="0" w:color="auto"/>
            <w:bottom w:val="none" w:sz="0" w:space="0" w:color="auto"/>
            <w:right w:val="none" w:sz="0" w:space="0" w:color="auto"/>
          </w:divBdr>
        </w:div>
      </w:divsChild>
    </w:div>
    <w:div w:id="186385811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Pages>
  <Words>8606</Words>
  <Characters>49058</Characters>
  <Application>Microsoft Office Word</Application>
  <DocSecurity>0</DocSecurity>
  <Lines>408</Lines>
  <Paragraphs>115</Paragraphs>
  <ScaleCrop>false</ScaleCrop>
  <HeadingPairs>
    <vt:vector size="2" baseType="variant">
      <vt:variant>
        <vt:lpstr>Názov</vt:lpstr>
      </vt:variant>
      <vt:variant>
        <vt:i4>1</vt:i4>
      </vt:variant>
    </vt:vector>
  </HeadingPairs>
  <TitlesOfParts>
    <vt:vector size="1" baseType="lpstr">
      <vt:lpstr>TABUĽKA  ZHODY</vt:lpstr>
    </vt:vector>
  </TitlesOfParts>
  <Company>ÚV SR</Company>
  <LinksUpToDate>false</LinksUpToDate>
  <CharactersWithSpaces>57549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subject/>
  <dc:creator>bodorova</dc:creator>
  <cp:keywords/>
  <dc:description/>
  <cp:lastModifiedBy>Lakotova Zdenka</cp:lastModifiedBy>
  <cp:revision>2</cp:revision>
  <cp:lastPrinted>2020-09-25T09:51:00Z</cp:lastPrinted>
  <dcterms:created xsi:type="dcterms:W3CDTF">2020-09-29T11:13:00Z</dcterms:created>
  <dcterms:modified xsi:type="dcterms:W3CDTF">2020-09-29T11:13:00Z</dcterms:modified>
</cp:coreProperties>
</file>