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4ADB0" w14:textId="77777777" w:rsidR="00D14B99" w:rsidRPr="00117A7E" w:rsidRDefault="00B326AA">
      <w:pPr>
        <w:jc w:val="center"/>
        <w:rPr>
          <w:b/>
          <w:caps/>
          <w:spacing w:val="30"/>
          <w:sz w:val="25"/>
          <w:szCs w:val="25"/>
        </w:rPr>
      </w:pPr>
      <w:r w:rsidRPr="00117A7E">
        <w:rPr>
          <w:b/>
          <w:caps/>
          <w:spacing w:val="30"/>
          <w:sz w:val="25"/>
          <w:szCs w:val="25"/>
        </w:rPr>
        <w:t>Doložka zlučiteľnosti</w:t>
      </w:r>
    </w:p>
    <w:p w14:paraId="2C297D24" w14:textId="6C925EB9" w:rsidR="001F0AA3" w:rsidRPr="00117A7E" w:rsidRDefault="00B326AA" w:rsidP="00DC377E">
      <w:pPr>
        <w:jc w:val="center"/>
        <w:rPr>
          <w:b/>
          <w:sz w:val="25"/>
          <w:szCs w:val="25"/>
        </w:rPr>
      </w:pPr>
      <w:r w:rsidRPr="00117A7E">
        <w:rPr>
          <w:b/>
          <w:sz w:val="25"/>
          <w:szCs w:val="25"/>
        </w:rPr>
        <w:t>právneho p</w:t>
      </w:r>
      <w:r w:rsidR="00DC377E" w:rsidRPr="00117A7E">
        <w:rPr>
          <w:b/>
          <w:sz w:val="25"/>
          <w:szCs w:val="25"/>
        </w:rPr>
        <w:t>redpisu s právom Európskej únie</w:t>
      </w:r>
    </w:p>
    <w:p w14:paraId="2B3DB268" w14:textId="77777777" w:rsidR="00DC377E" w:rsidRPr="00117A7E" w:rsidRDefault="00DC377E" w:rsidP="00DC377E">
      <w:pPr>
        <w:jc w:val="center"/>
        <w:rPr>
          <w:b/>
          <w:sz w:val="25"/>
          <w:szCs w:val="25"/>
        </w:rPr>
      </w:pPr>
    </w:p>
    <w:p w14:paraId="78F20C5B" w14:textId="77777777" w:rsidR="00DC377E" w:rsidRPr="00117A7E" w:rsidRDefault="00DC377E" w:rsidP="00DC377E">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1F0AA3" w:rsidRPr="00117A7E" w14:paraId="7D08EBC2" w14:textId="77777777" w:rsidTr="006F3E6F">
        <w:tc>
          <w:tcPr>
            <w:tcW w:w="404" w:type="dxa"/>
          </w:tcPr>
          <w:p w14:paraId="0EA9DA60" w14:textId="7E364101" w:rsidR="001F0AA3" w:rsidRPr="00117A7E" w:rsidRDefault="001F0AA3" w:rsidP="001F0AA3">
            <w:pPr>
              <w:tabs>
                <w:tab w:val="left" w:pos="360"/>
              </w:tabs>
              <w:rPr>
                <w:b/>
                <w:sz w:val="25"/>
                <w:szCs w:val="25"/>
              </w:rPr>
            </w:pPr>
            <w:r w:rsidRPr="00117A7E">
              <w:rPr>
                <w:b/>
                <w:sz w:val="25"/>
                <w:szCs w:val="25"/>
              </w:rPr>
              <w:t>1.</w:t>
            </w:r>
          </w:p>
        </w:tc>
        <w:tc>
          <w:tcPr>
            <w:tcW w:w="9627" w:type="dxa"/>
          </w:tcPr>
          <w:p w14:paraId="09EDA613" w14:textId="046E36C8" w:rsidR="001F0AA3" w:rsidRPr="00117A7E" w:rsidRDefault="001F0AA3" w:rsidP="001F0AA3">
            <w:pPr>
              <w:tabs>
                <w:tab w:val="left" w:pos="360"/>
              </w:tabs>
              <w:rPr>
                <w:sz w:val="25"/>
                <w:szCs w:val="25"/>
              </w:rPr>
            </w:pPr>
            <w:r w:rsidRPr="00117A7E">
              <w:rPr>
                <w:b/>
                <w:sz w:val="25"/>
                <w:szCs w:val="25"/>
              </w:rPr>
              <w:t xml:space="preserve">Predkladateľ </w:t>
            </w:r>
            <w:r w:rsidR="00C12975">
              <w:rPr>
                <w:b/>
                <w:sz w:val="25"/>
                <w:szCs w:val="25"/>
              </w:rPr>
              <w:t xml:space="preserve">návrhu </w:t>
            </w:r>
            <w:r w:rsidRPr="00117A7E">
              <w:rPr>
                <w:b/>
                <w:sz w:val="25"/>
                <w:szCs w:val="25"/>
              </w:rPr>
              <w:t>právneho predpisu:</w:t>
            </w:r>
            <w:r w:rsidR="00632C56" w:rsidRPr="00117A7E">
              <w:rPr>
                <w:sz w:val="25"/>
                <w:szCs w:val="25"/>
              </w:rPr>
              <w:t xml:space="preserve"> </w:t>
            </w:r>
            <w:r w:rsidR="00D7275F" w:rsidRPr="00117A7E">
              <w:rPr>
                <w:sz w:val="25"/>
                <w:szCs w:val="25"/>
              </w:rPr>
              <w:fldChar w:fldCharType="begin"/>
            </w:r>
            <w:r w:rsidR="00D7275F" w:rsidRPr="00117A7E">
              <w:rPr>
                <w:sz w:val="25"/>
                <w:szCs w:val="25"/>
              </w:rPr>
              <w:instrText xml:space="preserve"> DOCPROPERTY  FSC#SKEDITIONSLOVLEX@103.510:zodpinstitucia  \* MERGEFORMAT </w:instrText>
            </w:r>
            <w:r w:rsidR="00D7275F" w:rsidRPr="00117A7E">
              <w:rPr>
                <w:sz w:val="25"/>
                <w:szCs w:val="25"/>
              </w:rPr>
              <w:fldChar w:fldCharType="separate"/>
            </w:r>
            <w:r w:rsidR="00682F63">
              <w:rPr>
                <w:sz w:val="25"/>
                <w:szCs w:val="25"/>
              </w:rPr>
              <w:t>Ministerstvo školstva, vedy, výskumu a športu Slovenskej republiky</w:t>
            </w:r>
            <w:r w:rsidR="00D7275F" w:rsidRPr="00117A7E">
              <w:rPr>
                <w:sz w:val="25"/>
                <w:szCs w:val="25"/>
              </w:rPr>
              <w:fldChar w:fldCharType="end"/>
            </w:r>
          </w:p>
        </w:tc>
      </w:tr>
      <w:tr w:rsidR="001F0AA3" w:rsidRPr="00117A7E" w14:paraId="375BA047" w14:textId="77777777" w:rsidTr="006F3E6F">
        <w:tc>
          <w:tcPr>
            <w:tcW w:w="404" w:type="dxa"/>
          </w:tcPr>
          <w:p w14:paraId="5A496EE8" w14:textId="77777777" w:rsidR="001F0AA3" w:rsidRPr="00117A7E" w:rsidRDefault="001F0AA3" w:rsidP="001F0AA3">
            <w:pPr>
              <w:tabs>
                <w:tab w:val="left" w:pos="360"/>
              </w:tabs>
              <w:rPr>
                <w:sz w:val="25"/>
                <w:szCs w:val="25"/>
              </w:rPr>
            </w:pPr>
          </w:p>
        </w:tc>
        <w:tc>
          <w:tcPr>
            <w:tcW w:w="9627" w:type="dxa"/>
          </w:tcPr>
          <w:p w14:paraId="3916B647" w14:textId="04E81E64" w:rsidR="006E1D9C" w:rsidRPr="00117A7E" w:rsidRDefault="006E1D9C" w:rsidP="00632C56">
            <w:pPr>
              <w:tabs>
                <w:tab w:val="left" w:pos="360"/>
              </w:tabs>
              <w:rPr>
                <w:sz w:val="25"/>
                <w:szCs w:val="25"/>
              </w:rPr>
            </w:pPr>
          </w:p>
        </w:tc>
      </w:tr>
      <w:tr w:rsidR="001F0AA3" w:rsidRPr="00117A7E" w14:paraId="3DF0B4FC" w14:textId="77777777" w:rsidTr="006F3E6F">
        <w:tc>
          <w:tcPr>
            <w:tcW w:w="404" w:type="dxa"/>
          </w:tcPr>
          <w:p w14:paraId="51209F81" w14:textId="0D91764A" w:rsidR="001F0AA3" w:rsidRPr="00117A7E" w:rsidRDefault="001F0AA3" w:rsidP="001F0AA3">
            <w:pPr>
              <w:tabs>
                <w:tab w:val="left" w:pos="360"/>
              </w:tabs>
              <w:rPr>
                <w:b/>
                <w:sz w:val="25"/>
                <w:szCs w:val="25"/>
              </w:rPr>
            </w:pPr>
            <w:r w:rsidRPr="00117A7E">
              <w:rPr>
                <w:b/>
                <w:sz w:val="25"/>
                <w:szCs w:val="25"/>
              </w:rPr>
              <w:t>2.</w:t>
            </w:r>
          </w:p>
        </w:tc>
        <w:tc>
          <w:tcPr>
            <w:tcW w:w="9627" w:type="dxa"/>
          </w:tcPr>
          <w:p w14:paraId="43A0839A" w14:textId="565E0BD4" w:rsidR="00F162B7" w:rsidRPr="00F162B7" w:rsidRDefault="001F0AA3" w:rsidP="00F162B7">
            <w:pPr>
              <w:tabs>
                <w:tab w:val="left" w:pos="360"/>
              </w:tabs>
              <w:jc w:val="both"/>
              <w:rPr>
                <w:b/>
                <w:bCs/>
                <w:sz w:val="25"/>
                <w:szCs w:val="25"/>
              </w:rPr>
            </w:pPr>
            <w:r w:rsidRPr="00117A7E">
              <w:rPr>
                <w:b/>
                <w:sz w:val="25"/>
                <w:szCs w:val="25"/>
              </w:rPr>
              <w:t>Názov návrhu právneho predpisu:</w:t>
            </w:r>
            <w:r w:rsidR="00632C56" w:rsidRPr="00117A7E">
              <w:rPr>
                <w:sz w:val="25"/>
                <w:szCs w:val="25"/>
              </w:rPr>
              <w:t xml:space="preserve"> </w:t>
            </w:r>
            <w:r w:rsidR="00632C56" w:rsidRPr="00117A7E">
              <w:rPr>
                <w:sz w:val="25"/>
                <w:szCs w:val="25"/>
              </w:rPr>
              <w:fldChar w:fldCharType="begin"/>
            </w:r>
            <w:r w:rsidR="00632C56" w:rsidRPr="00117A7E">
              <w:rPr>
                <w:sz w:val="25"/>
                <w:szCs w:val="25"/>
              </w:rPr>
              <w:instrText xml:space="preserve"> DOCPROPERTY  FSC#SKEDITIONSLOVLEX@103.510:plnynazovpredpis  \* MERGEFORMAT </w:instrText>
            </w:r>
            <w:r w:rsidR="00632C56" w:rsidRPr="00117A7E">
              <w:rPr>
                <w:sz w:val="25"/>
                <w:szCs w:val="25"/>
              </w:rPr>
              <w:fldChar w:fldCharType="separate"/>
            </w:r>
            <w:r w:rsidR="00682F63">
              <w:rPr>
                <w:sz w:val="25"/>
                <w:szCs w:val="25"/>
              </w:rPr>
              <w:t xml:space="preserve"> </w:t>
            </w:r>
            <w:r w:rsidR="00632C56" w:rsidRPr="00117A7E">
              <w:rPr>
                <w:sz w:val="25"/>
                <w:szCs w:val="25"/>
              </w:rPr>
              <w:fldChar w:fldCharType="end"/>
            </w:r>
            <w:r w:rsidR="00F162B7" w:rsidRPr="00EB2217">
              <w:rPr>
                <w:sz w:val="25"/>
                <w:szCs w:val="25"/>
              </w:rPr>
              <w:t xml:space="preserve"> </w:t>
            </w:r>
            <w:r w:rsidR="00002F6C" w:rsidRPr="00002F6C">
              <w:rPr>
                <w:sz w:val="25"/>
                <w:szCs w:val="25"/>
              </w:rPr>
              <w:t xml:space="preserve">Zákon, </w:t>
            </w:r>
            <w:r w:rsidR="0025689F" w:rsidRPr="0025689F">
              <w:rPr>
                <w:sz w:val="25"/>
                <w:szCs w:val="25"/>
              </w:rPr>
              <w:t xml:space="preserve">ktorým sa mení a dopĺňa zákon č. 597/2003 Z. z. o financovaní základných škôl, stredných škôl a školských zariadení v znení neskorších predpisov a ktorým sa </w:t>
            </w:r>
            <w:r w:rsidR="00596BBB">
              <w:rPr>
                <w:sz w:val="25"/>
                <w:szCs w:val="25"/>
              </w:rPr>
              <w:t xml:space="preserve">dopĺňa </w:t>
            </w:r>
            <w:bookmarkStart w:id="0" w:name="_GoBack"/>
            <w:bookmarkEnd w:id="0"/>
            <w:r w:rsidR="0025689F" w:rsidRPr="0025689F">
              <w:rPr>
                <w:sz w:val="25"/>
                <w:szCs w:val="25"/>
              </w:rPr>
              <w:t>zákon č. 564/2004 Z. z. o rozpočtovom určení výnosu dane z príjmov územnej samospráve a o zmene a doplnení niektorých zákonov v znení neskorších predpisov.</w:t>
            </w:r>
          </w:p>
          <w:p w14:paraId="278F4256" w14:textId="42A9338A" w:rsidR="001F0AA3" w:rsidRPr="00117A7E" w:rsidRDefault="00DB3DB1" w:rsidP="001935A9">
            <w:pPr>
              <w:tabs>
                <w:tab w:val="left" w:pos="360"/>
              </w:tabs>
              <w:jc w:val="both"/>
              <w:rPr>
                <w:sz w:val="25"/>
                <w:szCs w:val="25"/>
              </w:rPr>
            </w:pP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1F0AA3" w:rsidRPr="00117A7E" w14:paraId="370BAB83" w14:textId="77777777" w:rsidTr="006F3E6F">
        <w:tc>
          <w:tcPr>
            <w:tcW w:w="404" w:type="dxa"/>
          </w:tcPr>
          <w:p w14:paraId="565BF5EC" w14:textId="77777777" w:rsidR="001F0AA3" w:rsidRPr="00117A7E" w:rsidRDefault="001F0AA3" w:rsidP="001F0AA3">
            <w:pPr>
              <w:tabs>
                <w:tab w:val="left" w:pos="360"/>
              </w:tabs>
              <w:rPr>
                <w:sz w:val="25"/>
                <w:szCs w:val="25"/>
              </w:rPr>
            </w:pPr>
          </w:p>
        </w:tc>
        <w:tc>
          <w:tcPr>
            <w:tcW w:w="9627" w:type="dxa"/>
          </w:tcPr>
          <w:p w14:paraId="20DF7156" w14:textId="3173AA6D" w:rsidR="006E1D9C" w:rsidRPr="00117A7E" w:rsidRDefault="006E1D9C" w:rsidP="001F0AA3">
            <w:pPr>
              <w:tabs>
                <w:tab w:val="left" w:pos="360"/>
              </w:tabs>
              <w:rPr>
                <w:sz w:val="25"/>
                <w:szCs w:val="25"/>
              </w:rPr>
            </w:pPr>
          </w:p>
        </w:tc>
      </w:tr>
      <w:tr w:rsidR="001F0AA3" w:rsidRPr="00117A7E" w14:paraId="040B7E4C" w14:textId="77777777" w:rsidTr="006F3E6F">
        <w:tc>
          <w:tcPr>
            <w:tcW w:w="404" w:type="dxa"/>
          </w:tcPr>
          <w:p w14:paraId="55BF8E11" w14:textId="2073A5BB" w:rsidR="001F0AA3" w:rsidRPr="00117A7E" w:rsidRDefault="001F0AA3" w:rsidP="001F0AA3">
            <w:pPr>
              <w:tabs>
                <w:tab w:val="left" w:pos="360"/>
              </w:tabs>
              <w:rPr>
                <w:b/>
                <w:sz w:val="25"/>
                <w:szCs w:val="25"/>
              </w:rPr>
            </w:pPr>
            <w:r w:rsidRPr="00117A7E">
              <w:rPr>
                <w:b/>
                <w:sz w:val="25"/>
                <w:szCs w:val="25"/>
              </w:rPr>
              <w:t>3.</w:t>
            </w:r>
          </w:p>
        </w:tc>
        <w:tc>
          <w:tcPr>
            <w:tcW w:w="9627" w:type="dxa"/>
          </w:tcPr>
          <w:p w14:paraId="68F7C348" w14:textId="1083F9B8" w:rsidR="003841E0" w:rsidRPr="00117A7E" w:rsidRDefault="00F34D7B" w:rsidP="00F34D7B">
            <w:pPr>
              <w:tabs>
                <w:tab w:val="left" w:pos="360"/>
              </w:tabs>
              <w:rPr>
                <w:sz w:val="25"/>
                <w:szCs w:val="25"/>
              </w:rPr>
            </w:pPr>
            <w:r>
              <w:rPr>
                <w:b/>
                <w:sz w:val="25"/>
                <w:szCs w:val="25"/>
              </w:rPr>
              <w:t>Predmet návrhu právneho predpisu:</w:t>
            </w:r>
          </w:p>
        </w:tc>
      </w:tr>
      <w:tr w:rsidR="001F0AA3" w:rsidRPr="00117A7E" w14:paraId="7735561D" w14:textId="77777777" w:rsidTr="006F3E6F">
        <w:tc>
          <w:tcPr>
            <w:tcW w:w="404" w:type="dxa"/>
          </w:tcPr>
          <w:p w14:paraId="47F8D49E" w14:textId="77777777" w:rsidR="001F0AA3" w:rsidRPr="00117A7E" w:rsidRDefault="001F0AA3" w:rsidP="001F0AA3">
            <w:pPr>
              <w:tabs>
                <w:tab w:val="left" w:pos="360"/>
              </w:tabs>
            </w:pPr>
          </w:p>
        </w:tc>
        <w:tc>
          <w:tcPr>
            <w:tcW w:w="9627" w:type="dxa"/>
          </w:tcPr>
          <w:p w14:paraId="47C8A381" w14:textId="025507B2" w:rsidR="0023485C" w:rsidRPr="00117A7E" w:rsidRDefault="00F832E5" w:rsidP="00F34D7B">
            <w:pPr>
              <w:pStyle w:val="Odsekzoznamu"/>
              <w:numPr>
                <w:ilvl w:val="0"/>
                <w:numId w:val="7"/>
              </w:numPr>
              <w:tabs>
                <w:tab w:val="left" w:pos="360"/>
              </w:tabs>
            </w:pPr>
            <w:r>
              <w:rPr>
                <w:rFonts w:ascii="Times" w:hAnsi="Times" w:cs="Times"/>
                <w:sz w:val="25"/>
                <w:szCs w:val="25"/>
              </w:rPr>
              <w:t xml:space="preserve">nie je </w:t>
            </w:r>
            <w:r w:rsidR="00F34D7B">
              <w:rPr>
                <w:rFonts w:ascii="Times" w:hAnsi="Times" w:cs="Times"/>
                <w:sz w:val="25"/>
                <w:szCs w:val="25"/>
              </w:rPr>
              <w:t xml:space="preserve">upravený v primárnom práve </w:t>
            </w:r>
            <w:r>
              <w:rPr>
                <w:rFonts w:ascii="Times" w:hAnsi="Times" w:cs="Times"/>
                <w:sz w:val="25"/>
                <w:szCs w:val="25"/>
              </w:rPr>
              <w:t>Európskej únie</w:t>
            </w:r>
          </w:p>
        </w:tc>
      </w:tr>
      <w:tr w:rsidR="001F0AA3" w:rsidRPr="00117A7E" w14:paraId="343951D4" w14:textId="77777777" w:rsidTr="006F3E6F">
        <w:tc>
          <w:tcPr>
            <w:tcW w:w="404" w:type="dxa"/>
          </w:tcPr>
          <w:p w14:paraId="7289BFF9" w14:textId="77777777" w:rsidR="001F0AA3" w:rsidRPr="00117A7E" w:rsidRDefault="001F0AA3" w:rsidP="001F0AA3">
            <w:pPr>
              <w:tabs>
                <w:tab w:val="left" w:pos="360"/>
              </w:tabs>
            </w:pPr>
          </w:p>
        </w:tc>
        <w:tc>
          <w:tcPr>
            <w:tcW w:w="9627" w:type="dxa"/>
          </w:tcPr>
          <w:p w14:paraId="5B0D5C2C" w14:textId="57CC1766" w:rsidR="001F0AA3" w:rsidRPr="00F34D7B" w:rsidRDefault="00F832E5" w:rsidP="003841E0">
            <w:pPr>
              <w:pStyle w:val="Odsekzoznamu"/>
              <w:numPr>
                <w:ilvl w:val="0"/>
                <w:numId w:val="7"/>
              </w:numPr>
              <w:tabs>
                <w:tab w:val="left" w:pos="360"/>
              </w:tabs>
            </w:pPr>
            <w:r>
              <w:rPr>
                <w:rFonts w:ascii="Times" w:hAnsi="Times" w:cs="Times"/>
                <w:sz w:val="25"/>
                <w:szCs w:val="25"/>
              </w:rPr>
              <w:t xml:space="preserve">nie je </w:t>
            </w:r>
            <w:r w:rsidR="00F34D7B">
              <w:rPr>
                <w:rFonts w:ascii="Times" w:hAnsi="Times" w:cs="Times"/>
                <w:sz w:val="25"/>
                <w:szCs w:val="25"/>
              </w:rPr>
              <w:t>upravený v sekundárnom práve Európskej únie</w:t>
            </w:r>
          </w:p>
          <w:p w14:paraId="4BAA774D" w14:textId="175B46B5" w:rsidR="00F34D7B" w:rsidRPr="00117A7E" w:rsidRDefault="00F34D7B" w:rsidP="003841E0">
            <w:pPr>
              <w:pStyle w:val="Odsekzoznamu"/>
              <w:numPr>
                <w:ilvl w:val="0"/>
                <w:numId w:val="7"/>
              </w:numPr>
              <w:tabs>
                <w:tab w:val="left" w:pos="360"/>
              </w:tabs>
            </w:pPr>
            <w:r>
              <w:rPr>
                <w:rFonts w:ascii="Times" w:hAnsi="Times" w:cs="Times"/>
                <w:sz w:val="25"/>
                <w:szCs w:val="25"/>
              </w:rPr>
              <w:t>nie je upravený v judikatúre Súdneho dvora Európskej únie</w:t>
            </w:r>
          </w:p>
          <w:p w14:paraId="10E820A7" w14:textId="7F2015E3" w:rsidR="0023485C" w:rsidRPr="00117A7E" w:rsidRDefault="0023485C" w:rsidP="0023485C">
            <w:pPr>
              <w:pStyle w:val="Odsekzoznamu"/>
              <w:tabs>
                <w:tab w:val="left" w:pos="360"/>
              </w:tabs>
              <w:ind w:left="360"/>
            </w:pPr>
          </w:p>
        </w:tc>
      </w:tr>
      <w:tr w:rsidR="001F0AA3" w:rsidRPr="00117A7E" w14:paraId="45CE67F2" w14:textId="77777777" w:rsidTr="006F3E6F">
        <w:tc>
          <w:tcPr>
            <w:tcW w:w="404" w:type="dxa"/>
          </w:tcPr>
          <w:p w14:paraId="1604FD79" w14:textId="23987BD1" w:rsidR="001F0AA3" w:rsidRPr="00117A7E" w:rsidRDefault="001F0AA3" w:rsidP="001F0AA3">
            <w:pPr>
              <w:tabs>
                <w:tab w:val="left" w:pos="360"/>
              </w:tabs>
              <w:rPr>
                <w:b/>
              </w:rPr>
            </w:pPr>
          </w:p>
        </w:tc>
        <w:tc>
          <w:tcPr>
            <w:tcW w:w="9627" w:type="dxa"/>
          </w:tcPr>
          <w:p w14:paraId="44211FD1" w14:textId="66E0524F" w:rsidR="006E1D9C" w:rsidRPr="00117A7E" w:rsidRDefault="006E1D9C" w:rsidP="0023485C">
            <w:pPr>
              <w:tabs>
                <w:tab w:val="left" w:pos="360"/>
              </w:tabs>
            </w:pPr>
          </w:p>
        </w:tc>
      </w:tr>
    </w:tbl>
    <w:p w14:paraId="4EB2ABBD" w14:textId="77777777" w:rsidR="001F0AA3" w:rsidRPr="00117A7E" w:rsidRDefault="001F0AA3" w:rsidP="001F0AA3">
      <w:pPr>
        <w:tabs>
          <w:tab w:val="left" w:pos="360"/>
        </w:tabs>
      </w:pPr>
    </w:p>
    <w:p w14:paraId="0FF88273" w14:textId="5BF2D209" w:rsidR="003D0DA4" w:rsidRPr="00117A7E" w:rsidRDefault="00F34D7B" w:rsidP="00814DF5">
      <w:pPr>
        <w:tabs>
          <w:tab w:val="left" w:pos="360"/>
        </w:tabs>
        <w:jc w:val="both"/>
      </w:pPr>
      <w:r>
        <w:rPr>
          <w:rFonts w:ascii="Times" w:hAnsi="Times" w:cs="Times"/>
          <w:b/>
          <w:bCs/>
          <w:sz w:val="25"/>
          <w:szCs w:val="25"/>
        </w:rPr>
        <w:t>Predmet návrhu právneho predpisu nie je v práve Európskej únie upra</w:t>
      </w:r>
      <w:r w:rsidR="00F162B7">
        <w:rPr>
          <w:rFonts w:ascii="Times" w:hAnsi="Times" w:cs="Times"/>
          <w:b/>
          <w:bCs/>
          <w:sz w:val="25"/>
          <w:szCs w:val="25"/>
        </w:rPr>
        <w:t>vený, preto sa body 4 a 5 nevyp</w:t>
      </w:r>
      <w:r>
        <w:rPr>
          <w:rFonts w:ascii="Times" w:hAnsi="Times" w:cs="Times"/>
          <w:b/>
          <w:bCs/>
          <w:sz w:val="25"/>
          <w:szCs w:val="25"/>
        </w:rPr>
        <w:t>ĺňajú.</w:t>
      </w:r>
    </w:p>
    <w:sectPr w:rsidR="003D0DA4" w:rsidRPr="00117A7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altName w:val="Futura Bk"/>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484D"/>
    <w:multiLevelType w:val="hybridMultilevel"/>
    <w:tmpl w:val="81A87962"/>
    <w:lvl w:ilvl="0" w:tplc="FF2A77DA">
      <w:start w:val="3"/>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E01323C"/>
    <w:multiLevelType w:val="hybridMultilevel"/>
    <w:tmpl w:val="F5C89F76"/>
    <w:lvl w:ilvl="0" w:tplc="F4446A02">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613B58"/>
    <w:multiLevelType w:val="hybridMultilevel"/>
    <w:tmpl w:val="1EF280DA"/>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25B21DE"/>
    <w:multiLevelType w:val="hybridMultilevel"/>
    <w:tmpl w:val="2078F9F6"/>
    <w:lvl w:ilvl="0" w:tplc="D0BA0F7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E5642E0"/>
    <w:multiLevelType w:val="hybridMultilevel"/>
    <w:tmpl w:val="0E729AC6"/>
    <w:lvl w:ilvl="0" w:tplc="4BA6839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8B16FD"/>
    <w:multiLevelType w:val="hybridMultilevel"/>
    <w:tmpl w:val="A0F68696"/>
    <w:lvl w:ilvl="0" w:tplc="A1801AA4">
      <w:start w:val="2"/>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8"/>
  <w:hyphenationZone w:val="425"/>
  <w:doNotShadeFormData/>
  <w:characterSpacingControl w:val="doNotCompress"/>
  <w:doNotValidateAgainstSchema/>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CF"/>
    <w:rsid w:val="00002F6C"/>
    <w:rsid w:val="00010D7F"/>
    <w:rsid w:val="00054456"/>
    <w:rsid w:val="000C03E4"/>
    <w:rsid w:val="000C5887"/>
    <w:rsid w:val="00117A7E"/>
    <w:rsid w:val="001935A9"/>
    <w:rsid w:val="001D60ED"/>
    <w:rsid w:val="001F0AA3"/>
    <w:rsid w:val="0020025E"/>
    <w:rsid w:val="0023485C"/>
    <w:rsid w:val="0025689F"/>
    <w:rsid w:val="002B14DD"/>
    <w:rsid w:val="002E6AC0"/>
    <w:rsid w:val="003841E0"/>
    <w:rsid w:val="003D0DA4"/>
    <w:rsid w:val="004107C0"/>
    <w:rsid w:val="004339EF"/>
    <w:rsid w:val="00482868"/>
    <w:rsid w:val="004A3CCB"/>
    <w:rsid w:val="004B1E6E"/>
    <w:rsid w:val="004E7F23"/>
    <w:rsid w:val="00596545"/>
    <w:rsid w:val="00596BBB"/>
    <w:rsid w:val="00632C56"/>
    <w:rsid w:val="00682F63"/>
    <w:rsid w:val="006C0FA0"/>
    <w:rsid w:val="006E1D9C"/>
    <w:rsid w:val="006F3E6F"/>
    <w:rsid w:val="00785F65"/>
    <w:rsid w:val="007C0A08"/>
    <w:rsid w:val="007F5B72"/>
    <w:rsid w:val="00814DF5"/>
    <w:rsid w:val="00824CCF"/>
    <w:rsid w:val="00846FD7"/>
    <w:rsid w:val="00847169"/>
    <w:rsid w:val="008570D4"/>
    <w:rsid w:val="008655C8"/>
    <w:rsid w:val="008E2891"/>
    <w:rsid w:val="00970F68"/>
    <w:rsid w:val="009C63EB"/>
    <w:rsid w:val="00A828F3"/>
    <w:rsid w:val="00AD5154"/>
    <w:rsid w:val="00B128CD"/>
    <w:rsid w:val="00B326AA"/>
    <w:rsid w:val="00C12975"/>
    <w:rsid w:val="00C90146"/>
    <w:rsid w:val="00CA5D08"/>
    <w:rsid w:val="00D14B99"/>
    <w:rsid w:val="00D36901"/>
    <w:rsid w:val="00D465F6"/>
    <w:rsid w:val="00D5344B"/>
    <w:rsid w:val="00D7275F"/>
    <w:rsid w:val="00D75FDD"/>
    <w:rsid w:val="00DB3DB1"/>
    <w:rsid w:val="00DC377E"/>
    <w:rsid w:val="00DC3BFE"/>
    <w:rsid w:val="00E85F6B"/>
    <w:rsid w:val="00EC0546"/>
    <w:rsid w:val="00EC5BF8"/>
    <w:rsid w:val="00F162B7"/>
    <w:rsid w:val="00F34D7B"/>
    <w:rsid w:val="00F52C4A"/>
    <w:rsid w:val="00F73D6C"/>
    <w:rsid w:val="00F832E5"/>
    <w:rsid w:val="00FA32F7"/>
    <w:rsid w:val="00FD64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4ADB0"/>
  <w14:defaultImageDpi w14:val="96"/>
  <w15:docId w15:val="{C81890F1-5EE7-46C5-A65B-48953E22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5BCE"/>
    <w:pPr>
      <w:widowControl w:val="0"/>
      <w:autoSpaceDE w:val="0"/>
      <w:autoSpaceDN w:val="0"/>
      <w:adjustRightInd w:val="0"/>
      <w:spacing w:after="0" w:line="240" w:lineRule="auto"/>
    </w:pPr>
    <w:rPr>
      <w:sz w:val="24"/>
      <w:szCs w:val="24"/>
    </w:rPr>
  </w:style>
  <w:style w:type="paragraph" w:styleId="Nadpis5">
    <w:name w:val="heading 5"/>
    <w:basedOn w:val="Normlny"/>
    <w:link w:val="Nadpis5Char"/>
    <w:uiPriority w:val="9"/>
    <w:qFormat/>
    <w:rsid w:val="009C63EB"/>
    <w:pPr>
      <w:widowControl/>
      <w:autoSpaceDE/>
      <w:autoSpaceDN/>
      <w:adjustRightInd/>
      <w:spacing w:before="100" w:beforeAutospacing="1" w:after="100" w:afterAutospacing="1"/>
      <w:outlineLvl w:val="4"/>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C5BF8"/>
    <w:rPr>
      <w:sz w:val="16"/>
      <w:szCs w:val="16"/>
    </w:rPr>
  </w:style>
  <w:style w:type="paragraph" w:styleId="Textkomentra">
    <w:name w:val="annotation text"/>
    <w:basedOn w:val="Normlny"/>
    <w:link w:val="TextkomentraChar"/>
    <w:uiPriority w:val="99"/>
    <w:semiHidden/>
    <w:unhideWhenUsed/>
    <w:rsid w:val="00EC5BF8"/>
    <w:rPr>
      <w:sz w:val="20"/>
      <w:szCs w:val="20"/>
    </w:rPr>
  </w:style>
  <w:style w:type="character" w:customStyle="1" w:styleId="TextkomentraChar">
    <w:name w:val="Text komentára Char"/>
    <w:basedOn w:val="Predvolenpsmoodseku"/>
    <w:link w:val="Textkomentra"/>
    <w:uiPriority w:val="99"/>
    <w:semiHidden/>
    <w:rsid w:val="00EC5BF8"/>
    <w:rPr>
      <w:sz w:val="20"/>
      <w:szCs w:val="20"/>
      <w:lang w:val="ru-RU"/>
    </w:rPr>
  </w:style>
  <w:style w:type="paragraph" w:styleId="Predmetkomentra">
    <w:name w:val="annotation subject"/>
    <w:basedOn w:val="Textkomentra"/>
    <w:next w:val="Textkomentra"/>
    <w:link w:val="PredmetkomentraChar"/>
    <w:uiPriority w:val="99"/>
    <w:semiHidden/>
    <w:unhideWhenUsed/>
    <w:rsid w:val="00EC5BF8"/>
    <w:rPr>
      <w:b/>
      <w:bCs/>
    </w:rPr>
  </w:style>
  <w:style w:type="character" w:customStyle="1" w:styleId="PredmetkomentraChar">
    <w:name w:val="Predmet komentára Char"/>
    <w:basedOn w:val="TextkomentraChar"/>
    <w:link w:val="Predmetkomentra"/>
    <w:uiPriority w:val="99"/>
    <w:semiHidden/>
    <w:rsid w:val="00EC5BF8"/>
    <w:rPr>
      <w:b/>
      <w:bCs/>
      <w:sz w:val="20"/>
      <w:szCs w:val="20"/>
      <w:lang w:val="ru-RU"/>
    </w:rPr>
  </w:style>
  <w:style w:type="paragraph" w:styleId="Textbubliny">
    <w:name w:val="Balloon Text"/>
    <w:basedOn w:val="Normlny"/>
    <w:link w:val="TextbublinyChar"/>
    <w:uiPriority w:val="99"/>
    <w:semiHidden/>
    <w:unhideWhenUsed/>
    <w:rsid w:val="00EC5BF8"/>
    <w:rPr>
      <w:rFonts w:ascii="Tahoma" w:hAnsi="Tahoma" w:cs="Tahoma"/>
      <w:sz w:val="16"/>
      <w:szCs w:val="16"/>
    </w:rPr>
  </w:style>
  <w:style w:type="character" w:customStyle="1" w:styleId="TextbublinyChar">
    <w:name w:val="Text bubliny Char"/>
    <w:basedOn w:val="Predvolenpsmoodseku"/>
    <w:link w:val="Textbubliny"/>
    <w:uiPriority w:val="99"/>
    <w:semiHidden/>
    <w:rsid w:val="00EC5BF8"/>
    <w:rPr>
      <w:rFonts w:ascii="Tahoma" w:hAnsi="Tahoma" w:cs="Tahoma"/>
      <w:sz w:val="16"/>
      <w:szCs w:val="16"/>
      <w:lang w:val="ru-RU"/>
    </w:rPr>
  </w:style>
  <w:style w:type="paragraph" w:styleId="Odsekzoznamu">
    <w:name w:val="List Paragraph"/>
    <w:basedOn w:val="Normlny"/>
    <w:uiPriority w:val="99"/>
    <w:qFormat/>
    <w:rsid w:val="00E85F6B"/>
    <w:pPr>
      <w:ind w:left="720"/>
      <w:contextualSpacing/>
    </w:pPr>
  </w:style>
  <w:style w:type="character" w:customStyle="1" w:styleId="Nadpis5Char">
    <w:name w:val="Nadpis 5 Char"/>
    <w:basedOn w:val="Predvolenpsmoodseku"/>
    <w:link w:val="Nadpis5"/>
    <w:uiPriority w:val="9"/>
    <w:rsid w:val="009C63EB"/>
    <w:rPr>
      <w:b/>
      <w:bCs/>
      <w:sz w:val="20"/>
      <w:szCs w:val="20"/>
    </w:rPr>
  </w:style>
  <w:style w:type="table" w:styleId="Mriekatabuky">
    <w:name w:val="Table Grid"/>
    <w:basedOn w:val="Normlnatabuka"/>
    <w:uiPriority w:val="99"/>
    <w:unhideWhenUsed/>
    <w:rsid w:val="001F0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593551">
      <w:bodyDiv w:val="1"/>
      <w:marLeft w:val="0"/>
      <w:marRight w:val="0"/>
      <w:marTop w:val="0"/>
      <w:marBottom w:val="0"/>
      <w:divBdr>
        <w:top w:val="none" w:sz="0" w:space="0" w:color="auto"/>
        <w:left w:val="none" w:sz="0" w:space="0" w:color="auto"/>
        <w:bottom w:val="none" w:sz="0" w:space="0" w:color="auto"/>
        <w:right w:val="none" w:sz="0" w:space="0" w:color="auto"/>
      </w:divBdr>
      <w:divsChild>
        <w:div w:id="1388605943">
          <w:marLeft w:val="0"/>
          <w:marRight w:val="0"/>
          <w:marTop w:val="0"/>
          <w:marBottom w:val="0"/>
          <w:divBdr>
            <w:top w:val="none" w:sz="0" w:space="0" w:color="auto"/>
            <w:left w:val="none" w:sz="0" w:space="0" w:color="auto"/>
            <w:bottom w:val="none" w:sz="0" w:space="0" w:color="auto"/>
            <w:right w:val="none" w:sz="0" w:space="0" w:color="auto"/>
          </w:divBdr>
        </w:div>
      </w:divsChild>
    </w:div>
    <w:div w:id="859321599">
      <w:bodyDiv w:val="1"/>
      <w:marLeft w:val="0"/>
      <w:marRight w:val="0"/>
      <w:marTop w:val="0"/>
      <w:marBottom w:val="0"/>
      <w:divBdr>
        <w:top w:val="none" w:sz="0" w:space="0" w:color="auto"/>
        <w:left w:val="none" w:sz="0" w:space="0" w:color="auto"/>
        <w:bottom w:val="none" w:sz="0" w:space="0" w:color="auto"/>
        <w:right w:val="none" w:sz="0" w:space="0" w:color="auto"/>
      </w:divBdr>
      <w:divsChild>
        <w:div w:id="1166627837">
          <w:marLeft w:val="0"/>
          <w:marRight w:val="0"/>
          <w:marTop w:val="0"/>
          <w:marBottom w:val="0"/>
          <w:divBdr>
            <w:top w:val="none" w:sz="0" w:space="0" w:color="auto"/>
            <w:left w:val="none" w:sz="0" w:space="0" w:color="auto"/>
            <w:bottom w:val="none" w:sz="0" w:space="0" w:color="auto"/>
            <w:right w:val="none" w:sz="0" w:space="0" w:color="auto"/>
          </w:divBdr>
        </w:div>
      </w:divsChild>
    </w:div>
    <w:div w:id="1135559606">
      <w:bodyDiv w:val="1"/>
      <w:marLeft w:val="0"/>
      <w:marRight w:val="0"/>
      <w:marTop w:val="0"/>
      <w:marBottom w:val="0"/>
      <w:divBdr>
        <w:top w:val="none" w:sz="0" w:space="0" w:color="auto"/>
        <w:left w:val="none" w:sz="0" w:space="0" w:color="auto"/>
        <w:bottom w:val="none" w:sz="0" w:space="0" w:color="auto"/>
        <w:right w:val="none" w:sz="0" w:space="0" w:color="auto"/>
      </w:divBdr>
      <w:divsChild>
        <w:div w:id="2078818967">
          <w:marLeft w:val="0"/>
          <w:marRight w:val="0"/>
          <w:marTop w:val="0"/>
          <w:marBottom w:val="0"/>
          <w:divBdr>
            <w:top w:val="none" w:sz="0" w:space="0" w:color="auto"/>
            <w:left w:val="none" w:sz="0" w:space="0" w:color="auto"/>
            <w:bottom w:val="none" w:sz="0" w:space="0" w:color="auto"/>
            <w:right w:val="none" w:sz="0" w:space="0" w:color="auto"/>
          </w:divBdr>
        </w:div>
      </w:divsChild>
    </w:div>
    <w:div w:id="115206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6-Doložka-zlučiteľnosti"/>
    <f:field ref="objsubject" par="" edit="true" text=""/>
    <f:field ref="objcreatedby" par="" text="Tokárová, Zuzana, Mgr."/>
    <f:field ref="objcreatedat" par="" text="9.9.2020 16:13:37"/>
    <f:field ref="objchangedby" par="" text="Administrator, System"/>
    <f:field ref="objmodifiedat" par="" text="9.9.2020 16:13:3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CE5DC59-48A0-4560-A9B0-A1DABBBC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1065</Characters>
  <Application>Microsoft Office Word</Application>
  <DocSecurity>0</DocSecurity>
  <Lines>8</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Tokárová Zuzana</dc:creator>
  <cp:lastModifiedBy>Tokárová Zuzana</cp:lastModifiedBy>
  <cp:revision>4</cp:revision>
  <cp:lastPrinted>2020-03-23T07:20:00Z</cp:lastPrinted>
  <dcterms:created xsi:type="dcterms:W3CDTF">2020-09-09T11:44:00Z</dcterms:created>
  <dcterms:modified xsi:type="dcterms:W3CDTF">2020-09-23T14:12:00Z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COO.2145.1000.3.3999726</vt:lpwstr>
  </property>
  <property fmtid="{D5CDD505-2E9C-101B-9397-08002B2CF9AE}" pid="3" name="FSC#FSCFOLIO@1.1001:docpropproject">
    <vt:lpwstr/>
  </property>
  <property fmtid="{D5CDD505-2E9C-101B-9397-08002B2CF9AE}" pid="4" name="FSC#SKEDITIONSLOVLEX@103.510:typpredpis">
    <vt:lpwstr>Zákon</vt:lpwstr>
  </property>
  <property fmtid="{D5CDD505-2E9C-101B-9397-08002B2CF9AE}" pid="5" name="FSC#SKEDITIONSLOVLEX@103.510:stavpredpis">
    <vt:lpwstr>Príprava materiálu</vt:lpwstr>
  </property>
  <property fmtid="{D5CDD505-2E9C-101B-9397-08002B2CF9AE}" pid="6" name="FSC#SKEDITIONSLOVLEX@103.510:povodpredpis">
    <vt:lpwstr>Slovlex (eLeg)</vt:lpwstr>
  </property>
  <property fmtid="{D5CDD505-2E9C-101B-9397-08002B2CF9AE}" pid="7" name="FSC#SKEDITIONSLOVLEX@103.510:legoblast">
    <vt:lpwstr>Školstvo a vzdelávanie_x000d_
Predškolská výchova_x000d_
Základné školstvo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Zuzana Tokárová</vt:lpwstr>
  </property>
  <property fmtid="{D5CDD505-2E9C-101B-9397-08002B2CF9AE}" pid="11" name="FSC#SKEDITIONSLOVLEX@103.510:zodppredkladatel">
    <vt:lpwstr>Mgr. Branislav Gröhling</vt:lpwstr>
  </property>
  <property fmtid="{D5CDD505-2E9C-101B-9397-08002B2CF9AE}" pid="12" name="FSC#SKEDITIONSLOVLEX@103.510:nazovpredpis">
    <vt:lpwstr>, ktorým sa dopĺňa zákon č. 597/2003 Z. z. o financovaní základných škôl, stredných škôl a školských zariadení v znení neskorších predpisov a ktorým sa dopĺňajú niektoré zákony</vt:lpwstr>
  </property>
  <property fmtid="{D5CDD505-2E9C-101B-9397-08002B2CF9AE}" pid="13" name="FSC#SKEDITIONSLOVLEX@103.510:cislopredpis">
    <vt:lpwstr/>
  </property>
  <property fmtid="{D5CDD505-2E9C-101B-9397-08002B2CF9AE}" pid="14" name="FSC#SKEDITIONSLOVLEX@103.510:zodpinstitucia">
    <vt:lpwstr>Ministerstvo školstva, vedy, výskumu a športu Slovenskej republiky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iniciatívny materiál</vt:lpwstr>
  </property>
  <property fmtid="{D5CDD505-2E9C-101B-9397-08002B2CF9AE}" pid="18" name="FSC#SKEDITIONSLOVLEX@103.510:plnynazovpredpis">
    <vt:lpwstr> Zákon, ktorým sa dopĺňa zákon č. 597/2003 Z. z. o financovaní základných škôl, stredných škôl a školských zariadení v znení neskorších predpisov a ktorým sa dopĺňajú niektoré zákony</vt:lpwstr>
  </property>
  <property fmtid="{D5CDD505-2E9C-101B-9397-08002B2CF9AE}" pid="19" name="FSC#SKEDITIONSLOVLEX@103.510:rezortcislopredpis">
    <vt:lpwstr>spis č. 2020/16131-A1810</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LP/2020/383</vt:lpwstr>
  </property>
  <property fmtid="{D5CDD505-2E9C-101B-9397-08002B2CF9AE}" pid="29" name="FSC#SKEDITIONSLOVLEX@103.510:typsprievdok">
    <vt:lpwstr>Doložka zlučiteľnosti</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nie je upravený v práve Európskej únie</vt:lpwstr>
  </property>
  <property fmtid="{D5CDD505-2E9C-101B-9397-08002B2CF9AE}" pid="38" name="FSC#SKEDITIONSLOVLEX@103.510:AttrStrListDocPropPrimarnePravoEU">
    <vt:lpwstr/>
  </property>
  <property fmtid="{D5CDD505-2E9C-101B-9397-08002B2CF9AE}" pid="39" name="FSC#SKEDITIONSLOVLEX@103.510:AttrStrListDocPropSekundarneLegPravoPO">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úplne</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Žiadne</vt:lpwstr>
  </property>
  <property fmtid="{D5CDD505-2E9C-101B-9397-08002B2CF9AE}" pid="53" name="FSC#SKEDITIONSLOVLEX@103.510:AttrStrDocPropVplyvPodnikatelskeProstr">
    <vt:lpwstr>Žiadne</vt:lpwstr>
  </property>
  <property fmtid="{D5CDD505-2E9C-101B-9397-08002B2CF9AE}" pid="54" name="FSC#SKEDITIONSLOVLEX@103.510:AttrStrDocPropVplyvSocialny">
    <vt:lpwstr>Žiadne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Žiadne</vt:lpwstr>
  </property>
  <property fmtid="{D5CDD505-2E9C-101B-9397-08002B2CF9AE}" pid="57" name="FSC#SKEDITIONSLOVLEX@103.510:AttrStrListDocPropPoznamkaVplyv">
    <vt:lpwstr/>
  </property>
  <property fmtid="{D5CDD505-2E9C-101B-9397-08002B2CF9AE}" pid="58" name="FSC#SKEDITIONSLOVLEX@103.510:AttrStrListDocPropAltRiesenia">
    <vt:lpwstr>Alternatívnym riešením je nulový variant, t.j. neprijatie právneho predpisu, čo by znamenalo, že deti prijaté po 15. septembra  do materských škôl nebudú zohľadňované pri financovaní  na nasledujúci kalendárny rok, ale až o rok neskôr. Príspevok na výchov</vt:lpwstr>
  </property>
  <property fmtid="{D5CDD505-2E9C-101B-9397-08002B2CF9AE}" pid="59" name="FSC#SKEDITIONSLOVLEX@103.510:AttrStrListDocPropStanoviskoGest">
    <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predseda vlády Slovenskej republiky_x000d_
minister školstva, vedy, výskumu a športu </vt:lpwstr>
  </property>
  <property fmtid="{D5CDD505-2E9C-101B-9397-08002B2CF9AE}" pid="129" name="FSC#SKEDITIONSLOVLEX@103.510:AttrStrListDocPropUznesenieNaVedomie">
    <vt:lpwstr>predseda Národnej rady Slovenskej republiky</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 style="text-align: justify; margin-left: 40px;"&gt;Ministerstvo školstva, vedy, výskumu a&amp;nbsp;športu Slovenskej republiky (ďalej len „ministerstvo školstva“) predkladá návrh zákona, ktorým sa dopĺňa zákon č. 597/2003 Z. z. o financovaní základných škôl, </vt:lpwstr>
  </property>
  <property fmtid="{D5CDD505-2E9C-101B-9397-08002B2CF9AE}" pid="132" name="FSC#SKEDITIONSLOVLEX@103.510:dalsipredkladatel">
    <vt:lpwstr/>
  </property>
  <property fmtid="{D5CDD505-2E9C-101B-9397-08002B2CF9AE}" pid="133" name="FSC#SKEDITIONSLOVLEX@103.510:spravaucastverej">
    <vt:lpwstr>&lt;p&gt;Verejnosť je o&amp;nbsp;návrhu informovaná v&amp;nbsp;rámci MPK. Skutočnosti, ktoré sú obsahom návrhu zákona boli predmetom rokovaní so Združením miest a&amp;nbsp;obcí Slovenska.&lt;/p&gt;</vt:lpwstr>
  </property>
  <property fmtid="{D5CDD505-2E9C-101B-9397-08002B2CF9AE}" pid="134" name="FSC#SKEDITIONSLOVLEX@103.510:funkciaPred">
    <vt:lpwstr>Hlavný štátny radca</vt:lpwstr>
  </property>
  <property fmtid="{D5CDD505-2E9C-101B-9397-08002B2CF9AE}" pid="135" name="FSC#SKEDITIONSLOVLEX@103.510:funkciaPredAkuzativ">
    <vt:lpwstr>Hlavného štátneho radcu</vt:lpwstr>
  </property>
  <property fmtid="{D5CDD505-2E9C-101B-9397-08002B2CF9AE}" pid="136" name="FSC#SKEDITIONSLOVLEX@103.510:funkciaPredDativ">
    <vt:lpwstr>Hlavnému štátnemu radcovi</vt:lpwstr>
  </property>
  <property fmtid="{D5CDD505-2E9C-101B-9397-08002B2CF9AE}" pid="137" name="FSC#SKEDITIONSLOVLEX@103.510:funkciaZodpPred">
    <vt:lpwstr>minister školstva, vedy, výskumu a športu SR</vt:lpwstr>
  </property>
  <property fmtid="{D5CDD505-2E9C-101B-9397-08002B2CF9AE}" pid="138" name="FSC#SKEDITIONSLOVLEX@103.510:funkciaZodpPredAkuzativ">
    <vt:lpwstr>ministra školstva, vedy, výskumu a športu SR</vt:lpwstr>
  </property>
  <property fmtid="{D5CDD505-2E9C-101B-9397-08002B2CF9AE}" pid="139" name="FSC#SKEDITIONSLOVLEX@103.510:funkciaZodpPredDativ">
    <vt:lpwstr>ministrovi školstva, vedy, výskumu a športu SR</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Mgr. Branislav Gröhling_x000d_
minister školstva, vedy, výskumu a športu SR</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2020</vt:lpwstr>
  </property>
  <property fmtid="{D5CDD505-2E9C-101B-9397-08002B2CF9AE}" pid="152" name="FSC#SKEDITIONSLOVLEX@103.510:vytvorenedna">
    <vt:lpwstr>9. 9. 2020</vt:lpwstr>
  </property>
</Properties>
</file>