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708"/>
        <w:gridCol w:w="993"/>
        <w:gridCol w:w="992"/>
      </w:tblGrid>
      <w:tr w:rsidR="00CE634D" w:rsidRPr="005C4B9C" w14:paraId="639875BA" w14:textId="77777777" w:rsidTr="007B71A4">
        <w:trPr>
          <w:trHeight w:val="20"/>
        </w:trPr>
        <w:tc>
          <w:tcPr>
            <w:tcW w:w="9371" w:type="dxa"/>
            <w:gridSpan w:val="6"/>
            <w:shd w:val="clear" w:color="auto" w:fill="BFBFBF"/>
            <w:vAlign w:val="center"/>
          </w:tcPr>
          <w:p w14:paraId="639875B8" w14:textId="77777777" w:rsidR="00CE634D" w:rsidRPr="005C4B9C" w:rsidRDefault="00CE634D" w:rsidP="007B71A4">
            <w:pPr>
              <w:jc w:val="center"/>
              <w:rPr>
                <w:b/>
                <w:bCs/>
                <w:sz w:val="28"/>
                <w:szCs w:val="28"/>
              </w:rPr>
            </w:pPr>
            <w:bookmarkStart w:id="0" w:name="_GoBack"/>
            <w:bookmarkEnd w:id="0"/>
            <w:r w:rsidRPr="005C4B9C">
              <w:rPr>
                <w:b/>
                <w:bCs/>
                <w:sz w:val="28"/>
                <w:szCs w:val="28"/>
              </w:rPr>
              <w:t>Analýza vplyvov na informatizáciu spoločnosti</w:t>
            </w:r>
          </w:p>
          <w:p w14:paraId="639875B9" w14:textId="77777777" w:rsidR="00CE634D" w:rsidRPr="005C4B9C" w:rsidRDefault="00CE634D" w:rsidP="007B71A4">
            <w:pPr>
              <w:jc w:val="center"/>
              <w:rPr>
                <w:b/>
                <w:i/>
                <w:iCs/>
                <w:sz w:val="2"/>
                <w:szCs w:val="22"/>
              </w:rPr>
            </w:pPr>
            <w:r w:rsidRPr="005C4B9C">
              <w:rPr>
                <w:b/>
                <w:sz w:val="24"/>
                <w:szCs w:val="24"/>
              </w:rPr>
              <w:t>Budovanie základných pilierov informatizácie</w:t>
            </w:r>
          </w:p>
        </w:tc>
      </w:tr>
      <w:tr w:rsidR="00CE634D" w:rsidRPr="005C4B9C" w14:paraId="639875C4" w14:textId="77777777" w:rsidTr="007B71A4">
        <w:trPr>
          <w:trHeight w:val="681"/>
        </w:trPr>
        <w:tc>
          <w:tcPr>
            <w:tcW w:w="3956" w:type="dxa"/>
            <w:shd w:val="clear" w:color="auto" w:fill="C0C0C0"/>
            <w:vAlign w:val="center"/>
          </w:tcPr>
          <w:p w14:paraId="639875BB" w14:textId="77777777" w:rsidR="00CE634D" w:rsidRPr="005C4B9C" w:rsidRDefault="00CE634D" w:rsidP="007B71A4">
            <w:pPr>
              <w:jc w:val="center"/>
              <w:rPr>
                <w:b/>
                <w:sz w:val="24"/>
                <w:szCs w:val="22"/>
              </w:rPr>
            </w:pPr>
            <w:r w:rsidRPr="005C4B9C">
              <w:rPr>
                <w:b/>
                <w:sz w:val="24"/>
                <w:szCs w:val="22"/>
              </w:rPr>
              <w:t>Obsah</w:t>
            </w:r>
          </w:p>
        </w:tc>
        <w:tc>
          <w:tcPr>
            <w:tcW w:w="1162" w:type="dxa"/>
            <w:shd w:val="clear" w:color="auto" w:fill="C0C0C0"/>
            <w:vAlign w:val="center"/>
          </w:tcPr>
          <w:p w14:paraId="639875BC" w14:textId="77777777" w:rsidR="00CE634D" w:rsidRPr="005C4B9C" w:rsidRDefault="00CE634D" w:rsidP="007B71A4">
            <w:pPr>
              <w:jc w:val="center"/>
              <w:rPr>
                <w:b/>
                <w:sz w:val="24"/>
                <w:szCs w:val="22"/>
              </w:rPr>
            </w:pPr>
            <w:r w:rsidRPr="005C4B9C">
              <w:rPr>
                <w:b/>
                <w:sz w:val="24"/>
                <w:szCs w:val="22"/>
              </w:rPr>
              <w:t>A – nová služba</w:t>
            </w:r>
          </w:p>
          <w:p w14:paraId="639875BD" w14:textId="77777777" w:rsidR="00CE634D" w:rsidRPr="005C4B9C" w:rsidRDefault="00CE634D" w:rsidP="007B71A4">
            <w:pPr>
              <w:jc w:val="center"/>
              <w:rPr>
                <w:i/>
                <w:iCs/>
                <w:sz w:val="24"/>
                <w:szCs w:val="22"/>
              </w:rPr>
            </w:pPr>
            <w:r w:rsidRPr="005C4B9C">
              <w:rPr>
                <w:b/>
                <w:sz w:val="24"/>
                <w:szCs w:val="22"/>
              </w:rPr>
              <w:t>B – zmena služby</w:t>
            </w:r>
          </w:p>
        </w:tc>
        <w:tc>
          <w:tcPr>
            <w:tcW w:w="1560" w:type="dxa"/>
            <w:shd w:val="clear" w:color="auto" w:fill="C0C0C0"/>
            <w:vAlign w:val="center"/>
          </w:tcPr>
          <w:p w14:paraId="639875BE" w14:textId="77777777" w:rsidR="00CE634D" w:rsidRPr="005C4B9C" w:rsidRDefault="00CE634D" w:rsidP="007B71A4">
            <w:pPr>
              <w:jc w:val="center"/>
              <w:rPr>
                <w:i/>
                <w:iCs/>
                <w:sz w:val="24"/>
                <w:szCs w:val="22"/>
              </w:rPr>
            </w:pPr>
          </w:p>
          <w:p w14:paraId="639875BF" w14:textId="77777777" w:rsidR="00CE634D" w:rsidRPr="005C4B9C" w:rsidRDefault="00CE634D" w:rsidP="007B71A4">
            <w:pPr>
              <w:spacing w:after="200"/>
              <w:jc w:val="center"/>
              <w:rPr>
                <w:sz w:val="24"/>
                <w:szCs w:val="22"/>
              </w:rPr>
            </w:pPr>
            <w:r w:rsidRPr="005C4B9C">
              <w:rPr>
                <w:b/>
                <w:sz w:val="24"/>
                <w:szCs w:val="22"/>
              </w:rPr>
              <w:t>Kód služby</w:t>
            </w:r>
          </w:p>
        </w:tc>
        <w:tc>
          <w:tcPr>
            <w:tcW w:w="1701" w:type="dxa"/>
            <w:gridSpan w:val="2"/>
            <w:shd w:val="clear" w:color="auto" w:fill="C0C0C0"/>
            <w:vAlign w:val="center"/>
          </w:tcPr>
          <w:p w14:paraId="639875C0" w14:textId="77777777" w:rsidR="00CE634D" w:rsidRPr="005C4B9C" w:rsidRDefault="00CE634D" w:rsidP="007B71A4">
            <w:pPr>
              <w:jc w:val="center"/>
              <w:rPr>
                <w:b/>
                <w:sz w:val="24"/>
                <w:szCs w:val="22"/>
              </w:rPr>
            </w:pPr>
          </w:p>
          <w:p w14:paraId="639875C1" w14:textId="77777777" w:rsidR="00CE634D" w:rsidRPr="005C4B9C" w:rsidRDefault="00CE634D" w:rsidP="007B71A4">
            <w:pPr>
              <w:jc w:val="center"/>
              <w:rPr>
                <w:i/>
                <w:iCs/>
                <w:sz w:val="24"/>
                <w:szCs w:val="22"/>
              </w:rPr>
            </w:pPr>
            <w:r w:rsidRPr="005C4B9C">
              <w:rPr>
                <w:b/>
                <w:sz w:val="24"/>
                <w:szCs w:val="22"/>
              </w:rPr>
              <w:t>Názov služby</w:t>
            </w:r>
          </w:p>
        </w:tc>
        <w:tc>
          <w:tcPr>
            <w:tcW w:w="992" w:type="dxa"/>
            <w:shd w:val="clear" w:color="auto" w:fill="C0C0C0"/>
            <w:vAlign w:val="center"/>
          </w:tcPr>
          <w:p w14:paraId="639875C2" w14:textId="77777777" w:rsidR="00CE634D" w:rsidRPr="005C4B9C" w:rsidRDefault="005C4B9C" w:rsidP="007B71A4">
            <w:pPr>
              <w:jc w:val="center"/>
              <w:rPr>
                <w:b/>
                <w:sz w:val="24"/>
                <w:szCs w:val="22"/>
              </w:rPr>
            </w:pPr>
            <w:r>
              <w:rPr>
                <w:b/>
                <w:sz w:val="24"/>
                <w:szCs w:val="22"/>
              </w:rPr>
              <w:t>Úroveň elektroni</w:t>
            </w:r>
            <w:r w:rsidR="00CE634D" w:rsidRPr="005C4B9C">
              <w:rPr>
                <w:b/>
                <w:sz w:val="24"/>
                <w:szCs w:val="22"/>
              </w:rPr>
              <w:t>zácie služby</w:t>
            </w:r>
          </w:p>
          <w:p w14:paraId="639875C3" w14:textId="77777777" w:rsidR="00CE634D" w:rsidRPr="005C4B9C" w:rsidRDefault="00CE634D" w:rsidP="007B71A4">
            <w:pPr>
              <w:jc w:val="center"/>
              <w:rPr>
                <w:i/>
                <w:iCs/>
                <w:sz w:val="24"/>
                <w:szCs w:val="22"/>
              </w:rPr>
            </w:pPr>
            <w:r w:rsidRPr="005C4B9C">
              <w:rPr>
                <w:b/>
                <w:sz w:val="24"/>
                <w:szCs w:val="22"/>
              </w:rPr>
              <w:t>(0 až 5)</w:t>
            </w:r>
          </w:p>
        </w:tc>
      </w:tr>
      <w:tr w:rsidR="00CE634D" w:rsidRPr="005C4B9C" w14:paraId="639875CD" w14:textId="77777777" w:rsidTr="007B71A4">
        <w:trPr>
          <w:trHeight w:val="20"/>
        </w:trPr>
        <w:tc>
          <w:tcPr>
            <w:tcW w:w="3956" w:type="dxa"/>
          </w:tcPr>
          <w:p w14:paraId="639875C5" w14:textId="77777777" w:rsidR="00CE634D" w:rsidRPr="005C4B9C" w:rsidRDefault="00CE634D" w:rsidP="007B71A4">
            <w:pPr>
              <w:jc w:val="both"/>
              <w:rPr>
                <w:szCs w:val="22"/>
              </w:rPr>
            </w:pPr>
            <w:r w:rsidRPr="005C4B9C">
              <w:rPr>
                <w:b/>
                <w:szCs w:val="22"/>
              </w:rPr>
              <w:t>6.1.</w:t>
            </w:r>
            <w:r w:rsidRPr="005C4B9C">
              <w:rPr>
                <w:szCs w:val="22"/>
              </w:rPr>
              <w:t xml:space="preserve"> Predpokladá predložený návrh zmenu existujúcich elektronických služieb verejnej správy alebo vytvorenie nových služieb?</w:t>
            </w:r>
          </w:p>
          <w:p w14:paraId="639875C6" w14:textId="77777777" w:rsidR="00CE634D" w:rsidRPr="005C4B9C" w:rsidRDefault="00CE634D" w:rsidP="007B71A4">
            <w:pPr>
              <w:spacing w:line="20" w:lineRule="atLeast"/>
              <w:jc w:val="both"/>
              <w:rPr>
                <w:b/>
                <w:sz w:val="22"/>
                <w:szCs w:val="22"/>
              </w:rPr>
            </w:pPr>
            <w:r w:rsidRPr="005C4B9C">
              <w:rPr>
                <w:i/>
                <w:iCs/>
                <w:szCs w:val="22"/>
              </w:rPr>
              <w:t>(Ak áno, uveďte zmenu služby alebo vytvorenie novej služby, ďalej  jej kód, názov a úroveň elektronizácie podľa katalógu eGovernment služieb, ktorý je vedený v centrálnom metainformačnom systéme verejnej správy.)</w:t>
            </w:r>
            <w:r w:rsidRPr="005C4B9C">
              <w:rPr>
                <w:szCs w:val="22"/>
              </w:rPr>
              <w:t xml:space="preserve"> </w:t>
            </w:r>
          </w:p>
        </w:tc>
        <w:tc>
          <w:tcPr>
            <w:tcW w:w="1162" w:type="dxa"/>
          </w:tcPr>
          <w:p w14:paraId="7F9A215E" w14:textId="77777777" w:rsidR="00CE634D" w:rsidRDefault="00CE634D" w:rsidP="007B71A4">
            <w:pPr>
              <w:jc w:val="center"/>
              <w:rPr>
                <w:b/>
                <w:sz w:val="22"/>
                <w:szCs w:val="22"/>
              </w:rPr>
            </w:pPr>
          </w:p>
          <w:p w14:paraId="4A2764CC" w14:textId="77777777" w:rsidR="00CA4CDF" w:rsidRDefault="00CA4CDF" w:rsidP="007B71A4">
            <w:pPr>
              <w:jc w:val="center"/>
              <w:rPr>
                <w:b/>
                <w:sz w:val="22"/>
                <w:szCs w:val="22"/>
              </w:rPr>
            </w:pPr>
          </w:p>
          <w:p w14:paraId="639875C7" w14:textId="6ED9F595" w:rsidR="00CA4CDF" w:rsidRPr="005C4B9C" w:rsidRDefault="00CA4CDF" w:rsidP="007B71A4">
            <w:pPr>
              <w:jc w:val="center"/>
              <w:rPr>
                <w:b/>
                <w:sz w:val="22"/>
                <w:szCs w:val="22"/>
              </w:rPr>
            </w:pPr>
            <w:r>
              <w:rPr>
                <w:b/>
                <w:sz w:val="22"/>
                <w:szCs w:val="22"/>
              </w:rPr>
              <w:t>A</w:t>
            </w:r>
          </w:p>
        </w:tc>
        <w:tc>
          <w:tcPr>
            <w:tcW w:w="1560" w:type="dxa"/>
          </w:tcPr>
          <w:p w14:paraId="4E3CE672" w14:textId="77777777" w:rsidR="00CE634D" w:rsidRDefault="00CE634D" w:rsidP="007B71A4">
            <w:pPr>
              <w:jc w:val="center"/>
              <w:rPr>
                <w:b/>
                <w:sz w:val="22"/>
                <w:szCs w:val="22"/>
              </w:rPr>
            </w:pPr>
          </w:p>
          <w:p w14:paraId="04D059B5" w14:textId="77777777" w:rsidR="00A71D83" w:rsidRDefault="00A71D83" w:rsidP="007B71A4">
            <w:pPr>
              <w:jc w:val="center"/>
              <w:rPr>
                <w:b/>
                <w:sz w:val="22"/>
                <w:szCs w:val="22"/>
              </w:rPr>
            </w:pPr>
          </w:p>
          <w:p w14:paraId="639875C8" w14:textId="20AF9D2F" w:rsidR="00A71D83" w:rsidRPr="005C4B9C" w:rsidRDefault="00A71D83" w:rsidP="007B71A4">
            <w:pPr>
              <w:jc w:val="center"/>
              <w:rPr>
                <w:b/>
                <w:sz w:val="22"/>
                <w:szCs w:val="22"/>
              </w:rPr>
            </w:pPr>
            <w:r>
              <w:rPr>
                <w:b/>
                <w:sz w:val="22"/>
                <w:szCs w:val="22"/>
              </w:rPr>
              <w:t>Služba-egov-</w:t>
            </w:r>
          </w:p>
        </w:tc>
        <w:tc>
          <w:tcPr>
            <w:tcW w:w="1701" w:type="dxa"/>
            <w:gridSpan w:val="2"/>
          </w:tcPr>
          <w:p w14:paraId="79AF3E66" w14:textId="77777777" w:rsidR="00CA4CDF" w:rsidRDefault="00CA4CDF" w:rsidP="007B71A4">
            <w:pPr>
              <w:jc w:val="both"/>
              <w:rPr>
                <w:b/>
                <w:sz w:val="22"/>
                <w:szCs w:val="22"/>
              </w:rPr>
            </w:pPr>
          </w:p>
          <w:p w14:paraId="7887FE0C" w14:textId="77777777" w:rsidR="00CA4CDF" w:rsidRDefault="00CA4CDF" w:rsidP="007B71A4">
            <w:pPr>
              <w:jc w:val="both"/>
              <w:rPr>
                <w:b/>
                <w:sz w:val="22"/>
                <w:szCs w:val="22"/>
              </w:rPr>
            </w:pPr>
          </w:p>
          <w:p w14:paraId="639875C9" w14:textId="22E2F970" w:rsidR="00CE634D" w:rsidRPr="005C4B9C" w:rsidRDefault="00CA4CDF" w:rsidP="007B71A4">
            <w:pPr>
              <w:jc w:val="both"/>
              <w:rPr>
                <w:b/>
                <w:sz w:val="22"/>
                <w:szCs w:val="22"/>
              </w:rPr>
            </w:pPr>
            <w:r>
              <w:rPr>
                <w:b/>
                <w:sz w:val="22"/>
                <w:szCs w:val="22"/>
              </w:rPr>
              <w:t>Formulár Testu proporcionality</w:t>
            </w:r>
          </w:p>
        </w:tc>
        <w:tc>
          <w:tcPr>
            <w:tcW w:w="992" w:type="dxa"/>
          </w:tcPr>
          <w:p w14:paraId="639875CA" w14:textId="77777777" w:rsidR="00CE634D" w:rsidRPr="005C4B9C" w:rsidRDefault="00CE634D" w:rsidP="007B71A4">
            <w:pPr>
              <w:rPr>
                <w:b/>
                <w:i/>
                <w:sz w:val="22"/>
                <w:szCs w:val="22"/>
              </w:rPr>
            </w:pPr>
          </w:p>
          <w:p w14:paraId="639875CB" w14:textId="77777777" w:rsidR="00CE634D" w:rsidRPr="005C4B9C" w:rsidRDefault="00CE634D" w:rsidP="007B71A4">
            <w:pPr>
              <w:jc w:val="center"/>
              <w:rPr>
                <w:b/>
                <w:sz w:val="22"/>
                <w:szCs w:val="22"/>
              </w:rPr>
            </w:pPr>
          </w:p>
          <w:p w14:paraId="639875CC" w14:textId="6146DA2E" w:rsidR="00CE634D" w:rsidRPr="005C4B9C" w:rsidRDefault="00A71D83" w:rsidP="007B71A4">
            <w:pPr>
              <w:jc w:val="center"/>
              <w:rPr>
                <w:b/>
                <w:sz w:val="22"/>
                <w:szCs w:val="22"/>
              </w:rPr>
            </w:pPr>
            <w:r>
              <w:rPr>
                <w:b/>
                <w:sz w:val="22"/>
                <w:szCs w:val="22"/>
              </w:rPr>
              <w:t>2</w:t>
            </w:r>
          </w:p>
        </w:tc>
      </w:tr>
      <w:tr w:rsidR="00CE634D" w:rsidRPr="005C4B9C" w14:paraId="639875D3" w14:textId="77777777" w:rsidTr="007B71A4">
        <w:trPr>
          <w:trHeight w:val="20"/>
        </w:trPr>
        <w:tc>
          <w:tcPr>
            <w:tcW w:w="3956" w:type="dxa"/>
            <w:shd w:val="clear" w:color="auto" w:fill="C0C0C0"/>
            <w:vAlign w:val="center"/>
          </w:tcPr>
          <w:p w14:paraId="639875CE" w14:textId="77777777" w:rsidR="00CE634D" w:rsidRPr="005C4B9C" w:rsidRDefault="00CE634D" w:rsidP="007B71A4">
            <w:pPr>
              <w:jc w:val="center"/>
              <w:rPr>
                <w:b/>
                <w:sz w:val="24"/>
                <w:szCs w:val="22"/>
              </w:rPr>
            </w:pPr>
            <w:r w:rsidRPr="005C4B9C">
              <w:rPr>
                <w:b/>
                <w:sz w:val="24"/>
                <w:szCs w:val="22"/>
              </w:rPr>
              <w:t>Infraštruktúra</w:t>
            </w:r>
          </w:p>
        </w:tc>
        <w:tc>
          <w:tcPr>
            <w:tcW w:w="1162" w:type="dxa"/>
            <w:shd w:val="clear" w:color="auto" w:fill="C0C0C0"/>
            <w:vAlign w:val="center"/>
          </w:tcPr>
          <w:p w14:paraId="639875CF" w14:textId="77777777" w:rsidR="00CE634D" w:rsidRPr="005C4B9C" w:rsidRDefault="00CE634D" w:rsidP="007B71A4">
            <w:pPr>
              <w:jc w:val="center"/>
              <w:rPr>
                <w:b/>
                <w:sz w:val="24"/>
                <w:szCs w:val="22"/>
              </w:rPr>
            </w:pPr>
            <w:r w:rsidRPr="005C4B9C">
              <w:rPr>
                <w:b/>
                <w:sz w:val="24"/>
                <w:szCs w:val="22"/>
              </w:rPr>
              <w:t>A – nový systém</w:t>
            </w:r>
          </w:p>
          <w:p w14:paraId="639875D0" w14:textId="77777777" w:rsidR="00CE634D" w:rsidRPr="005C4B9C" w:rsidRDefault="00CE634D" w:rsidP="007B71A4">
            <w:pPr>
              <w:jc w:val="center"/>
              <w:rPr>
                <w:b/>
                <w:sz w:val="24"/>
                <w:szCs w:val="22"/>
              </w:rPr>
            </w:pPr>
            <w:r w:rsidRPr="005C4B9C">
              <w:rPr>
                <w:b/>
                <w:sz w:val="24"/>
                <w:szCs w:val="22"/>
              </w:rPr>
              <w:t>B – zmena systému</w:t>
            </w:r>
          </w:p>
        </w:tc>
        <w:tc>
          <w:tcPr>
            <w:tcW w:w="1560" w:type="dxa"/>
            <w:shd w:val="clear" w:color="auto" w:fill="C0C0C0"/>
            <w:vAlign w:val="center"/>
          </w:tcPr>
          <w:p w14:paraId="639875D1" w14:textId="77777777" w:rsidR="00CE634D" w:rsidRPr="005C4B9C" w:rsidRDefault="00CE634D" w:rsidP="007B71A4">
            <w:pPr>
              <w:jc w:val="center"/>
              <w:rPr>
                <w:b/>
                <w:sz w:val="24"/>
                <w:szCs w:val="22"/>
              </w:rPr>
            </w:pPr>
            <w:r w:rsidRPr="005C4B9C">
              <w:rPr>
                <w:b/>
                <w:sz w:val="24"/>
                <w:szCs w:val="22"/>
              </w:rPr>
              <w:t>Kód systému</w:t>
            </w:r>
          </w:p>
        </w:tc>
        <w:tc>
          <w:tcPr>
            <w:tcW w:w="2693" w:type="dxa"/>
            <w:gridSpan w:val="3"/>
            <w:shd w:val="clear" w:color="auto" w:fill="C0C0C0"/>
            <w:vAlign w:val="center"/>
          </w:tcPr>
          <w:p w14:paraId="639875D2" w14:textId="77777777" w:rsidR="00CE634D" w:rsidRPr="005C4B9C" w:rsidRDefault="00CE634D" w:rsidP="007B71A4">
            <w:pPr>
              <w:jc w:val="center"/>
              <w:rPr>
                <w:b/>
                <w:sz w:val="24"/>
                <w:szCs w:val="24"/>
              </w:rPr>
            </w:pPr>
            <w:r w:rsidRPr="005C4B9C">
              <w:rPr>
                <w:b/>
                <w:sz w:val="24"/>
                <w:szCs w:val="22"/>
              </w:rPr>
              <w:t>Názov systému</w:t>
            </w:r>
          </w:p>
        </w:tc>
      </w:tr>
      <w:tr w:rsidR="00CE634D" w:rsidRPr="005C4B9C" w14:paraId="639875D9" w14:textId="77777777" w:rsidTr="007B71A4">
        <w:trPr>
          <w:trHeight w:val="20"/>
        </w:trPr>
        <w:tc>
          <w:tcPr>
            <w:tcW w:w="3956" w:type="dxa"/>
          </w:tcPr>
          <w:p w14:paraId="639875D4" w14:textId="77777777" w:rsidR="00CE634D" w:rsidRPr="005C4B9C" w:rsidRDefault="00CE634D" w:rsidP="007B71A4">
            <w:pPr>
              <w:jc w:val="both"/>
            </w:pPr>
            <w:r w:rsidRPr="005C4B9C">
              <w:rPr>
                <w:b/>
              </w:rPr>
              <w:t>6.2.</w:t>
            </w:r>
            <w:r w:rsidRPr="005C4B9C">
              <w:t xml:space="preserve"> Predpokladá predložený návrh zmenu existujúceho alebo vytvorenie nového informačného systému verejnej správy?</w:t>
            </w:r>
          </w:p>
          <w:p w14:paraId="639875D5" w14:textId="77777777" w:rsidR="00CE634D" w:rsidRPr="005C4B9C" w:rsidRDefault="00CE634D" w:rsidP="007B71A4">
            <w:pPr>
              <w:spacing w:line="20" w:lineRule="atLeast"/>
              <w:jc w:val="both"/>
              <w:rPr>
                <w:sz w:val="24"/>
                <w:szCs w:val="24"/>
              </w:rPr>
            </w:pPr>
            <w:r w:rsidRPr="005C4B9C">
              <w:rPr>
                <w:i/>
                <w:iCs/>
              </w:rPr>
              <w:t>(Ak áno, uveďte zmenu systému alebo vytvorenie nového systému, ďalej jeho kód a názov z centrálneho metainformačného systému verejnej správy.)</w:t>
            </w:r>
          </w:p>
        </w:tc>
        <w:tc>
          <w:tcPr>
            <w:tcW w:w="1162" w:type="dxa"/>
          </w:tcPr>
          <w:p w14:paraId="08B7D814" w14:textId="77777777" w:rsidR="00A71D83" w:rsidRDefault="00A71D83" w:rsidP="007B71A4">
            <w:pPr>
              <w:rPr>
                <w:i/>
                <w:iCs/>
                <w:sz w:val="24"/>
                <w:szCs w:val="24"/>
              </w:rPr>
            </w:pPr>
          </w:p>
          <w:p w14:paraId="5E5876F8" w14:textId="77777777" w:rsidR="00A71D83" w:rsidRDefault="00A71D83" w:rsidP="007B71A4">
            <w:pPr>
              <w:rPr>
                <w:i/>
                <w:iCs/>
                <w:sz w:val="24"/>
                <w:szCs w:val="24"/>
              </w:rPr>
            </w:pPr>
          </w:p>
          <w:p w14:paraId="639875D6" w14:textId="6B029D46" w:rsidR="00CE634D" w:rsidRPr="00A71D83" w:rsidRDefault="00A71D83" w:rsidP="00A71D83">
            <w:pPr>
              <w:jc w:val="center"/>
              <w:rPr>
                <w:iCs/>
                <w:sz w:val="24"/>
                <w:szCs w:val="24"/>
              </w:rPr>
            </w:pPr>
            <w:r w:rsidRPr="00A71D83">
              <w:rPr>
                <w:iCs/>
                <w:sz w:val="24"/>
                <w:szCs w:val="24"/>
              </w:rPr>
              <w:t>Nie</w:t>
            </w:r>
          </w:p>
        </w:tc>
        <w:tc>
          <w:tcPr>
            <w:tcW w:w="1560" w:type="dxa"/>
          </w:tcPr>
          <w:p w14:paraId="1EA90430" w14:textId="77777777" w:rsidR="00CE634D" w:rsidRDefault="00CE634D" w:rsidP="007B71A4">
            <w:pPr>
              <w:rPr>
                <w:iCs/>
                <w:sz w:val="24"/>
                <w:szCs w:val="24"/>
              </w:rPr>
            </w:pPr>
          </w:p>
          <w:p w14:paraId="3E774571" w14:textId="77777777" w:rsidR="00A71D83" w:rsidRDefault="00A71D83" w:rsidP="007B71A4">
            <w:pPr>
              <w:rPr>
                <w:iCs/>
                <w:sz w:val="24"/>
                <w:szCs w:val="24"/>
              </w:rPr>
            </w:pPr>
          </w:p>
          <w:p w14:paraId="639875D7" w14:textId="5E1DF7E5" w:rsidR="00A71D83" w:rsidRPr="00A71D83" w:rsidRDefault="00A71D83" w:rsidP="007B71A4">
            <w:pPr>
              <w:rPr>
                <w:iCs/>
                <w:sz w:val="24"/>
                <w:szCs w:val="24"/>
              </w:rPr>
            </w:pPr>
            <w:r>
              <w:rPr>
                <w:iCs/>
                <w:sz w:val="24"/>
                <w:szCs w:val="24"/>
              </w:rPr>
              <w:t>---------------</w:t>
            </w:r>
          </w:p>
        </w:tc>
        <w:tc>
          <w:tcPr>
            <w:tcW w:w="2693" w:type="dxa"/>
            <w:gridSpan w:val="3"/>
          </w:tcPr>
          <w:p w14:paraId="1FBBB6BC" w14:textId="77777777" w:rsidR="00CE634D" w:rsidRDefault="00CE634D" w:rsidP="007B71A4">
            <w:pPr>
              <w:rPr>
                <w:iCs/>
                <w:sz w:val="24"/>
                <w:szCs w:val="24"/>
              </w:rPr>
            </w:pPr>
          </w:p>
          <w:p w14:paraId="016E00DA" w14:textId="77777777" w:rsidR="00A71D83" w:rsidRDefault="00A71D83" w:rsidP="007B71A4">
            <w:pPr>
              <w:rPr>
                <w:iCs/>
                <w:sz w:val="24"/>
                <w:szCs w:val="24"/>
              </w:rPr>
            </w:pPr>
          </w:p>
          <w:p w14:paraId="639875D8" w14:textId="40682E08" w:rsidR="00A71D83" w:rsidRPr="00A71D83" w:rsidRDefault="00A71D83" w:rsidP="007B71A4">
            <w:pPr>
              <w:rPr>
                <w:iCs/>
                <w:sz w:val="24"/>
                <w:szCs w:val="24"/>
              </w:rPr>
            </w:pPr>
            <w:r>
              <w:rPr>
                <w:iCs/>
                <w:sz w:val="24"/>
                <w:szCs w:val="24"/>
              </w:rPr>
              <w:t>-------------------------------</w:t>
            </w:r>
          </w:p>
        </w:tc>
      </w:tr>
      <w:tr w:rsidR="00CE634D" w:rsidRPr="005C4B9C" w14:paraId="639875DF" w14:textId="77777777" w:rsidTr="007B71A4">
        <w:trPr>
          <w:trHeight w:val="20"/>
        </w:trPr>
        <w:tc>
          <w:tcPr>
            <w:tcW w:w="3956" w:type="dxa"/>
            <w:shd w:val="clear" w:color="auto" w:fill="BFBFBF"/>
            <w:vAlign w:val="center"/>
          </w:tcPr>
          <w:p w14:paraId="639875DA" w14:textId="77777777" w:rsidR="00CE634D" w:rsidRPr="005C4B9C" w:rsidRDefault="00CE634D" w:rsidP="007B71A4">
            <w:pPr>
              <w:spacing w:line="20" w:lineRule="atLeast"/>
              <w:ind w:hanging="55"/>
              <w:jc w:val="center"/>
              <w:rPr>
                <w:b/>
                <w:sz w:val="24"/>
                <w:szCs w:val="22"/>
              </w:rPr>
            </w:pPr>
            <w:r w:rsidRPr="005C4B9C">
              <w:rPr>
                <w:b/>
                <w:sz w:val="24"/>
                <w:szCs w:val="22"/>
              </w:rPr>
              <w:t>Financovanie procesu informatizácie</w:t>
            </w:r>
          </w:p>
        </w:tc>
        <w:tc>
          <w:tcPr>
            <w:tcW w:w="1162" w:type="dxa"/>
            <w:shd w:val="clear" w:color="auto" w:fill="BFBFBF"/>
            <w:vAlign w:val="center"/>
          </w:tcPr>
          <w:p w14:paraId="639875DB" w14:textId="77777777" w:rsidR="00CE634D" w:rsidRPr="005C4B9C" w:rsidRDefault="00CE634D" w:rsidP="007B71A4">
            <w:pPr>
              <w:jc w:val="center"/>
              <w:rPr>
                <w:b/>
                <w:i/>
                <w:iCs/>
                <w:sz w:val="24"/>
                <w:szCs w:val="22"/>
              </w:rPr>
            </w:pPr>
            <w:r w:rsidRPr="005C4B9C">
              <w:rPr>
                <w:b/>
                <w:sz w:val="24"/>
                <w:szCs w:val="22"/>
              </w:rPr>
              <w:t>Rezortná úroveň</w:t>
            </w:r>
          </w:p>
        </w:tc>
        <w:tc>
          <w:tcPr>
            <w:tcW w:w="2268" w:type="dxa"/>
            <w:gridSpan w:val="2"/>
            <w:shd w:val="clear" w:color="auto" w:fill="BFBFBF"/>
            <w:vAlign w:val="center"/>
          </w:tcPr>
          <w:p w14:paraId="639875DC" w14:textId="77777777" w:rsidR="00CE634D" w:rsidRPr="005C4B9C" w:rsidRDefault="00CE634D" w:rsidP="007B71A4">
            <w:pPr>
              <w:jc w:val="center"/>
              <w:rPr>
                <w:b/>
                <w:i/>
                <w:iCs/>
                <w:sz w:val="24"/>
                <w:szCs w:val="22"/>
              </w:rPr>
            </w:pPr>
            <w:r w:rsidRPr="005C4B9C">
              <w:rPr>
                <w:b/>
                <w:sz w:val="24"/>
                <w:szCs w:val="22"/>
              </w:rPr>
              <w:t>Nadrezortná úroveň</w:t>
            </w:r>
          </w:p>
          <w:p w14:paraId="639875DD" w14:textId="77777777" w:rsidR="00CE634D" w:rsidRPr="005C4B9C" w:rsidRDefault="00CE634D" w:rsidP="007B71A4">
            <w:pPr>
              <w:jc w:val="center"/>
              <w:rPr>
                <w:b/>
                <w:sz w:val="24"/>
                <w:szCs w:val="22"/>
              </w:rPr>
            </w:pPr>
          </w:p>
        </w:tc>
        <w:tc>
          <w:tcPr>
            <w:tcW w:w="1985" w:type="dxa"/>
            <w:gridSpan w:val="2"/>
            <w:shd w:val="clear" w:color="auto" w:fill="BFBFBF"/>
            <w:vAlign w:val="center"/>
          </w:tcPr>
          <w:p w14:paraId="639875DE" w14:textId="77777777" w:rsidR="00CE634D" w:rsidRPr="005C4B9C" w:rsidRDefault="00CE634D" w:rsidP="007B71A4">
            <w:pPr>
              <w:rPr>
                <w:b/>
                <w:sz w:val="24"/>
                <w:szCs w:val="22"/>
              </w:rPr>
            </w:pPr>
            <w:r w:rsidRPr="005C4B9C">
              <w:rPr>
                <w:b/>
                <w:sz w:val="24"/>
                <w:szCs w:val="22"/>
              </w:rPr>
              <w:t>A - z prostriedkov EÚ   B - z ďalších zdrojov financovania</w:t>
            </w:r>
          </w:p>
        </w:tc>
      </w:tr>
      <w:tr w:rsidR="00CE634D" w:rsidRPr="005C4B9C" w14:paraId="639875E5" w14:textId="77777777" w:rsidTr="007B71A4">
        <w:trPr>
          <w:trHeight w:val="20"/>
        </w:trPr>
        <w:tc>
          <w:tcPr>
            <w:tcW w:w="3956" w:type="dxa"/>
          </w:tcPr>
          <w:p w14:paraId="639875E0" w14:textId="77777777" w:rsidR="00CE634D" w:rsidRPr="005C4B9C" w:rsidRDefault="00CE634D" w:rsidP="007B71A4">
            <w:pPr>
              <w:jc w:val="both"/>
              <w:rPr>
                <w:szCs w:val="22"/>
              </w:rPr>
            </w:pPr>
            <w:r w:rsidRPr="005C4B9C">
              <w:rPr>
                <w:b/>
                <w:szCs w:val="22"/>
              </w:rPr>
              <w:t>6.3.</w:t>
            </w:r>
            <w:r w:rsidRPr="005C4B9C">
              <w:rPr>
                <w:szCs w:val="22"/>
              </w:rPr>
              <w:t xml:space="preserve"> Vyžaduje si proces informatizácie  finančné investície?</w:t>
            </w:r>
          </w:p>
          <w:p w14:paraId="639875E1" w14:textId="77777777" w:rsidR="00CE634D" w:rsidRPr="005C4B9C" w:rsidRDefault="00CE634D" w:rsidP="007B71A4">
            <w:pPr>
              <w:spacing w:line="20" w:lineRule="atLeast"/>
              <w:jc w:val="both"/>
              <w:rPr>
                <w:sz w:val="24"/>
                <w:szCs w:val="24"/>
              </w:rPr>
            </w:pPr>
            <w:r w:rsidRPr="005C4B9C">
              <w:rPr>
                <w:i/>
                <w:iCs/>
                <w:szCs w:val="22"/>
              </w:rPr>
              <w:t>(Uveďte príslušnú úroveň financovania a kvantifikáciu finančných výdavkov uveďte  v analýze vplyvov na rozpočet verejnej správy.)</w:t>
            </w:r>
          </w:p>
        </w:tc>
        <w:tc>
          <w:tcPr>
            <w:tcW w:w="1162" w:type="dxa"/>
          </w:tcPr>
          <w:p w14:paraId="5567CF80" w14:textId="77777777" w:rsidR="00CE634D" w:rsidRDefault="00CE634D" w:rsidP="007B71A4">
            <w:pPr>
              <w:rPr>
                <w:iCs/>
                <w:sz w:val="24"/>
                <w:szCs w:val="24"/>
              </w:rPr>
            </w:pPr>
          </w:p>
          <w:p w14:paraId="639875E2" w14:textId="3697CD19" w:rsidR="00A71D83" w:rsidRPr="00A71D83" w:rsidRDefault="00A71D83" w:rsidP="008532CB">
            <w:pPr>
              <w:jc w:val="center"/>
              <w:rPr>
                <w:iCs/>
                <w:sz w:val="24"/>
                <w:szCs w:val="24"/>
              </w:rPr>
            </w:pPr>
            <w:r>
              <w:rPr>
                <w:iCs/>
                <w:sz w:val="24"/>
                <w:szCs w:val="24"/>
              </w:rPr>
              <w:t>Nie</w:t>
            </w:r>
          </w:p>
        </w:tc>
        <w:tc>
          <w:tcPr>
            <w:tcW w:w="2268" w:type="dxa"/>
            <w:gridSpan w:val="2"/>
          </w:tcPr>
          <w:p w14:paraId="5A8BB5D5" w14:textId="77777777" w:rsidR="00CE634D" w:rsidRDefault="00CE634D" w:rsidP="007B71A4">
            <w:pPr>
              <w:rPr>
                <w:i/>
                <w:iCs/>
                <w:sz w:val="24"/>
                <w:szCs w:val="24"/>
              </w:rPr>
            </w:pPr>
          </w:p>
          <w:p w14:paraId="529FDA17" w14:textId="642734C8" w:rsidR="00A71D83" w:rsidRPr="00A71D83" w:rsidRDefault="00A71D83" w:rsidP="007B71A4">
            <w:pPr>
              <w:rPr>
                <w:iCs/>
                <w:sz w:val="24"/>
                <w:szCs w:val="24"/>
              </w:rPr>
            </w:pPr>
            <w:r>
              <w:rPr>
                <w:iCs/>
                <w:sz w:val="24"/>
                <w:szCs w:val="24"/>
              </w:rPr>
              <w:t>----------------------</w:t>
            </w:r>
          </w:p>
          <w:p w14:paraId="639875E3" w14:textId="15ED7B4C" w:rsidR="00A71D83" w:rsidRPr="005C4B9C" w:rsidRDefault="00A71D83" w:rsidP="007B71A4">
            <w:pPr>
              <w:rPr>
                <w:i/>
                <w:iCs/>
                <w:sz w:val="24"/>
                <w:szCs w:val="24"/>
              </w:rPr>
            </w:pPr>
          </w:p>
        </w:tc>
        <w:tc>
          <w:tcPr>
            <w:tcW w:w="1985" w:type="dxa"/>
            <w:gridSpan w:val="2"/>
          </w:tcPr>
          <w:p w14:paraId="4A40C3DD" w14:textId="77777777" w:rsidR="00CE634D" w:rsidRDefault="00CE634D" w:rsidP="007B71A4">
            <w:pPr>
              <w:rPr>
                <w:i/>
                <w:iCs/>
                <w:sz w:val="24"/>
                <w:szCs w:val="24"/>
              </w:rPr>
            </w:pPr>
          </w:p>
          <w:p w14:paraId="639875E4" w14:textId="35E689B2" w:rsidR="00A71D83" w:rsidRPr="00A71D83" w:rsidRDefault="00A71D83" w:rsidP="007B71A4">
            <w:pPr>
              <w:rPr>
                <w:iCs/>
                <w:sz w:val="24"/>
                <w:szCs w:val="24"/>
              </w:rPr>
            </w:pPr>
            <w:r>
              <w:rPr>
                <w:iCs/>
                <w:sz w:val="24"/>
                <w:szCs w:val="24"/>
              </w:rPr>
              <w:t>---------------------</w:t>
            </w:r>
          </w:p>
        </w:tc>
      </w:tr>
    </w:tbl>
    <w:p w14:paraId="639875E6" w14:textId="77777777" w:rsidR="00CE634D" w:rsidRPr="005C4B9C" w:rsidRDefault="00CE634D" w:rsidP="00CE634D">
      <w:pPr>
        <w:rPr>
          <w:b/>
          <w:bCs/>
          <w:sz w:val="24"/>
          <w:szCs w:val="24"/>
        </w:rPr>
      </w:pPr>
    </w:p>
    <w:p w14:paraId="639875E7" w14:textId="77777777" w:rsidR="00CE634D" w:rsidRPr="005C4B9C" w:rsidRDefault="00CE634D" w:rsidP="00CE634D">
      <w:pPr>
        <w:rPr>
          <w:b/>
          <w:bCs/>
          <w:sz w:val="24"/>
          <w:szCs w:val="24"/>
        </w:rPr>
      </w:pPr>
    </w:p>
    <w:p w14:paraId="639875E8" w14:textId="77777777" w:rsidR="00CE634D" w:rsidRPr="005C4B9C" w:rsidRDefault="00CE634D" w:rsidP="00CE634D">
      <w:pPr>
        <w:autoSpaceDE w:val="0"/>
        <w:autoSpaceDN w:val="0"/>
        <w:adjustRightInd w:val="0"/>
        <w:jc w:val="center"/>
        <w:rPr>
          <w:rFonts w:eastAsia="Calibri"/>
          <w:b/>
          <w:bCs/>
          <w:color w:val="000000"/>
          <w:sz w:val="28"/>
          <w:szCs w:val="28"/>
          <w:lang w:eastAsia="en-US"/>
        </w:rPr>
      </w:pPr>
    </w:p>
    <w:p w14:paraId="639875E9" w14:textId="77777777" w:rsidR="00CE634D" w:rsidRPr="005C4B9C" w:rsidRDefault="00CE634D" w:rsidP="00CE634D">
      <w:pPr>
        <w:autoSpaceDE w:val="0"/>
        <w:autoSpaceDN w:val="0"/>
        <w:adjustRightInd w:val="0"/>
        <w:jc w:val="center"/>
        <w:rPr>
          <w:rFonts w:eastAsia="Calibri"/>
          <w:b/>
          <w:bCs/>
          <w:color w:val="000000"/>
          <w:sz w:val="28"/>
          <w:szCs w:val="28"/>
          <w:lang w:eastAsia="en-US"/>
        </w:rPr>
      </w:pPr>
    </w:p>
    <w:p w14:paraId="639875EA" w14:textId="77777777" w:rsidR="00CE634D" w:rsidRPr="005C4B9C" w:rsidRDefault="00CE634D" w:rsidP="00CE634D">
      <w:pPr>
        <w:autoSpaceDE w:val="0"/>
        <w:autoSpaceDN w:val="0"/>
        <w:adjustRightInd w:val="0"/>
        <w:jc w:val="center"/>
        <w:rPr>
          <w:rFonts w:eastAsia="Calibri"/>
          <w:b/>
          <w:bCs/>
          <w:color w:val="000000"/>
          <w:sz w:val="28"/>
          <w:szCs w:val="28"/>
          <w:lang w:eastAsia="en-US"/>
        </w:rPr>
      </w:pPr>
    </w:p>
    <w:p w14:paraId="639875EB" w14:textId="77777777" w:rsidR="00CE634D" w:rsidRPr="005C4B9C" w:rsidRDefault="00CE634D" w:rsidP="00CE634D">
      <w:pPr>
        <w:autoSpaceDE w:val="0"/>
        <w:autoSpaceDN w:val="0"/>
        <w:adjustRightInd w:val="0"/>
        <w:jc w:val="center"/>
        <w:rPr>
          <w:rFonts w:eastAsia="Calibri"/>
          <w:b/>
          <w:bCs/>
          <w:color w:val="000000"/>
          <w:sz w:val="28"/>
          <w:szCs w:val="28"/>
          <w:lang w:eastAsia="en-US"/>
        </w:rPr>
      </w:pPr>
    </w:p>
    <w:p w14:paraId="639875EC" w14:textId="77777777" w:rsidR="00CE634D" w:rsidRPr="005C4B9C" w:rsidRDefault="00CE634D" w:rsidP="00CE634D">
      <w:pPr>
        <w:autoSpaceDE w:val="0"/>
        <w:autoSpaceDN w:val="0"/>
        <w:adjustRightInd w:val="0"/>
        <w:jc w:val="center"/>
        <w:rPr>
          <w:rFonts w:eastAsia="Calibri"/>
          <w:b/>
          <w:bCs/>
          <w:color w:val="000000"/>
          <w:sz w:val="28"/>
          <w:szCs w:val="28"/>
          <w:lang w:eastAsia="en-US"/>
        </w:rPr>
      </w:pPr>
    </w:p>
    <w:p w14:paraId="639875ED" w14:textId="77777777" w:rsidR="00CE634D" w:rsidRPr="005C4B9C" w:rsidRDefault="00CE634D" w:rsidP="00CE634D">
      <w:pPr>
        <w:autoSpaceDE w:val="0"/>
        <w:autoSpaceDN w:val="0"/>
        <w:adjustRightInd w:val="0"/>
        <w:jc w:val="center"/>
        <w:rPr>
          <w:rFonts w:eastAsia="Calibri"/>
          <w:b/>
          <w:bCs/>
          <w:color w:val="000000"/>
          <w:sz w:val="28"/>
          <w:szCs w:val="28"/>
          <w:lang w:eastAsia="en-US"/>
        </w:rPr>
      </w:pPr>
    </w:p>
    <w:p w14:paraId="639875EE" w14:textId="77777777" w:rsidR="00CE634D" w:rsidRPr="005C4B9C" w:rsidRDefault="00CE634D" w:rsidP="00CE634D">
      <w:pPr>
        <w:autoSpaceDE w:val="0"/>
        <w:autoSpaceDN w:val="0"/>
        <w:adjustRightInd w:val="0"/>
        <w:jc w:val="center"/>
        <w:rPr>
          <w:rFonts w:eastAsia="Calibri"/>
          <w:b/>
          <w:bCs/>
          <w:color w:val="000000"/>
          <w:sz w:val="28"/>
          <w:szCs w:val="28"/>
          <w:lang w:eastAsia="en-US"/>
        </w:rPr>
      </w:pPr>
    </w:p>
    <w:p w14:paraId="639875EF" w14:textId="77777777" w:rsidR="00CE634D" w:rsidRPr="005C4B9C" w:rsidRDefault="00CE634D" w:rsidP="00CE634D">
      <w:pPr>
        <w:autoSpaceDE w:val="0"/>
        <w:autoSpaceDN w:val="0"/>
        <w:adjustRightInd w:val="0"/>
        <w:jc w:val="center"/>
        <w:rPr>
          <w:rFonts w:eastAsia="Calibri"/>
          <w:b/>
          <w:bCs/>
          <w:color w:val="000000"/>
          <w:sz w:val="28"/>
          <w:szCs w:val="28"/>
          <w:lang w:eastAsia="en-US"/>
        </w:rPr>
      </w:pPr>
    </w:p>
    <w:p w14:paraId="639875F0" w14:textId="77777777" w:rsidR="00CE634D" w:rsidRPr="005C4B9C" w:rsidRDefault="00CE634D" w:rsidP="00CE634D">
      <w:pPr>
        <w:autoSpaceDE w:val="0"/>
        <w:autoSpaceDN w:val="0"/>
        <w:adjustRightInd w:val="0"/>
        <w:jc w:val="center"/>
        <w:rPr>
          <w:rFonts w:eastAsia="Calibri"/>
          <w:b/>
          <w:bCs/>
          <w:color w:val="000000"/>
          <w:sz w:val="28"/>
          <w:szCs w:val="28"/>
          <w:lang w:eastAsia="en-US"/>
        </w:rPr>
      </w:pPr>
    </w:p>
    <w:p w14:paraId="639875F1" w14:textId="77777777" w:rsidR="00CE634D" w:rsidRPr="005C4B9C" w:rsidRDefault="00CE634D" w:rsidP="00CE634D">
      <w:pPr>
        <w:autoSpaceDE w:val="0"/>
        <w:autoSpaceDN w:val="0"/>
        <w:adjustRightInd w:val="0"/>
        <w:jc w:val="center"/>
        <w:rPr>
          <w:rFonts w:eastAsia="Calibri"/>
          <w:b/>
          <w:bCs/>
          <w:color w:val="000000"/>
          <w:sz w:val="28"/>
          <w:szCs w:val="28"/>
          <w:lang w:eastAsia="en-US"/>
        </w:rPr>
      </w:pPr>
    </w:p>
    <w:p w14:paraId="639875F2" w14:textId="77777777" w:rsidR="00CE634D" w:rsidRPr="005C4B9C" w:rsidRDefault="00CE634D" w:rsidP="00CE634D">
      <w:pPr>
        <w:autoSpaceDE w:val="0"/>
        <w:autoSpaceDN w:val="0"/>
        <w:adjustRightInd w:val="0"/>
        <w:jc w:val="center"/>
        <w:rPr>
          <w:rFonts w:eastAsia="Calibri"/>
          <w:b/>
          <w:bCs/>
          <w:color w:val="000000"/>
          <w:sz w:val="28"/>
          <w:szCs w:val="28"/>
          <w:lang w:eastAsia="en-US"/>
        </w:rPr>
      </w:pPr>
    </w:p>
    <w:p w14:paraId="639875F3" w14:textId="77777777" w:rsidR="00CE634D" w:rsidRPr="005C4B9C" w:rsidRDefault="00CE634D" w:rsidP="00CE634D">
      <w:pPr>
        <w:autoSpaceDE w:val="0"/>
        <w:autoSpaceDN w:val="0"/>
        <w:adjustRightInd w:val="0"/>
        <w:jc w:val="center"/>
        <w:rPr>
          <w:rFonts w:eastAsia="Calibri"/>
          <w:b/>
          <w:bCs/>
          <w:color w:val="000000"/>
          <w:sz w:val="28"/>
          <w:szCs w:val="28"/>
          <w:lang w:eastAsia="en-US"/>
        </w:rPr>
      </w:pPr>
      <w:r w:rsidRPr="005C4B9C">
        <w:rPr>
          <w:rFonts w:eastAsia="Calibri"/>
          <w:b/>
          <w:bCs/>
          <w:color w:val="000000"/>
          <w:sz w:val="28"/>
          <w:szCs w:val="28"/>
          <w:lang w:eastAsia="en-US"/>
        </w:rPr>
        <w:lastRenderedPageBreak/>
        <w:t>Metodický postup pre analýzu vplyvov na informatizáciu spolo</w:t>
      </w:r>
      <w:r w:rsidRPr="005C4B9C">
        <w:rPr>
          <w:rFonts w:ascii="TimesNewRoman" w:eastAsia="Calibri" w:hAnsi="TimesNewRoman" w:cs="TimesNewRoman"/>
          <w:color w:val="000000"/>
          <w:sz w:val="28"/>
          <w:szCs w:val="28"/>
          <w:lang w:eastAsia="en-US"/>
        </w:rPr>
        <w:t>č</w:t>
      </w:r>
      <w:r w:rsidRPr="005C4B9C">
        <w:rPr>
          <w:rFonts w:eastAsia="Calibri"/>
          <w:b/>
          <w:bCs/>
          <w:color w:val="000000"/>
          <w:sz w:val="28"/>
          <w:szCs w:val="28"/>
          <w:lang w:eastAsia="en-US"/>
        </w:rPr>
        <w:t>nosti</w:t>
      </w:r>
    </w:p>
    <w:p w14:paraId="639875F4" w14:textId="77777777" w:rsidR="00CE634D" w:rsidRPr="005C4B9C" w:rsidRDefault="00CE634D" w:rsidP="00CE634D">
      <w:pPr>
        <w:autoSpaceDE w:val="0"/>
        <w:autoSpaceDN w:val="0"/>
        <w:adjustRightInd w:val="0"/>
        <w:rPr>
          <w:rFonts w:eastAsia="Calibri"/>
          <w:color w:val="000000"/>
          <w:sz w:val="24"/>
          <w:szCs w:val="24"/>
          <w:lang w:eastAsia="en-US"/>
        </w:rPr>
      </w:pPr>
    </w:p>
    <w:p w14:paraId="639875F5" w14:textId="77777777"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Predkladateľ pri vypracovávaní doložky v časti týkajúcej sa vplyvov na informatizáciu spoločnosti identifikuje vplyvy na nasledovné oblasti:</w:t>
      </w:r>
    </w:p>
    <w:p w14:paraId="639875F6" w14:textId="77777777" w:rsidR="00CE634D" w:rsidRPr="005C4B9C" w:rsidRDefault="00CE634D" w:rsidP="00CE634D">
      <w:pPr>
        <w:numPr>
          <w:ilvl w:val="0"/>
          <w:numId w:val="1"/>
        </w:numPr>
        <w:autoSpaceDE w:val="0"/>
        <w:autoSpaceDN w:val="0"/>
        <w:adjustRightInd w:val="0"/>
        <w:spacing w:after="200" w:line="276" w:lineRule="auto"/>
        <w:jc w:val="both"/>
        <w:rPr>
          <w:rFonts w:eastAsia="Calibri"/>
          <w:color w:val="000000"/>
          <w:sz w:val="24"/>
          <w:szCs w:val="24"/>
          <w:lang w:eastAsia="en-US"/>
        </w:rPr>
      </w:pPr>
      <w:r w:rsidRPr="005C4B9C">
        <w:rPr>
          <w:rFonts w:eastAsia="Calibri"/>
          <w:color w:val="000000"/>
          <w:sz w:val="24"/>
          <w:szCs w:val="24"/>
          <w:lang w:eastAsia="en-US"/>
        </w:rPr>
        <w:t>budovanie základných pilierov informatizácie a</w:t>
      </w:r>
    </w:p>
    <w:p w14:paraId="639875F7" w14:textId="77777777" w:rsidR="00CE634D" w:rsidRPr="005C4B9C" w:rsidRDefault="00CE634D" w:rsidP="00CE634D">
      <w:pPr>
        <w:numPr>
          <w:ilvl w:val="0"/>
          <w:numId w:val="1"/>
        </w:numPr>
        <w:autoSpaceDE w:val="0"/>
        <w:autoSpaceDN w:val="0"/>
        <w:adjustRightInd w:val="0"/>
        <w:spacing w:after="200" w:line="276" w:lineRule="auto"/>
        <w:jc w:val="both"/>
        <w:rPr>
          <w:rFonts w:eastAsia="Calibri"/>
          <w:color w:val="000000"/>
          <w:sz w:val="24"/>
          <w:szCs w:val="24"/>
          <w:lang w:eastAsia="en-US"/>
        </w:rPr>
      </w:pPr>
      <w:r w:rsidRPr="005C4B9C">
        <w:rPr>
          <w:rFonts w:eastAsia="Calibri"/>
          <w:color w:val="000000"/>
          <w:sz w:val="24"/>
          <w:szCs w:val="24"/>
          <w:lang w:eastAsia="en-US"/>
        </w:rPr>
        <w:t>financovanie procesu informatizácie</w:t>
      </w:r>
    </w:p>
    <w:p w14:paraId="639875F8" w14:textId="77777777" w:rsidR="00CE634D" w:rsidRPr="005C4B9C" w:rsidRDefault="00CE634D" w:rsidP="00CE634D">
      <w:pPr>
        <w:autoSpaceDE w:val="0"/>
        <w:autoSpaceDN w:val="0"/>
        <w:adjustRightInd w:val="0"/>
        <w:ind w:firstLine="708"/>
        <w:jc w:val="both"/>
        <w:rPr>
          <w:rFonts w:eastAsia="Calibri"/>
          <w:color w:val="000000"/>
          <w:sz w:val="24"/>
          <w:szCs w:val="24"/>
          <w:lang w:eastAsia="en-US"/>
        </w:rPr>
      </w:pPr>
      <w:r w:rsidRPr="005C4B9C">
        <w:rPr>
          <w:rFonts w:eastAsia="Calibri"/>
          <w:color w:val="000000"/>
          <w:sz w:val="24"/>
          <w:szCs w:val="24"/>
          <w:lang w:eastAsia="en-US"/>
        </w:rPr>
        <w:t>Uvedené oblasti predstavujú v zmysle Stratégie informatizácie spoločnosti celospoločenské podmienky, ktoré je potrebné vytvárať, aby bolo možné zabezpečiť úspešnú realizáciu informatizácie spoločnosti.</w:t>
      </w:r>
    </w:p>
    <w:p w14:paraId="639875F9" w14:textId="77777777" w:rsidR="00CE634D" w:rsidRPr="005C4B9C" w:rsidRDefault="00CE634D" w:rsidP="00CE634D">
      <w:pPr>
        <w:autoSpaceDE w:val="0"/>
        <w:autoSpaceDN w:val="0"/>
        <w:adjustRightInd w:val="0"/>
        <w:jc w:val="both"/>
        <w:rPr>
          <w:rFonts w:eastAsia="Calibri"/>
          <w:b/>
          <w:bCs/>
          <w:color w:val="000000"/>
          <w:sz w:val="24"/>
          <w:szCs w:val="24"/>
          <w:lang w:eastAsia="en-US"/>
        </w:rPr>
      </w:pPr>
    </w:p>
    <w:p w14:paraId="639875FA" w14:textId="77777777" w:rsidR="00CE634D" w:rsidRPr="005C4B9C" w:rsidRDefault="00CE634D" w:rsidP="00CE634D">
      <w:pPr>
        <w:autoSpaceDE w:val="0"/>
        <w:autoSpaceDN w:val="0"/>
        <w:adjustRightInd w:val="0"/>
        <w:spacing w:after="200"/>
        <w:jc w:val="both"/>
        <w:rPr>
          <w:rFonts w:eastAsia="Calibri"/>
          <w:b/>
          <w:bCs/>
          <w:color w:val="000000"/>
          <w:sz w:val="24"/>
          <w:szCs w:val="24"/>
          <w:lang w:eastAsia="en-US"/>
        </w:rPr>
      </w:pPr>
      <w:r w:rsidRPr="005C4B9C">
        <w:rPr>
          <w:rFonts w:eastAsia="Calibri"/>
          <w:b/>
          <w:bCs/>
          <w:color w:val="000000"/>
          <w:sz w:val="24"/>
          <w:szCs w:val="24"/>
          <w:lang w:eastAsia="en-US"/>
        </w:rPr>
        <w:t>Budovanie základných pilierov informatizácie</w:t>
      </w:r>
    </w:p>
    <w:p w14:paraId="639875FB" w14:textId="77777777"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 xml:space="preserve">Budovaním základných pilierov informatizácie spoločnosti sa vytvárajú podmienky pre rozšírenie informačných a komunikačných technológií  (IKT) vo všetkých oblastiach spoločenského, politického a hospodárskeho života. </w:t>
      </w:r>
    </w:p>
    <w:p w14:paraId="639875FC" w14:textId="77777777"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Základnými piliermi informatizácie spoločnosti sú:</w:t>
      </w:r>
    </w:p>
    <w:p w14:paraId="639875FD" w14:textId="77777777" w:rsidR="00CE634D" w:rsidRPr="005C4B9C" w:rsidRDefault="00CE634D" w:rsidP="00CE634D">
      <w:pPr>
        <w:numPr>
          <w:ilvl w:val="0"/>
          <w:numId w:val="2"/>
        </w:numPr>
        <w:autoSpaceDE w:val="0"/>
        <w:autoSpaceDN w:val="0"/>
        <w:adjustRightInd w:val="0"/>
        <w:spacing w:after="200" w:line="276" w:lineRule="auto"/>
        <w:jc w:val="both"/>
        <w:rPr>
          <w:rFonts w:eastAsia="Calibri"/>
          <w:color w:val="000000"/>
          <w:sz w:val="24"/>
          <w:szCs w:val="24"/>
          <w:lang w:eastAsia="en-US"/>
        </w:rPr>
      </w:pPr>
      <w:r w:rsidRPr="005C4B9C">
        <w:rPr>
          <w:rFonts w:eastAsia="Calibri"/>
          <w:color w:val="000000"/>
          <w:sz w:val="24"/>
          <w:szCs w:val="24"/>
          <w:lang w:eastAsia="en-US"/>
        </w:rPr>
        <w:t>obsah – informácie a služby</w:t>
      </w:r>
    </w:p>
    <w:p w14:paraId="639875FE" w14:textId="77777777" w:rsidR="00CE634D" w:rsidRPr="005C4B9C" w:rsidRDefault="00CE634D" w:rsidP="00CE634D">
      <w:pPr>
        <w:numPr>
          <w:ilvl w:val="0"/>
          <w:numId w:val="2"/>
        </w:numPr>
        <w:autoSpaceDE w:val="0"/>
        <w:autoSpaceDN w:val="0"/>
        <w:adjustRightInd w:val="0"/>
        <w:spacing w:after="200" w:line="276" w:lineRule="auto"/>
        <w:jc w:val="both"/>
        <w:rPr>
          <w:rFonts w:eastAsia="Calibri"/>
          <w:color w:val="000000"/>
          <w:sz w:val="24"/>
          <w:szCs w:val="24"/>
          <w:lang w:eastAsia="en-US"/>
        </w:rPr>
      </w:pPr>
      <w:r w:rsidRPr="005C4B9C">
        <w:rPr>
          <w:rFonts w:eastAsia="Calibri"/>
          <w:color w:val="000000"/>
          <w:sz w:val="24"/>
          <w:szCs w:val="24"/>
          <w:lang w:eastAsia="en-US"/>
        </w:rPr>
        <w:t>ľudia – hlavne zvyšovanie ľudských zdrojov a zručností</w:t>
      </w:r>
    </w:p>
    <w:p w14:paraId="639875FF" w14:textId="77777777" w:rsidR="00CE634D" w:rsidRPr="005C4B9C" w:rsidRDefault="00CE634D" w:rsidP="00CE634D">
      <w:pPr>
        <w:numPr>
          <w:ilvl w:val="0"/>
          <w:numId w:val="2"/>
        </w:numPr>
        <w:autoSpaceDE w:val="0"/>
        <w:autoSpaceDN w:val="0"/>
        <w:adjustRightInd w:val="0"/>
        <w:spacing w:after="200" w:line="276" w:lineRule="auto"/>
        <w:jc w:val="both"/>
        <w:rPr>
          <w:rFonts w:eastAsia="Calibri"/>
          <w:color w:val="000000"/>
          <w:sz w:val="24"/>
          <w:szCs w:val="24"/>
          <w:lang w:eastAsia="en-US"/>
        </w:rPr>
      </w:pPr>
      <w:r w:rsidRPr="005C4B9C">
        <w:rPr>
          <w:rFonts w:eastAsia="Calibri"/>
          <w:color w:val="000000"/>
          <w:sz w:val="24"/>
          <w:szCs w:val="24"/>
          <w:lang w:eastAsia="en-US"/>
        </w:rPr>
        <w:t xml:space="preserve">infraštruktúra, </w:t>
      </w:r>
    </w:p>
    <w:p w14:paraId="63987600" w14:textId="77777777" w:rsidR="00CE634D" w:rsidRPr="005C4B9C" w:rsidRDefault="00CE634D" w:rsidP="00CE634D">
      <w:pPr>
        <w:autoSpaceDE w:val="0"/>
        <w:autoSpaceDN w:val="0"/>
        <w:adjustRightInd w:val="0"/>
        <w:jc w:val="both"/>
        <w:rPr>
          <w:rFonts w:eastAsia="Calibri"/>
          <w:bCs/>
          <w:color w:val="000000"/>
          <w:sz w:val="24"/>
          <w:szCs w:val="24"/>
          <w:lang w:eastAsia="en-US"/>
        </w:rPr>
      </w:pPr>
      <w:r w:rsidRPr="005C4B9C">
        <w:rPr>
          <w:rFonts w:eastAsia="Calibri"/>
          <w:color w:val="000000"/>
          <w:sz w:val="24"/>
          <w:szCs w:val="24"/>
          <w:lang w:eastAsia="en-US"/>
        </w:rPr>
        <w:t xml:space="preserve">pričom v analýze </w:t>
      </w:r>
      <w:r w:rsidRPr="005C4B9C">
        <w:rPr>
          <w:rFonts w:eastAsia="Calibri"/>
          <w:bCs/>
          <w:color w:val="000000"/>
          <w:sz w:val="24"/>
          <w:szCs w:val="24"/>
          <w:lang w:eastAsia="en-US"/>
        </w:rPr>
        <w:t xml:space="preserve">vplyvov na informatizáciu spoločnosti sú premietnuté 2 piliere, a to obsah a infraštruktúra. </w:t>
      </w:r>
    </w:p>
    <w:p w14:paraId="63987601" w14:textId="77777777" w:rsidR="00CE634D" w:rsidRPr="005C4B9C" w:rsidRDefault="00CE634D" w:rsidP="00CE634D">
      <w:pPr>
        <w:autoSpaceDE w:val="0"/>
        <w:autoSpaceDN w:val="0"/>
        <w:adjustRightInd w:val="0"/>
        <w:jc w:val="both"/>
        <w:rPr>
          <w:rFonts w:eastAsia="Calibri"/>
          <w:bCs/>
          <w:color w:val="000000"/>
          <w:sz w:val="24"/>
          <w:szCs w:val="24"/>
          <w:lang w:eastAsia="en-US"/>
        </w:rPr>
      </w:pPr>
    </w:p>
    <w:p w14:paraId="63987602" w14:textId="77777777" w:rsidR="00CE634D" w:rsidRPr="005C4B9C" w:rsidRDefault="00CE634D" w:rsidP="00CE634D">
      <w:pPr>
        <w:autoSpaceDE w:val="0"/>
        <w:autoSpaceDN w:val="0"/>
        <w:adjustRightInd w:val="0"/>
        <w:spacing w:after="200"/>
        <w:jc w:val="both"/>
        <w:rPr>
          <w:rFonts w:eastAsia="Calibri"/>
          <w:b/>
          <w:bCs/>
          <w:color w:val="000000"/>
          <w:sz w:val="24"/>
          <w:szCs w:val="24"/>
          <w:u w:val="single"/>
          <w:lang w:eastAsia="en-US"/>
        </w:rPr>
      </w:pPr>
      <w:r w:rsidRPr="005C4B9C">
        <w:rPr>
          <w:rFonts w:eastAsia="Calibri"/>
          <w:b/>
          <w:bCs/>
          <w:color w:val="000000"/>
          <w:sz w:val="24"/>
          <w:szCs w:val="24"/>
          <w:u w:val="single"/>
          <w:lang w:eastAsia="en-US"/>
        </w:rPr>
        <w:t>Pilier I: Obsah – informácie a služby</w:t>
      </w:r>
    </w:p>
    <w:p w14:paraId="63987603" w14:textId="77777777" w:rsidR="00CE634D" w:rsidRPr="005C4B9C" w:rsidRDefault="00CE634D" w:rsidP="00CE634D">
      <w:pPr>
        <w:autoSpaceDE w:val="0"/>
        <w:autoSpaceDN w:val="0"/>
        <w:adjustRightInd w:val="0"/>
        <w:ind w:firstLine="708"/>
        <w:jc w:val="both"/>
        <w:rPr>
          <w:rFonts w:eastAsia="Calibri"/>
          <w:color w:val="000000"/>
          <w:sz w:val="24"/>
          <w:szCs w:val="24"/>
          <w:lang w:eastAsia="en-US"/>
        </w:rPr>
      </w:pPr>
      <w:r w:rsidRPr="005C4B9C">
        <w:rPr>
          <w:rFonts w:eastAsia="Calibri"/>
          <w:color w:val="000000"/>
          <w:sz w:val="24"/>
          <w:szCs w:val="24"/>
          <w:lang w:eastAsia="en-US"/>
        </w:rPr>
        <w:t>Pod obsahom a službami informačnej spoločnosti chápeme dostupný elektronický obsah a aplikácie, ktoré používateľ služieb môže využívať pre svoje potreby. V rámci tohto piliera sa hodnotí, či predmetný návrh materiálu má vplyv na informatizáciu spoločnosti z hľadiska rozširovania a inovácie existujúcich služieb, t.j. ich zmeny ako aj vytvárania a zavádzania nových elektronických služieb verejnej správy.</w:t>
      </w:r>
    </w:p>
    <w:p w14:paraId="63987604" w14:textId="77777777" w:rsidR="00CE634D" w:rsidRPr="005C4B9C" w:rsidRDefault="00CE634D" w:rsidP="00CE634D">
      <w:pPr>
        <w:autoSpaceDE w:val="0"/>
        <w:autoSpaceDN w:val="0"/>
        <w:adjustRightInd w:val="0"/>
        <w:spacing w:before="240" w:after="200"/>
        <w:jc w:val="both"/>
        <w:rPr>
          <w:rFonts w:eastAsia="Calibri"/>
          <w:b/>
          <w:bCs/>
          <w:color w:val="000000"/>
          <w:sz w:val="24"/>
          <w:szCs w:val="24"/>
          <w:lang w:eastAsia="en-US"/>
        </w:rPr>
      </w:pPr>
      <w:r w:rsidRPr="005C4B9C">
        <w:rPr>
          <w:rFonts w:eastAsia="Calibri"/>
          <w:b/>
          <w:bCs/>
          <w:color w:val="000000"/>
          <w:sz w:val="24"/>
          <w:szCs w:val="24"/>
          <w:lang w:eastAsia="en-US"/>
        </w:rPr>
        <w:t>Rozširovanie, inovácia, vytváranie a zavádzanie nových elektronických služieb verejnej správy</w:t>
      </w:r>
    </w:p>
    <w:p w14:paraId="63987605" w14:textId="77777777"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Elektronickou službou verejnej správy je elektronická forma komunikácie s povinnými osobami pri vybavovaní podaní, oznámení, prístupe k informáciám a ich poskytovaní, alebo účasti verejnosti na správe verejných vecí.</w:t>
      </w:r>
      <w:r w:rsidRPr="005C4B9C">
        <w:rPr>
          <w:rFonts w:ascii="ms sans serif" w:eastAsia="Calibri" w:hAnsi="ms sans serif"/>
          <w:color w:val="000000"/>
          <w:lang w:eastAsia="en-US"/>
        </w:rPr>
        <w:t xml:space="preserve"> </w:t>
      </w:r>
      <w:r w:rsidRPr="005C4B9C">
        <w:rPr>
          <w:rFonts w:eastAsia="Calibri"/>
          <w:color w:val="000000"/>
          <w:sz w:val="24"/>
          <w:szCs w:val="24"/>
          <w:lang w:eastAsia="en-US"/>
        </w:rPr>
        <w:t>Pre ich zavádzanie je charakteristické poskytovanie služieb všetkým dotknutým subjektom, včasnosť, transparentnosť a efektívnosť poskytovania týchto služieb a zohľadnenie komplexnosti spoločenských interakcií.</w:t>
      </w:r>
    </w:p>
    <w:p w14:paraId="63987606" w14:textId="77777777" w:rsidR="00CE634D" w:rsidRPr="005C4B9C" w:rsidRDefault="00CE634D" w:rsidP="00CE634D">
      <w:pPr>
        <w:autoSpaceDE w:val="0"/>
        <w:autoSpaceDN w:val="0"/>
        <w:adjustRightInd w:val="0"/>
        <w:ind w:firstLine="708"/>
        <w:jc w:val="both"/>
        <w:rPr>
          <w:rFonts w:eastAsia="Calibri"/>
          <w:color w:val="000000"/>
          <w:sz w:val="24"/>
          <w:szCs w:val="24"/>
          <w:lang w:eastAsia="en-US"/>
        </w:rPr>
      </w:pPr>
      <w:r w:rsidRPr="005C4B9C">
        <w:rPr>
          <w:rFonts w:eastAsia="Calibri"/>
          <w:strike/>
          <w:color w:val="000000"/>
          <w:sz w:val="24"/>
          <w:szCs w:val="24"/>
          <w:lang w:eastAsia="en-US"/>
        </w:rPr>
        <w:t xml:space="preserve"> </w:t>
      </w:r>
    </w:p>
    <w:p w14:paraId="63987607" w14:textId="77777777" w:rsidR="00CE634D" w:rsidRPr="005C4B9C" w:rsidRDefault="00CE634D" w:rsidP="00CE634D">
      <w:pPr>
        <w:autoSpaceDE w:val="0"/>
        <w:autoSpaceDN w:val="0"/>
        <w:adjustRightInd w:val="0"/>
        <w:jc w:val="both"/>
        <w:rPr>
          <w:rFonts w:eastAsia="Calibri"/>
          <w:color w:val="0000FF"/>
          <w:sz w:val="24"/>
          <w:szCs w:val="24"/>
          <w:u w:val="single"/>
          <w:lang w:eastAsia="en-US"/>
        </w:rPr>
      </w:pPr>
      <w:r w:rsidRPr="005C4B9C">
        <w:rPr>
          <w:rFonts w:eastAsia="Calibri"/>
          <w:color w:val="000000"/>
          <w:sz w:val="24"/>
          <w:szCs w:val="24"/>
          <w:lang w:eastAsia="en-US"/>
        </w:rPr>
        <w:t xml:space="preserve">Podľa § 3 ods. 4 písm. f) zákona č. 275/2006 Z. z. o informačných systémoch verejnej správy a o zmene a doplnení niektorých zákonov v platnom znení sú správcovia informačných systémov verejnej správy povinní bezodkladne sprístupňovať informácie o poskytovaných elektronických službách verejnej správy prostredníctvom centrálneho metainformačného systému verejnej správy (ďalej len „MetaIS“). Do tohto systému sa zapisujú nielen reálne poskytované ale aj plánované služby. Potrebné informácie je možné nájsť na stránke MF SR </w:t>
      </w:r>
      <w:hyperlink r:id="rId10" w:history="1">
        <w:r w:rsidRPr="005C4B9C">
          <w:rPr>
            <w:rFonts w:eastAsia="Calibri"/>
            <w:color w:val="0000FF"/>
            <w:sz w:val="24"/>
            <w:szCs w:val="24"/>
            <w:u w:val="single"/>
            <w:lang w:eastAsia="en-US"/>
          </w:rPr>
          <w:t>http://www.informatizacia.sk/centralny-metainformacny-system-verejnej-spravy/10346s</w:t>
        </w:r>
      </w:hyperlink>
      <w:r w:rsidRPr="005C4B9C">
        <w:rPr>
          <w:rFonts w:eastAsia="Calibri"/>
          <w:color w:val="000000"/>
          <w:sz w:val="24"/>
          <w:szCs w:val="24"/>
          <w:lang w:eastAsia="en-US"/>
        </w:rPr>
        <w:t xml:space="preserve">. </w:t>
      </w:r>
      <w:r w:rsidRPr="005C4B9C">
        <w:rPr>
          <w:rFonts w:eastAsia="Calibri"/>
          <w:color w:val="000000"/>
          <w:sz w:val="24"/>
          <w:szCs w:val="24"/>
          <w:lang w:eastAsia="en-US"/>
        </w:rPr>
        <w:lastRenderedPageBreak/>
        <w:t xml:space="preserve">Zoznam hlavných kontaktných osôb určených na prístup do MetaIS podľa inštitúcií verejnej správy sa nachádza na stránke MF SR   </w:t>
      </w:r>
      <w:hyperlink r:id="rId11" w:history="1">
        <w:r w:rsidRPr="005C4B9C">
          <w:rPr>
            <w:rFonts w:eastAsia="Calibri"/>
            <w:color w:val="0000FF"/>
            <w:sz w:val="24"/>
            <w:szCs w:val="24"/>
            <w:u w:val="single"/>
            <w:lang w:eastAsia="en-US"/>
          </w:rPr>
          <w:t>http://www.informatizacia.sk/pristup-do-metais/16150s</w:t>
        </w:r>
      </w:hyperlink>
      <w:r w:rsidRPr="005C4B9C">
        <w:rPr>
          <w:rFonts w:eastAsia="Calibri"/>
          <w:color w:val="0000FF"/>
          <w:sz w:val="24"/>
          <w:szCs w:val="24"/>
          <w:u w:val="single"/>
          <w:lang w:eastAsia="en-US"/>
        </w:rPr>
        <w:t>.</w:t>
      </w:r>
    </w:p>
    <w:p w14:paraId="63987608" w14:textId="77777777" w:rsidR="00CE634D" w:rsidRPr="005C4B9C" w:rsidRDefault="00CE634D" w:rsidP="00CE634D">
      <w:pPr>
        <w:autoSpaceDE w:val="0"/>
        <w:autoSpaceDN w:val="0"/>
        <w:adjustRightInd w:val="0"/>
        <w:spacing w:before="240"/>
        <w:jc w:val="both"/>
        <w:rPr>
          <w:rFonts w:eastAsia="Calibri"/>
          <w:color w:val="000000"/>
          <w:sz w:val="24"/>
          <w:szCs w:val="24"/>
          <w:lang w:eastAsia="en-US"/>
        </w:rPr>
      </w:pPr>
      <w:r w:rsidRPr="005C4B9C">
        <w:rPr>
          <w:rFonts w:eastAsia="Calibri"/>
          <w:color w:val="000000"/>
          <w:sz w:val="24"/>
          <w:szCs w:val="24"/>
          <w:lang w:eastAsia="en-US"/>
        </w:rPr>
        <w:t>Úrovne elektronizácie elektronických služieb verejnej správy môžu nadobúdať hodnoty od 0 do 5 podľa § 47 výnosu MF SR č. 55/2014 Z.</w:t>
      </w:r>
      <w:r w:rsidR="005C4B9C">
        <w:rPr>
          <w:rFonts w:eastAsia="Calibri"/>
          <w:color w:val="000000"/>
          <w:sz w:val="24"/>
          <w:szCs w:val="24"/>
          <w:lang w:eastAsia="en-US"/>
        </w:rPr>
        <w:t xml:space="preserve"> </w:t>
      </w:r>
      <w:r w:rsidRPr="005C4B9C">
        <w:rPr>
          <w:rFonts w:eastAsia="Calibri"/>
          <w:color w:val="000000"/>
          <w:sz w:val="24"/>
          <w:szCs w:val="24"/>
          <w:lang w:eastAsia="en-US"/>
        </w:rPr>
        <w:t>z. o štandardoch pre informačné systémy verejnej správy:</w:t>
      </w:r>
    </w:p>
    <w:p w14:paraId="63987609" w14:textId="77777777" w:rsidR="00CE634D" w:rsidRPr="005C4B9C" w:rsidRDefault="00CE634D" w:rsidP="00CE634D">
      <w:pPr>
        <w:numPr>
          <w:ilvl w:val="0"/>
          <w:numId w:val="3"/>
        </w:numPr>
        <w:autoSpaceDE w:val="0"/>
        <w:autoSpaceDN w:val="0"/>
        <w:adjustRightInd w:val="0"/>
        <w:spacing w:after="200" w:line="276" w:lineRule="auto"/>
        <w:jc w:val="both"/>
        <w:rPr>
          <w:rFonts w:eastAsia="Calibri"/>
          <w:sz w:val="24"/>
          <w:szCs w:val="24"/>
          <w:lang w:eastAsia="en-US"/>
        </w:rPr>
      </w:pPr>
      <w:r w:rsidRPr="005C4B9C">
        <w:rPr>
          <w:rFonts w:eastAsia="Calibri"/>
          <w:b/>
          <w:sz w:val="24"/>
          <w:szCs w:val="24"/>
          <w:lang w:eastAsia="en-US"/>
        </w:rPr>
        <w:t>úroveň 0</w:t>
      </w:r>
      <w:r w:rsidRPr="005C4B9C">
        <w:rPr>
          <w:rFonts w:eastAsia="Calibri"/>
          <w:sz w:val="24"/>
          <w:szCs w:val="24"/>
          <w:lang w:eastAsia="en-US"/>
        </w:rPr>
        <w:t>, označovaná aj ako úroveň off-line, pri ktorej služba nie je on-line elektronicky dostupná,</w:t>
      </w:r>
    </w:p>
    <w:p w14:paraId="6398760A" w14:textId="77777777" w:rsidR="00CE634D" w:rsidRPr="005C4B9C" w:rsidRDefault="00CE634D" w:rsidP="00CE634D">
      <w:pPr>
        <w:numPr>
          <w:ilvl w:val="0"/>
          <w:numId w:val="3"/>
        </w:numPr>
        <w:autoSpaceDE w:val="0"/>
        <w:autoSpaceDN w:val="0"/>
        <w:adjustRightInd w:val="0"/>
        <w:spacing w:after="200" w:line="276" w:lineRule="auto"/>
        <w:jc w:val="both"/>
        <w:rPr>
          <w:rFonts w:eastAsia="Calibri"/>
          <w:sz w:val="24"/>
          <w:szCs w:val="24"/>
          <w:lang w:eastAsia="en-US"/>
        </w:rPr>
      </w:pPr>
      <w:r w:rsidRPr="005C4B9C">
        <w:rPr>
          <w:rFonts w:eastAsia="Calibri"/>
          <w:b/>
          <w:sz w:val="24"/>
          <w:szCs w:val="24"/>
          <w:lang w:eastAsia="en-US"/>
        </w:rPr>
        <w:t>úroveň 1</w:t>
      </w:r>
      <w:r w:rsidRPr="005C4B9C">
        <w:rPr>
          <w:rFonts w:eastAsia="Calibri"/>
          <w:sz w:val="24"/>
          <w:szCs w:val="24"/>
          <w:lang w:eastAsia="en-US"/>
        </w:rPr>
        <w:t>, označovaná aj ako informatívna úroveň, pri ktorej je informácia, potrebná na začatie alebo vykonanie služby, dostupná v elektronickej forme, najmä informácia o mieste, čase, spôsobe a podmienkach vybavenia služby, pričom samotná služba nie je elektronicky poskytnutá, ani nie je poskytnutý príslušný formulár v elektronickej forme,</w:t>
      </w:r>
    </w:p>
    <w:p w14:paraId="6398760B" w14:textId="77777777" w:rsidR="00CE634D" w:rsidRPr="005C4B9C" w:rsidRDefault="00CE634D" w:rsidP="00CE634D">
      <w:pPr>
        <w:numPr>
          <w:ilvl w:val="0"/>
          <w:numId w:val="4"/>
        </w:numPr>
        <w:autoSpaceDE w:val="0"/>
        <w:autoSpaceDN w:val="0"/>
        <w:adjustRightInd w:val="0"/>
        <w:spacing w:after="200" w:line="276" w:lineRule="auto"/>
        <w:jc w:val="both"/>
        <w:rPr>
          <w:rFonts w:eastAsia="Calibri"/>
          <w:sz w:val="24"/>
          <w:szCs w:val="24"/>
          <w:lang w:eastAsia="en-US"/>
        </w:rPr>
      </w:pPr>
      <w:r w:rsidRPr="005C4B9C">
        <w:rPr>
          <w:rFonts w:eastAsia="Calibri"/>
          <w:b/>
          <w:sz w:val="24"/>
          <w:szCs w:val="24"/>
          <w:lang w:eastAsia="en-US"/>
        </w:rPr>
        <w:t>úroveň 2</w:t>
      </w:r>
      <w:r w:rsidRPr="005C4B9C">
        <w:rPr>
          <w:rFonts w:eastAsia="Calibri"/>
          <w:sz w:val="24"/>
          <w:szCs w:val="24"/>
          <w:lang w:eastAsia="en-US"/>
        </w:rPr>
        <w:t>, označovaná aj ako úroveň jednosmernej interakcie, pri ktorej nastáva jednosmerná elektronická komunikácia; pri jednosmernej elektronickej komunikácii je možné stiahnuť príslušný formulár v elektronickej forme, ale podanie sa nevykonáva elektronickými prostriedkami,</w:t>
      </w:r>
    </w:p>
    <w:p w14:paraId="6398760C" w14:textId="77777777" w:rsidR="00CE634D" w:rsidRPr="005C4B9C" w:rsidRDefault="00CE634D" w:rsidP="00CE634D">
      <w:pPr>
        <w:numPr>
          <w:ilvl w:val="0"/>
          <w:numId w:val="4"/>
        </w:numPr>
        <w:autoSpaceDE w:val="0"/>
        <w:autoSpaceDN w:val="0"/>
        <w:adjustRightInd w:val="0"/>
        <w:spacing w:after="200" w:line="276" w:lineRule="auto"/>
        <w:jc w:val="both"/>
        <w:rPr>
          <w:rFonts w:eastAsia="Calibri"/>
          <w:sz w:val="24"/>
          <w:szCs w:val="24"/>
          <w:lang w:eastAsia="en-US"/>
        </w:rPr>
      </w:pPr>
      <w:r w:rsidRPr="005C4B9C">
        <w:rPr>
          <w:rFonts w:eastAsia="Calibri"/>
          <w:b/>
          <w:sz w:val="24"/>
          <w:szCs w:val="24"/>
          <w:lang w:eastAsia="en-US"/>
        </w:rPr>
        <w:t>úroveň 3</w:t>
      </w:r>
      <w:r w:rsidRPr="005C4B9C">
        <w:rPr>
          <w:rFonts w:eastAsia="Calibri"/>
          <w:sz w:val="24"/>
          <w:szCs w:val="24"/>
          <w:lang w:eastAsia="en-US"/>
        </w:rPr>
        <w:t>, označovaná aj ako úroveň obojsmernej interakcie, pri ktorej nastáva obojsmerná elektronická komunikácia pri vybavovaní služby; pri obojsmernej elektronickej komunikácii prebieha vybavovanie služby elektronicky, avšak pri preberaní výsledku služby sa vyžaduje osobný alebo listinný kontakt,</w:t>
      </w:r>
    </w:p>
    <w:p w14:paraId="6398760D" w14:textId="77777777" w:rsidR="00CE634D" w:rsidRPr="005C4B9C" w:rsidRDefault="00CE634D" w:rsidP="00CE634D">
      <w:pPr>
        <w:numPr>
          <w:ilvl w:val="0"/>
          <w:numId w:val="4"/>
        </w:numPr>
        <w:autoSpaceDE w:val="0"/>
        <w:autoSpaceDN w:val="0"/>
        <w:adjustRightInd w:val="0"/>
        <w:spacing w:after="200" w:line="276" w:lineRule="auto"/>
        <w:jc w:val="both"/>
        <w:rPr>
          <w:rFonts w:eastAsia="Calibri"/>
          <w:sz w:val="24"/>
          <w:szCs w:val="24"/>
          <w:lang w:eastAsia="en-US"/>
        </w:rPr>
      </w:pPr>
      <w:r w:rsidRPr="005C4B9C">
        <w:rPr>
          <w:rFonts w:eastAsia="Calibri"/>
          <w:b/>
          <w:sz w:val="24"/>
          <w:szCs w:val="24"/>
          <w:lang w:eastAsia="en-US"/>
        </w:rPr>
        <w:t>úroveň 4</w:t>
      </w:r>
      <w:r w:rsidRPr="005C4B9C">
        <w:rPr>
          <w:rFonts w:eastAsia="Calibri"/>
          <w:sz w:val="24"/>
          <w:szCs w:val="24"/>
          <w:lang w:eastAsia="en-US"/>
        </w:rPr>
        <w:t>, označovaná aj ako transakčná úroveň, ktorá umožňuje úplné vybavenie služby elektronickými prostriedkami, najmä vybavenie on-line, a to vrátane a to vrátane rozhodnutia, zaplatenia a doručenia, ak sa to vyžaduje; pri tejto úrovni sa vylučuje akýkoľvek osobný alebo listinný kontakt,</w:t>
      </w:r>
    </w:p>
    <w:p w14:paraId="6398760E" w14:textId="77777777" w:rsidR="00CE634D" w:rsidRPr="005C4B9C" w:rsidRDefault="00CE634D" w:rsidP="00CE634D">
      <w:pPr>
        <w:numPr>
          <w:ilvl w:val="0"/>
          <w:numId w:val="4"/>
        </w:numPr>
        <w:autoSpaceDE w:val="0"/>
        <w:autoSpaceDN w:val="0"/>
        <w:adjustRightInd w:val="0"/>
        <w:spacing w:after="200" w:line="276" w:lineRule="auto"/>
        <w:jc w:val="both"/>
        <w:rPr>
          <w:rFonts w:eastAsia="Calibri"/>
          <w:sz w:val="22"/>
          <w:szCs w:val="36"/>
          <w:lang w:eastAsia="en-US"/>
        </w:rPr>
      </w:pPr>
      <w:r w:rsidRPr="005C4B9C">
        <w:rPr>
          <w:rFonts w:eastAsia="Calibri"/>
          <w:b/>
          <w:sz w:val="24"/>
          <w:szCs w:val="24"/>
          <w:lang w:eastAsia="en-US"/>
        </w:rPr>
        <w:t>úroveň 5</w:t>
      </w:r>
      <w:r w:rsidRPr="005C4B9C">
        <w:rPr>
          <w:rFonts w:eastAsia="Calibri"/>
          <w:sz w:val="24"/>
          <w:szCs w:val="24"/>
          <w:lang w:eastAsia="en-US"/>
        </w:rPr>
        <w:t>, označovaná aj ako proaktívna úroveň, ktorá obsahuje funkčnosť úrovne 3 alebo úrovne 4, a pri ktorej sa naviac využívajú personalizované nastavenia používateľa a možnosť proaktívneho automatizovaného vykonávania častí služby.</w:t>
      </w:r>
    </w:p>
    <w:p w14:paraId="6398760F" w14:textId="77777777" w:rsidR="00CE634D" w:rsidRPr="005C4B9C" w:rsidRDefault="00CE634D" w:rsidP="00CE634D">
      <w:pPr>
        <w:autoSpaceDE w:val="0"/>
        <w:autoSpaceDN w:val="0"/>
        <w:adjustRightInd w:val="0"/>
        <w:spacing w:before="240"/>
        <w:jc w:val="both"/>
        <w:rPr>
          <w:rFonts w:eastAsia="Calibri"/>
          <w:color w:val="000000"/>
          <w:sz w:val="24"/>
          <w:szCs w:val="24"/>
          <w:lang w:eastAsia="en-US"/>
        </w:rPr>
      </w:pPr>
      <w:r w:rsidRPr="005C4B9C">
        <w:rPr>
          <w:rFonts w:eastAsia="Calibri"/>
          <w:color w:val="000000"/>
          <w:sz w:val="24"/>
          <w:szCs w:val="24"/>
          <w:lang w:eastAsia="en-US"/>
        </w:rPr>
        <w:t>Ak návrh predpokladá zmenu existujúcich elektronických služieb verejnej správy alebo vytvorenie nových služieb v zmysle uvedených definícií, predkladateľ to uvedie v analýze použitím písmen „A“ alebo „B“ vrátane názvu, kódu a úrovne elektronizácie elektronickej služby verejnej správy (§ 47 výnosu č. 55/2014 Z.</w:t>
      </w:r>
      <w:r w:rsidR="005C4B9C">
        <w:rPr>
          <w:rFonts w:eastAsia="Calibri"/>
          <w:color w:val="000000"/>
          <w:sz w:val="24"/>
          <w:szCs w:val="24"/>
          <w:lang w:eastAsia="en-US"/>
        </w:rPr>
        <w:t xml:space="preserve"> </w:t>
      </w:r>
      <w:r w:rsidRPr="005C4B9C">
        <w:rPr>
          <w:rFonts w:eastAsia="Calibri"/>
          <w:color w:val="000000"/>
          <w:sz w:val="24"/>
          <w:szCs w:val="24"/>
          <w:lang w:eastAsia="en-US"/>
        </w:rPr>
        <w:t xml:space="preserve">z.) podľa katalógu eGovernment služieb, ktorý je vedený v MetaIS. </w:t>
      </w:r>
    </w:p>
    <w:p w14:paraId="63987610" w14:textId="77777777" w:rsidR="00CE634D" w:rsidRPr="005C4B9C" w:rsidRDefault="00CE634D" w:rsidP="00CE634D">
      <w:pPr>
        <w:spacing w:before="240" w:after="200" w:line="276" w:lineRule="auto"/>
        <w:jc w:val="both"/>
        <w:rPr>
          <w:rFonts w:eastAsia="Calibri"/>
          <w:i/>
          <w:color w:val="000000"/>
          <w:sz w:val="24"/>
          <w:szCs w:val="24"/>
          <w:lang w:eastAsia="en-US"/>
        </w:rPr>
      </w:pPr>
      <w:r w:rsidRPr="005C4B9C">
        <w:rPr>
          <w:rFonts w:eastAsia="Calibri"/>
          <w:i/>
          <w:color w:val="000000"/>
          <w:sz w:val="24"/>
          <w:szCs w:val="24"/>
          <w:lang w:eastAsia="en-US"/>
        </w:rPr>
        <w:t xml:space="preserve">Príklad č.1: </w:t>
      </w:r>
    </w:p>
    <w:p w14:paraId="63987611" w14:textId="77777777" w:rsidR="00CE634D" w:rsidRPr="005C4B9C" w:rsidRDefault="00CE634D" w:rsidP="00CE634D">
      <w:pPr>
        <w:spacing w:line="276" w:lineRule="auto"/>
        <w:jc w:val="both"/>
        <w:rPr>
          <w:rFonts w:eastAsia="Calibri"/>
          <w:color w:val="000000"/>
          <w:sz w:val="24"/>
          <w:szCs w:val="24"/>
          <w:lang w:eastAsia="en-US"/>
        </w:rPr>
      </w:pPr>
      <w:r w:rsidRPr="005C4B9C">
        <w:rPr>
          <w:rFonts w:eastAsia="Calibri"/>
          <w:color w:val="000000"/>
          <w:sz w:val="24"/>
          <w:szCs w:val="24"/>
          <w:lang w:eastAsia="en-US"/>
        </w:rPr>
        <w:t>Návrh zákona o verejných zbierkach a o zmene a doplnení niektorých zákonov zavádza dve nové elektronické služby, a to</w:t>
      </w:r>
    </w:p>
    <w:p w14:paraId="63987612" w14:textId="77777777" w:rsidR="00CE634D" w:rsidRPr="005C4B9C" w:rsidRDefault="00CE634D" w:rsidP="00CE634D">
      <w:pPr>
        <w:spacing w:line="276" w:lineRule="auto"/>
        <w:jc w:val="both"/>
        <w:rPr>
          <w:rFonts w:eastAsia="Calibri"/>
          <w:color w:val="000000"/>
          <w:sz w:val="24"/>
          <w:szCs w:val="24"/>
          <w:lang w:eastAsia="en-US"/>
        </w:rPr>
      </w:pPr>
      <w:r w:rsidRPr="005C4B9C">
        <w:rPr>
          <w:rFonts w:eastAsia="Calibri"/>
          <w:color w:val="000000"/>
          <w:sz w:val="24"/>
          <w:szCs w:val="24"/>
          <w:lang w:eastAsia="en-US"/>
        </w:rPr>
        <w:t xml:space="preserve">- „Povoľovanie verejných zbierok“ </w:t>
      </w:r>
    </w:p>
    <w:p w14:paraId="63987613" w14:textId="77777777" w:rsidR="00CE634D" w:rsidRPr="005C4B9C" w:rsidRDefault="00CE634D" w:rsidP="00CE634D">
      <w:pPr>
        <w:spacing w:line="276" w:lineRule="auto"/>
        <w:jc w:val="both"/>
        <w:rPr>
          <w:rFonts w:eastAsia="Calibri"/>
          <w:color w:val="000000"/>
          <w:sz w:val="24"/>
          <w:szCs w:val="24"/>
          <w:lang w:eastAsia="en-US"/>
        </w:rPr>
      </w:pPr>
      <w:r w:rsidRPr="005C4B9C">
        <w:rPr>
          <w:rFonts w:eastAsia="Calibri"/>
          <w:color w:val="000000"/>
          <w:sz w:val="24"/>
          <w:szCs w:val="24"/>
          <w:lang w:eastAsia="en-US"/>
        </w:rPr>
        <w:t>- „Zverejňovanie údajov zapísaných v registri zbierok“.</w:t>
      </w:r>
    </w:p>
    <w:p w14:paraId="63987614" w14:textId="77777777" w:rsidR="00CE634D" w:rsidRPr="005C4B9C" w:rsidRDefault="00CE634D" w:rsidP="00CE634D">
      <w:pPr>
        <w:spacing w:line="276" w:lineRule="auto"/>
        <w:jc w:val="both"/>
        <w:rPr>
          <w:rFonts w:eastAsia="Calibri"/>
          <w:color w:val="000000"/>
          <w:sz w:val="24"/>
          <w:szCs w:val="24"/>
          <w:lang w:eastAsia="en-US"/>
        </w:rPr>
      </w:pPr>
      <w:r w:rsidRPr="005C4B9C">
        <w:rPr>
          <w:rFonts w:eastAsia="Calibri"/>
          <w:color w:val="000000"/>
          <w:sz w:val="24"/>
          <w:szCs w:val="24"/>
          <w:lang w:eastAsia="en-US"/>
        </w:rPr>
        <w:t>(Pozn.: Nové služby v zmysle platných metodík k MetaIS musia byť zaevidované v MetaIS.)</w:t>
      </w:r>
    </w:p>
    <w:p w14:paraId="63987615" w14:textId="77777777" w:rsidR="00CE634D" w:rsidRPr="005C4B9C" w:rsidRDefault="00CE634D" w:rsidP="00CE634D">
      <w:pPr>
        <w:spacing w:before="240" w:after="200" w:line="276" w:lineRule="auto"/>
        <w:jc w:val="both"/>
        <w:rPr>
          <w:rFonts w:eastAsia="Calibri"/>
          <w:color w:val="000000"/>
          <w:sz w:val="24"/>
          <w:szCs w:val="24"/>
          <w:lang w:eastAsia="en-US"/>
        </w:rPr>
      </w:pPr>
      <w:r w:rsidRPr="005C4B9C">
        <w:rPr>
          <w:rFonts w:eastAsia="Calibri"/>
          <w:color w:val="000000"/>
          <w:sz w:val="24"/>
          <w:szCs w:val="24"/>
          <w:lang w:eastAsia="en-US"/>
        </w:rPr>
        <w:lastRenderedPageBreak/>
        <w:t>Analýza vplyvov sa v </w:t>
      </w:r>
      <w:r w:rsidRPr="005C4B9C">
        <w:rPr>
          <w:rFonts w:eastAsia="Calibri"/>
          <w:sz w:val="24"/>
          <w:szCs w:val="24"/>
          <w:lang w:eastAsia="en-US"/>
        </w:rPr>
        <w:t xml:space="preserve">bode 6.1. vyplní </w:t>
      </w:r>
      <w:r w:rsidRPr="005C4B9C">
        <w:rPr>
          <w:rFonts w:eastAsia="Calibri"/>
          <w:color w:val="000000"/>
          <w:sz w:val="24"/>
          <w:szCs w:val="24"/>
          <w:lang w:eastAsia="en-US"/>
        </w:rPr>
        <w:t xml:space="preserve">nasledovne: </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701"/>
        <w:gridCol w:w="1559"/>
        <w:gridCol w:w="1276"/>
        <w:gridCol w:w="1560"/>
        <w:gridCol w:w="1133"/>
      </w:tblGrid>
      <w:tr w:rsidR="00CE634D" w:rsidRPr="005C4B9C" w14:paraId="63987620" w14:textId="77777777" w:rsidTr="007B71A4">
        <w:trPr>
          <w:trHeight w:val="652"/>
        </w:trPr>
        <w:tc>
          <w:tcPr>
            <w:tcW w:w="3701" w:type="dxa"/>
            <w:shd w:val="clear" w:color="auto" w:fill="C0C0C0"/>
          </w:tcPr>
          <w:p w14:paraId="63987616" w14:textId="77777777" w:rsidR="00CE634D" w:rsidRPr="005C4B9C" w:rsidRDefault="00CE634D" w:rsidP="007B71A4">
            <w:pPr>
              <w:rPr>
                <w:b/>
                <w:sz w:val="22"/>
                <w:szCs w:val="22"/>
              </w:rPr>
            </w:pPr>
          </w:p>
          <w:p w14:paraId="63987617" w14:textId="77777777" w:rsidR="00CE634D" w:rsidRPr="005C4B9C" w:rsidRDefault="00CE634D" w:rsidP="007B71A4">
            <w:pPr>
              <w:rPr>
                <w:b/>
                <w:sz w:val="22"/>
                <w:szCs w:val="22"/>
              </w:rPr>
            </w:pPr>
            <w:r w:rsidRPr="005C4B9C">
              <w:rPr>
                <w:b/>
                <w:sz w:val="22"/>
                <w:szCs w:val="22"/>
              </w:rPr>
              <w:t xml:space="preserve">Obsah  </w:t>
            </w:r>
          </w:p>
        </w:tc>
        <w:tc>
          <w:tcPr>
            <w:tcW w:w="1559" w:type="dxa"/>
            <w:shd w:val="clear" w:color="auto" w:fill="C0C0C0"/>
          </w:tcPr>
          <w:p w14:paraId="63987618" w14:textId="77777777" w:rsidR="00CE634D" w:rsidRPr="005C4B9C" w:rsidRDefault="00CE634D" w:rsidP="007B71A4">
            <w:pPr>
              <w:rPr>
                <w:b/>
                <w:sz w:val="22"/>
                <w:szCs w:val="22"/>
              </w:rPr>
            </w:pPr>
          </w:p>
          <w:p w14:paraId="63987619" w14:textId="77777777" w:rsidR="00CE634D" w:rsidRPr="005C4B9C" w:rsidRDefault="00CE634D" w:rsidP="007B71A4">
            <w:pPr>
              <w:rPr>
                <w:b/>
                <w:sz w:val="22"/>
                <w:szCs w:val="22"/>
              </w:rPr>
            </w:pPr>
            <w:r w:rsidRPr="005C4B9C">
              <w:rPr>
                <w:b/>
                <w:sz w:val="22"/>
                <w:szCs w:val="22"/>
              </w:rPr>
              <w:t>A – nová služba</w:t>
            </w:r>
          </w:p>
          <w:p w14:paraId="6398761A" w14:textId="77777777" w:rsidR="00CE634D" w:rsidRPr="005C4B9C" w:rsidRDefault="00CE634D" w:rsidP="007B71A4">
            <w:pPr>
              <w:rPr>
                <w:i/>
                <w:iCs/>
                <w:sz w:val="22"/>
                <w:szCs w:val="22"/>
              </w:rPr>
            </w:pPr>
            <w:r w:rsidRPr="005C4B9C">
              <w:rPr>
                <w:b/>
                <w:sz w:val="22"/>
                <w:szCs w:val="22"/>
              </w:rPr>
              <w:t>B – zmena služby</w:t>
            </w:r>
          </w:p>
        </w:tc>
        <w:tc>
          <w:tcPr>
            <w:tcW w:w="1276" w:type="dxa"/>
            <w:shd w:val="clear" w:color="auto" w:fill="C0C0C0"/>
          </w:tcPr>
          <w:p w14:paraId="6398761B" w14:textId="77777777" w:rsidR="00CE634D" w:rsidRPr="005C4B9C" w:rsidRDefault="00CE634D" w:rsidP="007B71A4">
            <w:pPr>
              <w:rPr>
                <w:i/>
                <w:iCs/>
                <w:sz w:val="22"/>
                <w:szCs w:val="22"/>
              </w:rPr>
            </w:pPr>
          </w:p>
          <w:p w14:paraId="6398761C" w14:textId="77777777" w:rsidR="00CE634D" w:rsidRPr="005C4B9C" w:rsidRDefault="00CE634D" w:rsidP="007B71A4">
            <w:pPr>
              <w:spacing w:after="200"/>
              <w:rPr>
                <w:sz w:val="22"/>
                <w:szCs w:val="22"/>
              </w:rPr>
            </w:pPr>
            <w:r w:rsidRPr="005C4B9C">
              <w:rPr>
                <w:b/>
                <w:sz w:val="22"/>
                <w:szCs w:val="22"/>
              </w:rPr>
              <w:t>Kód služby</w:t>
            </w:r>
          </w:p>
        </w:tc>
        <w:tc>
          <w:tcPr>
            <w:tcW w:w="1560" w:type="dxa"/>
            <w:shd w:val="clear" w:color="auto" w:fill="C0C0C0"/>
          </w:tcPr>
          <w:p w14:paraId="6398761D" w14:textId="77777777" w:rsidR="00CE634D" w:rsidRPr="005C4B9C" w:rsidRDefault="00CE634D" w:rsidP="007B71A4">
            <w:pPr>
              <w:rPr>
                <w:b/>
                <w:sz w:val="22"/>
                <w:szCs w:val="22"/>
              </w:rPr>
            </w:pPr>
          </w:p>
          <w:p w14:paraId="6398761E" w14:textId="77777777" w:rsidR="00CE634D" w:rsidRPr="005C4B9C" w:rsidRDefault="00CE634D" w:rsidP="007B71A4">
            <w:pPr>
              <w:rPr>
                <w:i/>
                <w:iCs/>
                <w:sz w:val="22"/>
                <w:szCs w:val="22"/>
              </w:rPr>
            </w:pPr>
            <w:r w:rsidRPr="005C4B9C">
              <w:rPr>
                <w:b/>
                <w:sz w:val="22"/>
                <w:szCs w:val="22"/>
              </w:rPr>
              <w:t xml:space="preserve">Názov služby </w:t>
            </w:r>
          </w:p>
        </w:tc>
        <w:tc>
          <w:tcPr>
            <w:tcW w:w="1133" w:type="dxa"/>
            <w:shd w:val="clear" w:color="auto" w:fill="C0C0C0"/>
          </w:tcPr>
          <w:p w14:paraId="6398761F" w14:textId="77777777" w:rsidR="00CE634D" w:rsidRPr="005C4B9C" w:rsidRDefault="00CE634D" w:rsidP="007B71A4">
            <w:pPr>
              <w:rPr>
                <w:i/>
                <w:iCs/>
                <w:sz w:val="22"/>
                <w:szCs w:val="22"/>
              </w:rPr>
            </w:pPr>
            <w:r w:rsidRPr="005C4B9C">
              <w:rPr>
                <w:b/>
                <w:sz w:val="22"/>
                <w:szCs w:val="22"/>
              </w:rPr>
              <w:t>Úroveň elektronizácie</w:t>
            </w:r>
          </w:p>
        </w:tc>
      </w:tr>
      <w:tr w:rsidR="00CE634D" w:rsidRPr="005C4B9C" w14:paraId="63987630" w14:textId="77777777" w:rsidTr="007B71A4">
        <w:trPr>
          <w:trHeight w:val="536"/>
        </w:trPr>
        <w:tc>
          <w:tcPr>
            <w:tcW w:w="3701" w:type="dxa"/>
            <w:vMerge w:val="restart"/>
          </w:tcPr>
          <w:p w14:paraId="63987621" w14:textId="77777777" w:rsidR="00CE634D" w:rsidRPr="005C4B9C" w:rsidRDefault="00CE634D" w:rsidP="007B71A4">
            <w:pPr>
              <w:jc w:val="both"/>
              <w:rPr>
                <w:sz w:val="22"/>
                <w:szCs w:val="22"/>
              </w:rPr>
            </w:pPr>
            <w:r w:rsidRPr="005C4B9C">
              <w:rPr>
                <w:sz w:val="22"/>
                <w:szCs w:val="22"/>
              </w:rPr>
              <w:t xml:space="preserve"> </w:t>
            </w:r>
            <w:r w:rsidRPr="005C4B9C">
              <w:rPr>
                <w:b/>
                <w:sz w:val="22"/>
                <w:szCs w:val="22"/>
              </w:rPr>
              <w:t>6.1.</w:t>
            </w:r>
            <w:r w:rsidRPr="005C4B9C">
              <w:rPr>
                <w:sz w:val="22"/>
                <w:szCs w:val="22"/>
              </w:rPr>
              <w:t xml:space="preserve"> Predpokladá predložený návrh zmenu existujúcich elektronických služieb verejnej správy alebo vytvorenie nových služieb?</w:t>
            </w:r>
          </w:p>
          <w:p w14:paraId="63987622" w14:textId="77777777" w:rsidR="00CE634D" w:rsidRPr="005C4B9C" w:rsidRDefault="00CE634D" w:rsidP="007B71A4">
            <w:pPr>
              <w:spacing w:line="20" w:lineRule="atLeast"/>
              <w:jc w:val="both"/>
              <w:rPr>
                <w:b/>
                <w:sz w:val="22"/>
                <w:szCs w:val="22"/>
              </w:rPr>
            </w:pPr>
            <w:r w:rsidRPr="005C4B9C">
              <w:rPr>
                <w:i/>
                <w:iCs/>
                <w:sz w:val="22"/>
                <w:szCs w:val="22"/>
              </w:rPr>
              <w:t>(Ak áno, uveďte zmenu služby alebo vytvorenie novej služby, ďalej  jej kód, názov a úroveň elektronizácie podľa katalógu eGovernment služieb, ktorý je vedený v centrálnom metainformačnom systéme verejnej správy.)</w:t>
            </w:r>
          </w:p>
        </w:tc>
        <w:tc>
          <w:tcPr>
            <w:tcW w:w="1559" w:type="dxa"/>
          </w:tcPr>
          <w:p w14:paraId="63987623" w14:textId="77777777" w:rsidR="00CE634D" w:rsidRPr="005C4B9C" w:rsidRDefault="00CE634D" w:rsidP="007B71A4">
            <w:pPr>
              <w:jc w:val="center"/>
              <w:rPr>
                <w:b/>
                <w:sz w:val="22"/>
                <w:szCs w:val="22"/>
              </w:rPr>
            </w:pPr>
          </w:p>
          <w:p w14:paraId="63987624" w14:textId="77777777" w:rsidR="00CE634D" w:rsidRPr="005C4B9C" w:rsidRDefault="00CE634D" w:rsidP="007B71A4">
            <w:pPr>
              <w:jc w:val="center"/>
              <w:rPr>
                <w:b/>
                <w:sz w:val="22"/>
                <w:szCs w:val="22"/>
              </w:rPr>
            </w:pPr>
            <w:r w:rsidRPr="005C4B9C">
              <w:rPr>
                <w:b/>
                <w:sz w:val="22"/>
                <w:szCs w:val="22"/>
              </w:rPr>
              <w:t>A</w:t>
            </w:r>
          </w:p>
        </w:tc>
        <w:tc>
          <w:tcPr>
            <w:tcW w:w="1276" w:type="dxa"/>
          </w:tcPr>
          <w:p w14:paraId="63987625" w14:textId="77777777" w:rsidR="00CE634D" w:rsidRPr="005C4B9C" w:rsidRDefault="00CE634D" w:rsidP="007B71A4">
            <w:pPr>
              <w:jc w:val="center"/>
              <w:rPr>
                <w:b/>
                <w:sz w:val="22"/>
                <w:szCs w:val="22"/>
              </w:rPr>
            </w:pPr>
          </w:p>
          <w:p w14:paraId="63987626" w14:textId="77777777" w:rsidR="00CE634D" w:rsidRPr="005C4B9C" w:rsidRDefault="00CE634D" w:rsidP="007B71A4">
            <w:pPr>
              <w:jc w:val="center"/>
              <w:rPr>
                <w:b/>
                <w:sz w:val="22"/>
                <w:szCs w:val="22"/>
              </w:rPr>
            </w:pPr>
            <w:r w:rsidRPr="005C4B9C">
              <w:rPr>
                <w:b/>
                <w:sz w:val="22"/>
                <w:szCs w:val="22"/>
              </w:rPr>
              <w:t>služba_egov_1134</w:t>
            </w:r>
          </w:p>
          <w:p w14:paraId="63987627" w14:textId="77777777" w:rsidR="00CE634D" w:rsidRPr="005C4B9C" w:rsidRDefault="00CE634D" w:rsidP="007B71A4">
            <w:pPr>
              <w:jc w:val="center"/>
              <w:rPr>
                <w:b/>
                <w:sz w:val="22"/>
                <w:szCs w:val="22"/>
              </w:rPr>
            </w:pPr>
          </w:p>
          <w:p w14:paraId="63987628" w14:textId="77777777" w:rsidR="00CE634D" w:rsidRPr="005C4B9C" w:rsidRDefault="00CE634D" w:rsidP="007B71A4">
            <w:pPr>
              <w:jc w:val="center"/>
              <w:rPr>
                <w:b/>
                <w:sz w:val="22"/>
                <w:szCs w:val="22"/>
              </w:rPr>
            </w:pPr>
          </w:p>
          <w:p w14:paraId="63987629" w14:textId="77777777" w:rsidR="00CE634D" w:rsidRPr="005C4B9C" w:rsidRDefault="00CE634D" w:rsidP="007B71A4">
            <w:pPr>
              <w:jc w:val="center"/>
              <w:rPr>
                <w:b/>
                <w:sz w:val="22"/>
                <w:szCs w:val="22"/>
              </w:rPr>
            </w:pPr>
          </w:p>
        </w:tc>
        <w:tc>
          <w:tcPr>
            <w:tcW w:w="1560" w:type="dxa"/>
          </w:tcPr>
          <w:p w14:paraId="6398762A" w14:textId="77777777" w:rsidR="00CE634D" w:rsidRPr="005C4B9C" w:rsidRDefault="00CE634D" w:rsidP="007B71A4">
            <w:pPr>
              <w:jc w:val="both"/>
              <w:rPr>
                <w:rFonts w:eastAsia="Calibri"/>
                <w:b/>
                <w:color w:val="000000"/>
                <w:sz w:val="22"/>
                <w:szCs w:val="22"/>
                <w:lang w:eastAsia="en-US"/>
              </w:rPr>
            </w:pPr>
          </w:p>
          <w:p w14:paraId="6398762B" w14:textId="77777777" w:rsidR="00CE634D" w:rsidRPr="005C4B9C" w:rsidRDefault="00CE634D" w:rsidP="007B71A4">
            <w:pPr>
              <w:jc w:val="both"/>
              <w:rPr>
                <w:b/>
                <w:sz w:val="22"/>
                <w:szCs w:val="22"/>
              </w:rPr>
            </w:pPr>
            <w:r w:rsidRPr="005C4B9C">
              <w:rPr>
                <w:rFonts w:eastAsia="Calibri"/>
                <w:b/>
                <w:color w:val="000000"/>
                <w:sz w:val="22"/>
                <w:szCs w:val="22"/>
                <w:lang w:eastAsia="en-US"/>
              </w:rPr>
              <w:t xml:space="preserve">Povoľovanie verejných zbierok - </w:t>
            </w:r>
          </w:p>
        </w:tc>
        <w:tc>
          <w:tcPr>
            <w:tcW w:w="1133" w:type="dxa"/>
          </w:tcPr>
          <w:p w14:paraId="6398762C" w14:textId="77777777" w:rsidR="00CE634D" w:rsidRPr="005C4B9C" w:rsidRDefault="00CE634D" w:rsidP="007B71A4">
            <w:pPr>
              <w:rPr>
                <w:b/>
                <w:i/>
                <w:sz w:val="22"/>
                <w:szCs w:val="22"/>
              </w:rPr>
            </w:pPr>
          </w:p>
          <w:p w14:paraId="6398762D" w14:textId="77777777" w:rsidR="00CE634D" w:rsidRPr="005C4B9C" w:rsidRDefault="00CE634D" w:rsidP="007B71A4">
            <w:pPr>
              <w:jc w:val="center"/>
              <w:rPr>
                <w:b/>
                <w:sz w:val="22"/>
                <w:szCs w:val="22"/>
              </w:rPr>
            </w:pPr>
            <w:r w:rsidRPr="005C4B9C">
              <w:rPr>
                <w:b/>
                <w:sz w:val="22"/>
                <w:szCs w:val="22"/>
              </w:rPr>
              <w:t>4</w:t>
            </w:r>
          </w:p>
          <w:p w14:paraId="6398762E" w14:textId="77777777" w:rsidR="00CE634D" w:rsidRPr="005C4B9C" w:rsidRDefault="00CE634D" w:rsidP="007B71A4">
            <w:pPr>
              <w:jc w:val="center"/>
              <w:rPr>
                <w:b/>
                <w:sz w:val="22"/>
                <w:szCs w:val="22"/>
              </w:rPr>
            </w:pPr>
          </w:p>
          <w:p w14:paraId="6398762F" w14:textId="77777777" w:rsidR="00CE634D" w:rsidRPr="005C4B9C" w:rsidRDefault="00CE634D" w:rsidP="007B71A4">
            <w:pPr>
              <w:jc w:val="center"/>
              <w:rPr>
                <w:b/>
                <w:sz w:val="22"/>
                <w:szCs w:val="22"/>
              </w:rPr>
            </w:pPr>
          </w:p>
        </w:tc>
      </w:tr>
      <w:tr w:rsidR="00CE634D" w:rsidRPr="005C4B9C" w14:paraId="63987639" w14:textId="77777777" w:rsidTr="007B71A4">
        <w:trPr>
          <w:trHeight w:val="20"/>
        </w:trPr>
        <w:tc>
          <w:tcPr>
            <w:tcW w:w="3701" w:type="dxa"/>
            <w:vMerge/>
          </w:tcPr>
          <w:p w14:paraId="63987631" w14:textId="77777777" w:rsidR="00CE634D" w:rsidRPr="005C4B9C" w:rsidRDefault="00CE634D" w:rsidP="007B71A4">
            <w:pPr>
              <w:jc w:val="both"/>
              <w:rPr>
                <w:b/>
                <w:sz w:val="22"/>
                <w:szCs w:val="22"/>
              </w:rPr>
            </w:pPr>
          </w:p>
        </w:tc>
        <w:tc>
          <w:tcPr>
            <w:tcW w:w="1559" w:type="dxa"/>
          </w:tcPr>
          <w:p w14:paraId="63987632" w14:textId="77777777" w:rsidR="00CE634D" w:rsidRPr="005C4B9C" w:rsidRDefault="00CE634D" w:rsidP="007B71A4">
            <w:pPr>
              <w:jc w:val="center"/>
              <w:rPr>
                <w:b/>
                <w:sz w:val="22"/>
                <w:szCs w:val="22"/>
              </w:rPr>
            </w:pPr>
          </w:p>
          <w:p w14:paraId="63987633" w14:textId="77777777" w:rsidR="00CE634D" w:rsidRPr="005C4B9C" w:rsidRDefault="00CE634D" w:rsidP="007B71A4">
            <w:pPr>
              <w:jc w:val="center"/>
              <w:rPr>
                <w:b/>
                <w:sz w:val="22"/>
                <w:szCs w:val="22"/>
              </w:rPr>
            </w:pPr>
            <w:r w:rsidRPr="005C4B9C">
              <w:rPr>
                <w:b/>
                <w:sz w:val="22"/>
                <w:szCs w:val="22"/>
              </w:rPr>
              <w:t>A</w:t>
            </w:r>
          </w:p>
        </w:tc>
        <w:tc>
          <w:tcPr>
            <w:tcW w:w="1276" w:type="dxa"/>
          </w:tcPr>
          <w:p w14:paraId="63987634" w14:textId="77777777" w:rsidR="00CE634D" w:rsidRPr="005C4B9C" w:rsidRDefault="00CE634D" w:rsidP="007B71A4">
            <w:pPr>
              <w:jc w:val="center"/>
              <w:rPr>
                <w:b/>
                <w:sz w:val="22"/>
                <w:szCs w:val="22"/>
              </w:rPr>
            </w:pPr>
          </w:p>
          <w:p w14:paraId="63987635" w14:textId="77777777" w:rsidR="00CE634D" w:rsidRPr="005C4B9C" w:rsidRDefault="00CE634D" w:rsidP="007B71A4">
            <w:pPr>
              <w:jc w:val="center"/>
              <w:rPr>
                <w:b/>
                <w:sz w:val="22"/>
                <w:szCs w:val="22"/>
              </w:rPr>
            </w:pPr>
            <w:r w:rsidRPr="005C4B9C">
              <w:rPr>
                <w:b/>
                <w:sz w:val="22"/>
                <w:szCs w:val="22"/>
              </w:rPr>
              <w:t>služba_egov_7810</w:t>
            </w:r>
          </w:p>
        </w:tc>
        <w:tc>
          <w:tcPr>
            <w:tcW w:w="1560" w:type="dxa"/>
          </w:tcPr>
          <w:p w14:paraId="63987636" w14:textId="77777777" w:rsidR="00CE634D" w:rsidRPr="005C4B9C" w:rsidRDefault="00CE634D" w:rsidP="007B71A4">
            <w:pPr>
              <w:rPr>
                <w:b/>
                <w:i/>
                <w:sz w:val="22"/>
                <w:szCs w:val="22"/>
              </w:rPr>
            </w:pPr>
            <w:r w:rsidRPr="005C4B9C">
              <w:rPr>
                <w:rFonts w:eastAsia="Calibri"/>
                <w:b/>
                <w:color w:val="000000"/>
                <w:sz w:val="22"/>
                <w:szCs w:val="22"/>
                <w:lang w:eastAsia="en-US"/>
              </w:rPr>
              <w:t>Zverejňovanie údajov zapísaných v registri zbierok</w:t>
            </w:r>
          </w:p>
        </w:tc>
        <w:tc>
          <w:tcPr>
            <w:tcW w:w="1133" w:type="dxa"/>
          </w:tcPr>
          <w:p w14:paraId="63987637" w14:textId="77777777" w:rsidR="00CE634D" w:rsidRPr="005C4B9C" w:rsidRDefault="00CE634D" w:rsidP="007B71A4">
            <w:pPr>
              <w:rPr>
                <w:b/>
                <w:sz w:val="22"/>
                <w:szCs w:val="22"/>
              </w:rPr>
            </w:pPr>
            <w:r w:rsidRPr="005C4B9C">
              <w:rPr>
                <w:b/>
                <w:sz w:val="22"/>
                <w:szCs w:val="22"/>
              </w:rPr>
              <w:t xml:space="preserve">     </w:t>
            </w:r>
          </w:p>
          <w:p w14:paraId="63987638" w14:textId="77777777" w:rsidR="00CE634D" w:rsidRPr="005C4B9C" w:rsidRDefault="00CE634D" w:rsidP="007B71A4">
            <w:pPr>
              <w:jc w:val="center"/>
              <w:rPr>
                <w:b/>
                <w:i/>
                <w:sz w:val="22"/>
                <w:szCs w:val="22"/>
              </w:rPr>
            </w:pPr>
            <w:r w:rsidRPr="005C4B9C">
              <w:rPr>
                <w:b/>
                <w:sz w:val="22"/>
                <w:szCs w:val="22"/>
              </w:rPr>
              <w:t>4</w:t>
            </w:r>
          </w:p>
        </w:tc>
      </w:tr>
    </w:tbl>
    <w:p w14:paraId="6398763A" w14:textId="77777777" w:rsidR="00CE634D" w:rsidRPr="005C4B9C" w:rsidRDefault="00CE634D" w:rsidP="00CE634D">
      <w:pPr>
        <w:autoSpaceDE w:val="0"/>
        <w:autoSpaceDN w:val="0"/>
        <w:adjustRightInd w:val="0"/>
        <w:spacing w:before="240" w:after="200"/>
        <w:jc w:val="both"/>
        <w:rPr>
          <w:rFonts w:eastAsia="Calibri"/>
          <w:i/>
          <w:color w:val="000000"/>
          <w:sz w:val="24"/>
          <w:szCs w:val="24"/>
          <w:lang w:eastAsia="en-US"/>
        </w:rPr>
      </w:pPr>
      <w:r w:rsidRPr="005C4B9C">
        <w:rPr>
          <w:rFonts w:eastAsia="Calibri"/>
          <w:i/>
          <w:color w:val="000000"/>
          <w:sz w:val="24"/>
          <w:szCs w:val="24"/>
          <w:lang w:eastAsia="en-US"/>
        </w:rPr>
        <w:t xml:space="preserve">Príklad č. 2 </w:t>
      </w:r>
    </w:p>
    <w:p w14:paraId="6398763B" w14:textId="77777777"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Návrh zákona o verejných zbierkach a o zmene a doplnení niektorých zákonov predpokladá zmenu existujúcej služby   „Povoľovanie verejných zbierok“:</w:t>
      </w:r>
    </w:p>
    <w:p w14:paraId="6398763C" w14:textId="77777777" w:rsidR="00CE634D" w:rsidRPr="005C4B9C" w:rsidRDefault="00CE634D" w:rsidP="00CE634D">
      <w:pPr>
        <w:autoSpaceDE w:val="0"/>
        <w:autoSpaceDN w:val="0"/>
        <w:adjustRightInd w:val="0"/>
        <w:jc w:val="both"/>
        <w:rPr>
          <w:rFonts w:eastAsia="Calibri"/>
          <w:sz w:val="24"/>
          <w:szCs w:val="24"/>
          <w:lang w:eastAsia="en-US"/>
        </w:rPr>
      </w:pPr>
      <w:r w:rsidRPr="005C4B9C">
        <w:rPr>
          <w:rFonts w:eastAsia="Calibri"/>
          <w:color w:val="000000"/>
          <w:sz w:val="24"/>
          <w:szCs w:val="24"/>
          <w:lang w:eastAsia="en-US"/>
        </w:rPr>
        <w:t xml:space="preserve">Pôvodná elektronická služba neumožňovala elektronické vyplnenie a podanie žiadosti, ale iba stiahnutie formuláru  žiadosti a jeho vytlačenie, ktorý sa vypĺňal ručne a posielal poštou, t.j. </w:t>
      </w:r>
      <w:r w:rsidRPr="005C4B9C">
        <w:rPr>
          <w:rFonts w:eastAsia="Calibri"/>
          <w:sz w:val="24"/>
          <w:szCs w:val="24"/>
          <w:lang w:eastAsia="en-US"/>
        </w:rPr>
        <w:t>úroveň elektronizácie 2.</w:t>
      </w:r>
    </w:p>
    <w:p w14:paraId="6398763D" w14:textId="77777777"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sz w:val="24"/>
          <w:szCs w:val="24"/>
          <w:lang w:eastAsia="en-US"/>
        </w:rPr>
        <w:t xml:space="preserve">Návrh zákona umožní </w:t>
      </w:r>
      <w:r w:rsidRPr="005C4B9C">
        <w:rPr>
          <w:rFonts w:eastAsia="Calibri"/>
          <w:color w:val="000000"/>
          <w:sz w:val="24"/>
          <w:szCs w:val="24"/>
          <w:lang w:eastAsia="en-US"/>
        </w:rPr>
        <w:t xml:space="preserve">elektronické podanie žiadosti a elektronické vydanie rozhodnutia o zápise zbierky do registra zbierok, z čoho vyplýva plánovaná zmena elektronickej služby na úroveň elektronizácie 4. (Pozn.: Táto plánovaná zmena služby v zmysle platných metodík k MetaIS musí byť zaevidovaná v MetaIS so zmenenou úrovňou elektronizácie /ako vyššia verzia predmetnej služby/.)  </w:t>
      </w:r>
    </w:p>
    <w:p w14:paraId="6398763E" w14:textId="77777777" w:rsidR="00CE634D" w:rsidRPr="005C4B9C" w:rsidRDefault="00CE634D" w:rsidP="00CE634D">
      <w:pPr>
        <w:autoSpaceDE w:val="0"/>
        <w:autoSpaceDN w:val="0"/>
        <w:adjustRightInd w:val="0"/>
        <w:jc w:val="both"/>
        <w:rPr>
          <w:rFonts w:eastAsia="Calibri"/>
          <w:color w:val="000000"/>
          <w:sz w:val="24"/>
          <w:szCs w:val="24"/>
          <w:lang w:eastAsia="en-US"/>
        </w:rPr>
      </w:pPr>
    </w:p>
    <w:p w14:paraId="6398763F" w14:textId="77777777"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Analýza vplyvov sa v </w:t>
      </w:r>
      <w:r w:rsidRPr="005C4B9C">
        <w:rPr>
          <w:rFonts w:eastAsia="Calibri"/>
          <w:sz w:val="24"/>
          <w:szCs w:val="24"/>
          <w:lang w:eastAsia="en-US"/>
        </w:rPr>
        <w:t xml:space="preserve">bode 6.1. vyplní </w:t>
      </w:r>
      <w:r w:rsidRPr="005C4B9C">
        <w:rPr>
          <w:rFonts w:eastAsia="Calibri"/>
          <w:color w:val="000000"/>
          <w:sz w:val="24"/>
          <w:szCs w:val="24"/>
          <w:lang w:eastAsia="en-US"/>
        </w:rPr>
        <w:t>nasledovne:</w:t>
      </w:r>
    </w:p>
    <w:p w14:paraId="63987640" w14:textId="77777777" w:rsidR="00CE634D" w:rsidRPr="005C4B9C" w:rsidRDefault="00CE634D" w:rsidP="00CE634D">
      <w:pPr>
        <w:autoSpaceDE w:val="0"/>
        <w:autoSpaceDN w:val="0"/>
        <w:adjustRightInd w:val="0"/>
        <w:jc w:val="both"/>
        <w:rPr>
          <w:rFonts w:eastAsia="Calibri"/>
          <w:color w:val="000000"/>
          <w:sz w:val="24"/>
          <w:szCs w:val="24"/>
          <w:lang w:eastAsia="en-US"/>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701"/>
        <w:gridCol w:w="1559"/>
        <w:gridCol w:w="1276"/>
        <w:gridCol w:w="1559"/>
        <w:gridCol w:w="1134"/>
      </w:tblGrid>
      <w:tr w:rsidR="00CE634D" w:rsidRPr="005C4B9C" w14:paraId="6398764B" w14:textId="77777777" w:rsidTr="007B71A4">
        <w:trPr>
          <w:trHeight w:val="652"/>
        </w:trPr>
        <w:tc>
          <w:tcPr>
            <w:tcW w:w="3701" w:type="dxa"/>
            <w:shd w:val="clear" w:color="auto" w:fill="C0C0C0"/>
          </w:tcPr>
          <w:p w14:paraId="63987641" w14:textId="77777777" w:rsidR="00CE634D" w:rsidRPr="005C4B9C" w:rsidRDefault="00CE634D" w:rsidP="007B71A4">
            <w:pPr>
              <w:rPr>
                <w:b/>
                <w:sz w:val="22"/>
                <w:szCs w:val="22"/>
              </w:rPr>
            </w:pPr>
          </w:p>
          <w:p w14:paraId="63987642" w14:textId="77777777" w:rsidR="00CE634D" w:rsidRPr="005C4B9C" w:rsidRDefault="00CE634D" w:rsidP="007B71A4">
            <w:pPr>
              <w:rPr>
                <w:b/>
                <w:sz w:val="22"/>
                <w:szCs w:val="22"/>
              </w:rPr>
            </w:pPr>
            <w:r w:rsidRPr="005C4B9C">
              <w:rPr>
                <w:b/>
                <w:sz w:val="22"/>
                <w:szCs w:val="22"/>
              </w:rPr>
              <w:t xml:space="preserve">Obsah  </w:t>
            </w:r>
          </w:p>
        </w:tc>
        <w:tc>
          <w:tcPr>
            <w:tcW w:w="1559" w:type="dxa"/>
            <w:shd w:val="clear" w:color="auto" w:fill="C0C0C0"/>
          </w:tcPr>
          <w:p w14:paraId="63987643" w14:textId="77777777" w:rsidR="00CE634D" w:rsidRPr="005C4B9C" w:rsidRDefault="00CE634D" w:rsidP="007B71A4">
            <w:pPr>
              <w:rPr>
                <w:b/>
                <w:sz w:val="22"/>
                <w:szCs w:val="22"/>
              </w:rPr>
            </w:pPr>
          </w:p>
          <w:p w14:paraId="63987644" w14:textId="77777777" w:rsidR="00CE634D" w:rsidRPr="005C4B9C" w:rsidRDefault="00CE634D" w:rsidP="007B71A4">
            <w:pPr>
              <w:rPr>
                <w:b/>
                <w:sz w:val="22"/>
                <w:szCs w:val="22"/>
              </w:rPr>
            </w:pPr>
            <w:r w:rsidRPr="005C4B9C">
              <w:rPr>
                <w:b/>
                <w:sz w:val="22"/>
                <w:szCs w:val="22"/>
              </w:rPr>
              <w:t>A – nová služba</w:t>
            </w:r>
          </w:p>
          <w:p w14:paraId="63987645" w14:textId="77777777" w:rsidR="00CE634D" w:rsidRPr="005C4B9C" w:rsidRDefault="00CE634D" w:rsidP="007B71A4">
            <w:pPr>
              <w:rPr>
                <w:i/>
                <w:iCs/>
                <w:sz w:val="22"/>
                <w:szCs w:val="22"/>
              </w:rPr>
            </w:pPr>
            <w:r w:rsidRPr="005C4B9C">
              <w:rPr>
                <w:b/>
                <w:sz w:val="22"/>
                <w:szCs w:val="22"/>
              </w:rPr>
              <w:t>B – zmena služby</w:t>
            </w:r>
          </w:p>
        </w:tc>
        <w:tc>
          <w:tcPr>
            <w:tcW w:w="1276" w:type="dxa"/>
            <w:shd w:val="clear" w:color="auto" w:fill="C0C0C0"/>
          </w:tcPr>
          <w:p w14:paraId="63987646" w14:textId="77777777" w:rsidR="00CE634D" w:rsidRPr="005C4B9C" w:rsidRDefault="00CE634D" w:rsidP="007B71A4">
            <w:pPr>
              <w:rPr>
                <w:i/>
                <w:iCs/>
                <w:sz w:val="22"/>
                <w:szCs w:val="22"/>
              </w:rPr>
            </w:pPr>
          </w:p>
          <w:p w14:paraId="63987647" w14:textId="77777777" w:rsidR="00CE634D" w:rsidRPr="005C4B9C" w:rsidRDefault="00CE634D" w:rsidP="007B71A4">
            <w:pPr>
              <w:spacing w:after="200"/>
              <w:rPr>
                <w:sz w:val="22"/>
                <w:szCs w:val="22"/>
              </w:rPr>
            </w:pPr>
            <w:r w:rsidRPr="005C4B9C">
              <w:rPr>
                <w:b/>
                <w:sz w:val="22"/>
                <w:szCs w:val="22"/>
              </w:rPr>
              <w:t>Kód služby</w:t>
            </w:r>
          </w:p>
        </w:tc>
        <w:tc>
          <w:tcPr>
            <w:tcW w:w="1559" w:type="dxa"/>
            <w:shd w:val="clear" w:color="auto" w:fill="C0C0C0"/>
          </w:tcPr>
          <w:p w14:paraId="63987648" w14:textId="77777777" w:rsidR="00CE634D" w:rsidRPr="005C4B9C" w:rsidRDefault="00CE634D" w:rsidP="007B71A4">
            <w:pPr>
              <w:rPr>
                <w:b/>
                <w:sz w:val="22"/>
                <w:szCs w:val="22"/>
              </w:rPr>
            </w:pPr>
          </w:p>
          <w:p w14:paraId="63987649" w14:textId="77777777" w:rsidR="00CE634D" w:rsidRPr="005C4B9C" w:rsidRDefault="00CE634D" w:rsidP="007B71A4">
            <w:pPr>
              <w:rPr>
                <w:i/>
                <w:iCs/>
                <w:sz w:val="22"/>
                <w:szCs w:val="22"/>
              </w:rPr>
            </w:pPr>
            <w:r w:rsidRPr="005C4B9C">
              <w:rPr>
                <w:b/>
                <w:sz w:val="22"/>
                <w:szCs w:val="22"/>
              </w:rPr>
              <w:t xml:space="preserve">Názov služby </w:t>
            </w:r>
          </w:p>
        </w:tc>
        <w:tc>
          <w:tcPr>
            <w:tcW w:w="1134" w:type="dxa"/>
            <w:shd w:val="clear" w:color="auto" w:fill="C0C0C0"/>
          </w:tcPr>
          <w:p w14:paraId="6398764A" w14:textId="77777777" w:rsidR="00CE634D" w:rsidRPr="005C4B9C" w:rsidRDefault="00CE634D" w:rsidP="007B71A4">
            <w:pPr>
              <w:rPr>
                <w:i/>
                <w:iCs/>
                <w:sz w:val="22"/>
                <w:szCs w:val="22"/>
              </w:rPr>
            </w:pPr>
            <w:r w:rsidRPr="005C4B9C">
              <w:rPr>
                <w:b/>
                <w:sz w:val="22"/>
                <w:szCs w:val="22"/>
              </w:rPr>
              <w:t>Úroveň elektronizácie</w:t>
            </w:r>
          </w:p>
        </w:tc>
      </w:tr>
      <w:tr w:rsidR="00CE634D" w:rsidRPr="005C4B9C" w14:paraId="6398765B" w14:textId="77777777" w:rsidTr="007B71A4">
        <w:trPr>
          <w:trHeight w:val="2530"/>
        </w:trPr>
        <w:tc>
          <w:tcPr>
            <w:tcW w:w="3701" w:type="dxa"/>
          </w:tcPr>
          <w:p w14:paraId="6398764C" w14:textId="77777777" w:rsidR="00CE634D" w:rsidRPr="005C4B9C" w:rsidRDefault="00CE634D" w:rsidP="007B71A4">
            <w:pPr>
              <w:jc w:val="both"/>
              <w:rPr>
                <w:sz w:val="22"/>
                <w:szCs w:val="22"/>
              </w:rPr>
            </w:pPr>
            <w:r w:rsidRPr="005C4B9C">
              <w:rPr>
                <w:sz w:val="22"/>
                <w:szCs w:val="22"/>
              </w:rPr>
              <w:t xml:space="preserve"> </w:t>
            </w:r>
            <w:r w:rsidRPr="005C4B9C">
              <w:rPr>
                <w:b/>
                <w:sz w:val="22"/>
                <w:szCs w:val="22"/>
              </w:rPr>
              <w:t>6.1.</w:t>
            </w:r>
            <w:r w:rsidRPr="005C4B9C">
              <w:rPr>
                <w:sz w:val="22"/>
                <w:szCs w:val="22"/>
              </w:rPr>
              <w:t xml:space="preserve"> Predpokladá predložený návrh zmenu existujúcich elektronických služieb verejnej správy alebo vytvorenie nových služieb?</w:t>
            </w:r>
          </w:p>
          <w:p w14:paraId="6398764D" w14:textId="77777777" w:rsidR="00CE634D" w:rsidRPr="005C4B9C" w:rsidRDefault="00CE634D" w:rsidP="007B71A4">
            <w:pPr>
              <w:spacing w:line="20" w:lineRule="atLeast"/>
              <w:jc w:val="both"/>
              <w:rPr>
                <w:b/>
                <w:sz w:val="22"/>
                <w:szCs w:val="22"/>
              </w:rPr>
            </w:pPr>
            <w:r w:rsidRPr="005C4B9C">
              <w:rPr>
                <w:i/>
                <w:iCs/>
                <w:sz w:val="22"/>
                <w:szCs w:val="22"/>
              </w:rPr>
              <w:t>(Ak áno, uveďte zmenu služby alebo vytvorenie novej služby, ďalej  jej kód, názov a úroveň elektronizácie podľa katalógu eGovernment služieb, ktorý je vedený v centrálnom metainformačnom systéme verejnej správy.)</w:t>
            </w:r>
          </w:p>
        </w:tc>
        <w:tc>
          <w:tcPr>
            <w:tcW w:w="1559" w:type="dxa"/>
          </w:tcPr>
          <w:p w14:paraId="6398764E" w14:textId="77777777" w:rsidR="00CE634D" w:rsidRPr="005C4B9C" w:rsidRDefault="00CE634D" w:rsidP="007B71A4">
            <w:pPr>
              <w:jc w:val="center"/>
              <w:rPr>
                <w:b/>
                <w:sz w:val="22"/>
                <w:szCs w:val="22"/>
              </w:rPr>
            </w:pPr>
          </w:p>
          <w:p w14:paraId="6398764F" w14:textId="77777777" w:rsidR="00CE634D" w:rsidRPr="005C4B9C" w:rsidRDefault="00CE634D" w:rsidP="007B71A4">
            <w:pPr>
              <w:jc w:val="center"/>
              <w:rPr>
                <w:b/>
                <w:sz w:val="22"/>
                <w:szCs w:val="22"/>
              </w:rPr>
            </w:pPr>
            <w:r w:rsidRPr="005C4B9C">
              <w:rPr>
                <w:b/>
                <w:sz w:val="22"/>
                <w:szCs w:val="22"/>
              </w:rPr>
              <w:t>B</w:t>
            </w:r>
          </w:p>
        </w:tc>
        <w:tc>
          <w:tcPr>
            <w:tcW w:w="1276" w:type="dxa"/>
          </w:tcPr>
          <w:p w14:paraId="63987650" w14:textId="77777777" w:rsidR="00CE634D" w:rsidRPr="005C4B9C" w:rsidRDefault="00CE634D" w:rsidP="007B71A4">
            <w:pPr>
              <w:jc w:val="center"/>
              <w:rPr>
                <w:b/>
                <w:sz w:val="22"/>
                <w:szCs w:val="22"/>
              </w:rPr>
            </w:pPr>
          </w:p>
          <w:p w14:paraId="63987651" w14:textId="77777777" w:rsidR="00CE634D" w:rsidRPr="005C4B9C" w:rsidRDefault="00CE634D" w:rsidP="007B71A4">
            <w:pPr>
              <w:jc w:val="center"/>
              <w:rPr>
                <w:b/>
                <w:sz w:val="22"/>
                <w:szCs w:val="22"/>
              </w:rPr>
            </w:pPr>
            <w:r w:rsidRPr="005C4B9C">
              <w:rPr>
                <w:b/>
                <w:sz w:val="22"/>
                <w:szCs w:val="22"/>
              </w:rPr>
              <w:t>služba_egov_1134</w:t>
            </w:r>
          </w:p>
          <w:p w14:paraId="63987652" w14:textId="77777777" w:rsidR="00CE634D" w:rsidRPr="005C4B9C" w:rsidRDefault="00CE634D" w:rsidP="007B71A4">
            <w:pPr>
              <w:jc w:val="center"/>
              <w:rPr>
                <w:b/>
                <w:sz w:val="22"/>
                <w:szCs w:val="22"/>
              </w:rPr>
            </w:pPr>
          </w:p>
          <w:p w14:paraId="63987653" w14:textId="77777777" w:rsidR="00CE634D" w:rsidRPr="005C4B9C" w:rsidRDefault="00CE634D" w:rsidP="007B71A4">
            <w:pPr>
              <w:jc w:val="center"/>
              <w:rPr>
                <w:b/>
                <w:sz w:val="22"/>
                <w:szCs w:val="22"/>
              </w:rPr>
            </w:pPr>
          </w:p>
          <w:p w14:paraId="63987654" w14:textId="77777777" w:rsidR="00CE634D" w:rsidRPr="005C4B9C" w:rsidRDefault="00CE634D" w:rsidP="007B71A4">
            <w:pPr>
              <w:jc w:val="center"/>
              <w:rPr>
                <w:b/>
                <w:sz w:val="22"/>
                <w:szCs w:val="22"/>
              </w:rPr>
            </w:pPr>
          </w:p>
        </w:tc>
        <w:tc>
          <w:tcPr>
            <w:tcW w:w="1559" w:type="dxa"/>
          </w:tcPr>
          <w:p w14:paraId="63987655" w14:textId="77777777" w:rsidR="00CE634D" w:rsidRPr="005C4B9C" w:rsidRDefault="00CE634D" w:rsidP="007B71A4">
            <w:pPr>
              <w:jc w:val="both"/>
              <w:rPr>
                <w:rFonts w:eastAsia="Calibri"/>
                <w:b/>
                <w:color w:val="000000"/>
                <w:sz w:val="22"/>
                <w:szCs w:val="22"/>
                <w:lang w:eastAsia="en-US"/>
              </w:rPr>
            </w:pPr>
          </w:p>
          <w:p w14:paraId="63987656" w14:textId="77777777" w:rsidR="00CE634D" w:rsidRPr="005C4B9C" w:rsidRDefault="00CE634D" w:rsidP="007B71A4">
            <w:pPr>
              <w:jc w:val="both"/>
              <w:rPr>
                <w:b/>
                <w:sz w:val="22"/>
                <w:szCs w:val="22"/>
              </w:rPr>
            </w:pPr>
            <w:r w:rsidRPr="005C4B9C">
              <w:rPr>
                <w:rFonts w:eastAsia="Calibri"/>
                <w:b/>
                <w:color w:val="000000"/>
                <w:sz w:val="22"/>
                <w:szCs w:val="22"/>
                <w:lang w:eastAsia="en-US"/>
              </w:rPr>
              <w:t xml:space="preserve">Povoľovanie verejných zbierok - </w:t>
            </w:r>
          </w:p>
        </w:tc>
        <w:tc>
          <w:tcPr>
            <w:tcW w:w="1134" w:type="dxa"/>
          </w:tcPr>
          <w:p w14:paraId="63987657" w14:textId="77777777" w:rsidR="00CE634D" w:rsidRPr="005C4B9C" w:rsidRDefault="00CE634D" w:rsidP="007B71A4">
            <w:pPr>
              <w:rPr>
                <w:b/>
                <w:i/>
                <w:sz w:val="22"/>
                <w:szCs w:val="22"/>
              </w:rPr>
            </w:pPr>
          </w:p>
          <w:p w14:paraId="63987658" w14:textId="77777777" w:rsidR="00CE634D" w:rsidRPr="005C4B9C" w:rsidRDefault="00CE634D" w:rsidP="007B71A4">
            <w:pPr>
              <w:jc w:val="center"/>
              <w:rPr>
                <w:b/>
                <w:sz w:val="22"/>
                <w:szCs w:val="22"/>
              </w:rPr>
            </w:pPr>
            <w:r w:rsidRPr="005C4B9C">
              <w:rPr>
                <w:b/>
                <w:sz w:val="22"/>
                <w:szCs w:val="22"/>
              </w:rPr>
              <w:t>4</w:t>
            </w:r>
          </w:p>
          <w:p w14:paraId="63987659" w14:textId="77777777" w:rsidR="00CE634D" w:rsidRPr="005C4B9C" w:rsidRDefault="00CE634D" w:rsidP="007B71A4">
            <w:pPr>
              <w:jc w:val="center"/>
              <w:rPr>
                <w:b/>
                <w:sz w:val="22"/>
                <w:szCs w:val="22"/>
              </w:rPr>
            </w:pPr>
          </w:p>
          <w:p w14:paraId="6398765A" w14:textId="77777777" w:rsidR="00CE634D" w:rsidRPr="005C4B9C" w:rsidRDefault="00CE634D" w:rsidP="007B71A4">
            <w:pPr>
              <w:jc w:val="center"/>
              <w:rPr>
                <w:b/>
                <w:sz w:val="22"/>
                <w:szCs w:val="22"/>
              </w:rPr>
            </w:pPr>
          </w:p>
        </w:tc>
      </w:tr>
    </w:tbl>
    <w:p w14:paraId="6398765C" w14:textId="77777777" w:rsidR="00CE634D" w:rsidRPr="005C4B9C" w:rsidRDefault="00CE634D" w:rsidP="00CE634D">
      <w:pPr>
        <w:autoSpaceDE w:val="0"/>
        <w:autoSpaceDN w:val="0"/>
        <w:adjustRightInd w:val="0"/>
        <w:spacing w:before="240" w:after="200"/>
        <w:jc w:val="both"/>
        <w:rPr>
          <w:rFonts w:eastAsia="Calibri"/>
          <w:b/>
          <w:bCs/>
          <w:color w:val="000000"/>
          <w:sz w:val="24"/>
          <w:szCs w:val="24"/>
          <w:u w:val="single"/>
          <w:lang w:eastAsia="en-US"/>
        </w:rPr>
      </w:pPr>
    </w:p>
    <w:p w14:paraId="6398765D" w14:textId="77777777" w:rsidR="00CE634D" w:rsidRPr="005C4B9C" w:rsidRDefault="00CE634D" w:rsidP="00CE634D">
      <w:pPr>
        <w:autoSpaceDE w:val="0"/>
        <w:autoSpaceDN w:val="0"/>
        <w:adjustRightInd w:val="0"/>
        <w:spacing w:before="240" w:after="200"/>
        <w:jc w:val="both"/>
        <w:rPr>
          <w:rFonts w:eastAsia="Calibri"/>
          <w:b/>
          <w:bCs/>
          <w:color w:val="000000"/>
          <w:sz w:val="24"/>
          <w:szCs w:val="24"/>
          <w:u w:val="single"/>
          <w:lang w:eastAsia="en-US"/>
        </w:rPr>
      </w:pPr>
    </w:p>
    <w:p w14:paraId="6398765E" w14:textId="77777777" w:rsidR="00CE634D" w:rsidRPr="005C4B9C" w:rsidRDefault="00CE634D" w:rsidP="00CE634D">
      <w:pPr>
        <w:autoSpaceDE w:val="0"/>
        <w:autoSpaceDN w:val="0"/>
        <w:adjustRightInd w:val="0"/>
        <w:spacing w:before="240" w:after="200"/>
        <w:jc w:val="both"/>
        <w:rPr>
          <w:rFonts w:eastAsia="Calibri"/>
          <w:b/>
          <w:bCs/>
          <w:color w:val="000000"/>
          <w:sz w:val="24"/>
          <w:szCs w:val="24"/>
          <w:u w:val="single"/>
          <w:lang w:eastAsia="en-US"/>
        </w:rPr>
      </w:pPr>
    </w:p>
    <w:p w14:paraId="6398765F" w14:textId="77777777" w:rsidR="00CE634D" w:rsidRPr="005C4B9C" w:rsidRDefault="00CE634D" w:rsidP="00CE634D">
      <w:pPr>
        <w:autoSpaceDE w:val="0"/>
        <w:autoSpaceDN w:val="0"/>
        <w:adjustRightInd w:val="0"/>
        <w:spacing w:before="240" w:after="200"/>
        <w:jc w:val="both"/>
        <w:rPr>
          <w:rFonts w:eastAsia="Calibri"/>
          <w:b/>
          <w:bCs/>
          <w:color w:val="000000"/>
          <w:sz w:val="24"/>
          <w:szCs w:val="24"/>
          <w:u w:val="single"/>
          <w:lang w:eastAsia="en-US"/>
        </w:rPr>
      </w:pPr>
      <w:r w:rsidRPr="005C4B9C">
        <w:rPr>
          <w:rFonts w:eastAsia="Calibri"/>
          <w:b/>
          <w:bCs/>
          <w:color w:val="000000"/>
          <w:sz w:val="24"/>
          <w:szCs w:val="24"/>
          <w:u w:val="single"/>
          <w:lang w:eastAsia="en-US"/>
        </w:rPr>
        <w:t>Pilier II: Infraštruktúra</w:t>
      </w:r>
    </w:p>
    <w:p w14:paraId="63987660" w14:textId="77777777" w:rsidR="00CE634D" w:rsidRPr="005C4B9C" w:rsidRDefault="00CE634D" w:rsidP="00CE634D">
      <w:pPr>
        <w:autoSpaceDE w:val="0"/>
        <w:autoSpaceDN w:val="0"/>
        <w:adjustRightInd w:val="0"/>
        <w:ind w:firstLine="708"/>
        <w:jc w:val="both"/>
        <w:rPr>
          <w:rFonts w:eastAsia="Calibri"/>
          <w:color w:val="000000"/>
          <w:sz w:val="24"/>
          <w:szCs w:val="24"/>
          <w:lang w:eastAsia="en-US"/>
        </w:rPr>
      </w:pPr>
      <w:r w:rsidRPr="005C4B9C">
        <w:rPr>
          <w:rFonts w:eastAsia="Calibri"/>
          <w:color w:val="000000"/>
          <w:sz w:val="24"/>
          <w:szCs w:val="24"/>
          <w:lang w:eastAsia="en-US"/>
        </w:rPr>
        <w:t>Pod infraštruktúrou ako ďalším pilierom informatizácie spoločnosti treba chápať nasledujúce komponenty:</w:t>
      </w:r>
    </w:p>
    <w:p w14:paraId="63987661" w14:textId="77777777"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 xml:space="preserve">● súbor technických a programových prostriedkov, ktoré sú potrebné pre zabezpečovanie poskytovania služieb informačnej spoločnosti, ako aj pre schopnosť používateľov tieto služby využívať (výpočtová technika, systémové prostredie, aplikácie, atď.), </w:t>
      </w:r>
    </w:p>
    <w:p w14:paraId="63987662" w14:textId="77777777"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 komunikačné prostredie, potrebné pre zabezpečenie spojenia medzi poskytovateľmi služieb a ich používateľmi,</w:t>
      </w:r>
    </w:p>
    <w:p w14:paraId="63987663" w14:textId="77777777"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 xml:space="preserve">● bezpečnostné prostriedky a technológie, ktoré slúžia na zabezpečenie služieb pred ich možným zneužitím. </w:t>
      </w:r>
    </w:p>
    <w:p w14:paraId="63987664" w14:textId="77777777"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 xml:space="preserve">Infraštruktúra je nevyhnutná pre uskutočňovanie cieľov informatizácie spoločnosti a bezprostredne pôsobí na rozvoj elektronických služieb informačnej spoločnosti. Vytvára podmienky, ktoré stimulujú ponuku, ale aj dopyt po službách informačnej spoločnosti. Je potrebné zabezpečiť, aby bola dostupná a technologicky interoperabilná. Mala by vytvárať rovnocenné podmienky pre zapojenie subjektov do procesu informatizácie. </w:t>
      </w:r>
    </w:p>
    <w:p w14:paraId="63987665" w14:textId="77777777" w:rsidR="00CE634D" w:rsidRPr="005C4B9C" w:rsidRDefault="00CE634D" w:rsidP="00CE634D">
      <w:pPr>
        <w:autoSpaceDE w:val="0"/>
        <w:autoSpaceDN w:val="0"/>
        <w:adjustRightInd w:val="0"/>
        <w:spacing w:before="240"/>
        <w:ind w:firstLine="708"/>
        <w:jc w:val="both"/>
        <w:rPr>
          <w:rFonts w:eastAsia="Calibri"/>
          <w:color w:val="000000"/>
          <w:sz w:val="24"/>
          <w:szCs w:val="24"/>
          <w:lang w:eastAsia="en-US"/>
        </w:rPr>
      </w:pPr>
      <w:r w:rsidRPr="005C4B9C">
        <w:rPr>
          <w:rFonts w:eastAsia="Calibri"/>
          <w:color w:val="000000"/>
          <w:sz w:val="24"/>
          <w:szCs w:val="24"/>
          <w:lang w:eastAsia="en-US"/>
        </w:rPr>
        <w:t>V rámci tohto piliera sa hodnotí, či predmetný návrh materiálu má vplyv na informatizáciu spoločnosti najmä z hľadiska rozširovania, inovácie, vytvorenia a zavádzania nových informačných systémov verejnej správy.</w:t>
      </w:r>
    </w:p>
    <w:p w14:paraId="63987666" w14:textId="77777777" w:rsidR="00CE634D" w:rsidRPr="005C4B9C" w:rsidRDefault="00CE634D" w:rsidP="00CE634D">
      <w:pPr>
        <w:autoSpaceDE w:val="0"/>
        <w:autoSpaceDN w:val="0"/>
        <w:adjustRightInd w:val="0"/>
        <w:spacing w:before="240" w:after="200"/>
        <w:jc w:val="both"/>
        <w:rPr>
          <w:rFonts w:eastAsia="Calibri"/>
          <w:b/>
          <w:bCs/>
          <w:color w:val="000000"/>
          <w:sz w:val="24"/>
          <w:szCs w:val="24"/>
          <w:lang w:eastAsia="en-US"/>
        </w:rPr>
      </w:pPr>
      <w:r w:rsidRPr="005C4B9C">
        <w:rPr>
          <w:rFonts w:eastAsia="Calibri"/>
          <w:b/>
          <w:bCs/>
          <w:color w:val="000000"/>
          <w:sz w:val="24"/>
          <w:szCs w:val="24"/>
          <w:lang w:eastAsia="en-US"/>
        </w:rPr>
        <w:t>Rozširovanie, inovácia, vytvorenie a zavádzanie nových informa</w:t>
      </w:r>
      <w:r w:rsidRPr="005C4B9C">
        <w:rPr>
          <w:rFonts w:eastAsia="Calibri"/>
          <w:color w:val="000000"/>
          <w:sz w:val="24"/>
          <w:szCs w:val="24"/>
          <w:lang w:eastAsia="en-US"/>
        </w:rPr>
        <w:t>č</w:t>
      </w:r>
      <w:r w:rsidRPr="005C4B9C">
        <w:rPr>
          <w:rFonts w:eastAsia="Calibri"/>
          <w:b/>
          <w:bCs/>
          <w:color w:val="000000"/>
          <w:sz w:val="24"/>
          <w:szCs w:val="24"/>
          <w:lang w:eastAsia="en-US"/>
        </w:rPr>
        <w:t>ných systémov verejnej správy</w:t>
      </w:r>
    </w:p>
    <w:p w14:paraId="63987667" w14:textId="77777777"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Informačným systémom sa podľa zákona o informačných systémoch verejnej správy rozumie funkčný celok zabezpečujúci cieľavedomú a systematickú informačnú činnosť prostredníctvom technických a programových prostriedkov.</w:t>
      </w:r>
    </w:p>
    <w:p w14:paraId="63987668" w14:textId="77777777" w:rsidR="00CE634D" w:rsidRPr="005C4B9C" w:rsidRDefault="00CE634D" w:rsidP="00CE634D">
      <w:pPr>
        <w:autoSpaceDE w:val="0"/>
        <w:autoSpaceDN w:val="0"/>
        <w:adjustRightInd w:val="0"/>
        <w:ind w:firstLine="708"/>
        <w:jc w:val="both"/>
        <w:rPr>
          <w:rFonts w:eastAsia="Calibri"/>
          <w:color w:val="000000"/>
          <w:sz w:val="24"/>
          <w:szCs w:val="24"/>
          <w:lang w:eastAsia="en-US"/>
        </w:rPr>
      </w:pPr>
    </w:p>
    <w:p w14:paraId="63987669" w14:textId="77777777"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 xml:space="preserve">Informačným systémom verejnej správy je informačný systém v pôsobnosti povinnej osoby ako správcu, ktorý slúži na výkon verejnej správy a ktorého prevádzkovanie vyplýva z osobitného predpisu alebo z právomoci rozhodovať o právach a povinnostiach fyzických osôb alebo právnických osôb v oblasti verejnej správy. </w:t>
      </w:r>
    </w:p>
    <w:p w14:paraId="6398766A" w14:textId="77777777" w:rsidR="00CE634D" w:rsidRPr="005C4B9C" w:rsidRDefault="00CE634D" w:rsidP="00CE634D">
      <w:pPr>
        <w:autoSpaceDE w:val="0"/>
        <w:autoSpaceDN w:val="0"/>
        <w:adjustRightInd w:val="0"/>
        <w:ind w:firstLine="708"/>
        <w:jc w:val="both"/>
        <w:rPr>
          <w:rFonts w:eastAsia="Calibri"/>
          <w:color w:val="000000"/>
          <w:sz w:val="24"/>
          <w:szCs w:val="24"/>
          <w:lang w:eastAsia="en-US"/>
        </w:rPr>
      </w:pPr>
    </w:p>
    <w:p w14:paraId="6398766B" w14:textId="77777777" w:rsidR="00CE634D" w:rsidRPr="005C4B9C" w:rsidRDefault="00CE634D" w:rsidP="00CE634D">
      <w:pPr>
        <w:autoSpaceDE w:val="0"/>
        <w:autoSpaceDN w:val="0"/>
        <w:adjustRightInd w:val="0"/>
        <w:jc w:val="both"/>
        <w:rPr>
          <w:rFonts w:eastAsia="Calibri"/>
          <w:color w:val="0000FF"/>
          <w:sz w:val="24"/>
          <w:szCs w:val="24"/>
          <w:u w:val="single"/>
          <w:lang w:eastAsia="en-US"/>
        </w:rPr>
      </w:pPr>
      <w:r w:rsidRPr="005C4B9C">
        <w:rPr>
          <w:rFonts w:eastAsia="Calibri"/>
          <w:color w:val="000000"/>
          <w:sz w:val="24"/>
          <w:szCs w:val="24"/>
          <w:lang w:eastAsia="en-US"/>
        </w:rPr>
        <w:t xml:space="preserve">Podľa § 3 ods. 4 písm. f) zákona č. 275/2006 Z. z. o informačných systémoch verejnej správy a o zmene a doplnení niektorých zákonov v znení neskorších predpisov sú správcovia informačných systémov verejnej správy povinní bezodkladne sprístupňovať informácie o informačných systémoch verejnej správy, ktoré prevádzkujú prostredníctvom MetaIS. Do tohto systému sa zapisujú nielen prevádzkované ale aj plánované informačné systémy verejnej správy. Potrebné informácie je možné nájsť na stránke MF SR </w:t>
      </w:r>
      <w:hyperlink r:id="rId12" w:history="1">
        <w:r w:rsidRPr="005C4B9C">
          <w:rPr>
            <w:rFonts w:eastAsia="Calibri"/>
            <w:color w:val="0000FF"/>
            <w:sz w:val="24"/>
            <w:szCs w:val="24"/>
            <w:u w:val="single"/>
            <w:lang w:eastAsia="en-US"/>
          </w:rPr>
          <w:t>http://www.informatizacia.sk/centralny-metainformacny-system-verejnej-spravy/10346s</w:t>
        </w:r>
      </w:hyperlink>
      <w:r w:rsidRPr="005C4B9C">
        <w:rPr>
          <w:rFonts w:eastAsia="Calibri"/>
          <w:color w:val="000000"/>
          <w:sz w:val="24"/>
          <w:szCs w:val="24"/>
          <w:lang w:eastAsia="en-US"/>
        </w:rPr>
        <w:t xml:space="preserve">. Zoznam hlavných kontaktných osôb určených na prístup do MetaIS podľa inštitúcií verejnej správy sa nachádza na stránke MF SR   </w:t>
      </w:r>
      <w:hyperlink r:id="rId13" w:history="1">
        <w:r w:rsidRPr="005C4B9C">
          <w:rPr>
            <w:rFonts w:eastAsia="Calibri"/>
            <w:color w:val="0000FF"/>
            <w:sz w:val="24"/>
            <w:szCs w:val="24"/>
            <w:u w:val="single"/>
            <w:lang w:eastAsia="en-US"/>
          </w:rPr>
          <w:t>http://www.informatizacia.sk/pristup-do-metais/16150s</w:t>
        </w:r>
      </w:hyperlink>
      <w:r w:rsidRPr="005C4B9C">
        <w:rPr>
          <w:rFonts w:eastAsia="Calibri"/>
          <w:color w:val="0000FF"/>
          <w:sz w:val="24"/>
          <w:szCs w:val="24"/>
          <w:u w:val="single"/>
          <w:lang w:eastAsia="en-US"/>
        </w:rPr>
        <w:t>.</w:t>
      </w:r>
    </w:p>
    <w:p w14:paraId="6398766C" w14:textId="77777777" w:rsidR="00CE634D" w:rsidRPr="005C4B9C" w:rsidRDefault="00CE634D" w:rsidP="00CE634D">
      <w:pPr>
        <w:autoSpaceDE w:val="0"/>
        <w:autoSpaceDN w:val="0"/>
        <w:adjustRightInd w:val="0"/>
        <w:ind w:firstLine="708"/>
        <w:jc w:val="both"/>
        <w:rPr>
          <w:rFonts w:eastAsia="Calibri"/>
          <w:color w:val="000000"/>
          <w:sz w:val="24"/>
          <w:szCs w:val="24"/>
          <w:lang w:eastAsia="en-US"/>
        </w:rPr>
      </w:pPr>
    </w:p>
    <w:p w14:paraId="6398766D" w14:textId="77777777"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 xml:space="preserve">Pod zmenou informačného systému sa chápe jeho rozšírenie alebo inovácia. Vo všeobecnosti je inovácia informačného systému chápaná ako proces obnovy, zmeny vizuálneho stavu (redizajnu) alebo optimalizácie vytvoreného informačného systému, resp. jeho ktorejkoľvek </w:t>
      </w:r>
      <w:r w:rsidRPr="005C4B9C">
        <w:rPr>
          <w:rFonts w:eastAsia="Calibri"/>
          <w:color w:val="000000"/>
          <w:sz w:val="24"/>
          <w:szCs w:val="24"/>
          <w:lang w:eastAsia="en-US"/>
        </w:rPr>
        <w:lastRenderedPageBreak/>
        <w:t xml:space="preserve">časti. V princípe môže ísť o jeho technickú alebo grafickú časť za účelom zvýšenia výkonnosti, odstránenia nedostatkov, vylepšenia jeho vlastností a funkcií. Rozširovaním informačného systému sa rozumie vytvorenie nových funkčných celkov (dátových modulov, novej funkčnosti) v jestvujúcom informačnom systéme. Súčasťou rozširovania je aj vzájomné prepájanie súvisiacich informačných systémov na základe štandardov so zabezpečením interoperability. </w:t>
      </w:r>
    </w:p>
    <w:p w14:paraId="6398766E" w14:textId="77777777" w:rsidR="00CE634D" w:rsidRPr="005C4B9C" w:rsidRDefault="00CE634D" w:rsidP="00CE634D">
      <w:pPr>
        <w:autoSpaceDE w:val="0"/>
        <w:autoSpaceDN w:val="0"/>
        <w:adjustRightInd w:val="0"/>
        <w:ind w:firstLine="708"/>
        <w:jc w:val="both"/>
        <w:rPr>
          <w:rFonts w:eastAsia="Calibri"/>
          <w:color w:val="000000"/>
          <w:sz w:val="24"/>
          <w:szCs w:val="24"/>
          <w:lang w:eastAsia="en-US"/>
        </w:rPr>
      </w:pPr>
    </w:p>
    <w:p w14:paraId="6398766F" w14:textId="77777777"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 xml:space="preserve">Vytváranie nového informačného systému je pracovný proces, ktorým sa dospeje k vytvoreniu stanovených cieľov. Pre nový informačný systém je charakteristická jeho jedinečnosť, systémovosť, pričom tento je svojou podstatou unikátny a jedinečný súborom svojich činností, ktoré sa odlišujú od činností rutinných nielen svojím obsahom, ale aj cieľovým zameraním. Vytvorenie nového informačného systému nie je periodicky sa opakujúca činnosť. Zavedenie nového informačného systému je cieľavedomá plánovaná činnosť podľa časového harmonogramu. </w:t>
      </w:r>
    </w:p>
    <w:p w14:paraId="63987670" w14:textId="77777777" w:rsidR="00CE634D" w:rsidRPr="005C4B9C" w:rsidRDefault="00CE634D" w:rsidP="00CE634D">
      <w:pPr>
        <w:autoSpaceDE w:val="0"/>
        <w:autoSpaceDN w:val="0"/>
        <w:adjustRightInd w:val="0"/>
        <w:ind w:firstLine="708"/>
        <w:jc w:val="both"/>
        <w:rPr>
          <w:rFonts w:eastAsia="Calibri"/>
          <w:color w:val="000000"/>
          <w:sz w:val="24"/>
          <w:szCs w:val="24"/>
          <w:lang w:eastAsia="en-US"/>
        </w:rPr>
      </w:pPr>
    </w:p>
    <w:p w14:paraId="63987671" w14:textId="77777777"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 xml:space="preserve">V prípade, ak návrh materiálu obsahuje zmenu existujúceho alebo vytvorenie nového informačného systému verejnej správy, predkladateľ to uvedie v analýze použitím písmen „A“ alebo „B“ vrátane kódu a názvu systému podľa MetaIS. </w:t>
      </w:r>
    </w:p>
    <w:p w14:paraId="63987672" w14:textId="77777777" w:rsidR="00CE634D" w:rsidRPr="005C4B9C" w:rsidRDefault="00CE634D" w:rsidP="00CE634D">
      <w:pPr>
        <w:autoSpaceDE w:val="0"/>
        <w:autoSpaceDN w:val="0"/>
        <w:adjustRightInd w:val="0"/>
        <w:jc w:val="both"/>
        <w:rPr>
          <w:rFonts w:eastAsia="Calibri"/>
          <w:color w:val="000000"/>
          <w:sz w:val="24"/>
          <w:szCs w:val="24"/>
          <w:lang w:eastAsia="en-US"/>
        </w:rPr>
      </w:pPr>
    </w:p>
    <w:p w14:paraId="63987673" w14:textId="77777777" w:rsidR="00CE634D" w:rsidRPr="005C4B9C" w:rsidRDefault="00CE634D" w:rsidP="00CE634D">
      <w:pPr>
        <w:autoSpaceDE w:val="0"/>
        <w:autoSpaceDN w:val="0"/>
        <w:adjustRightInd w:val="0"/>
        <w:jc w:val="both"/>
        <w:rPr>
          <w:rFonts w:eastAsia="Calibri"/>
          <w:i/>
          <w:color w:val="000000"/>
          <w:sz w:val="24"/>
          <w:szCs w:val="24"/>
          <w:lang w:eastAsia="en-US"/>
        </w:rPr>
      </w:pPr>
      <w:r w:rsidRPr="005C4B9C">
        <w:rPr>
          <w:rFonts w:eastAsia="Calibri"/>
          <w:i/>
          <w:color w:val="000000"/>
          <w:sz w:val="24"/>
          <w:szCs w:val="24"/>
          <w:lang w:eastAsia="en-US"/>
        </w:rPr>
        <w:t>Príklad č. 1:</w:t>
      </w:r>
    </w:p>
    <w:p w14:paraId="63987674" w14:textId="77777777" w:rsidR="00CE634D" w:rsidRPr="005C4B9C" w:rsidRDefault="00CE634D" w:rsidP="00CE634D">
      <w:pPr>
        <w:autoSpaceDE w:val="0"/>
        <w:autoSpaceDN w:val="0"/>
        <w:adjustRightInd w:val="0"/>
        <w:jc w:val="both"/>
        <w:rPr>
          <w:rFonts w:eastAsia="Calibri"/>
          <w:b/>
          <w:color w:val="000000"/>
          <w:sz w:val="24"/>
          <w:szCs w:val="24"/>
          <w:lang w:eastAsia="en-US"/>
        </w:rPr>
      </w:pPr>
    </w:p>
    <w:p w14:paraId="63987675" w14:textId="77777777" w:rsidR="00CE634D" w:rsidRPr="005C4B9C" w:rsidRDefault="00CE634D" w:rsidP="00CE634D">
      <w:pPr>
        <w:spacing w:line="276" w:lineRule="auto"/>
        <w:jc w:val="both"/>
        <w:rPr>
          <w:rFonts w:eastAsia="Calibri"/>
          <w:color w:val="000000"/>
          <w:sz w:val="24"/>
          <w:szCs w:val="24"/>
          <w:lang w:eastAsia="en-US"/>
        </w:rPr>
      </w:pPr>
      <w:r w:rsidRPr="005C4B9C">
        <w:rPr>
          <w:rFonts w:eastAsia="Calibri"/>
          <w:color w:val="000000"/>
          <w:sz w:val="24"/>
          <w:szCs w:val="24"/>
          <w:lang w:eastAsia="en-US"/>
        </w:rPr>
        <w:t xml:space="preserve">Návrh zákona o verejných zbierkach a o zmene a doplnení niektorých zákonov predpokladá zavedenie nového informačného systému verejnej správy, ktorým je „Register zbierok“. </w:t>
      </w:r>
    </w:p>
    <w:p w14:paraId="63987676" w14:textId="77777777" w:rsidR="00CE634D" w:rsidRPr="005C4B9C" w:rsidRDefault="00CE634D" w:rsidP="00CE634D">
      <w:pPr>
        <w:spacing w:line="276" w:lineRule="auto"/>
        <w:jc w:val="both"/>
        <w:rPr>
          <w:rFonts w:eastAsia="Calibri"/>
          <w:color w:val="000000"/>
          <w:sz w:val="24"/>
          <w:szCs w:val="24"/>
          <w:lang w:eastAsia="en-US"/>
        </w:rPr>
      </w:pPr>
      <w:r w:rsidRPr="005C4B9C">
        <w:rPr>
          <w:rFonts w:eastAsia="Calibri"/>
          <w:color w:val="000000"/>
          <w:sz w:val="24"/>
          <w:szCs w:val="24"/>
          <w:lang w:eastAsia="en-US"/>
        </w:rPr>
        <w:t>(Pozn.: Nový informačný systém v zmysle platných metodík k MetaIS musí byť zaevidovaný v MetaIS.)</w:t>
      </w:r>
    </w:p>
    <w:p w14:paraId="63987677" w14:textId="77777777" w:rsidR="00CE634D" w:rsidRPr="005C4B9C" w:rsidRDefault="00CE634D" w:rsidP="00CE634D">
      <w:pPr>
        <w:spacing w:before="240" w:after="200" w:line="276" w:lineRule="auto"/>
        <w:jc w:val="both"/>
        <w:rPr>
          <w:rFonts w:eastAsia="Calibri"/>
          <w:color w:val="000000"/>
          <w:sz w:val="24"/>
          <w:szCs w:val="24"/>
          <w:lang w:eastAsia="en-US"/>
        </w:rPr>
      </w:pPr>
      <w:r w:rsidRPr="005C4B9C">
        <w:rPr>
          <w:rFonts w:eastAsia="Calibri"/>
          <w:color w:val="000000"/>
          <w:sz w:val="24"/>
          <w:szCs w:val="24"/>
          <w:lang w:eastAsia="en-US"/>
        </w:rPr>
        <w:t>Analýza vplyvov sa v </w:t>
      </w:r>
      <w:r w:rsidRPr="005C4B9C">
        <w:rPr>
          <w:rFonts w:eastAsia="Calibri"/>
          <w:sz w:val="24"/>
          <w:szCs w:val="24"/>
          <w:lang w:eastAsia="en-US"/>
        </w:rPr>
        <w:t xml:space="preserve">bode 6.2. vyplní </w:t>
      </w:r>
      <w:r w:rsidRPr="005C4B9C">
        <w:rPr>
          <w:rFonts w:eastAsia="Calibri"/>
          <w:color w:val="000000"/>
          <w:sz w:val="24"/>
          <w:szCs w:val="24"/>
          <w:lang w:eastAsia="en-US"/>
        </w:rPr>
        <w:t>nasledovne:</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4126"/>
        <w:gridCol w:w="1985"/>
        <w:gridCol w:w="1134"/>
        <w:gridCol w:w="1842"/>
      </w:tblGrid>
      <w:tr w:rsidR="00CE634D" w:rsidRPr="005C4B9C" w14:paraId="6398767D" w14:textId="77777777" w:rsidTr="007B71A4">
        <w:trPr>
          <w:trHeight w:val="20"/>
        </w:trPr>
        <w:tc>
          <w:tcPr>
            <w:tcW w:w="4126" w:type="dxa"/>
            <w:shd w:val="clear" w:color="auto" w:fill="C0C0C0"/>
          </w:tcPr>
          <w:p w14:paraId="63987678" w14:textId="77777777" w:rsidR="00CE634D" w:rsidRPr="005C4B9C" w:rsidRDefault="00CE634D" w:rsidP="007B71A4">
            <w:pPr>
              <w:spacing w:line="20" w:lineRule="atLeast"/>
              <w:jc w:val="both"/>
              <w:rPr>
                <w:b/>
                <w:sz w:val="24"/>
                <w:szCs w:val="24"/>
              </w:rPr>
            </w:pPr>
            <w:r w:rsidRPr="005C4B9C">
              <w:rPr>
                <w:b/>
                <w:sz w:val="24"/>
                <w:szCs w:val="24"/>
              </w:rPr>
              <w:t>Infraštruktúra</w:t>
            </w:r>
          </w:p>
        </w:tc>
        <w:tc>
          <w:tcPr>
            <w:tcW w:w="1985" w:type="dxa"/>
            <w:shd w:val="clear" w:color="auto" w:fill="C0C0C0"/>
          </w:tcPr>
          <w:p w14:paraId="63987679" w14:textId="77777777" w:rsidR="00CE634D" w:rsidRPr="005C4B9C" w:rsidRDefault="00CE634D" w:rsidP="007B71A4">
            <w:pPr>
              <w:rPr>
                <w:b/>
                <w:sz w:val="24"/>
                <w:szCs w:val="24"/>
              </w:rPr>
            </w:pPr>
            <w:r w:rsidRPr="005C4B9C">
              <w:rPr>
                <w:b/>
                <w:sz w:val="24"/>
                <w:szCs w:val="24"/>
              </w:rPr>
              <w:t>A – nový systém</w:t>
            </w:r>
          </w:p>
          <w:p w14:paraId="6398767A" w14:textId="77777777" w:rsidR="00CE634D" w:rsidRPr="005C4B9C" w:rsidRDefault="00CE634D" w:rsidP="007B71A4">
            <w:pPr>
              <w:rPr>
                <w:b/>
                <w:sz w:val="24"/>
                <w:szCs w:val="24"/>
              </w:rPr>
            </w:pPr>
            <w:r w:rsidRPr="005C4B9C">
              <w:rPr>
                <w:b/>
                <w:sz w:val="24"/>
                <w:szCs w:val="24"/>
              </w:rPr>
              <w:t>B – zmena systému</w:t>
            </w:r>
          </w:p>
        </w:tc>
        <w:tc>
          <w:tcPr>
            <w:tcW w:w="1134" w:type="dxa"/>
            <w:shd w:val="clear" w:color="auto" w:fill="C0C0C0"/>
          </w:tcPr>
          <w:p w14:paraId="6398767B" w14:textId="77777777" w:rsidR="00CE634D" w:rsidRPr="005C4B9C" w:rsidRDefault="00CE634D" w:rsidP="007B71A4">
            <w:pPr>
              <w:jc w:val="center"/>
              <w:rPr>
                <w:b/>
                <w:i/>
                <w:iCs/>
                <w:sz w:val="24"/>
                <w:szCs w:val="24"/>
              </w:rPr>
            </w:pPr>
            <w:r w:rsidRPr="005C4B9C">
              <w:rPr>
                <w:b/>
                <w:sz w:val="24"/>
                <w:szCs w:val="24"/>
              </w:rPr>
              <w:t xml:space="preserve">Kód systému </w:t>
            </w:r>
          </w:p>
        </w:tc>
        <w:tc>
          <w:tcPr>
            <w:tcW w:w="1842" w:type="dxa"/>
            <w:shd w:val="clear" w:color="auto" w:fill="C0C0C0"/>
          </w:tcPr>
          <w:p w14:paraId="6398767C" w14:textId="77777777" w:rsidR="00CE634D" w:rsidRPr="005C4B9C" w:rsidRDefault="00CE634D" w:rsidP="007B71A4">
            <w:pPr>
              <w:rPr>
                <w:b/>
                <w:i/>
                <w:iCs/>
                <w:sz w:val="24"/>
                <w:szCs w:val="24"/>
              </w:rPr>
            </w:pPr>
            <w:r w:rsidRPr="005C4B9C">
              <w:rPr>
                <w:b/>
                <w:sz w:val="24"/>
                <w:szCs w:val="24"/>
              </w:rPr>
              <w:t>Názov systému</w:t>
            </w:r>
          </w:p>
        </w:tc>
      </w:tr>
      <w:tr w:rsidR="00CE634D" w:rsidRPr="005C4B9C" w14:paraId="63987686" w14:textId="77777777" w:rsidTr="007B71A4">
        <w:trPr>
          <w:trHeight w:val="20"/>
        </w:trPr>
        <w:tc>
          <w:tcPr>
            <w:tcW w:w="4126" w:type="dxa"/>
          </w:tcPr>
          <w:p w14:paraId="6398767E" w14:textId="77777777" w:rsidR="00CE634D" w:rsidRPr="005C4B9C" w:rsidRDefault="00CE634D" w:rsidP="007B71A4">
            <w:pPr>
              <w:jc w:val="both"/>
              <w:rPr>
                <w:sz w:val="22"/>
                <w:szCs w:val="22"/>
              </w:rPr>
            </w:pPr>
            <w:r w:rsidRPr="005C4B9C">
              <w:rPr>
                <w:i/>
                <w:iCs/>
                <w:sz w:val="24"/>
                <w:szCs w:val="24"/>
              </w:rPr>
              <w:t xml:space="preserve"> </w:t>
            </w:r>
            <w:r w:rsidRPr="005C4B9C">
              <w:rPr>
                <w:b/>
                <w:sz w:val="24"/>
                <w:szCs w:val="24"/>
              </w:rPr>
              <w:t>6</w:t>
            </w:r>
            <w:r w:rsidRPr="005C4B9C">
              <w:rPr>
                <w:b/>
                <w:sz w:val="22"/>
                <w:szCs w:val="22"/>
              </w:rPr>
              <w:t>.2.</w:t>
            </w:r>
            <w:r w:rsidRPr="005C4B9C">
              <w:rPr>
                <w:sz w:val="22"/>
                <w:szCs w:val="22"/>
              </w:rPr>
              <w:t xml:space="preserve"> Predpokladá predložený návrh zmenu existujúceho alebo vytvorenie nového informačného systému verejnej správy?</w:t>
            </w:r>
          </w:p>
          <w:p w14:paraId="6398767F" w14:textId="77777777" w:rsidR="00CE634D" w:rsidRPr="005C4B9C" w:rsidRDefault="00CE634D" w:rsidP="007B71A4">
            <w:pPr>
              <w:spacing w:line="20" w:lineRule="atLeast"/>
              <w:rPr>
                <w:sz w:val="24"/>
                <w:szCs w:val="24"/>
              </w:rPr>
            </w:pPr>
            <w:r w:rsidRPr="005C4B9C">
              <w:rPr>
                <w:i/>
                <w:iCs/>
                <w:sz w:val="22"/>
                <w:szCs w:val="22"/>
              </w:rPr>
              <w:t>(Ak áno, uveďte zmenu systému alebo vytvorenie nového systému, ďalej jeho kód a názov z centrálneho metainformačného systému verejnej správy.)</w:t>
            </w:r>
          </w:p>
        </w:tc>
        <w:tc>
          <w:tcPr>
            <w:tcW w:w="1985" w:type="dxa"/>
          </w:tcPr>
          <w:p w14:paraId="63987680" w14:textId="77777777" w:rsidR="00CE634D" w:rsidRPr="005C4B9C" w:rsidRDefault="00CE634D" w:rsidP="007B71A4">
            <w:pPr>
              <w:jc w:val="center"/>
              <w:rPr>
                <w:b/>
                <w:iCs/>
                <w:sz w:val="24"/>
                <w:szCs w:val="24"/>
              </w:rPr>
            </w:pPr>
          </w:p>
          <w:p w14:paraId="63987681" w14:textId="77777777" w:rsidR="00CE634D" w:rsidRPr="005C4B9C" w:rsidRDefault="00CE634D" w:rsidP="007B71A4">
            <w:pPr>
              <w:jc w:val="center"/>
              <w:rPr>
                <w:b/>
                <w:iCs/>
                <w:sz w:val="24"/>
                <w:szCs w:val="24"/>
              </w:rPr>
            </w:pPr>
            <w:r w:rsidRPr="005C4B9C">
              <w:rPr>
                <w:b/>
                <w:iCs/>
                <w:sz w:val="24"/>
                <w:szCs w:val="24"/>
              </w:rPr>
              <w:t>A</w:t>
            </w:r>
          </w:p>
        </w:tc>
        <w:tc>
          <w:tcPr>
            <w:tcW w:w="1134" w:type="dxa"/>
          </w:tcPr>
          <w:p w14:paraId="63987682" w14:textId="77777777" w:rsidR="00CE634D" w:rsidRPr="005C4B9C" w:rsidRDefault="00CE634D" w:rsidP="007B71A4">
            <w:pPr>
              <w:jc w:val="center"/>
              <w:rPr>
                <w:b/>
                <w:iCs/>
                <w:sz w:val="24"/>
                <w:szCs w:val="24"/>
              </w:rPr>
            </w:pPr>
          </w:p>
          <w:p w14:paraId="63987683" w14:textId="77777777" w:rsidR="00CE634D" w:rsidRPr="005C4B9C" w:rsidRDefault="00CE634D" w:rsidP="007B71A4">
            <w:pPr>
              <w:jc w:val="center"/>
              <w:rPr>
                <w:b/>
                <w:iCs/>
                <w:sz w:val="24"/>
                <w:szCs w:val="24"/>
              </w:rPr>
            </w:pPr>
            <w:r w:rsidRPr="005C4B9C">
              <w:rPr>
                <w:b/>
                <w:iCs/>
                <w:sz w:val="24"/>
                <w:szCs w:val="24"/>
              </w:rPr>
              <w:t>isvs_5836</w:t>
            </w:r>
          </w:p>
        </w:tc>
        <w:tc>
          <w:tcPr>
            <w:tcW w:w="1842" w:type="dxa"/>
          </w:tcPr>
          <w:p w14:paraId="63987684" w14:textId="77777777" w:rsidR="00CE634D" w:rsidRPr="005C4B9C" w:rsidRDefault="00CE634D" w:rsidP="007B71A4">
            <w:pPr>
              <w:jc w:val="both"/>
              <w:rPr>
                <w:rFonts w:eastAsia="Calibri"/>
                <w:b/>
                <w:color w:val="000000"/>
                <w:sz w:val="24"/>
                <w:szCs w:val="24"/>
                <w:lang w:eastAsia="en-US"/>
              </w:rPr>
            </w:pPr>
          </w:p>
          <w:p w14:paraId="63987685" w14:textId="77777777" w:rsidR="00CE634D" w:rsidRPr="005C4B9C" w:rsidRDefault="00CE634D" w:rsidP="007B71A4">
            <w:pPr>
              <w:jc w:val="both"/>
              <w:rPr>
                <w:b/>
                <w:iCs/>
                <w:sz w:val="24"/>
                <w:szCs w:val="24"/>
              </w:rPr>
            </w:pPr>
            <w:r w:rsidRPr="005C4B9C">
              <w:rPr>
                <w:rFonts w:eastAsia="Calibri"/>
                <w:b/>
                <w:color w:val="000000"/>
                <w:sz w:val="24"/>
                <w:szCs w:val="24"/>
                <w:lang w:eastAsia="en-US"/>
              </w:rPr>
              <w:t>Register zbierok</w:t>
            </w:r>
            <w:r w:rsidRPr="005C4B9C">
              <w:rPr>
                <w:rFonts w:eastAsia="Calibri"/>
                <w:color w:val="000000"/>
                <w:sz w:val="24"/>
                <w:szCs w:val="24"/>
                <w:lang w:eastAsia="en-US"/>
              </w:rPr>
              <w:t xml:space="preserve">   </w:t>
            </w:r>
          </w:p>
        </w:tc>
      </w:tr>
    </w:tbl>
    <w:p w14:paraId="63987687" w14:textId="77777777" w:rsidR="00CE634D" w:rsidRPr="005C4B9C" w:rsidRDefault="00CE634D" w:rsidP="00CE634D">
      <w:pPr>
        <w:autoSpaceDE w:val="0"/>
        <w:autoSpaceDN w:val="0"/>
        <w:adjustRightInd w:val="0"/>
        <w:spacing w:before="240" w:after="200"/>
        <w:jc w:val="both"/>
        <w:rPr>
          <w:rFonts w:eastAsia="Calibri"/>
          <w:i/>
          <w:color w:val="000000"/>
          <w:sz w:val="24"/>
          <w:szCs w:val="24"/>
          <w:lang w:eastAsia="en-US"/>
        </w:rPr>
      </w:pPr>
      <w:r w:rsidRPr="005C4B9C">
        <w:rPr>
          <w:rFonts w:eastAsia="Calibri"/>
          <w:i/>
          <w:color w:val="000000"/>
          <w:sz w:val="24"/>
          <w:szCs w:val="24"/>
          <w:lang w:eastAsia="en-US"/>
        </w:rPr>
        <w:t>Príklad č. 2:</w:t>
      </w:r>
    </w:p>
    <w:p w14:paraId="63987688" w14:textId="77777777" w:rsidR="00CE634D" w:rsidRPr="005C4B9C" w:rsidRDefault="00CE634D" w:rsidP="00CE634D">
      <w:pPr>
        <w:spacing w:line="276" w:lineRule="auto"/>
        <w:jc w:val="both"/>
        <w:rPr>
          <w:rFonts w:eastAsia="Calibri"/>
          <w:color w:val="000000"/>
          <w:sz w:val="24"/>
          <w:szCs w:val="24"/>
          <w:lang w:eastAsia="en-US"/>
        </w:rPr>
      </w:pPr>
      <w:r w:rsidRPr="005C4B9C">
        <w:rPr>
          <w:rFonts w:eastAsia="Calibri"/>
          <w:color w:val="000000"/>
          <w:sz w:val="24"/>
          <w:szCs w:val="24"/>
          <w:lang w:eastAsia="en-US"/>
        </w:rPr>
        <w:t xml:space="preserve">Návrh zákona o verejných zbierkach a o zmene a doplnení niektorých zákonov mení informačný systém verejnej správy, ktorým je „Register zbierok“. </w:t>
      </w:r>
    </w:p>
    <w:p w14:paraId="63987689" w14:textId="77777777" w:rsidR="00CE634D" w:rsidRPr="005C4B9C" w:rsidRDefault="00CE634D" w:rsidP="00CE634D">
      <w:pPr>
        <w:spacing w:line="276" w:lineRule="auto"/>
        <w:jc w:val="both"/>
        <w:rPr>
          <w:rFonts w:eastAsia="Calibri"/>
          <w:color w:val="000000"/>
          <w:sz w:val="24"/>
          <w:szCs w:val="24"/>
          <w:lang w:eastAsia="en-US"/>
        </w:rPr>
      </w:pPr>
      <w:r w:rsidRPr="005C4B9C">
        <w:rPr>
          <w:rFonts w:eastAsia="Calibri"/>
          <w:color w:val="000000"/>
          <w:sz w:val="24"/>
          <w:szCs w:val="24"/>
          <w:lang w:eastAsia="en-US"/>
        </w:rPr>
        <w:t>(Pozn.: Plánovaná zmena informačného systému v zmysle platných metodík k MetaIS musí byť zaevidovaná v „popise cieľového stavu“ predmetného informačného systému, s výstižným popisom kľúčových vlastností, v MetaIS.)</w:t>
      </w:r>
    </w:p>
    <w:p w14:paraId="6398768A" w14:textId="77777777" w:rsidR="00CE634D" w:rsidRPr="005C4B9C" w:rsidRDefault="00CE634D" w:rsidP="00CE634D">
      <w:pPr>
        <w:spacing w:before="240" w:after="200" w:line="276" w:lineRule="auto"/>
        <w:jc w:val="both"/>
        <w:rPr>
          <w:rFonts w:eastAsia="Calibri"/>
          <w:color w:val="000000"/>
          <w:sz w:val="24"/>
          <w:szCs w:val="24"/>
          <w:lang w:eastAsia="en-US"/>
        </w:rPr>
      </w:pPr>
      <w:r w:rsidRPr="005C4B9C">
        <w:rPr>
          <w:rFonts w:eastAsia="Calibri"/>
          <w:color w:val="000000"/>
          <w:sz w:val="24"/>
          <w:szCs w:val="24"/>
          <w:lang w:eastAsia="en-US"/>
        </w:rPr>
        <w:t>Analýza vplyvov sa v </w:t>
      </w:r>
      <w:r w:rsidRPr="005C4B9C">
        <w:rPr>
          <w:rFonts w:eastAsia="Calibri"/>
          <w:sz w:val="24"/>
          <w:szCs w:val="24"/>
          <w:lang w:eastAsia="en-US"/>
        </w:rPr>
        <w:t xml:space="preserve">bode 6.2. vyplní </w:t>
      </w:r>
      <w:r w:rsidRPr="005C4B9C">
        <w:rPr>
          <w:rFonts w:eastAsia="Calibri"/>
          <w:color w:val="000000"/>
          <w:sz w:val="24"/>
          <w:szCs w:val="24"/>
          <w:lang w:eastAsia="en-US"/>
        </w:rPr>
        <w:t>nasledovne:</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4126"/>
        <w:gridCol w:w="1701"/>
        <w:gridCol w:w="1418"/>
        <w:gridCol w:w="1842"/>
      </w:tblGrid>
      <w:tr w:rsidR="00CE634D" w:rsidRPr="005C4B9C" w14:paraId="63987690" w14:textId="77777777" w:rsidTr="007B71A4">
        <w:trPr>
          <w:trHeight w:val="20"/>
        </w:trPr>
        <w:tc>
          <w:tcPr>
            <w:tcW w:w="4126" w:type="dxa"/>
            <w:shd w:val="clear" w:color="auto" w:fill="C0C0C0"/>
          </w:tcPr>
          <w:p w14:paraId="6398768B" w14:textId="77777777" w:rsidR="00CE634D" w:rsidRPr="005C4B9C" w:rsidRDefault="00CE634D" w:rsidP="007B71A4">
            <w:pPr>
              <w:spacing w:line="20" w:lineRule="atLeast"/>
              <w:jc w:val="both"/>
              <w:rPr>
                <w:b/>
                <w:sz w:val="24"/>
                <w:szCs w:val="24"/>
              </w:rPr>
            </w:pPr>
            <w:r w:rsidRPr="005C4B9C">
              <w:rPr>
                <w:b/>
                <w:sz w:val="24"/>
                <w:szCs w:val="24"/>
              </w:rPr>
              <w:lastRenderedPageBreak/>
              <w:t>Infraštruktúra</w:t>
            </w:r>
          </w:p>
        </w:tc>
        <w:tc>
          <w:tcPr>
            <w:tcW w:w="1701" w:type="dxa"/>
            <w:shd w:val="clear" w:color="auto" w:fill="C0C0C0"/>
          </w:tcPr>
          <w:p w14:paraId="6398768C" w14:textId="77777777" w:rsidR="00CE634D" w:rsidRPr="005C4B9C" w:rsidRDefault="00CE634D" w:rsidP="007B71A4">
            <w:pPr>
              <w:rPr>
                <w:b/>
                <w:sz w:val="24"/>
                <w:szCs w:val="24"/>
              </w:rPr>
            </w:pPr>
            <w:r w:rsidRPr="005C4B9C">
              <w:rPr>
                <w:b/>
                <w:sz w:val="24"/>
                <w:szCs w:val="24"/>
              </w:rPr>
              <w:t>A – nový systém</w:t>
            </w:r>
          </w:p>
          <w:p w14:paraId="6398768D" w14:textId="77777777" w:rsidR="00CE634D" w:rsidRPr="005C4B9C" w:rsidRDefault="00CE634D" w:rsidP="007B71A4">
            <w:pPr>
              <w:rPr>
                <w:b/>
                <w:sz w:val="24"/>
                <w:szCs w:val="24"/>
              </w:rPr>
            </w:pPr>
            <w:r w:rsidRPr="005C4B9C">
              <w:rPr>
                <w:b/>
                <w:sz w:val="24"/>
                <w:szCs w:val="24"/>
              </w:rPr>
              <w:t>B – zmena systému</w:t>
            </w:r>
          </w:p>
        </w:tc>
        <w:tc>
          <w:tcPr>
            <w:tcW w:w="1418" w:type="dxa"/>
            <w:shd w:val="clear" w:color="auto" w:fill="C0C0C0"/>
          </w:tcPr>
          <w:p w14:paraId="6398768E" w14:textId="77777777" w:rsidR="00CE634D" w:rsidRPr="005C4B9C" w:rsidRDefault="00CE634D" w:rsidP="007B71A4">
            <w:pPr>
              <w:jc w:val="center"/>
              <w:rPr>
                <w:b/>
                <w:i/>
                <w:iCs/>
                <w:sz w:val="24"/>
                <w:szCs w:val="24"/>
              </w:rPr>
            </w:pPr>
            <w:r w:rsidRPr="005C4B9C">
              <w:rPr>
                <w:b/>
                <w:sz w:val="24"/>
                <w:szCs w:val="24"/>
              </w:rPr>
              <w:t xml:space="preserve">Kód systému </w:t>
            </w:r>
          </w:p>
        </w:tc>
        <w:tc>
          <w:tcPr>
            <w:tcW w:w="1842" w:type="dxa"/>
            <w:shd w:val="clear" w:color="auto" w:fill="C0C0C0"/>
          </w:tcPr>
          <w:p w14:paraId="6398768F" w14:textId="77777777" w:rsidR="00CE634D" w:rsidRPr="005C4B9C" w:rsidRDefault="00CE634D" w:rsidP="007B71A4">
            <w:pPr>
              <w:rPr>
                <w:b/>
                <w:i/>
                <w:iCs/>
                <w:sz w:val="24"/>
                <w:szCs w:val="24"/>
              </w:rPr>
            </w:pPr>
            <w:r w:rsidRPr="005C4B9C">
              <w:rPr>
                <w:b/>
                <w:sz w:val="24"/>
                <w:szCs w:val="24"/>
              </w:rPr>
              <w:t>Názov systému</w:t>
            </w:r>
          </w:p>
        </w:tc>
      </w:tr>
      <w:tr w:rsidR="00CE634D" w:rsidRPr="005C4B9C" w14:paraId="63987699" w14:textId="77777777" w:rsidTr="007B71A4">
        <w:trPr>
          <w:trHeight w:val="20"/>
        </w:trPr>
        <w:tc>
          <w:tcPr>
            <w:tcW w:w="4126" w:type="dxa"/>
          </w:tcPr>
          <w:p w14:paraId="63987691" w14:textId="77777777" w:rsidR="00CE634D" w:rsidRPr="005C4B9C" w:rsidRDefault="00CE634D" w:rsidP="007B71A4">
            <w:pPr>
              <w:jc w:val="both"/>
              <w:rPr>
                <w:sz w:val="22"/>
                <w:szCs w:val="22"/>
              </w:rPr>
            </w:pPr>
            <w:r w:rsidRPr="005C4B9C">
              <w:rPr>
                <w:i/>
                <w:iCs/>
                <w:sz w:val="24"/>
                <w:szCs w:val="24"/>
              </w:rPr>
              <w:t xml:space="preserve"> </w:t>
            </w:r>
            <w:r w:rsidRPr="005C4B9C">
              <w:rPr>
                <w:b/>
                <w:sz w:val="24"/>
                <w:szCs w:val="24"/>
              </w:rPr>
              <w:t>6</w:t>
            </w:r>
            <w:r w:rsidRPr="005C4B9C">
              <w:rPr>
                <w:b/>
                <w:sz w:val="22"/>
                <w:szCs w:val="22"/>
              </w:rPr>
              <w:t>.2.</w:t>
            </w:r>
            <w:r w:rsidRPr="005C4B9C">
              <w:rPr>
                <w:sz w:val="22"/>
                <w:szCs w:val="22"/>
              </w:rPr>
              <w:t xml:space="preserve"> Predpokladá predložený návrh zmenu existujúceho alebo vytvorenie nového informačného systému verejnej správy?</w:t>
            </w:r>
          </w:p>
          <w:p w14:paraId="63987692" w14:textId="77777777" w:rsidR="00CE634D" w:rsidRPr="005C4B9C" w:rsidRDefault="00CE634D" w:rsidP="007B71A4">
            <w:pPr>
              <w:spacing w:line="20" w:lineRule="atLeast"/>
              <w:rPr>
                <w:sz w:val="24"/>
                <w:szCs w:val="24"/>
              </w:rPr>
            </w:pPr>
            <w:r w:rsidRPr="005C4B9C">
              <w:rPr>
                <w:i/>
                <w:iCs/>
                <w:sz w:val="22"/>
                <w:szCs w:val="22"/>
              </w:rPr>
              <w:t>(Ak áno, uveďte zmenu systému alebo vytvorenie nového systému, ďalej jeho kód a názov z centrálneho metainformačného systému verejnej správy.)</w:t>
            </w:r>
          </w:p>
        </w:tc>
        <w:tc>
          <w:tcPr>
            <w:tcW w:w="1701" w:type="dxa"/>
          </w:tcPr>
          <w:p w14:paraId="63987693" w14:textId="77777777" w:rsidR="00CE634D" w:rsidRPr="005C4B9C" w:rsidRDefault="00CE634D" w:rsidP="007B71A4">
            <w:pPr>
              <w:jc w:val="center"/>
              <w:rPr>
                <w:b/>
                <w:iCs/>
                <w:sz w:val="24"/>
                <w:szCs w:val="24"/>
              </w:rPr>
            </w:pPr>
          </w:p>
          <w:p w14:paraId="63987694" w14:textId="77777777" w:rsidR="00CE634D" w:rsidRPr="005C4B9C" w:rsidRDefault="00CE634D" w:rsidP="007B71A4">
            <w:pPr>
              <w:jc w:val="center"/>
              <w:rPr>
                <w:b/>
                <w:iCs/>
                <w:sz w:val="24"/>
                <w:szCs w:val="24"/>
              </w:rPr>
            </w:pPr>
            <w:r w:rsidRPr="005C4B9C">
              <w:rPr>
                <w:b/>
                <w:iCs/>
                <w:sz w:val="24"/>
                <w:szCs w:val="24"/>
              </w:rPr>
              <w:t>B</w:t>
            </w:r>
          </w:p>
        </w:tc>
        <w:tc>
          <w:tcPr>
            <w:tcW w:w="1418" w:type="dxa"/>
          </w:tcPr>
          <w:p w14:paraId="63987695" w14:textId="77777777" w:rsidR="00CE634D" w:rsidRPr="005C4B9C" w:rsidRDefault="00CE634D" w:rsidP="007B71A4">
            <w:pPr>
              <w:jc w:val="center"/>
              <w:rPr>
                <w:b/>
                <w:iCs/>
                <w:sz w:val="24"/>
                <w:szCs w:val="24"/>
              </w:rPr>
            </w:pPr>
          </w:p>
          <w:p w14:paraId="63987696" w14:textId="77777777" w:rsidR="00CE634D" w:rsidRPr="005C4B9C" w:rsidRDefault="00CE634D" w:rsidP="007B71A4">
            <w:pPr>
              <w:jc w:val="center"/>
              <w:rPr>
                <w:b/>
                <w:iCs/>
                <w:sz w:val="24"/>
                <w:szCs w:val="24"/>
              </w:rPr>
            </w:pPr>
            <w:r w:rsidRPr="005C4B9C">
              <w:rPr>
                <w:b/>
                <w:iCs/>
                <w:sz w:val="24"/>
                <w:szCs w:val="24"/>
              </w:rPr>
              <w:t>isvs_5836</w:t>
            </w:r>
          </w:p>
        </w:tc>
        <w:tc>
          <w:tcPr>
            <w:tcW w:w="1842" w:type="dxa"/>
          </w:tcPr>
          <w:p w14:paraId="63987697" w14:textId="77777777" w:rsidR="00CE634D" w:rsidRPr="005C4B9C" w:rsidRDefault="00CE634D" w:rsidP="007B71A4">
            <w:pPr>
              <w:jc w:val="both"/>
              <w:rPr>
                <w:rFonts w:eastAsia="Calibri"/>
                <w:b/>
                <w:color w:val="000000"/>
                <w:sz w:val="24"/>
                <w:szCs w:val="24"/>
                <w:lang w:eastAsia="en-US"/>
              </w:rPr>
            </w:pPr>
          </w:p>
          <w:p w14:paraId="63987698" w14:textId="77777777" w:rsidR="00CE634D" w:rsidRPr="005C4B9C" w:rsidRDefault="00CE634D" w:rsidP="007B71A4">
            <w:pPr>
              <w:jc w:val="both"/>
              <w:rPr>
                <w:b/>
                <w:iCs/>
                <w:sz w:val="24"/>
                <w:szCs w:val="24"/>
              </w:rPr>
            </w:pPr>
            <w:r w:rsidRPr="005C4B9C">
              <w:rPr>
                <w:rFonts w:eastAsia="Calibri"/>
                <w:b/>
                <w:color w:val="000000"/>
                <w:sz w:val="24"/>
                <w:szCs w:val="24"/>
                <w:lang w:eastAsia="en-US"/>
              </w:rPr>
              <w:t>Register zbierok</w:t>
            </w:r>
            <w:r w:rsidRPr="005C4B9C">
              <w:rPr>
                <w:rFonts w:eastAsia="Calibri"/>
                <w:color w:val="000000"/>
                <w:sz w:val="24"/>
                <w:szCs w:val="24"/>
                <w:lang w:eastAsia="en-US"/>
              </w:rPr>
              <w:t xml:space="preserve">   </w:t>
            </w:r>
          </w:p>
        </w:tc>
      </w:tr>
    </w:tbl>
    <w:p w14:paraId="6398769A" w14:textId="77777777" w:rsidR="00CE634D" w:rsidRPr="005C4B9C" w:rsidRDefault="00CE634D" w:rsidP="00CE634D">
      <w:pPr>
        <w:spacing w:after="200" w:line="276" w:lineRule="auto"/>
        <w:jc w:val="both"/>
        <w:rPr>
          <w:rFonts w:eastAsia="Calibri"/>
          <w:color w:val="000000"/>
          <w:sz w:val="24"/>
          <w:szCs w:val="24"/>
          <w:lang w:eastAsia="en-US"/>
        </w:rPr>
      </w:pPr>
    </w:p>
    <w:p w14:paraId="6398769B" w14:textId="77777777" w:rsidR="00CE634D" w:rsidRPr="005C4B9C" w:rsidRDefault="00CE634D" w:rsidP="00CE634D">
      <w:pPr>
        <w:autoSpaceDE w:val="0"/>
        <w:autoSpaceDN w:val="0"/>
        <w:adjustRightInd w:val="0"/>
        <w:jc w:val="both"/>
        <w:rPr>
          <w:rFonts w:eastAsia="Calibri"/>
          <w:b/>
          <w:bCs/>
          <w:color w:val="000000"/>
          <w:sz w:val="24"/>
          <w:szCs w:val="24"/>
          <w:lang w:eastAsia="en-US"/>
        </w:rPr>
      </w:pPr>
      <w:r w:rsidRPr="005C4B9C">
        <w:rPr>
          <w:rFonts w:eastAsia="Calibri"/>
          <w:b/>
          <w:bCs/>
          <w:color w:val="000000"/>
          <w:sz w:val="24"/>
          <w:szCs w:val="24"/>
          <w:lang w:eastAsia="en-US"/>
        </w:rPr>
        <w:t>Financovanie informatizácie spolo</w:t>
      </w:r>
      <w:r w:rsidRPr="005C4B9C">
        <w:rPr>
          <w:rFonts w:eastAsia="Calibri"/>
          <w:color w:val="000000"/>
          <w:sz w:val="24"/>
          <w:szCs w:val="24"/>
          <w:lang w:eastAsia="en-US"/>
        </w:rPr>
        <w:t>č</w:t>
      </w:r>
      <w:r w:rsidRPr="005C4B9C">
        <w:rPr>
          <w:rFonts w:eastAsia="Calibri"/>
          <w:b/>
          <w:bCs/>
          <w:color w:val="000000"/>
          <w:sz w:val="24"/>
          <w:szCs w:val="24"/>
          <w:lang w:eastAsia="en-US"/>
        </w:rPr>
        <w:t>nosti</w:t>
      </w:r>
    </w:p>
    <w:p w14:paraId="6398769C" w14:textId="77777777" w:rsidR="00CE634D" w:rsidRPr="005C4B9C" w:rsidRDefault="00CE634D" w:rsidP="00CE634D">
      <w:pPr>
        <w:autoSpaceDE w:val="0"/>
        <w:autoSpaceDN w:val="0"/>
        <w:adjustRightInd w:val="0"/>
        <w:spacing w:before="240"/>
        <w:jc w:val="both"/>
        <w:rPr>
          <w:rFonts w:eastAsia="Calibri"/>
          <w:color w:val="000000"/>
          <w:sz w:val="24"/>
          <w:szCs w:val="24"/>
          <w:lang w:eastAsia="en-US"/>
        </w:rPr>
      </w:pPr>
      <w:r w:rsidRPr="005C4B9C">
        <w:rPr>
          <w:rFonts w:eastAsia="Calibri"/>
          <w:color w:val="000000"/>
          <w:sz w:val="24"/>
          <w:szCs w:val="24"/>
          <w:lang w:eastAsia="en-US"/>
        </w:rPr>
        <w:t>Proces informatizácie spoločnosti je investične náročný a vyžaduje finančné investície zo strany všetkých subjektov zapojených do tohto procesu. V oblasti financovania procesu informatizácie je nezastupiteľná úloha štátu, ako aj komerčnej sféry. Štát je však v tejto oblasti dôležitý nielen ako subjekt priamo financujúci proces informatizácie, ale taktiež ako subjekt vytvárajúci motivačný a regulačný rámec pre finančnú participáciu komerčnej sféry.</w:t>
      </w:r>
    </w:p>
    <w:p w14:paraId="6398769D" w14:textId="77777777" w:rsidR="00CE634D" w:rsidRPr="005C4B9C" w:rsidRDefault="00CE634D" w:rsidP="00CE634D">
      <w:pPr>
        <w:autoSpaceDE w:val="0"/>
        <w:autoSpaceDN w:val="0"/>
        <w:adjustRightInd w:val="0"/>
        <w:spacing w:before="240"/>
        <w:jc w:val="both"/>
        <w:rPr>
          <w:rFonts w:eastAsia="Calibri"/>
          <w:color w:val="000000"/>
          <w:sz w:val="24"/>
          <w:szCs w:val="24"/>
          <w:lang w:eastAsia="en-US"/>
        </w:rPr>
      </w:pPr>
      <w:r w:rsidRPr="005C4B9C">
        <w:rPr>
          <w:rFonts w:eastAsia="Calibri"/>
          <w:color w:val="000000"/>
          <w:sz w:val="24"/>
          <w:szCs w:val="24"/>
          <w:lang w:eastAsia="en-US"/>
        </w:rPr>
        <w:t>Financovanie procesu informatizácie v súčasnosti prebieha na nasledovných úrovniach:</w:t>
      </w:r>
    </w:p>
    <w:p w14:paraId="6398769E" w14:textId="77777777" w:rsidR="00CE634D" w:rsidRPr="005C4B9C" w:rsidRDefault="00CE634D" w:rsidP="00CE634D">
      <w:pPr>
        <w:numPr>
          <w:ilvl w:val="0"/>
          <w:numId w:val="5"/>
        </w:numPr>
        <w:autoSpaceDE w:val="0"/>
        <w:autoSpaceDN w:val="0"/>
        <w:adjustRightInd w:val="0"/>
        <w:spacing w:after="200" w:line="276" w:lineRule="auto"/>
        <w:jc w:val="both"/>
        <w:rPr>
          <w:rFonts w:eastAsia="Calibri"/>
          <w:color w:val="000000"/>
          <w:sz w:val="24"/>
          <w:szCs w:val="24"/>
          <w:lang w:eastAsia="en-US"/>
        </w:rPr>
      </w:pPr>
      <w:r w:rsidRPr="005C4B9C">
        <w:rPr>
          <w:rFonts w:eastAsia="Calibri"/>
          <w:b/>
          <w:color w:val="000000"/>
          <w:sz w:val="24"/>
          <w:szCs w:val="24"/>
          <w:lang w:eastAsia="en-US"/>
        </w:rPr>
        <w:t>rezortná úroveň</w:t>
      </w:r>
      <w:r w:rsidRPr="005C4B9C">
        <w:rPr>
          <w:rFonts w:eastAsia="Calibri"/>
          <w:color w:val="000000"/>
          <w:sz w:val="24"/>
          <w:szCs w:val="24"/>
          <w:lang w:eastAsia="en-US"/>
        </w:rPr>
        <w:t xml:space="preserve"> – financovanie projektov realizovaných v rámci jednotlivých rezortov a v rámci jednotlivých rozpočtových kapitol,</w:t>
      </w:r>
    </w:p>
    <w:p w14:paraId="6398769F" w14:textId="77777777" w:rsidR="00CE634D" w:rsidRPr="005C4B9C" w:rsidRDefault="00CE634D" w:rsidP="00CE634D">
      <w:pPr>
        <w:numPr>
          <w:ilvl w:val="0"/>
          <w:numId w:val="5"/>
        </w:numPr>
        <w:autoSpaceDE w:val="0"/>
        <w:autoSpaceDN w:val="0"/>
        <w:adjustRightInd w:val="0"/>
        <w:spacing w:after="200" w:line="276" w:lineRule="auto"/>
        <w:jc w:val="both"/>
        <w:rPr>
          <w:rFonts w:eastAsia="Calibri"/>
          <w:color w:val="000000"/>
          <w:sz w:val="24"/>
          <w:szCs w:val="24"/>
          <w:lang w:eastAsia="en-US"/>
        </w:rPr>
      </w:pPr>
      <w:r w:rsidRPr="005C4B9C">
        <w:rPr>
          <w:rFonts w:eastAsia="Calibri"/>
          <w:b/>
          <w:color w:val="000000"/>
          <w:sz w:val="24"/>
          <w:szCs w:val="24"/>
          <w:lang w:eastAsia="en-US"/>
        </w:rPr>
        <w:t>nadrezortná úroveň</w:t>
      </w:r>
      <w:r w:rsidRPr="005C4B9C">
        <w:rPr>
          <w:rFonts w:eastAsia="Calibri"/>
          <w:color w:val="000000"/>
          <w:sz w:val="24"/>
          <w:szCs w:val="24"/>
          <w:lang w:eastAsia="en-US"/>
        </w:rPr>
        <w:t xml:space="preserve"> – financovanie projektov s nadrezortnou pôsobnosťou. Finančné prostriedky budú rozpočtované v rámci kapitoly ministerstva financií. </w:t>
      </w:r>
    </w:p>
    <w:p w14:paraId="639876A0" w14:textId="77777777" w:rsidR="00CE634D" w:rsidRPr="005C4B9C" w:rsidRDefault="00CE634D" w:rsidP="00CE634D">
      <w:pPr>
        <w:autoSpaceDE w:val="0"/>
        <w:autoSpaceDN w:val="0"/>
        <w:adjustRightInd w:val="0"/>
        <w:spacing w:before="240"/>
        <w:jc w:val="both"/>
        <w:rPr>
          <w:rFonts w:eastAsia="Calibri"/>
          <w:color w:val="000000"/>
          <w:sz w:val="24"/>
          <w:szCs w:val="24"/>
          <w:lang w:eastAsia="en-US"/>
        </w:rPr>
      </w:pPr>
      <w:r w:rsidRPr="005C4B9C">
        <w:rPr>
          <w:rFonts w:eastAsia="Calibri"/>
          <w:color w:val="000000"/>
          <w:sz w:val="24"/>
          <w:szCs w:val="24"/>
          <w:lang w:eastAsia="en-US"/>
        </w:rPr>
        <w:t>V rámci rezortnej a nadrezortnej úrovne je možné financovanie:</w:t>
      </w:r>
    </w:p>
    <w:p w14:paraId="639876A1" w14:textId="77777777" w:rsidR="00CE634D" w:rsidRPr="005C4B9C" w:rsidRDefault="00CE634D" w:rsidP="00CE634D">
      <w:pPr>
        <w:numPr>
          <w:ilvl w:val="0"/>
          <w:numId w:val="5"/>
        </w:numPr>
        <w:autoSpaceDE w:val="0"/>
        <w:autoSpaceDN w:val="0"/>
        <w:adjustRightInd w:val="0"/>
        <w:spacing w:after="200" w:line="276" w:lineRule="auto"/>
        <w:jc w:val="both"/>
        <w:rPr>
          <w:rFonts w:eastAsia="Calibri"/>
          <w:color w:val="000000"/>
          <w:sz w:val="24"/>
          <w:szCs w:val="24"/>
          <w:lang w:eastAsia="en-US"/>
        </w:rPr>
      </w:pPr>
      <w:r w:rsidRPr="005C4B9C">
        <w:rPr>
          <w:rFonts w:eastAsia="Calibri"/>
          <w:b/>
          <w:color w:val="000000"/>
          <w:sz w:val="24"/>
          <w:szCs w:val="24"/>
          <w:lang w:eastAsia="en-US"/>
        </w:rPr>
        <w:t>z prostriedkov Európskej únie</w:t>
      </w:r>
      <w:r w:rsidRPr="005C4B9C">
        <w:rPr>
          <w:rFonts w:eastAsia="Calibri"/>
          <w:color w:val="000000"/>
          <w:sz w:val="24"/>
          <w:szCs w:val="24"/>
          <w:lang w:eastAsia="en-US"/>
        </w:rPr>
        <w:t xml:space="preserve"> – prostredníctvom čerpania štrukturálnych fondov Európskej únie, ako aj prostredníctvom komunitárnych programov (v oblasti vedy a výskumu napr. 7. rámcový program a komunitárne programy v oblasti vzdelávania).</w:t>
      </w:r>
    </w:p>
    <w:p w14:paraId="639876A2" w14:textId="77777777" w:rsidR="00CE634D" w:rsidRPr="005C4B9C" w:rsidRDefault="00CE634D" w:rsidP="00CE634D">
      <w:pPr>
        <w:numPr>
          <w:ilvl w:val="0"/>
          <w:numId w:val="5"/>
        </w:numPr>
        <w:autoSpaceDE w:val="0"/>
        <w:autoSpaceDN w:val="0"/>
        <w:adjustRightInd w:val="0"/>
        <w:spacing w:after="200" w:line="276" w:lineRule="auto"/>
        <w:jc w:val="both"/>
        <w:rPr>
          <w:rFonts w:eastAsia="Calibri"/>
          <w:color w:val="000000"/>
          <w:sz w:val="24"/>
          <w:szCs w:val="24"/>
          <w:lang w:eastAsia="en-US"/>
        </w:rPr>
      </w:pPr>
      <w:r w:rsidRPr="005C4B9C">
        <w:rPr>
          <w:rFonts w:eastAsia="Calibri"/>
          <w:b/>
          <w:color w:val="000000"/>
          <w:sz w:val="24"/>
          <w:szCs w:val="24"/>
          <w:lang w:eastAsia="en-US"/>
        </w:rPr>
        <w:t>z ďalších zdrojov financovania</w:t>
      </w:r>
      <w:r w:rsidRPr="005C4B9C">
        <w:rPr>
          <w:rFonts w:eastAsia="Calibri"/>
          <w:color w:val="000000"/>
          <w:sz w:val="24"/>
          <w:szCs w:val="24"/>
          <w:lang w:eastAsia="en-US"/>
        </w:rPr>
        <w:t xml:space="preserve"> – z prostriedkov Európskej investičnej banky, Svetovej banky a pod..</w:t>
      </w:r>
    </w:p>
    <w:p w14:paraId="639876A3" w14:textId="77777777" w:rsidR="00CE634D" w:rsidRPr="005C4B9C" w:rsidRDefault="00CE634D" w:rsidP="00CE634D">
      <w:pPr>
        <w:autoSpaceDE w:val="0"/>
        <w:autoSpaceDN w:val="0"/>
        <w:adjustRightInd w:val="0"/>
        <w:ind w:firstLine="708"/>
        <w:jc w:val="both"/>
        <w:rPr>
          <w:rFonts w:eastAsia="Calibri"/>
          <w:color w:val="000000"/>
          <w:sz w:val="24"/>
          <w:szCs w:val="24"/>
          <w:lang w:eastAsia="en-US"/>
        </w:rPr>
      </w:pPr>
    </w:p>
    <w:p w14:paraId="639876A4" w14:textId="77777777" w:rsidR="00CE634D" w:rsidRPr="005C4B9C" w:rsidRDefault="00CE634D" w:rsidP="00CE634D">
      <w:pPr>
        <w:autoSpaceDE w:val="0"/>
        <w:autoSpaceDN w:val="0"/>
        <w:adjustRightInd w:val="0"/>
        <w:ind w:firstLine="708"/>
        <w:jc w:val="both"/>
        <w:rPr>
          <w:rFonts w:eastAsia="Calibri"/>
          <w:color w:val="000000"/>
          <w:sz w:val="24"/>
          <w:szCs w:val="24"/>
          <w:lang w:eastAsia="en-US"/>
        </w:rPr>
      </w:pPr>
      <w:r w:rsidRPr="005C4B9C">
        <w:rPr>
          <w:rFonts w:eastAsia="Calibri"/>
          <w:color w:val="000000"/>
          <w:sz w:val="24"/>
          <w:szCs w:val="24"/>
          <w:lang w:eastAsia="en-US"/>
        </w:rPr>
        <w:t>V prípade požiadaviek na čerpanie finančných prostriedkov z uvedených zdrojov na účely informatizácie spoločnosti predkladateľ uvedie v analýze príslušnú úroveň financovania označením kolónky pri rezortnej a nadrezortnej úrovni znakom „x“ a pri ďalších zdrojov financovania použitím písmen „A“ alebo „B“. Kvantifikáciu predpokladaných finančných dôsledkov na účely informatizácie spoločnosti predkladateľ uvedie v analýze vplyvov na rozpočet verejnej správy.</w:t>
      </w:r>
    </w:p>
    <w:p w14:paraId="639876A5" w14:textId="77777777" w:rsidR="00CE634D" w:rsidRPr="005C4B9C" w:rsidRDefault="00CE634D" w:rsidP="00CE634D">
      <w:pPr>
        <w:autoSpaceDE w:val="0"/>
        <w:autoSpaceDN w:val="0"/>
        <w:adjustRightInd w:val="0"/>
        <w:spacing w:before="240" w:after="200"/>
        <w:jc w:val="both"/>
        <w:rPr>
          <w:rFonts w:eastAsia="Calibri"/>
          <w:i/>
          <w:color w:val="000000"/>
          <w:sz w:val="24"/>
          <w:szCs w:val="24"/>
          <w:lang w:eastAsia="en-US"/>
        </w:rPr>
      </w:pPr>
      <w:r w:rsidRPr="005C4B9C">
        <w:rPr>
          <w:rFonts w:eastAsia="Calibri"/>
          <w:i/>
          <w:color w:val="000000"/>
          <w:sz w:val="24"/>
          <w:szCs w:val="24"/>
          <w:lang w:eastAsia="en-US"/>
        </w:rPr>
        <w:t>Príklad č.1:</w:t>
      </w:r>
    </w:p>
    <w:p w14:paraId="639876A6" w14:textId="77777777" w:rsidR="00CE634D" w:rsidRPr="005C4B9C" w:rsidRDefault="00CE634D" w:rsidP="00CE634D">
      <w:pPr>
        <w:spacing w:after="200" w:line="276" w:lineRule="auto"/>
        <w:jc w:val="both"/>
        <w:rPr>
          <w:rFonts w:eastAsia="Calibri"/>
          <w:color w:val="000000"/>
          <w:sz w:val="24"/>
          <w:szCs w:val="24"/>
          <w:lang w:eastAsia="en-US"/>
        </w:rPr>
      </w:pPr>
      <w:r w:rsidRPr="005C4B9C">
        <w:rPr>
          <w:rFonts w:eastAsia="Calibri"/>
          <w:color w:val="000000"/>
          <w:sz w:val="24"/>
          <w:szCs w:val="24"/>
          <w:lang w:eastAsia="en-US"/>
        </w:rPr>
        <w:t xml:space="preserve">Návrh zákona o verejných zbierkach a o zmene a doplnení niektorých zákonov zavádza nový informačný systém verejnej správy, ktorý bude financovaný zo štátneho rozpočtu. </w:t>
      </w:r>
    </w:p>
    <w:p w14:paraId="639876A7" w14:textId="77777777" w:rsidR="00CE634D" w:rsidRPr="005C4B9C" w:rsidRDefault="00CE634D" w:rsidP="00CE634D">
      <w:pPr>
        <w:spacing w:after="200" w:line="276" w:lineRule="auto"/>
        <w:jc w:val="both"/>
        <w:rPr>
          <w:rFonts w:eastAsia="Calibri"/>
          <w:color w:val="000000"/>
          <w:sz w:val="24"/>
          <w:szCs w:val="24"/>
          <w:lang w:eastAsia="en-US"/>
        </w:rPr>
      </w:pPr>
      <w:r w:rsidRPr="005C4B9C">
        <w:rPr>
          <w:rFonts w:eastAsia="Calibri"/>
          <w:color w:val="000000"/>
          <w:sz w:val="24"/>
          <w:szCs w:val="24"/>
          <w:lang w:eastAsia="en-US"/>
        </w:rPr>
        <w:t>Analýza vplyvov sa v </w:t>
      </w:r>
      <w:r w:rsidRPr="005C4B9C">
        <w:rPr>
          <w:rFonts w:eastAsia="Calibri"/>
          <w:sz w:val="24"/>
          <w:szCs w:val="24"/>
          <w:lang w:eastAsia="en-US"/>
        </w:rPr>
        <w:t>bode 6.3. vyplní nasledovne</w:t>
      </w:r>
      <w:r w:rsidRPr="005C4B9C">
        <w:rPr>
          <w:rFonts w:eastAsia="Calibri"/>
          <w:color w:val="000000"/>
          <w:sz w:val="24"/>
          <w:szCs w:val="24"/>
          <w:lang w:eastAsia="en-US"/>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2409"/>
      </w:tblGrid>
      <w:tr w:rsidR="00CE634D" w:rsidRPr="005C4B9C" w14:paraId="639876A9" w14:textId="77777777" w:rsidTr="007B71A4">
        <w:trPr>
          <w:trHeight w:val="20"/>
        </w:trPr>
        <w:tc>
          <w:tcPr>
            <w:tcW w:w="9087" w:type="dxa"/>
            <w:gridSpan w:val="4"/>
            <w:tcBorders>
              <w:bottom w:val="single" w:sz="4" w:space="0" w:color="auto"/>
            </w:tcBorders>
            <w:shd w:val="clear" w:color="auto" w:fill="BFBFBF"/>
          </w:tcPr>
          <w:p w14:paraId="639876A8" w14:textId="77777777" w:rsidR="00CE634D" w:rsidRPr="005C4B9C" w:rsidRDefault="00CE634D" w:rsidP="007B71A4">
            <w:pPr>
              <w:rPr>
                <w:b/>
                <w:i/>
                <w:iCs/>
                <w:sz w:val="24"/>
                <w:szCs w:val="24"/>
              </w:rPr>
            </w:pPr>
            <w:r w:rsidRPr="005C4B9C">
              <w:rPr>
                <w:b/>
                <w:sz w:val="24"/>
                <w:szCs w:val="24"/>
              </w:rPr>
              <w:lastRenderedPageBreak/>
              <w:t>Financovanie procesu informatizácie</w:t>
            </w:r>
          </w:p>
        </w:tc>
      </w:tr>
      <w:tr w:rsidR="00CE634D" w:rsidRPr="005C4B9C" w14:paraId="639876AF" w14:textId="77777777" w:rsidTr="007B71A4">
        <w:trPr>
          <w:trHeight w:val="20"/>
        </w:trPr>
        <w:tc>
          <w:tcPr>
            <w:tcW w:w="3956" w:type="dxa"/>
            <w:shd w:val="clear" w:color="auto" w:fill="BFBFBF"/>
          </w:tcPr>
          <w:p w14:paraId="639876AA" w14:textId="77777777" w:rsidR="00CE634D" w:rsidRPr="005C4B9C" w:rsidRDefault="00CE634D" w:rsidP="007B71A4">
            <w:pPr>
              <w:spacing w:line="20" w:lineRule="atLeast"/>
              <w:ind w:firstLine="708"/>
              <w:rPr>
                <w:b/>
                <w:sz w:val="24"/>
                <w:szCs w:val="24"/>
              </w:rPr>
            </w:pPr>
          </w:p>
        </w:tc>
        <w:tc>
          <w:tcPr>
            <w:tcW w:w="1162" w:type="dxa"/>
            <w:shd w:val="clear" w:color="auto" w:fill="BFBFBF"/>
          </w:tcPr>
          <w:p w14:paraId="639876AB" w14:textId="77777777" w:rsidR="00CE634D" w:rsidRPr="005C4B9C" w:rsidRDefault="00CE634D" w:rsidP="007B71A4">
            <w:pPr>
              <w:jc w:val="center"/>
              <w:rPr>
                <w:b/>
                <w:i/>
                <w:iCs/>
                <w:sz w:val="24"/>
                <w:szCs w:val="24"/>
              </w:rPr>
            </w:pPr>
            <w:r w:rsidRPr="005C4B9C">
              <w:rPr>
                <w:b/>
                <w:sz w:val="24"/>
                <w:szCs w:val="24"/>
              </w:rPr>
              <w:t>Rezortná úroveň</w:t>
            </w:r>
          </w:p>
        </w:tc>
        <w:tc>
          <w:tcPr>
            <w:tcW w:w="1560" w:type="dxa"/>
            <w:shd w:val="clear" w:color="auto" w:fill="BFBFBF"/>
          </w:tcPr>
          <w:p w14:paraId="639876AC" w14:textId="77777777" w:rsidR="00CE634D" w:rsidRPr="005C4B9C" w:rsidRDefault="00CE634D" w:rsidP="007B71A4">
            <w:pPr>
              <w:jc w:val="center"/>
              <w:rPr>
                <w:b/>
                <w:i/>
                <w:iCs/>
                <w:sz w:val="24"/>
                <w:szCs w:val="24"/>
              </w:rPr>
            </w:pPr>
            <w:r w:rsidRPr="005C4B9C">
              <w:rPr>
                <w:b/>
                <w:sz w:val="24"/>
                <w:szCs w:val="24"/>
              </w:rPr>
              <w:t>Nadrezortná úroveň</w:t>
            </w:r>
          </w:p>
        </w:tc>
        <w:tc>
          <w:tcPr>
            <w:tcW w:w="2409" w:type="dxa"/>
            <w:shd w:val="clear" w:color="auto" w:fill="BFBFBF"/>
          </w:tcPr>
          <w:p w14:paraId="639876AD" w14:textId="77777777" w:rsidR="00CE634D" w:rsidRPr="005C4B9C" w:rsidRDefault="00CE634D" w:rsidP="007B71A4">
            <w:pPr>
              <w:rPr>
                <w:b/>
                <w:sz w:val="24"/>
                <w:szCs w:val="24"/>
              </w:rPr>
            </w:pPr>
            <w:r w:rsidRPr="005C4B9C">
              <w:rPr>
                <w:b/>
                <w:sz w:val="24"/>
                <w:szCs w:val="24"/>
              </w:rPr>
              <w:t>A - z prostriedkov EÚ</w:t>
            </w:r>
          </w:p>
          <w:p w14:paraId="639876AE" w14:textId="77777777" w:rsidR="00CE634D" w:rsidRPr="005C4B9C" w:rsidRDefault="00CE634D" w:rsidP="007B71A4">
            <w:pPr>
              <w:rPr>
                <w:b/>
                <w:i/>
                <w:iCs/>
                <w:sz w:val="24"/>
                <w:szCs w:val="24"/>
              </w:rPr>
            </w:pPr>
            <w:r w:rsidRPr="005C4B9C">
              <w:rPr>
                <w:b/>
                <w:sz w:val="24"/>
                <w:szCs w:val="24"/>
              </w:rPr>
              <w:t>B - z ďalších zdrojov financovania</w:t>
            </w:r>
          </w:p>
        </w:tc>
      </w:tr>
      <w:tr w:rsidR="00CE634D" w:rsidRPr="005C4B9C" w14:paraId="639876B9" w14:textId="77777777" w:rsidTr="007B71A4">
        <w:trPr>
          <w:trHeight w:val="20"/>
        </w:trPr>
        <w:tc>
          <w:tcPr>
            <w:tcW w:w="3956" w:type="dxa"/>
          </w:tcPr>
          <w:p w14:paraId="639876B0" w14:textId="77777777" w:rsidR="00CE634D" w:rsidRPr="005C4B9C" w:rsidRDefault="00CE634D" w:rsidP="007B71A4">
            <w:pPr>
              <w:rPr>
                <w:sz w:val="24"/>
                <w:szCs w:val="24"/>
              </w:rPr>
            </w:pPr>
            <w:r w:rsidRPr="005C4B9C">
              <w:rPr>
                <w:b/>
                <w:sz w:val="24"/>
                <w:szCs w:val="24"/>
              </w:rPr>
              <w:t>6.3.</w:t>
            </w:r>
            <w:r w:rsidRPr="005C4B9C">
              <w:rPr>
                <w:sz w:val="24"/>
                <w:szCs w:val="24"/>
              </w:rPr>
              <w:t xml:space="preserve"> Vyžaduje si proces informatizácie  finančné investície?</w:t>
            </w:r>
          </w:p>
          <w:p w14:paraId="639876B1" w14:textId="77777777" w:rsidR="00CE634D" w:rsidRPr="005C4B9C" w:rsidRDefault="00CE634D" w:rsidP="007B71A4">
            <w:pPr>
              <w:spacing w:line="20" w:lineRule="atLeast"/>
              <w:rPr>
                <w:sz w:val="24"/>
                <w:szCs w:val="24"/>
              </w:rPr>
            </w:pPr>
            <w:r w:rsidRPr="005C4B9C">
              <w:rPr>
                <w:i/>
                <w:iCs/>
                <w:sz w:val="24"/>
                <w:szCs w:val="24"/>
              </w:rPr>
              <w:t>(Uveďte príslušnú úroveň financovania a kvantifikáciu finančných výdavkov uveďte  v analýze vplyvov na rozpočet verejnej správy.)</w:t>
            </w:r>
          </w:p>
        </w:tc>
        <w:tc>
          <w:tcPr>
            <w:tcW w:w="1162" w:type="dxa"/>
          </w:tcPr>
          <w:p w14:paraId="639876B2" w14:textId="77777777" w:rsidR="00CE634D" w:rsidRPr="005C4B9C" w:rsidRDefault="00CE634D" w:rsidP="007B71A4">
            <w:pPr>
              <w:rPr>
                <w:i/>
                <w:iCs/>
                <w:sz w:val="24"/>
                <w:szCs w:val="24"/>
              </w:rPr>
            </w:pPr>
          </w:p>
          <w:p w14:paraId="639876B3" w14:textId="77777777" w:rsidR="00CE634D" w:rsidRPr="005C4B9C" w:rsidRDefault="00CE634D" w:rsidP="007B71A4">
            <w:pPr>
              <w:rPr>
                <w:i/>
                <w:iCs/>
                <w:sz w:val="24"/>
                <w:szCs w:val="24"/>
              </w:rPr>
            </w:pPr>
          </w:p>
          <w:p w14:paraId="639876B4" w14:textId="77777777" w:rsidR="00CE634D" w:rsidRPr="005C4B9C" w:rsidRDefault="00CE634D" w:rsidP="007B71A4">
            <w:pPr>
              <w:jc w:val="center"/>
              <w:rPr>
                <w:b/>
                <w:iCs/>
                <w:sz w:val="24"/>
                <w:szCs w:val="24"/>
              </w:rPr>
            </w:pPr>
            <w:r w:rsidRPr="005C4B9C">
              <w:rPr>
                <w:b/>
                <w:iCs/>
                <w:sz w:val="24"/>
                <w:szCs w:val="24"/>
              </w:rPr>
              <w:t>X</w:t>
            </w:r>
          </w:p>
        </w:tc>
        <w:tc>
          <w:tcPr>
            <w:tcW w:w="1560" w:type="dxa"/>
          </w:tcPr>
          <w:p w14:paraId="639876B5" w14:textId="77777777" w:rsidR="00CE634D" w:rsidRPr="005C4B9C" w:rsidRDefault="00CE634D" w:rsidP="007B71A4">
            <w:pPr>
              <w:rPr>
                <w:i/>
                <w:iCs/>
                <w:sz w:val="24"/>
                <w:szCs w:val="24"/>
              </w:rPr>
            </w:pPr>
          </w:p>
        </w:tc>
        <w:tc>
          <w:tcPr>
            <w:tcW w:w="2409" w:type="dxa"/>
          </w:tcPr>
          <w:p w14:paraId="639876B6" w14:textId="77777777" w:rsidR="00CE634D" w:rsidRPr="005C4B9C" w:rsidRDefault="00CE634D" w:rsidP="007B71A4">
            <w:pPr>
              <w:rPr>
                <w:i/>
                <w:iCs/>
                <w:sz w:val="24"/>
                <w:szCs w:val="24"/>
              </w:rPr>
            </w:pPr>
          </w:p>
          <w:p w14:paraId="639876B7" w14:textId="77777777" w:rsidR="00CE634D" w:rsidRPr="005C4B9C" w:rsidRDefault="00CE634D" w:rsidP="007B71A4">
            <w:pPr>
              <w:rPr>
                <w:i/>
                <w:iCs/>
                <w:sz w:val="24"/>
                <w:szCs w:val="24"/>
              </w:rPr>
            </w:pPr>
          </w:p>
          <w:p w14:paraId="639876B8" w14:textId="77777777" w:rsidR="00CE634D" w:rsidRPr="005C4B9C" w:rsidRDefault="00CE634D" w:rsidP="007B71A4">
            <w:pPr>
              <w:jc w:val="center"/>
              <w:rPr>
                <w:b/>
                <w:iCs/>
                <w:sz w:val="24"/>
                <w:szCs w:val="24"/>
              </w:rPr>
            </w:pPr>
          </w:p>
        </w:tc>
      </w:tr>
    </w:tbl>
    <w:p w14:paraId="639876BA" w14:textId="77777777" w:rsidR="00CE634D" w:rsidRPr="005C4B9C" w:rsidRDefault="00CE634D" w:rsidP="00CE634D">
      <w:pPr>
        <w:autoSpaceDE w:val="0"/>
        <w:autoSpaceDN w:val="0"/>
        <w:adjustRightInd w:val="0"/>
        <w:spacing w:before="240" w:after="200"/>
        <w:jc w:val="both"/>
        <w:rPr>
          <w:rFonts w:eastAsia="Calibri"/>
          <w:i/>
          <w:color w:val="000000"/>
          <w:sz w:val="24"/>
          <w:szCs w:val="24"/>
          <w:lang w:eastAsia="en-US"/>
        </w:rPr>
      </w:pPr>
      <w:r w:rsidRPr="005C4B9C">
        <w:rPr>
          <w:rFonts w:eastAsia="Calibri"/>
          <w:i/>
          <w:color w:val="000000"/>
          <w:sz w:val="24"/>
          <w:szCs w:val="24"/>
          <w:lang w:eastAsia="en-US"/>
        </w:rPr>
        <w:t>Príklad č.2:</w:t>
      </w:r>
    </w:p>
    <w:p w14:paraId="639876BB" w14:textId="77777777" w:rsidR="00CE634D" w:rsidRPr="005C4B9C" w:rsidRDefault="00CE634D" w:rsidP="00CE634D">
      <w:pPr>
        <w:spacing w:after="200" w:line="276" w:lineRule="auto"/>
        <w:jc w:val="both"/>
        <w:rPr>
          <w:rFonts w:eastAsia="Calibri"/>
          <w:color w:val="000000"/>
          <w:sz w:val="24"/>
          <w:szCs w:val="24"/>
          <w:lang w:eastAsia="en-US"/>
        </w:rPr>
      </w:pPr>
      <w:r w:rsidRPr="005C4B9C">
        <w:rPr>
          <w:rFonts w:eastAsia="Calibri"/>
          <w:color w:val="000000"/>
          <w:sz w:val="24"/>
          <w:szCs w:val="24"/>
          <w:lang w:eastAsia="en-US"/>
        </w:rPr>
        <w:t xml:space="preserve">Návrh zákona o verejných zbierkach a o zmene a doplnení niektorých zákonov zavádza nový informačný systém verejnej správy, ktorý bude financovaný čiastočne zo štátneho rozpočtu a čiastočne prostredníctvom čerpania štrukturálnych fondov. </w:t>
      </w:r>
    </w:p>
    <w:p w14:paraId="639876BC" w14:textId="77777777" w:rsidR="00CE634D" w:rsidRPr="005C4B9C" w:rsidRDefault="00CE634D" w:rsidP="00CE634D">
      <w:pPr>
        <w:spacing w:after="200" w:line="276" w:lineRule="auto"/>
        <w:jc w:val="both"/>
        <w:rPr>
          <w:rFonts w:eastAsia="Calibri"/>
          <w:sz w:val="24"/>
          <w:szCs w:val="24"/>
          <w:lang w:eastAsia="en-US"/>
        </w:rPr>
      </w:pPr>
      <w:r w:rsidRPr="005C4B9C">
        <w:rPr>
          <w:rFonts w:eastAsia="Calibri"/>
          <w:color w:val="000000"/>
          <w:sz w:val="24"/>
          <w:szCs w:val="24"/>
          <w:lang w:eastAsia="en-US"/>
        </w:rPr>
        <w:t xml:space="preserve">Analýza vplyvov sa </w:t>
      </w:r>
      <w:r w:rsidRPr="005C4B9C">
        <w:rPr>
          <w:rFonts w:eastAsia="Calibri"/>
          <w:sz w:val="24"/>
          <w:szCs w:val="24"/>
          <w:lang w:eastAsia="en-US"/>
        </w:rPr>
        <w:t>v bode 6.3. vyplní nasledovne:</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2409"/>
      </w:tblGrid>
      <w:tr w:rsidR="00CE634D" w:rsidRPr="005C4B9C" w14:paraId="639876BE" w14:textId="77777777" w:rsidTr="007B71A4">
        <w:trPr>
          <w:trHeight w:val="20"/>
        </w:trPr>
        <w:tc>
          <w:tcPr>
            <w:tcW w:w="9087" w:type="dxa"/>
            <w:gridSpan w:val="4"/>
            <w:tcBorders>
              <w:bottom w:val="single" w:sz="4" w:space="0" w:color="auto"/>
            </w:tcBorders>
            <w:shd w:val="clear" w:color="auto" w:fill="BFBFBF"/>
          </w:tcPr>
          <w:p w14:paraId="639876BD" w14:textId="77777777" w:rsidR="00CE634D" w:rsidRPr="005C4B9C" w:rsidRDefault="00CE634D" w:rsidP="007B71A4">
            <w:pPr>
              <w:rPr>
                <w:b/>
                <w:i/>
                <w:iCs/>
                <w:sz w:val="24"/>
                <w:szCs w:val="24"/>
              </w:rPr>
            </w:pPr>
            <w:r w:rsidRPr="005C4B9C">
              <w:rPr>
                <w:b/>
                <w:sz w:val="24"/>
                <w:szCs w:val="24"/>
              </w:rPr>
              <w:t>Financovanie procesu informatizácie</w:t>
            </w:r>
          </w:p>
        </w:tc>
      </w:tr>
      <w:tr w:rsidR="00CE634D" w:rsidRPr="005C4B9C" w14:paraId="639876C4" w14:textId="77777777" w:rsidTr="007B71A4">
        <w:trPr>
          <w:trHeight w:val="20"/>
        </w:trPr>
        <w:tc>
          <w:tcPr>
            <w:tcW w:w="3956" w:type="dxa"/>
            <w:shd w:val="clear" w:color="auto" w:fill="BFBFBF"/>
          </w:tcPr>
          <w:p w14:paraId="639876BF" w14:textId="77777777" w:rsidR="00CE634D" w:rsidRPr="005C4B9C" w:rsidRDefault="00CE634D" w:rsidP="007B71A4">
            <w:pPr>
              <w:spacing w:line="20" w:lineRule="atLeast"/>
              <w:ind w:firstLine="708"/>
              <w:rPr>
                <w:b/>
                <w:sz w:val="24"/>
                <w:szCs w:val="24"/>
              </w:rPr>
            </w:pPr>
          </w:p>
        </w:tc>
        <w:tc>
          <w:tcPr>
            <w:tcW w:w="1162" w:type="dxa"/>
            <w:shd w:val="clear" w:color="auto" w:fill="BFBFBF"/>
          </w:tcPr>
          <w:p w14:paraId="639876C0" w14:textId="77777777" w:rsidR="00CE634D" w:rsidRPr="005C4B9C" w:rsidRDefault="00CE634D" w:rsidP="007B71A4">
            <w:pPr>
              <w:jc w:val="center"/>
              <w:rPr>
                <w:b/>
                <w:i/>
                <w:iCs/>
                <w:sz w:val="24"/>
                <w:szCs w:val="24"/>
              </w:rPr>
            </w:pPr>
            <w:r w:rsidRPr="005C4B9C">
              <w:rPr>
                <w:b/>
                <w:sz w:val="24"/>
                <w:szCs w:val="24"/>
              </w:rPr>
              <w:t>Rezortná úroveň</w:t>
            </w:r>
          </w:p>
        </w:tc>
        <w:tc>
          <w:tcPr>
            <w:tcW w:w="1560" w:type="dxa"/>
            <w:shd w:val="clear" w:color="auto" w:fill="BFBFBF"/>
          </w:tcPr>
          <w:p w14:paraId="639876C1" w14:textId="77777777" w:rsidR="00CE634D" w:rsidRPr="005C4B9C" w:rsidRDefault="00CE634D" w:rsidP="007B71A4">
            <w:pPr>
              <w:jc w:val="center"/>
              <w:rPr>
                <w:b/>
                <w:i/>
                <w:iCs/>
                <w:sz w:val="24"/>
                <w:szCs w:val="24"/>
              </w:rPr>
            </w:pPr>
            <w:r w:rsidRPr="005C4B9C">
              <w:rPr>
                <w:b/>
                <w:sz w:val="24"/>
                <w:szCs w:val="24"/>
              </w:rPr>
              <w:t>Nadrezortná úroveň</w:t>
            </w:r>
          </w:p>
        </w:tc>
        <w:tc>
          <w:tcPr>
            <w:tcW w:w="2409" w:type="dxa"/>
            <w:shd w:val="clear" w:color="auto" w:fill="BFBFBF"/>
          </w:tcPr>
          <w:p w14:paraId="639876C2" w14:textId="77777777" w:rsidR="00CE634D" w:rsidRPr="005C4B9C" w:rsidRDefault="00CE634D" w:rsidP="007B71A4">
            <w:pPr>
              <w:rPr>
                <w:b/>
                <w:sz w:val="24"/>
                <w:szCs w:val="24"/>
              </w:rPr>
            </w:pPr>
            <w:r w:rsidRPr="005C4B9C">
              <w:rPr>
                <w:b/>
                <w:sz w:val="24"/>
                <w:szCs w:val="24"/>
              </w:rPr>
              <w:t>A - z prostriedkov EÚ</w:t>
            </w:r>
          </w:p>
          <w:p w14:paraId="639876C3" w14:textId="77777777" w:rsidR="00CE634D" w:rsidRPr="005C4B9C" w:rsidRDefault="00CE634D" w:rsidP="007B71A4">
            <w:pPr>
              <w:rPr>
                <w:b/>
                <w:i/>
                <w:iCs/>
                <w:sz w:val="24"/>
                <w:szCs w:val="24"/>
              </w:rPr>
            </w:pPr>
            <w:r w:rsidRPr="005C4B9C">
              <w:rPr>
                <w:b/>
                <w:sz w:val="24"/>
                <w:szCs w:val="24"/>
              </w:rPr>
              <w:t>B - z ďalších zdrojov financovania</w:t>
            </w:r>
          </w:p>
        </w:tc>
      </w:tr>
      <w:tr w:rsidR="00CE634D" w:rsidRPr="005C4B9C" w14:paraId="639876CE" w14:textId="77777777" w:rsidTr="007B71A4">
        <w:trPr>
          <w:trHeight w:val="20"/>
        </w:trPr>
        <w:tc>
          <w:tcPr>
            <w:tcW w:w="3956" w:type="dxa"/>
          </w:tcPr>
          <w:p w14:paraId="639876C5" w14:textId="77777777" w:rsidR="00CE634D" w:rsidRPr="005C4B9C" w:rsidRDefault="00CE634D" w:rsidP="007B71A4">
            <w:pPr>
              <w:rPr>
                <w:sz w:val="24"/>
                <w:szCs w:val="24"/>
              </w:rPr>
            </w:pPr>
            <w:r w:rsidRPr="005C4B9C">
              <w:rPr>
                <w:b/>
                <w:sz w:val="24"/>
                <w:szCs w:val="24"/>
              </w:rPr>
              <w:t>6.3.</w:t>
            </w:r>
            <w:r w:rsidRPr="005C4B9C">
              <w:rPr>
                <w:sz w:val="24"/>
                <w:szCs w:val="24"/>
              </w:rPr>
              <w:t xml:space="preserve"> Vyžaduje si proces informatizácie  finančné investície?</w:t>
            </w:r>
          </w:p>
          <w:p w14:paraId="639876C6" w14:textId="77777777" w:rsidR="00CE634D" w:rsidRPr="005C4B9C" w:rsidRDefault="00CE634D" w:rsidP="007B71A4">
            <w:pPr>
              <w:spacing w:line="20" w:lineRule="atLeast"/>
              <w:rPr>
                <w:sz w:val="24"/>
                <w:szCs w:val="24"/>
              </w:rPr>
            </w:pPr>
            <w:r w:rsidRPr="005C4B9C">
              <w:rPr>
                <w:i/>
                <w:iCs/>
                <w:sz w:val="24"/>
                <w:szCs w:val="24"/>
              </w:rPr>
              <w:t>(Uveďte príslušnú úroveň financovania a kvantifikáciu finančných výdavkov uveďte  v analýze vplyvov na rozpočet verejnej správy.)</w:t>
            </w:r>
          </w:p>
        </w:tc>
        <w:tc>
          <w:tcPr>
            <w:tcW w:w="1162" w:type="dxa"/>
          </w:tcPr>
          <w:p w14:paraId="639876C7" w14:textId="77777777" w:rsidR="00CE634D" w:rsidRPr="005C4B9C" w:rsidRDefault="00CE634D" w:rsidP="007B71A4">
            <w:pPr>
              <w:rPr>
                <w:i/>
                <w:iCs/>
                <w:sz w:val="24"/>
                <w:szCs w:val="24"/>
              </w:rPr>
            </w:pPr>
          </w:p>
          <w:p w14:paraId="639876C8" w14:textId="77777777" w:rsidR="00CE634D" w:rsidRPr="005C4B9C" w:rsidRDefault="00CE634D" w:rsidP="007B71A4">
            <w:pPr>
              <w:rPr>
                <w:i/>
                <w:iCs/>
                <w:sz w:val="24"/>
                <w:szCs w:val="24"/>
              </w:rPr>
            </w:pPr>
          </w:p>
          <w:p w14:paraId="639876C9" w14:textId="77777777" w:rsidR="00CE634D" w:rsidRPr="005C4B9C" w:rsidRDefault="00CE634D" w:rsidP="007B71A4">
            <w:pPr>
              <w:jc w:val="center"/>
              <w:rPr>
                <w:b/>
                <w:iCs/>
                <w:sz w:val="24"/>
                <w:szCs w:val="24"/>
              </w:rPr>
            </w:pPr>
            <w:r w:rsidRPr="005C4B9C">
              <w:rPr>
                <w:b/>
                <w:iCs/>
                <w:sz w:val="24"/>
                <w:szCs w:val="24"/>
              </w:rPr>
              <w:t>X</w:t>
            </w:r>
          </w:p>
        </w:tc>
        <w:tc>
          <w:tcPr>
            <w:tcW w:w="1560" w:type="dxa"/>
          </w:tcPr>
          <w:p w14:paraId="639876CA" w14:textId="77777777" w:rsidR="00CE634D" w:rsidRPr="005C4B9C" w:rsidRDefault="00CE634D" w:rsidP="007B71A4">
            <w:pPr>
              <w:rPr>
                <w:i/>
                <w:iCs/>
                <w:sz w:val="24"/>
                <w:szCs w:val="24"/>
              </w:rPr>
            </w:pPr>
          </w:p>
        </w:tc>
        <w:tc>
          <w:tcPr>
            <w:tcW w:w="2409" w:type="dxa"/>
          </w:tcPr>
          <w:p w14:paraId="639876CB" w14:textId="77777777" w:rsidR="00CE634D" w:rsidRPr="005C4B9C" w:rsidRDefault="00CE634D" w:rsidP="007B71A4">
            <w:pPr>
              <w:rPr>
                <w:i/>
                <w:iCs/>
                <w:sz w:val="24"/>
                <w:szCs w:val="24"/>
              </w:rPr>
            </w:pPr>
          </w:p>
          <w:p w14:paraId="639876CC" w14:textId="77777777" w:rsidR="00CE634D" w:rsidRPr="005C4B9C" w:rsidRDefault="00CE634D" w:rsidP="007B71A4">
            <w:pPr>
              <w:rPr>
                <w:i/>
                <w:iCs/>
                <w:sz w:val="24"/>
                <w:szCs w:val="24"/>
              </w:rPr>
            </w:pPr>
          </w:p>
          <w:p w14:paraId="639876CD" w14:textId="77777777" w:rsidR="00CE634D" w:rsidRPr="005C4B9C" w:rsidRDefault="00CE634D" w:rsidP="007B71A4">
            <w:pPr>
              <w:jc w:val="center"/>
              <w:rPr>
                <w:b/>
                <w:iCs/>
                <w:sz w:val="24"/>
                <w:szCs w:val="24"/>
              </w:rPr>
            </w:pPr>
            <w:r w:rsidRPr="005C4B9C">
              <w:rPr>
                <w:b/>
                <w:iCs/>
                <w:sz w:val="24"/>
                <w:szCs w:val="24"/>
              </w:rPr>
              <w:t>A</w:t>
            </w:r>
          </w:p>
        </w:tc>
      </w:tr>
    </w:tbl>
    <w:p w14:paraId="639876CF" w14:textId="77777777" w:rsidR="00CE634D" w:rsidRPr="005C4B9C" w:rsidRDefault="00CE634D" w:rsidP="00CE634D">
      <w:pPr>
        <w:rPr>
          <w:b/>
          <w:bCs/>
          <w:sz w:val="24"/>
          <w:szCs w:val="24"/>
        </w:rPr>
      </w:pPr>
    </w:p>
    <w:p w14:paraId="639876D0" w14:textId="77777777" w:rsidR="00CE634D" w:rsidRPr="005C4B9C" w:rsidRDefault="00CE634D" w:rsidP="00CE634D">
      <w:pPr>
        <w:spacing w:after="200" w:line="276" w:lineRule="auto"/>
        <w:jc w:val="both"/>
        <w:rPr>
          <w:rFonts w:eastAsia="Calibri"/>
          <w:color w:val="000000"/>
          <w:sz w:val="24"/>
          <w:szCs w:val="24"/>
          <w:lang w:eastAsia="en-US"/>
        </w:rPr>
      </w:pPr>
      <w:r w:rsidRPr="005C4B9C">
        <w:rPr>
          <w:rFonts w:eastAsia="Calibri"/>
          <w:color w:val="000000"/>
          <w:sz w:val="24"/>
          <w:szCs w:val="24"/>
          <w:lang w:eastAsia="en-US"/>
        </w:rPr>
        <w:t xml:space="preserve">    </w:t>
      </w:r>
    </w:p>
    <w:p w14:paraId="639876D1" w14:textId="77777777" w:rsidR="00CB3623" w:rsidRPr="005C4B9C" w:rsidRDefault="00CB3623"/>
    <w:sectPr w:rsidR="00CB3623" w:rsidRPr="005C4B9C">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FAE4D" w14:textId="77777777" w:rsidR="00CD1D70" w:rsidRDefault="00CD1D70" w:rsidP="00CE634D">
      <w:r>
        <w:separator/>
      </w:r>
    </w:p>
  </w:endnote>
  <w:endnote w:type="continuationSeparator" w:id="0">
    <w:p w14:paraId="30D6A1C1" w14:textId="77777777" w:rsidR="00CD1D70" w:rsidRDefault="00CD1D70" w:rsidP="00CE6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ms sans serif">
    <w:altName w:val="Times New Roman"/>
    <w:panose1 w:val="00000000000000000000"/>
    <w:charset w:val="00"/>
    <w:family w:val="roman"/>
    <w:notTrueType/>
    <w:pitch w:val="default"/>
  </w:font>
  <w:font w:name="Cambria">
    <w:altName w:val="Palatino Linotype"/>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2044862360"/>
      <w:docPartObj>
        <w:docPartGallery w:val="Page Numbers (Bottom of Page)"/>
        <w:docPartUnique/>
      </w:docPartObj>
    </w:sdtPr>
    <w:sdtEndPr/>
    <w:sdtContent>
      <w:p w14:paraId="639876D8" w14:textId="6E9E0886" w:rsidR="00CE634D" w:rsidRPr="00CE634D" w:rsidRDefault="00CE634D">
        <w:pPr>
          <w:pStyle w:val="Pta"/>
          <w:jc w:val="right"/>
          <w:rPr>
            <w:sz w:val="22"/>
          </w:rPr>
        </w:pPr>
        <w:r w:rsidRPr="00CE634D">
          <w:rPr>
            <w:sz w:val="22"/>
          </w:rPr>
          <w:fldChar w:fldCharType="begin"/>
        </w:r>
        <w:r w:rsidRPr="00CE634D">
          <w:rPr>
            <w:sz w:val="22"/>
          </w:rPr>
          <w:instrText>PAGE   \* MERGEFORMAT</w:instrText>
        </w:r>
        <w:r w:rsidRPr="00CE634D">
          <w:rPr>
            <w:sz w:val="22"/>
          </w:rPr>
          <w:fldChar w:fldCharType="separate"/>
        </w:r>
        <w:r w:rsidR="00BF14A0">
          <w:rPr>
            <w:noProof/>
            <w:sz w:val="22"/>
          </w:rPr>
          <w:t>1</w:t>
        </w:r>
        <w:r w:rsidRPr="00CE634D">
          <w:rPr>
            <w:sz w:val="22"/>
          </w:rPr>
          <w:fldChar w:fldCharType="end"/>
        </w:r>
      </w:p>
    </w:sdtContent>
  </w:sdt>
  <w:p w14:paraId="639876D9" w14:textId="77777777" w:rsidR="00CE634D" w:rsidRDefault="00CE634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BF249" w14:textId="77777777" w:rsidR="00CD1D70" w:rsidRDefault="00CD1D70" w:rsidP="00CE634D">
      <w:r>
        <w:separator/>
      </w:r>
    </w:p>
  </w:footnote>
  <w:footnote w:type="continuationSeparator" w:id="0">
    <w:p w14:paraId="0E219FB0" w14:textId="77777777" w:rsidR="00CD1D70" w:rsidRDefault="00CD1D70" w:rsidP="00CE6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876D6" w14:textId="77777777" w:rsidR="00CE634D" w:rsidRDefault="00CE634D" w:rsidP="00CE634D">
    <w:pPr>
      <w:pStyle w:val="Hlavika"/>
      <w:jc w:val="right"/>
      <w:rPr>
        <w:sz w:val="24"/>
        <w:szCs w:val="24"/>
      </w:rPr>
    </w:pPr>
    <w:r w:rsidRPr="000A15AE">
      <w:rPr>
        <w:sz w:val="24"/>
        <w:szCs w:val="24"/>
      </w:rPr>
      <w:t>Príloha č</w:t>
    </w:r>
    <w:r>
      <w:rPr>
        <w:sz w:val="24"/>
        <w:szCs w:val="24"/>
      </w:rPr>
      <w:t>. 6</w:t>
    </w:r>
  </w:p>
  <w:p w14:paraId="639876D7" w14:textId="77777777" w:rsidR="00CE634D" w:rsidRDefault="00CE634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20FED"/>
    <w:multiLevelType w:val="hybridMultilevel"/>
    <w:tmpl w:val="33A22CA0"/>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95B5FD4"/>
    <w:multiLevelType w:val="hybridMultilevel"/>
    <w:tmpl w:val="0900C92E"/>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FA7194E"/>
    <w:multiLevelType w:val="hybridMultilevel"/>
    <w:tmpl w:val="0D7495B6"/>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4045B97"/>
    <w:multiLevelType w:val="hybridMultilevel"/>
    <w:tmpl w:val="0A526340"/>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8B84D72"/>
    <w:multiLevelType w:val="hybridMultilevel"/>
    <w:tmpl w:val="96D6098E"/>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565"/>
    <w:rsid w:val="005C4B9C"/>
    <w:rsid w:val="008532CB"/>
    <w:rsid w:val="0085599D"/>
    <w:rsid w:val="00A71D83"/>
    <w:rsid w:val="00B25F89"/>
    <w:rsid w:val="00BF14A0"/>
    <w:rsid w:val="00CA4CDF"/>
    <w:rsid w:val="00CB3623"/>
    <w:rsid w:val="00CD1D70"/>
    <w:rsid w:val="00CE634D"/>
    <w:rsid w:val="00DC703C"/>
    <w:rsid w:val="00E471A4"/>
    <w:rsid w:val="00F435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75B8"/>
  <w15:docId w15:val="{55A10752-5A0B-4378-986B-2CDF43B2F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E634D"/>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E634D"/>
    <w:pPr>
      <w:tabs>
        <w:tab w:val="center" w:pos="4536"/>
        <w:tab w:val="right" w:pos="9072"/>
      </w:tabs>
    </w:pPr>
  </w:style>
  <w:style w:type="character" w:customStyle="1" w:styleId="HlavikaChar">
    <w:name w:val="Hlavička Char"/>
    <w:basedOn w:val="Predvolenpsmoodseku"/>
    <w:link w:val="Hlavika"/>
    <w:uiPriority w:val="99"/>
    <w:rsid w:val="00CE634D"/>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CE634D"/>
    <w:pPr>
      <w:tabs>
        <w:tab w:val="center" w:pos="4536"/>
        <w:tab w:val="right" w:pos="9072"/>
      </w:tabs>
    </w:pPr>
  </w:style>
  <w:style w:type="character" w:customStyle="1" w:styleId="PtaChar">
    <w:name w:val="Päta Char"/>
    <w:basedOn w:val="Predvolenpsmoodseku"/>
    <w:link w:val="Pta"/>
    <w:uiPriority w:val="99"/>
    <w:rsid w:val="00CE634D"/>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F14A0"/>
    <w:rPr>
      <w:rFonts w:ascii="Segoe UI" w:hAnsi="Segoe UI" w:cs="Segoe UI"/>
      <w:sz w:val="18"/>
      <w:szCs w:val="18"/>
    </w:rPr>
  </w:style>
  <w:style w:type="character" w:customStyle="1" w:styleId="TextbublinyChar">
    <w:name w:val="Text bubliny Char"/>
    <w:basedOn w:val="Predvolenpsmoodseku"/>
    <w:link w:val="Textbubliny"/>
    <w:uiPriority w:val="99"/>
    <w:semiHidden/>
    <w:rsid w:val="00BF14A0"/>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formatizacia.sk/pristup-do-metais/16150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nformatizacia.sk/centralny-metainformacny-system-verejnej-spravy/10346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formatizacia.sk/pristup-do-metais/16150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informatizacia.sk/centralny-metainformacny-system-verejnej-spravy/10346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4D773899F4ECE4898114C1A4F157EFF" ma:contentTypeVersion="10" ma:contentTypeDescription="Umožňuje vytvoriť nový dokument." ma:contentTypeScope="" ma:versionID="88dcd89d3399a0f48450d3bc27cafcfe">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5A42FD-EDBE-4B6B-BB9A-B87F2F2785C9}">
  <ds:schemaRefs>
    <ds:schemaRef ds:uri="http://schemas.microsoft.com/office/2006/metadata/properties"/>
  </ds:schemaRefs>
</ds:datastoreItem>
</file>

<file path=customXml/itemProps2.xml><?xml version="1.0" encoding="utf-8"?>
<ds:datastoreItem xmlns:ds="http://schemas.openxmlformats.org/officeDocument/2006/customXml" ds:itemID="{0B4CED0E-DFD1-41E7-B7F5-177014BF8C82}">
  <ds:schemaRefs>
    <ds:schemaRef ds:uri="http://schemas.microsoft.com/sharepoint/v3/contenttype/forms"/>
  </ds:schemaRefs>
</ds:datastoreItem>
</file>

<file path=customXml/itemProps3.xml><?xml version="1.0" encoding="utf-8"?>
<ds:datastoreItem xmlns:ds="http://schemas.openxmlformats.org/officeDocument/2006/customXml" ds:itemID="{90A23FBA-3B57-4B0F-9FFE-2B950A3DC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2594</Words>
  <Characters>14791</Characters>
  <Application>Microsoft Office Word</Application>
  <DocSecurity>0</DocSecurity>
  <Lines>123</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Cabalová Katarína</cp:lastModifiedBy>
  <cp:revision>2</cp:revision>
  <cp:lastPrinted>2020-09-23T15:24:00Z</cp:lastPrinted>
  <dcterms:created xsi:type="dcterms:W3CDTF">2020-09-23T15:25:00Z</dcterms:created>
  <dcterms:modified xsi:type="dcterms:W3CDTF">2020-09-23T15:25:00Z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0x010100B4D773899F4ECE4898114C1A4F157EFF</vt:lpwstr>
  </property>
</Properties>
</file>