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08F0B9C5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2714336F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579A45E4" w:rsidR="001F0AA3" w:rsidRDefault="004C259B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C259B">
              <w:rPr>
                <w:b/>
                <w:sz w:val="25"/>
                <w:szCs w:val="25"/>
              </w:rPr>
              <w:t>Predmet návrhu zákona je upravený v práve Európskej únie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</w:p>
          <w:p w14:paraId="68F7C348" w14:textId="2903AE3E" w:rsidR="003841E0" w:rsidRPr="00117A7E" w:rsidRDefault="003841E0" w:rsidP="00F1233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2EB4EBA" w14:textId="2A64389E" w:rsidR="00C16935" w:rsidRPr="004C259B" w:rsidRDefault="00C16935" w:rsidP="004C259B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v</w:t>
            </w:r>
            <w:r w:rsidR="004C259B">
              <w:rPr>
                <w:rFonts w:ascii="Times" w:hAnsi="Times" w:cs="Times"/>
                <w:sz w:val="25"/>
                <w:szCs w:val="25"/>
              </w:rPr>
              <w:t xml:space="preserve"> primárnom </w:t>
            </w:r>
            <w:r>
              <w:rPr>
                <w:rFonts w:ascii="Times" w:hAnsi="Times" w:cs="Times"/>
                <w:sz w:val="25"/>
                <w:szCs w:val="25"/>
              </w:rPr>
              <w:t xml:space="preserve">práve </w:t>
            </w:r>
            <w:r w:rsidRPr="004C259B">
              <w:rPr>
                <w:rFonts w:ascii="Times" w:hAnsi="Times" w:cs="Times"/>
                <w:sz w:val="25"/>
                <w:szCs w:val="25"/>
              </w:rPr>
              <w:br/>
            </w:r>
            <w:r w:rsidRPr="004C259B">
              <w:rPr>
                <w:rFonts w:ascii="Times" w:hAnsi="Times" w:cs="Times"/>
                <w:sz w:val="25"/>
                <w:szCs w:val="25"/>
              </w:rPr>
              <w:br/>
              <w:t>Zmluva o fungovaní Európskej únie čl. 46, 53 ods. 1, 62 (Ú. v. EÚ C 202, 7.6. 2016)</w:t>
            </w:r>
          </w:p>
          <w:p w14:paraId="394454C0" w14:textId="046368FE" w:rsidR="00054456" w:rsidRPr="00117A7E" w:rsidRDefault="00054456" w:rsidP="00054456">
            <w:pPr>
              <w:pStyle w:val="Odsekzoznamu"/>
              <w:tabs>
                <w:tab w:val="left" w:pos="360"/>
              </w:tabs>
              <w:ind w:left="360"/>
            </w:pPr>
          </w:p>
          <w:p w14:paraId="0BA87047" w14:textId="77777777" w:rsidR="004C259B" w:rsidRDefault="00C16935" w:rsidP="004C259B">
            <w:pPr>
              <w:pStyle w:val="Odsekzoznamu"/>
              <w:numPr>
                <w:ilvl w:val="0"/>
                <w:numId w:val="7"/>
              </w:numPr>
              <w:jc w:val="both"/>
              <w:divId w:val="539174051"/>
              <w:rPr>
                <w:rFonts w:ascii="Times" w:hAnsi="Times" w:cs="Times"/>
                <w:sz w:val="25"/>
                <w:szCs w:val="25"/>
              </w:rPr>
            </w:pPr>
            <w:r w:rsidRPr="004C259B">
              <w:rPr>
                <w:rFonts w:ascii="Times" w:hAnsi="Times" w:cs="Times"/>
                <w:iCs/>
                <w:sz w:val="25"/>
                <w:szCs w:val="25"/>
              </w:rPr>
              <w:t xml:space="preserve"> </w:t>
            </w:r>
            <w:r w:rsidR="004C259B" w:rsidRPr="004C259B">
              <w:rPr>
                <w:rFonts w:ascii="Times" w:hAnsi="Times" w:cs="Times"/>
                <w:iCs/>
                <w:sz w:val="25"/>
                <w:szCs w:val="25"/>
              </w:rPr>
              <w:t>v sekundárnom práve</w:t>
            </w:r>
          </w:p>
          <w:p w14:paraId="57E804DF" w14:textId="77777777" w:rsidR="004C259B" w:rsidRPr="004C259B" w:rsidRDefault="004C259B" w:rsidP="004C259B">
            <w:pPr>
              <w:pStyle w:val="Odsekzoznamu"/>
              <w:divId w:val="539174051"/>
              <w:rPr>
                <w:rFonts w:ascii="Times" w:hAnsi="Times" w:cs="Times"/>
                <w:sz w:val="25"/>
                <w:szCs w:val="25"/>
              </w:rPr>
            </w:pPr>
          </w:p>
          <w:p w14:paraId="04A545FE" w14:textId="5DF1431C" w:rsidR="00F12337" w:rsidRPr="004C259B" w:rsidRDefault="00F12337" w:rsidP="004C259B">
            <w:pPr>
              <w:jc w:val="both"/>
              <w:divId w:val="539174051"/>
              <w:rPr>
                <w:rFonts w:ascii="Times" w:hAnsi="Times" w:cs="Times"/>
                <w:sz w:val="25"/>
                <w:szCs w:val="25"/>
              </w:rPr>
            </w:pPr>
            <w:r w:rsidRPr="004C259B">
              <w:rPr>
                <w:rFonts w:ascii="Times" w:hAnsi="Times" w:cs="Times"/>
                <w:sz w:val="25"/>
                <w:szCs w:val="25"/>
              </w:rPr>
              <w:t xml:space="preserve">1. </w:t>
            </w:r>
            <w:r w:rsidR="00C16935" w:rsidRPr="004C259B">
              <w:rPr>
                <w:rFonts w:ascii="Times" w:hAnsi="Times" w:cs="Times"/>
                <w:sz w:val="25"/>
                <w:szCs w:val="25"/>
              </w:rPr>
              <w:t>Smernica Európskeho parlamentu a Rady (EÚ) 2018/958 z 28. júna 2018 o teste proporcionality pred prijatím novej regulácie povolaní (Ú. v. EÚ L 173, 9.7.2018), gestor: Ministerstvo školstva, vedy, výskumu a športu Slovenskej republiky, Ministerstvo ho</w:t>
            </w:r>
            <w:r w:rsidRPr="004C259B">
              <w:rPr>
                <w:rFonts w:ascii="Times" w:hAnsi="Times" w:cs="Times"/>
                <w:sz w:val="25"/>
                <w:szCs w:val="25"/>
              </w:rPr>
              <w:t>spodárstva Slovenskej republiky,</w:t>
            </w:r>
          </w:p>
          <w:p w14:paraId="2AF5B347" w14:textId="77777777" w:rsidR="00F12337" w:rsidRDefault="00F12337" w:rsidP="00F12337">
            <w:pPr>
              <w:jc w:val="both"/>
              <w:divId w:val="539174051"/>
              <w:rPr>
                <w:rFonts w:ascii="Times" w:hAnsi="Times" w:cs="Times"/>
                <w:sz w:val="25"/>
                <w:szCs w:val="25"/>
              </w:rPr>
            </w:pPr>
          </w:p>
          <w:p w14:paraId="7F70038D" w14:textId="6C41C611" w:rsidR="00C16935" w:rsidRDefault="004C259B" w:rsidP="00F12337">
            <w:pPr>
              <w:jc w:val="both"/>
              <w:divId w:val="53917405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</w:t>
            </w:r>
            <w:r w:rsidR="00C16935">
              <w:rPr>
                <w:rFonts w:ascii="Times" w:hAnsi="Times" w:cs="Times"/>
                <w:sz w:val="25"/>
                <w:szCs w:val="25"/>
              </w:rPr>
              <w:t>Nariadenie Európskeho parlamentu a Rady (EÚ) č. 1024/2012 z 25. októbra 2012 o administratívnej spolupráci prostredníctvom informačného systému o vnútornom trhu a o zrušení rozhodnutia Komisie 2008/</w:t>
            </w:r>
            <w:r w:rsidR="00002350">
              <w:rPr>
                <w:rFonts w:ascii="Times" w:hAnsi="Times" w:cs="Times"/>
                <w:sz w:val="25"/>
                <w:szCs w:val="25"/>
              </w:rPr>
              <w:t>49/ES ( nariadenie o IMI ) (Ú. v</w:t>
            </w:r>
            <w:r w:rsidR="00C16935">
              <w:rPr>
                <w:rFonts w:ascii="Times" w:hAnsi="Times" w:cs="Times"/>
                <w:sz w:val="25"/>
                <w:szCs w:val="25"/>
              </w:rPr>
              <w:t>. EÚ L 316, 14.11.2012) v platnom znení, gestor: Ministerstvo hospodárstva Slovenskej republiky, Ministerstvo školstva, vedy, výskumu a športu Slovenskej republiky, Ministerstvo zdravotníctva Slovenskej republiky, Ministerstvo vnútra Slovenskej republiky, Úrad vlády Slovenskej republiky</w:t>
            </w:r>
            <w:r w:rsidR="00F12337"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5C41D9D3" w14:textId="7610E8E2" w:rsidR="006F3E6F" w:rsidRPr="00117A7E" w:rsidRDefault="006F3E6F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47C8A381" w14:textId="590C4EEC" w:rsidR="0023485C" w:rsidRPr="00117A7E" w:rsidRDefault="0023485C" w:rsidP="00F12337">
            <w:pPr>
              <w:tabs>
                <w:tab w:val="left" w:pos="360"/>
              </w:tabs>
            </w:pP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6AD77358" w14:textId="483C9D62" w:rsidR="00C16935" w:rsidRPr="00F12337" w:rsidRDefault="00C16935" w:rsidP="00F12337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F12337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  <w:r w:rsidR="00F12337">
              <w:rPr>
                <w:rFonts w:ascii="Times" w:hAnsi="Times" w:cs="Times"/>
                <w:sz w:val="25"/>
                <w:szCs w:val="25"/>
              </w:rPr>
              <w:t>.</w:t>
            </w:r>
            <w:bookmarkStart w:id="0" w:name="_GoBack"/>
            <w:bookmarkEnd w:id="0"/>
          </w:p>
          <w:p w14:paraId="10E820A7" w14:textId="3C47C980" w:rsidR="0023485C" w:rsidRPr="00117A7E" w:rsidRDefault="0023485C" w:rsidP="00C16935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117A7E" w:rsidRDefault="001F0AA3" w:rsidP="001F0AA3">
      <w:pPr>
        <w:tabs>
          <w:tab w:val="left" w:pos="360"/>
        </w:tabs>
      </w:pPr>
    </w:p>
    <w:p w14:paraId="7D8F8A96" w14:textId="1A57B719" w:rsidR="00C16935" w:rsidRDefault="00C16935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C16935" w14:paraId="6900FD99" w14:textId="77777777">
        <w:trPr>
          <w:divId w:val="1358432884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2451" w14:textId="77777777" w:rsidR="00C16935" w:rsidRDefault="00C1693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20906" w14:textId="77777777" w:rsidR="00C16935" w:rsidRDefault="00C16935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C16935" w14:paraId="4E1B2140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0DCF4A" w14:textId="77777777" w:rsidR="00C16935" w:rsidRDefault="00C16935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63BA0" w14:textId="77777777" w:rsidR="00C16935" w:rsidRDefault="00C1693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A38A0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C16935" w14:paraId="41BB5D96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D766E6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934671" w14:textId="77777777" w:rsidR="00C16935" w:rsidRDefault="00C169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426F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Európskeho parlamentu a Rady (EÚ) 2018/958 z 28. júna 2018 o teste proporcionality pred prijatím novej regulácie povolaní (Ú. v. EÚ L 173, 9.7.2018) do 30. júla 2020.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16935" w14:paraId="0316BBF6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022559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5FA9B7" w14:textId="77777777" w:rsidR="00C16935" w:rsidRDefault="00C1693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E97EA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C16935" w14:paraId="67A98F72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357894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5F7FB1" w14:textId="77777777" w:rsidR="00C16935" w:rsidRDefault="00C169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5D14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Proti Slovenskej republike nebolo začaté konanie.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16935" w14:paraId="687908DC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F0F7AE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5AC44D" w14:textId="77777777" w:rsidR="00C16935" w:rsidRDefault="00C1693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97BA4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 w:rsidR="00C16935" w14:paraId="2E87FBBF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55C84D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F1E66D" w14:textId="77777777" w:rsidR="00C16935" w:rsidRDefault="00C169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19CC5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ešte nebola transponovaná do žiadnych právnych predpisov Slovenskej republiky.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16935" w14:paraId="1D293A41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D1A17C" w14:textId="77777777" w:rsidR="00C16935" w:rsidRDefault="00C1693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2CD661" w14:textId="77777777" w:rsidR="00C16935" w:rsidRDefault="00C16935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 w:rsidR="00C16935" w14:paraId="3AD20802" w14:textId="77777777">
        <w:trPr>
          <w:divId w:val="13584328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ACA27C" w14:textId="77777777" w:rsidR="00C16935" w:rsidRDefault="00C16935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E244D6" w14:textId="77777777" w:rsidR="00C16935" w:rsidRDefault="00C169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7C520" w14:textId="77777777" w:rsidR="00C16935" w:rsidRDefault="00C1693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</w:tc>
      </w:tr>
    </w:tbl>
    <w:p w14:paraId="0FF88273" w14:textId="32180636" w:rsidR="003D0DA4" w:rsidRPr="00117A7E" w:rsidRDefault="003D0DA4" w:rsidP="00814DF5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02350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C259B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1693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12337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77BB0DEA-85EE-4A05-9637-3179A4DB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1.6.2020 9:34:35"/>
    <f:field ref="objchangedby" par="" text="Administrator, System"/>
    <f:field ref="objmodifiedat" par="" text="11.6.2020 9:34:39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380697-D028-412C-9FA3-64AC9D1A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Cabalová Katarína</cp:lastModifiedBy>
  <cp:revision>2</cp:revision>
  <dcterms:created xsi:type="dcterms:W3CDTF">2020-07-16T10:52:00Z</dcterms:created>
  <dcterms:modified xsi:type="dcterms:W3CDTF">2020-07-16T10:52:00Z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COO.2145.1000.3.3893943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Katarína Cabalová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 o teste proporcionality v oblasti regulácie povolaní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Smernica Európskeho parlamentu a Rady (EÚ) 2018/958 o teste proporcionality pred prijatím novej regulácie povolaní</vt:lpwstr>
  </property>
  <property fmtid="{D5CDD505-2E9C-101B-9397-08002B2CF9AE}" pid="18" name="FSC#SKEDITIONSLOVLEX@103.510:plnynazovpredpis">
    <vt:lpwstr> Zákon o teste proporcionality v oblasti regulácie povolaní</vt:lpwstr>
  </property>
  <property fmtid="{D5CDD505-2E9C-101B-9397-08002B2CF9AE}" pid="19" name="FSC#SKEDITIONSLOVLEX@103.510:rezortcislopredpis">
    <vt:lpwstr>spis č. 2020/11766-A1810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LP/2020/200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Zmluva o fungovaní Európskej únie čl.  46, 53 ods. 1, 62 (Ú. v. EÚ C 202, 7.6. 2016)</vt:lpwstr>
  </property>
  <property fmtid="{D5CDD505-2E9C-101B-9397-08002B2CF9AE}" pid="39" name="FSC#SKEDITIONSLOVLEX@103.510:AttrStrListDocPropSekundarneLegPravoPO">
    <vt:lpwstr>Smernica Európskeho parlamentu a Rady (EÚ) 2018/958 z 28. júna 2018 o teste proporcionality pred prijatím novej regulácie povolaní (Ú. v. EÚ L 173, 9.7.2018), gestor:  Ministerstvo školstva, vedy, výskumu a športu Slovenskej republiky, Ministerstvo hospod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 </vt:lpwstr>
  </property>
  <property fmtid="{D5CDD505-2E9C-101B-9397-08002B2CF9AE}" pid="44" name="FSC#SKEDITIONSLOVLEX@103.510:AttrStrListDocPropLehotaPrebratieSmernice">
    <vt:lpwstr>Lehota na prebratie smernice Európskeho parlamentu a Rady (EÚ) 2018/958 z 28. júna 2018 o teste proporcionality pred prijatím novej regulácie povolaní (Ú. v. EÚ L 173, 9.7.2018) do 30. júla 2020.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Proti Slovenskej republike nebolo začaté  konanie.</vt:lpwstr>
  </property>
  <property fmtid="{D5CDD505-2E9C-101B-9397-08002B2CF9AE}" pid="47" name="FSC#SKEDITIONSLOVLEX@103.510:AttrStrListDocPropInfoUzPreberanePP">
    <vt:lpwstr>Smernica ešte nebola transponovaná do žiadnych právnych predpisov Slovenskej republiky.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Materiál nebude mať vplyv na rozpočet verejnej správy, pretože vykonanie testu proporcionality sa uskutočňuje&amp;nbsp; pred spustením legislatívneho procesu, vyhodnotenie konzultácii, ktoré sa uskutočnili na základe testu proporcionality sa zverejní na webov</vt:lpwstr>
  </property>
  <property fmtid="{D5CDD505-2E9C-101B-9397-08002B2CF9AE}" pid="58" name="FSC#SKEDITIONSLOVLEX@103.510:AttrStrListDocPropAltRiesenia">
    <vt:lpwstr>Alternatívnym riešením bolo ustanoviť test proporcionality ako súčasť Doložky vplyvov a analýzy vplyvov podľa § 7 ods. 3 zákona č. 400/2015 Z. z. o tvorbe právnych predpisov a o Zbierke zákonov Slovenskej republiky a o zmene a doplnení niektorých zákonov.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style="text-align:justify;text-justify:inter-ideograph"&gt;Ministerstvo školstva, vedy, výskumu a&amp;nbsp;športu Slovenskej republiky predkladá návrh zákona o&amp;nbsp;teste proporcionality v&amp;nbsp;oblasti regulácie povolaní (ďalej len „návrh zákona“) s&amp;nbsp;cieľ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 potrebe prípravy právneho predpisu informovaná na základe článku 13 smernice Európskeho parlamentu a&amp;nbsp;Rady (EÚ) 2018/958 o&amp;nbsp;teste proporcionality pred prijatím novej regulácie povolaní.&lt;/p&gt;</vt:lpwstr>
  </property>
  <property fmtid="{D5CDD505-2E9C-101B-9397-08002B2CF9AE}" pid="134" name="FSC#SKEDITIONSLOVLEX@103.510:funkciaPred">
    <vt:lpwstr>Hlavný štátny radca</vt:lpwstr>
  </property>
  <property fmtid="{D5CDD505-2E9C-101B-9397-08002B2CF9AE}" pid="135" name="FSC#SKEDITIONSLOVLEX@103.510:funkciaPredAkuzativ">
    <vt:lpwstr>Hlavného štátneho radca</vt:lpwstr>
  </property>
  <property fmtid="{D5CDD505-2E9C-101B-9397-08002B2CF9AE}" pid="136" name="FSC#SKEDITIONSLOVLEX@103.510:funkciaPredDativ">
    <vt:lpwstr>Hlavnému štátnemu radcovi</vt:lpwstr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11. 6. 2020</vt:lpwstr>
  </property>
</Properties>
</file>