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698" w:rsidRPr="00F62E4E" w:rsidRDefault="00E90698" w:rsidP="00E90698">
      <w:pPr>
        <w:jc w:val="center"/>
        <w:rPr>
          <w:b/>
          <w:bCs/>
          <w:caps/>
          <w:spacing w:val="40"/>
          <w:sz w:val="28"/>
        </w:rPr>
      </w:pPr>
      <w:r w:rsidRPr="00F62E4E">
        <w:rPr>
          <w:b/>
          <w:bCs/>
          <w:caps/>
          <w:spacing w:val="40"/>
          <w:sz w:val="28"/>
        </w:rPr>
        <w:t>Národná rada Slovenskej republiky</w:t>
      </w:r>
    </w:p>
    <w:p w:rsidR="00E90698" w:rsidRPr="00F62E4E" w:rsidRDefault="00E90698" w:rsidP="00E90698">
      <w:pPr>
        <w:pBdr>
          <w:bottom w:val="single" w:sz="4" w:space="1" w:color="auto"/>
        </w:pBdr>
        <w:jc w:val="center"/>
      </w:pPr>
      <w:r w:rsidRPr="00F62E4E">
        <w:t>VII</w:t>
      </w:r>
      <w:r>
        <w:t>I</w:t>
      </w:r>
      <w:r w:rsidRPr="00F62E4E">
        <w:t>. volebné obdobie</w:t>
      </w:r>
    </w:p>
    <w:p w:rsidR="00E90698" w:rsidRPr="00F62E4E" w:rsidRDefault="00E90698" w:rsidP="00E90698">
      <w:pPr>
        <w:jc w:val="center"/>
        <w:rPr>
          <w:b/>
          <w:szCs w:val="24"/>
        </w:rPr>
      </w:pPr>
    </w:p>
    <w:p w:rsidR="00E90698" w:rsidRPr="00B10E82" w:rsidRDefault="00DF19AF" w:rsidP="00E906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272</w:t>
      </w:r>
      <w:bookmarkStart w:id="0" w:name="_GoBack"/>
      <w:bookmarkEnd w:id="0"/>
    </w:p>
    <w:p w:rsidR="00E90698" w:rsidRPr="00F62E4E" w:rsidRDefault="00E90698" w:rsidP="00E90698">
      <w:pPr>
        <w:jc w:val="center"/>
        <w:rPr>
          <w:b/>
          <w:spacing w:val="40"/>
          <w:sz w:val="28"/>
          <w:szCs w:val="28"/>
        </w:rPr>
      </w:pPr>
      <w:r w:rsidRPr="00F62E4E">
        <w:rPr>
          <w:b/>
          <w:spacing w:val="40"/>
          <w:sz w:val="28"/>
          <w:szCs w:val="28"/>
        </w:rPr>
        <w:t>VLÁDNY NÁVRH</w:t>
      </w:r>
    </w:p>
    <w:p w:rsidR="00E90698" w:rsidRDefault="00E90698" w:rsidP="00A3600A">
      <w:pPr>
        <w:ind w:firstLine="567"/>
        <w:jc w:val="center"/>
        <w:rPr>
          <w:bCs/>
          <w:szCs w:val="24"/>
        </w:rPr>
      </w:pPr>
    </w:p>
    <w:p w:rsidR="0032442A" w:rsidRPr="00BC015E" w:rsidRDefault="00E90698" w:rsidP="00A3600A">
      <w:pPr>
        <w:ind w:firstLine="567"/>
        <w:jc w:val="center"/>
        <w:rPr>
          <w:bCs/>
          <w:szCs w:val="24"/>
        </w:rPr>
      </w:pPr>
      <w:r>
        <w:rPr>
          <w:bCs/>
          <w:szCs w:val="24"/>
        </w:rPr>
        <w:t>ZÁKON</w:t>
      </w:r>
      <w:r w:rsidR="00942931" w:rsidRPr="00BC015E">
        <w:rPr>
          <w:bCs/>
          <w:szCs w:val="24"/>
        </w:rPr>
        <w:t xml:space="preserve"> </w:t>
      </w:r>
    </w:p>
    <w:p w:rsidR="005E0CCC" w:rsidRPr="00BC015E" w:rsidRDefault="0032442A" w:rsidP="00A3600A">
      <w:pPr>
        <w:ind w:firstLine="567"/>
        <w:jc w:val="center"/>
        <w:rPr>
          <w:bCs/>
          <w:szCs w:val="24"/>
        </w:rPr>
      </w:pPr>
      <w:r w:rsidRPr="00BC015E">
        <w:rPr>
          <w:bCs/>
          <w:szCs w:val="24"/>
        </w:rPr>
        <w:t>z ......</w:t>
      </w:r>
      <w:r w:rsidR="005E0CCC" w:rsidRPr="00BC015E">
        <w:rPr>
          <w:bCs/>
          <w:szCs w:val="24"/>
        </w:rPr>
        <w:t>........</w:t>
      </w:r>
      <w:r w:rsidRPr="00BC015E">
        <w:rPr>
          <w:bCs/>
          <w:szCs w:val="24"/>
        </w:rPr>
        <w:t xml:space="preserve"> </w:t>
      </w:r>
      <w:r w:rsidR="00FC794E" w:rsidRPr="00BC015E">
        <w:rPr>
          <w:bCs/>
          <w:szCs w:val="24"/>
        </w:rPr>
        <w:t>20</w:t>
      </w:r>
      <w:r w:rsidR="007954B3">
        <w:rPr>
          <w:bCs/>
          <w:szCs w:val="24"/>
        </w:rPr>
        <w:t>20</w:t>
      </w:r>
      <w:r w:rsidR="000F3BE9" w:rsidRPr="00BC015E">
        <w:rPr>
          <w:bCs/>
          <w:szCs w:val="24"/>
        </w:rPr>
        <w:t>,</w:t>
      </w:r>
    </w:p>
    <w:p w:rsidR="00796B99" w:rsidRPr="00BC015E" w:rsidRDefault="00BC2FBC" w:rsidP="00E90698">
      <w:pPr>
        <w:ind w:firstLine="567"/>
        <w:jc w:val="center"/>
        <w:rPr>
          <w:b/>
          <w:bCs/>
          <w:szCs w:val="24"/>
        </w:rPr>
      </w:pPr>
      <w:r w:rsidRPr="00BC015E">
        <w:rPr>
          <w:b/>
          <w:bCs/>
          <w:szCs w:val="24"/>
        </w:rPr>
        <w:t xml:space="preserve">ktorým sa mení a dopĺňa zákon č. </w:t>
      </w:r>
      <w:r w:rsidR="007954B3">
        <w:rPr>
          <w:b/>
          <w:bCs/>
          <w:szCs w:val="24"/>
        </w:rPr>
        <w:t>443</w:t>
      </w:r>
      <w:r w:rsidRPr="00BC015E">
        <w:rPr>
          <w:b/>
          <w:bCs/>
          <w:szCs w:val="24"/>
        </w:rPr>
        <w:t>/201</w:t>
      </w:r>
      <w:r w:rsidR="007954B3">
        <w:rPr>
          <w:b/>
          <w:bCs/>
          <w:szCs w:val="24"/>
        </w:rPr>
        <w:t>0</w:t>
      </w:r>
      <w:r w:rsidRPr="00BC015E">
        <w:rPr>
          <w:b/>
          <w:bCs/>
          <w:szCs w:val="24"/>
        </w:rPr>
        <w:t xml:space="preserve"> Z.</w:t>
      </w:r>
      <w:r w:rsidR="00DC1C16">
        <w:rPr>
          <w:b/>
          <w:bCs/>
          <w:szCs w:val="24"/>
        </w:rPr>
        <w:t> </w:t>
      </w:r>
      <w:r w:rsidRPr="00BC015E">
        <w:rPr>
          <w:b/>
          <w:bCs/>
          <w:szCs w:val="24"/>
        </w:rPr>
        <w:t>z. o</w:t>
      </w:r>
      <w:r w:rsidR="007954B3">
        <w:rPr>
          <w:b/>
          <w:bCs/>
          <w:szCs w:val="24"/>
        </w:rPr>
        <w:t> dotáciách na rozvoj bývania a o sociálnom bývaní v znení neskorších predpisov</w:t>
      </w:r>
    </w:p>
    <w:p w:rsidR="00942931" w:rsidRPr="00BC015E" w:rsidRDefault="00942931" w:rsidP="00E90698">
      <w:pPr>
        <w:spacing w:before="240"/>
        <w:ind w:firstLine="709"/>
        <w:rPr>
          <w:szCs w:val="24"/>
        </w:rPr>
      </w:pPr>
      <w:r w:rsidRPr="00BC015E">
        <w:rPr>
          <w:szCs w:val="24"/>
        </w:rPr>
        <w:t>Národná rada Slovenskej republiky sa uzniesla na tomto zákone:</w:t>
      </w:r>
    </w:p>
    <w:p w:rsidR="00F46BC7" w:rsidRPr="00BC015E" w:rsidRDefault="00BC2FBC" w:rsidP="00D92EB6">
      <w:pPr>
        <w:pStyle w:val="Nadpis1"/>
        <w:spacing w:before="240" w:after="0"/>
        <w:ind w:firstLine="0"/>
        <w:rPr>
          <w:szCs w:val="24"/>
        </w:rPr>
      </w:pPr>
      <w:r w:rsidRPr="00BC015E">
        <w:rPr>
          <w:szCs w:val="24"/>
        </w:rPr>
        <w:t>Čl. I</w:t>
      </w:r>
    </w:p>
    <w:p w:rsidR="000624AE" w:rsidRDefault="00FF102F" w:rsidP="004335DF">
      <w:pPr>
        <w:spacing w:before="240"/>
        <w:ind w:firstLine="567"/>
        <w:rPr>
          <w:szCs w:val="24"/>
        </w:rPr>
      </w:pPr>
      <w:r w:rsidRPr="00BC015E">
        <w:rPr>
          <w:szCs w:val="24"/>
        </w:rPr>
        <w:t xml:space="preserve">Zákon č. </w:t>
      </w:r>
      <w:r w:rsidR="007954B3">
        <w:rPr>
          <w:szCs w:val="24"/>
        </w:rPr>
        <w:t>443</w:t>
      </w:r>
      <w:r w:rsidRPr="00BC015E">
        <w:rPr>
          <w:szCs w:val="24"/>
        </w:rPr>
        <w:t>/20</w:t>
      </w:r>
      <w:r w:rsidR="007954B3">
        <w:rPr>
          <w:szCs w:val="24"/>
        </w:rPr>
        <w:t>10</w:t>
      </w:r>
      <w:r w:rsidRPr="00BC015E">
        <w:rPr>
          <w:szCs w:val="24"/>
        </w:rPr>
        <w:t xml:space="preserve"> Z. z. o</w:t>
      </w:r>
      <w:r w:rsidR="007954B3">
        <w:rPr>
          <w:szCs w:val="24"/>
        </w:rPr>
        <w:t> dotáciách na rozvoj bývania a o sociálnom bývaní v znení zákona č. 134/2013 Z. z., zákona</w:t>
      </w:r>
      <w:r w:rsidR="00C57B0F" w:rsidRPr="00BC015E">
        <w:rPr>
          <w:szCs w:val="24"/>
        </w:rPr>
        <w:t xml:space="preserve"> č. </w:t>
      </w:r>
      <w:r w:rsidR="007954B3">
        <w:rPr>
          <w:szCs w:val="24"/>
        </w:rPr>
        <w:t>277</w:t>
      </w:r>
      <w:r w:rsidR="00C57B0F" w:rsidRPr="00BC015E">
        <w:rPr>
          <w:szCs w:val="24"/>
        </w:rPr>
        <w:t>/2015 Z. z.</w:t>
      </w:r>
      <w:r w:rsidR="00425916" w:rsidRPr="00BC015E">
        <w:rPr>
          <w:szCs w:val="24"/>
        </w:rPr>
        <w:t>,</w:t>
      </w:r>
      <w:r w:rsidR="007954B3">
        <w:rPr>
          <w:szCs w:val="24"/>
        </w:rPr>
        <w:t xml:space="preserve"> </w:t>
      </w:r>
      <w:r w:rsidR="00C57B0F" w:rsidRPr="00BC015E">
        <w:rPr>
          <w:szCs w:val="24"/>
        </w:rPr>
        <w:t xml:space="preserve">zákona č. </w:t>
      </w:r>
      <w:r w:rsidR="007954B3">
        <w:rPr>
          <w:szCs w:val="24"/>
        </w:rPr>
        <w:t>249</w:t>
      </w:r>
      <w:r w:rsidR="00C57B0F" w:rsidRPr="00BC015E">
        <w:rPr>
          <w:szCs w:val="24"/>
        </w:rPr>
        <w:t>/2017 Z. z.</w:t>
      </w:r>
      <w:r w:rsidR="007954B3">
        <w:rPr>
          <w:szCs w:val="24"/>
        </w:rPr>
        <w:t>, zákona č.</w:t>
      </w:r>
      <w:r w:rsidR="004335DF">
        <w:rPr>
          <w:szCs w:val="24"/>
        </w:rPr>
        <w:t> </w:t>
      </w:r>
      <w:r w:rsidR="007954B3">
        <w:rPr>
          <w:szCs w:val="24"/>
        </w:rPr>
        <w:t xml:space="preserve">230/2019 Z. z. </w:t>
      </w:r>
      <w:r w:rsidR="00425916" w:rsidRPr="00BC015E">
        <w:rPr>
          <w:szCs w:val="24"/>
        </w:rPr>
        <w:t xml:space="preserve">a zákona č. </w:t>
      </w:r>
      <w:r w:rsidR="007954B3">
        <w:rPr>
          <w:szCs w:val="24"/>
        </w:rPr>
        <w:t>90</w:t>
      </w:r>
      <w:r w:rsidR="007526E3" w:rsidRPr="00BC015E">
        <w:rPr>
          <w:szCs w:val="24"/>
        </w:rPr>
        <w:t>/</w:t>
      </w:r>
      <w:r w:rsidR="00425916" w:rsidRPr="00BC015E">
        <w:rPr>
          <w:szCs w:val="24"/>
        </w:rPr>
        <w:t>20</w:t>
      </w:r>
      <w:r w:rsidR="007954B3">
        <w:rPr>
          <w:szCs w:val="24"/>
        </w:rPr>
        <w:t>20</w:t>
      </w:r>
      <w:r w:rsidR="00425916" w:rsidRPr="00BC015E">
        <w:rPr>
          <w:szCs w:val="24"/>
        </w:rPr>
        <w:t xml:space="preserve"> Z. z. </w:t>
      </w:r>
      <w:r w:rsidRPr="00BC015E">
        <w:rPr>
          <w:szCs w:val="24"/>
        </w:rPr>
        <w:t>sa mení a dopĺňa takto:</w:t>
      </w:r>
    </w:p>
    <w:p w:rsidR="00B40DAD" w:rsidRDefault="00B40DAD" w:rsidP="000624AE">
      <w:pPr>
        <w:pStyle w:val="Odsekzoznamu"/>
        <w:numPr>
          <w:ilvl w:val="0"/>
          <w:numId w:val="25"/>
        </w:numPr>
        <w:contextualSpacing w:val="0"/>
        <w:rPr>
          <w:szCs w:val="24"/>
        </w:rPr>
      </w:pPr>
      <w:r>
        <w:rPr>
          <w:szCs w:val="24"/>
        </w:rPr>
        <w:t>V § 2 ods. 1 písm. e) sa za slov</w:t>
      </w:r>
      <w:r w:rsidR="002D31D6">
        <w:rPr>
          <w:szCs w:val="24"/>
        </w:rPr>
        <w:t>á</w:t>
      </w:r>
      <w:r>
        <w:rPr>
          <w:szCs w:val="24"/>
        </w:rPr>
        <w:t xml:space="preserve"> „</w:t>
      </w:r>
      <w:r w:rsidR="002D31D6">
        <w:rPr>
          <w:szCs w:val="24"/>
        </w:rPr>
        <w:t>technickej norme</w:t>
      </w:r>
      <w:r>
        <w:rPr>
          <w:szCs w:val="24"/>
        </w:rPr>
        <w:t>“ vklad</w:t>
      </w:r>
      <w:r w:rsidR="002D31D6">
        <w:rPr>
          <w:szCs w:val="24"/>
        </w:rPr>
        <w:t>ajú</w:t>
      </w:r>
      <w:r>
        <w:rPr>
          <w:szCs w:val="24"/>
        </w:rPr>
        <w:t xml:space="preserve"> slov</w:t>
      </w:r>
      <w:r w:rsidR="002D31D6">
        <w:rPr>
          <w:szCs w:val="24"/>
        </w:rPr>
        <w:t>á</w:t>
      </w:r>
      <w:r>
        <w:rPr>
          <w:szCs w:val="24"/>
        </w:rPr>
        <w:t xml:space="preserve"> „</w:t>
      </w:r>
      <w:r w:rsidR="002D31D6">
        <w:rPr>
          <w:szCs w:val="24"/>
        </w:rPr>
        <w:t>alebo obdobnej technickej špecifikácii</w:t>
      </w:r>
      <w:r>
        <w:rPr>
          <w:szCs w:val="24"/>
        </w:rPr>
        <w:t>“.</w:t>
      </w:r>
    </w:p>
    <w:p w:rsidR="00B40DAD" w:rsidRDefault="00B40DAD" w:rsidP="000624AE">
      <w:pPr>
        <w:pStyle w:val="Odsekzoznamu"/>
        <w:numPr>
          <w:ilvl w:val="0"/>
          <w:numId w:val="25"/>
        </w:numPr>
        <w:contextualSpacing w:val="0"/>
        <w:rPr>
          <w:szCs w:val="24"/>
        </w:rPr>
      </w:pPr>
      <w:r>
        <w:rPr>
          <w:szCs w:val="24"/>
        </w:rPr>
        <w:t xml:space="preserve">V § 2 ods. 1 písm. f) </w:t>
      </w:r>
      <w:r w:rsidR="00EC715A">
        <w:rPr>
          <w:szCs w:val="24"/>
        </w:rPr>
        <w:t>sa slová „</w:t>
      </w:r>
      <w:r w:rsidR="002D31D6">
        <w:rPr>
          <w:szCs w:val="24"/>
        </w:rPr>
        <w:t>zodpovedajú technickej norme</w:t>
      </w:r>
      <w:r w:rsidR="00EC715A">
        <w:rPr>
          <w:szCs w:val="24"/>
        </w:rPr>
        <w:t xml:space="preserve">“ </w:t>
      </w:r>
      <w:r w:rsidR="002D31D6">
        <w:rPr>
          <w:szCs w:val="24"/>
        </w:rPr>
        <w:t>nahrádzajú</w:t>
      </w:r>
      <w:r w:rsidR="00EC715A">
        <w:rPr>
          <w:szCs w:val="24"/>
        </w:rPr>
        <w:t xml:space="preserve"> slovami „</w:t>
      </w:r>
      <w:r w:rsidR="002D31D6">
        <w:rPr>
          <w:szCs w:val="24"/>
        </w:rPr>
        <w:t>a</w:t>
      </w:r>
      <w:r w:rsidR="00767CB9">
        <w:rPr>
          <w:szCs w:val="24"/>
        </w:rPr>
        <w:t> </w:t>
      </w:r>
      <w:r w:rsidR="00EC715A">
        <w:rPr>
          <w:szCs w:val="24"/>
        </w:rPr>
        <w:t xml:space="preserve">zodpovedajú </w:t>
      </w:r>
      <w:r w:rsidR="002D31D6">
        <w:rPr>
          <w:szCs w:val="24"/>
        </w:rPr>
        <w:t>technickej norme alebo obdobnej technickej špecifikácii</w:t>
      </w:r>
      <w:r w:rsidR="00EC715A">
        <w:rPr>
          <w:szCs w:val="24"/>
        </w:rPr>
        <w:t>“</w:t>
      </w:r>
      <w:r w:rsidR="0082435A">
        <w:rPr>
          <w:szCs w:val="24"/>
        </w:rPr>
        <w:t>.</w:t>
      </w:r>
    </w:p>
    <w:p w:rsidR="000624AE" w:rsidRDefault="000624AE" w:rsidP="000624AE">
      <w:pPr>
        <w:pStyle w:val="Odsekzoznamu"/>
        <w:numPr>
          <w:ilvl w:val="0"/>
          <w:numId w:val="25"/>
        </w:numPr>
        <w:contextualSpacing w:val="0"/>
        <w:rPr>
          <w:szCs w:val="24"/>
        </w:rPr>
      </w:pPr>
      <w:r>
        <w:rPr>
          <w:szCs w:val="24"/>
        </w:rPr>
        <w:t>V § 2 ods. 1 sa vypúšťa písmeno h).</w:t>
      </w:r>
    </w:p>
    <w:p w:rsidR="000624AE" w:rsidRDefault="000624AE" w:rsidP="000624AE">
      <w:pPr>
        <w:ind w:firstLine="567"/>
        <w:rPr>
          <w:szCs w:val="24"/>
        </w:rPr>
      </w:pPr>
      <w:r w:rsidRPr="000624AE">
        <w:rPr>
          <w:szCs w:val="24"/>
        </w:rPr>
        <w:t>Doterajšie písmená i) až q) sa označujú ako písmená h) až p).</w:t>
      </w:r>
    </w:p>
    <w:p w:rsidR="00412447" w:rsidRPr="000624AE" w:rsidRDefault="00412447" w:rsidP="00252E8A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2 ods. 1 písm. m) sa za slov</w:t>
      </w:r>
      <w:r w:rsidR="005E418A">
        <w:rPr>
          <w:szCs w:val="24"/>
        </w:rPr>
        <w:t>á</w:t>
      </w:r>
      <w:r>
        <w:rPr>
          <w:szCs w:val="24"/>
        </w:rPr>
        <w:t xml:space="preserve"> „</w:t>
      </w:r>
      <w:r w:rsidR="005E418A">
        <w:rPr>
          <w:szCs w:val="24"/>
        </w:rPr>
        <w:t xml:space="preserve">je </w:t>
      </w:r>
      <w:r>
        <w:rPr>
          <w:szCs w:val="24"/>
        </w:rPr>
        <w:t>porucha“  vkladajú slová „bytového domu postaveného panelovou technológiou“.</w:t>
      </w:r>
    </w:p>
    <w:p w:rsidR="000624AE" w:rsidRDefault="000624AE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2 ods. 1 písm. o) štvrtom bode sa vypúšťajú slová „vybudovaná pri obstarávanom nájomnom byte“.</w:t>
      </w:r>
    </w:p>
    <w:p w:rsidR="00910BB3" w:rsidRDefault="00910BB3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2 ods. 2 úvodnej vete sa vypúšťajú slová „podľa odseku 1 písm. h)“</w:t>
      </w:r>
      <w:r w:rsidR="00231AB2">
        <w:rPr>
          <w:szCs w:val="24"/>
        </w:rPr>
        <w:t xml:space="preserve"> a slová „odseku 1 písm. i)“ sa nahrádzajú slovami „odseku 1 písm. h)“</w:t>
      </w:r>
      <w:r>
        <w:rPr>
          <w:szCs w:val="24"/>
        </w:rPr>
        <w:t>.</w:t>
      </w:r>
    </w:p>
    <w:p w:rsidR="000624AE" w:rsidRDefault="000624AE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2 ods. 2 </w:t>
      </w:r>
      <w:r w:rsidR="00CF343E">
        <w:rPr>
          <w:szCs w:val="24"/>
        </w:rPr>
        <w:t xml:space="preserve">písm. </w:t>
      </w:r>
      <w:r>
        <w:rPr>
          <w:szCs w:val="24"/>
        </w:rPr>
        <w:t>a) sa vypúšťa šiesty bod.</w:t>
      </w:r>
    </w:p>
    <w:p w:rsidR="000624AE" w:rsidRDefault="000624AE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2 ods. 2 </w:t>
      </w:r>
      <w:r w:rsidR="00CF343E">
        <w:rPr>
          <w:szCs w:val="24"/>
        </w:rPr>
        <w:t xml:space="preserve">písm. </w:t>
      </w:r>
      <w:r>
        <w:rPr>
          <w:szCs w:val="24"/>
        </w:rPr>
        <w:t>b) sa vypúšťa druhý bod.</w:t>
      </w:r>
    </w:p>
    <w:p w:rsidR="000624AE" w:rsidRDefault="00B2274F" w:rsidP="00B2274F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Doterajší tretí bod sa označuje ako druhý bod.</w:t>
      </w:r>
    </w:p>
    <w:p w:rsidR="00B2274F" w:rsidRDefault="00B2274F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4 odsek 1 znie:</w:t>
      </w:r>
    </w:p>
    <w:p w:rsidR="00B2274F" w:rsidRDefault="00B2274F" w:rsidP="00B2274F">
      <w:pPr>
        <w:ind w:left="284" w:firstLine="283"/>
        <w:rPr>
          <w:szCs w:val="24"/>
        </w:rPr>
      </w:pPr>
      <w:r>
        <w:rPr>
          <w:szCs w:val="24"/>
        </w:rPr>
        <w:t>„(1) Dotáciu na obstaranie nájomného bytu podľa § 3 písm. a) možno poskytnúť na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t xml:space="preserve">výstavbu nájomného bytu v bytovom dome, polyfunkčnom </w:t>
      </w:r>
      <w:r w:rsidRPr="006E38BC">
        <w:rPr>
          <w:szCs w:val="24"/>
        </w:rPr>
        <w:t>dome</w:t>
      </w:r>
      <w:r w:rsidR="00345586" w:rsidRPr="006E38BC">
        <w:rPr>
          <w:szCs w:val="24"/>
          <w:vertAlign w:val="superscript"/>
        </w:rPr>
        <w:t>7</w:t>
      </w:r>
      <w:r w:rsidR="00345586" w:rsidRPr="006E38BC">
        <w:rPr>
          <w:szCs w:val="24"/>
        </w:rPr>
        <w:t>)</w:t>
      </w:r>
      <w:r>
        <w:rPr>
          <w:szCs w:val="24"/>
        </w:rPr>
        <w:t xml:space="preserve"> alebo v rodinnom dome,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lastRenderedPageBreak/>
        <w:t>výstavbu nájomného bytu získaného nadstavbou alebo prístavbou bytovej budovy</w:t>
      </w:r>
      <w:r>
        <w:rPr>
          <w:szCs w:val="24"/>
          <w:vertAlign w:val="superscript"/>
        </w:rPr>
        <w:t>7a</w:t>
      </w:r>
      <w:r>
        <w:rPr>
          <w:szCs w:val="24"/>
        </w:rPr>
        <w:t>) alebo</w:t>
      </w:r>
      <w:r w:rsidR="00C84103">
        <w:rPr>
          <w:szCs w:val="24"/>
        </w:rPr>
        <w:t xml:space="preserve"> nadstavbou alebo prístavbou</w:t>
      </w:r>
      <w:r>
        <w:rPr>
          <w:szCs w:val="24"/>
        </w:rPr>
        <w:t xml:space="preserve"> nebytovej budovy,</w:t>
      </w:r>
      <w:r w:rsidR="007A4F99" w:rsidRPr="007A4F99">
        <w:rPr>
          <w:szCs w:val="24"/>
          <w:vertAlign w:val="superscript"/>
        </w:rPr>
        <w:t xml:space="preserve"> </w:t>
      </w:r>
      <w:r w:rsidR="007A4F99">
        <w:rPr>
          <w:szCs w:val="24"/>
          <w:vertAlign w:val="superscript"/>
        </w:rPr>
        <w:t>8</w:t>
      </w:r>
      <w:r w:rsidR="007A4F99">
        <w:rPr>
          <w:szCs w:val="24"/>
        </w:rPr>
        <w:t>)</w:t>
      </w:r>
      <w:r>
        <w:rPr>
          <w:szCs w:val="24"/>
        </w:rPr>
        <w:t xml:space="preserve"> ak vznikne bytový dom, rodinný dom alebo polyfunkčný dom,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t xml:space="preserve">stavebnú úpravu </w:t>
      </w:r>
      <w:r w:rsidR="003213A8">
        <w:rPr>
          <w:szCs w:val="24"/>
        </w:rPr>
        <w:t>budovy</w:t>
      </w:r>
      <w:r>
        <w:rPr>
          <w:szCs w:val="24"/>
        </w:rPr>
        <w:t xml:space="preserve">, ak po vykonaní stavebnej úpravy vznikne </w:t>
      </w:r>
      <w:r w:rsidR="003213A8">
        <w:rPr>
          <w:szCs w:val="24"/>
        </w:rPr>
        <w:t xml:space="preserve">byt v </w:t>
      </w:r>
      <w:r>
        <w:rPr>
          <w:szCs w:val="24"/>
        </w:rPr>
        <w:t>bytov</w:t>
      </w:r>
      <w:r w:rsidR="003213A8">
        <w:rPr>
          <w:szCs w:val="24"/>
        </w:rPr>
        <w:t>om</w:t>
      </w:r>
      <w:r>
        <w:rPr>
          <w:szCs w:val="24"/>
        </w:rPr>
        <w:t xml:space="preserve"> dom</w:t>
      </w:r>
      <w:r w:rsidR="003213A8">
        <w:rPr>
          <w:szCs w:val="24"/>
        </w:rPr>
        <w:t>e</w:t>
      </w:r>
      <w:r>
        <w:rPr>
          <w:szCs w:val="24"/>
        </w:rPr>
        <w:t xml:space="preserve"> alebo</w:t>
      </w:r>
      <w:r w:rsidR="00C84103">
        <w:rPr>
          <w:szCs w:val="24"/>
        </w:rPr>
        <w:t xml:space="preserve"> v</w:t>
      </w:r>
      <w:r>
        <w:rPr>
          <w:szCs w:val="24"/>
        </w:rPr>
        <w:t xml:space="preserve"> polyfunkčn</w:t>
      </w:r>
      <w:r w:rsidR="003213A8">
        <w:rPr>
          <w:szCs w:val="24"/>
        </w:rPr>
        <w:t>om</w:t>
      </w:r>
      <w:r>
        <w:rPr>
          <w:szCs w:val="24"/>
        </w:rPr>
        <w:t xml:space="preserve"> dom</w:t>
      </w:r>
      <w:r w:rsidR="003213A8">
        <w:rPr>
          <w:szCs w:val="24"/>
        </w:rPr>
        <w:t>e</w:t>
      </w:r>
      <w:r>
        <w:rPr>
          <w:szCs w:val="24"/>
        </w:rPr>
        <w:t>,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t>kúpu nájomného bytu v bytovom dome, polyfunkčnom dome alebo v rodinnom dome,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t>stavebnú úpravu nájomného bytu v bytovom dome, ktorý je národnou kultúrnou pamiatkou</w:t>
      </w:r>
      <w:r>
        <w:rPr>
          <w:szCs w:val="24"/>
          <w:vertAlign w:val="superscript"/>
        </w:rPr>
        <w:t>10</w:t>
      </w:r>
      <w:r>
        <w:rPr>
          <w:szCs w:val="24"/>
        </w:rPr>
        <w:t>) alebo sa nachádza v lokalitách zapísaných v Zozname svetového dedičstva,</w:t>
      </w:r>
      <w:r>
        <w:rPr>
          <w:szCs w:val="24"/>
          <w:vertAlign w:val="superscript"/>
        </w:rPr>
        <w:t>11</w:t>
      </w:r>
      <w:r>
        <w:rPr>
          <w:szCs w:val="24"/>
        </w:rPr>
        <w:t>)</w:t>
      </w:r>
    </w:p>
    <w:p w:rsidR="00B2274F" w:rsidRDefault="00B2274F" w:rsidP="00B2274F">
      <w:pPr>
        <w:pStyle w:val="Odsekzoznamu"/>
        <w:numPr>
          <w:ilvl w:val="2"/>
          <w:numId w:val="25"/>
        </w:numPr>
        <w:rPr>
          <w:szCs w:val="24"/>
        </w:rPr>
      </w:pPr>
      <w:r>
        <w:rPr>
          <w:szCs w:val="24"/>
        </w:rPr>
        <w:t>stavebnú úpravu nájomného bytu v bytovom dome, ktorý žiadateľ podľa § 7 písm. a) a b) nadobudol prevodom vlastníctva nehnuteľného majetku štátu v správe Ministerstva obrany Slovenskej republiky na základe darovacej zmluvy.“</w:t>
      </w:r>
      <w:r w:rsidR="009103CA">
        <w:rPr>
          <w:szCs w:val="24"/>
        </w:rPr>
        <w:t>.</w:t>
      </w:r>
    </w:p>
    <w:p w:rsidR="002612C9" w:rsidRDefault="002612C9" w:rsidP="002612C9">
      <w:pPr>
        <w:ind w:left="567" w:firstLine="0"/>
        <w:rPr>
          <w:szCs w:val="24"/>
        </w:rPr>
      </w:pPr>
      <w:r>
        <w:rPr>
          <w:szCs w:val="24"/>
        </w:rPr>
        <w:t>Poznámka pod čiarou k odkazu 7a znie:</w:t>
      </w:r>
    </w:p>
    <w:p w:rsidR="002612C9" w:rsidRPr="002612C9" w:rsidRDefault="002612C9" w:rsidP="002612C9">
      <w:pPr>
        <w:ind w:left="567" w:firstLine="0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7a</w:t>
      </w:r>
      <w:r>
        <w:rPr>
          <w:szCs w:val="24"/>
        </w:rPr>
        <w:t xml:space="preserve">) § 43b zákona č. 50/1976 Zb. v znení zákona č. </w:t>
      </w:r>
      <w:r w:rsidR="007A4F99">
        <w:rPr>
          <w:szCs w:val="24"/>
        </w:rPr>
        <w:t xml:space="preserve">237/2000 </w:t>
      </w:r>
      <w:r>
        <w:rPr>
          <w:szCs w:val="24"/>
        </w:rPr>
        <w:t>Z. z.“.</w:t>
      </w:r>
    </w:p>
    <w:p w:rsidR="00B2274F" w:rsidRDefault="00B2274F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4 ods. 2 sa slová „obstarávajú najmenej dva nájomné byty“ nahrádzajú slovami „</w:t>
      </w:r>
      <w:r w:rsidRPr="008F62B5">
        <w:rPr>
          <w:szCs w:val="24"/>
        </w:rPr>
        <w:t>nachádza</w:t>
      </w:r>
      <w:r w:rsidR="00135D8A">
        <w:rPr>
          <w:szCs w:val="24"/>
        </w:rPr>
        <w:t>jú</w:t>
      </w:r>
      <w:r w:rsidRPr="008F62B5">
        <w:rPr>
          <w:szCs w:val="24"/>
        </w:rPr>
        <w:t xml:space="preserve"> najmenej dva byty</w:t>
      </w:r>
      <w:r>
        <w:rPr>
          <w:szCs w:val="24"/>
        </w:rPr>
        <w:t>“.</w:t>
      </w:r>
    </w:p>
    <w:p w:rsidR="002612C9" w:rsidRDefault="002612C9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4 sa vypúšťa odsek 3.</w:t>
      </w:r>
    </w:p>
    <w:p w:rsidR="002612C9" w:rsidRDefault="002612C9" w:rsidP="002612C9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Doterajšie odseky 4 a 5 sa označujú ako odseky 3 a 4.</w:t>
      </w:r>
    </w:p>
    <w:p w:rsidR="009103CA" w:rsidRDefault="00AB1E42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4 ods</w:t>
      </w:r>
      <w:r w:rsidR="009103CA">
        <w:rPr>
          <w:szCs w:val="24"/>
        </w:rPr>
        <w:t xml:space="preserve">ek </w:t>
      </w:r>
      <w:r>
        <w:rPr>
          <w:szCs w:val="24"/>
        </w:rPr>
        <w:t xml:space="preserve">3 </w:t>
      </w:r>
      <w:r w:rsidR="009103CA">
        <w:rPr>
          <w:szCs w:val="24"/>
        </w:rPr>
        <w:t xml:space="preserve">znie: </w:t>
      </w:r>
    </w:p>
    <w:p w:rsidR="002612C9" w:rsidRPr="009103CA" w:rsidRDefault="009103CA" w:rsidP="00164ED7">
      <w:pPr>
        <w:pStyle w:val="Odsekzoznamu"/>
        <w:spacing w:before="240"/>
        <w:ind w:left="567" w:firstLine="0"/>
        <w:contextualSpacing w:val="0"/>
        <w:rPr>
          <w:szCs w:val="24"/>
        </w:rPr>
      </w:pPr>
      <w:r w:rsidRPr="009103CA">
        <w:rPr>
          <w:szCs w:val="24"/>
        </w:rPr>
        <w:t>„(</w:t>
      </w:r>
      <w:r w:rsidR="00164ED7">
        <w:rPr>
          <w:szCs w:val="24"/>
        </w:rPr>
        <w:t>3</w:t>
      </w:r>
      <w:r w:rsidRPr="009103CA">
        <w:rPr>
          <w:szCs w:val="24"/>
        </w:rPr>
        <w:t xml:space="preserve">) </w:t>
      </w:r>
      <w:r w:rsidRPr="00164ED7">
        <w:rPr>
          <w:szCs w:val="24"/>
        </w:rPr>
        <w:t>Dotáciu na kúpu nájomného bytu podľa odseku 1 písm. d) možno poskytnúť, ak</w:t>
      </w:r>
      <w:r w:rsidR="00767CB9">
        <w:rPr>
          <w:szCs w:val="24"/>
        </w:rPr>
        <w:t> </w:t>
      </w:r>
      <w:r w:rsidR="00F05A3A">
        <w:rPr>
          <w:szCs w:val="24"/>
        </w:rPr>
        <w:t>ku</w:t>
      </w:r>
      <w:r w:rsidR="00767CB9">
        <w:rPr>
          <w:szCs w:val="24"/>
        </w:rPr>
        <w:t> </w:t>
      </w:r>
      <w:r w:rsidR="00F05A3A">
        <w:rPr>
          <w:szCs w:val="24"/>
        </w:rPr>
        <w:t>dňu podania žiadosti</w:t>
      </w:r>
      <w:r w:rsidR="00C84103">
        <w:rPr>
          <w:szCs w:val="24"/>
        </w:rPr>
        <w:t xml:space="preserve"> o poskytnutie dotácie na obstaranie nájomného bytu</w:t>
      </w:r>
      <w:r w:rsidR="00F05A3A">
        <w:rPr>
          <w:szCs w:val="24"/>
        </w:rPr>
        <w:t xml:space="preserve"> </w:t>
      </w:r>
      <w:r w:rsidRPr="00164ED7">
        <w:rPr>
          <w:szCs w:val="24"/>
        </w:rPr>
        <w:t>od</w:t>
      </w:r>
      <w:r w:rsidR="00430B4C">
        <w:rPr>
          <w:szCs w:val="24"/>
        </w:rPr>
        <w:t> </w:t>
      </w:r>
      <w:r w:rsidRPr="00000576">
        <w:rPr>
          <w:szCs w:val="24"/>
        </w:rPr>
        <w:t xml:space="preserve">nadobudnutia právoplatnosti </w:t>
      </w:r>
      <w:r w:rsidR="00164ED7" w:rsidRPr="00000576">
        <w:rPr>
          <w:szCs w:val="24"/>
        </w:rPr>
        <w:t>kolaudačného rozhodnutia nájomného bytu neuplynuli</w:t>
      </w:r>
      <w:r w:rsidRPr="00000576">
        <w:rPr>
          <w:szCs w:val="24"/>
        </w:rPr>
        <w:t xml:space="preserve"> viac ako tri roky.“</w:t>
      </w:r>
      <w:r w:rsidR="00AB1E42" w:rsidRPr="00000576">
        <w:rPr>
          <w:szCs w:val="24"/>
        </w:rPr>
        <w:t>.</w:t>
      </w:r>
    </w:p>
    <w:p w:rsidR="00AB1E42" w:rsidRDefault="00AB1E42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4 ods. 4 sa slová „stavebnými úpravami“ nahrádzajú slovami „stavebnou úpravou“.</w:t>
      </w:r>
    </w:p>
    <w:p w:rsidR="003C7D0A" w:rsidRDefault="003C7D0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5 úvodnej vete sa za slová „technickej vybavenosti“ vkladajú slová „podľa §</w:t>
      </w:r>
      <w:r w:rsidR="00AF6151">
        <w:rPr>
          <w:szCs w:val="24"/>
        </w:rPr>
        <w:t> </w:t>
      </w:r>
      <w:r>
        <w:rPr>
          <w:szCs w:val="24"/>
        </w:rPr>
        <w:t>3 písm.</w:t>
      </w:r>
      <w:r w:rsidR="00AF6151">
        <w:rPr>
          <w:szCs w:val="24"/>
        </w:rPr>
        <w:t> </w:t>
      </w:r>
      <w:r>
        <w:rPr>
          <w:szCs w:val="24"/>
        </w:rPr>
        <w:t>b)“.</w:t>
      </w:r>
    </w:p>
    <w:p w:rsidR="003C7D0A" w:rsidRDefault="003C7D0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5 </w:t>
      </w:r>
      <w:r w:rsidR="00CF343E">
        <w:rPr>
          <w:szCs w:val="24"/>
        </w:rPr>
        <w:t xml:space="preserve">písm. </w:t>
      </w:r>
      <w:r>
        <w:rPr>
          <w:szCs w:val="24"/>
        </w:rPr>
        <w:t>a) a c) sa slová „nájomných bytov</w:t>
      </w:r>
      <w:r w:rsidR="001D4C50">
        <w:rPr>
          <w:szCs w:val="24"/>
        </w:rPr>
        <w:t>, na ktorých</w:t>
      </w:r>
      <w:r>
        <w:rPr>
          <w:szCs w:val="24"/>
        </w:rPr>
        <w:t>“ nahrádzajú slovami „nájomného bytu</w:t>
      </w:r>
      <w:r w:rsidR="001D4C50">
        <w:rPr>
          <w:szCs w:val="24"/>
        </w:rPr>
        <w:t>, na ktorého</w:t>
      </w:r>
      <w:r>
        <w:rPr>
          <w:szCs w:val="24"/>
        </w:rPr>
        <w:t>“.</w:t>
      </w:r>
    </w:p>
    <w:p w:rsidR="003C7D0A" w:rsidRDefault="003C7D0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6 ods. 1 úvodnej vete sa za slovo „Dotáciu“ vkladajú slová „podľa § 3 písm. c)“.</w:t>
      </w:r>
    </w:p>
    <w:p w:rsidR="003C7D0A" w:rsidRDefault="003C7D0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7 úvodnej vete sa slovo „môžu“ nahrádza slovom „môže“.</w:t>
      </w:r>
    </w:p>
    <w:p w:rsidR="003C7D0A" w:rsidRPr="00B2274F" w:rsidRDefault="003C7D0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8 vrátane nadpisu znie:</w:t>
      </w:r>
    </w:p>
    <w:p w:rsidR="000624AE" w:rsidRDefault="003C7D0A" w:rsidP="0014120F">
      <w:pPr>
        <w:ind w:firstLine="709"/>
        <w:jc w:val="center"/>
        <w:rPr>
          <w:szCs w:val="24"/>
        </w:rPr>
      </w:pPr>
      <w:r>
        <w:rPr>
          <w:szCs w:val="24"/>
        </w:rPr>
        <w:t>„ § 8</w:t>
      </w:r>
    </w:p>
    <w:p w:rsidR="003C7D0A" w:rsidRDefault="003C7D0A" w:rsidP="0014120F">
      <w:pPr>
        <w:ind w:firstLine="709"/>
        <w:jc w:val="center"/>
        <w:rPr>
          <w:szCs w:val="24"/>
        </w:rPr>
      </w:pPr>
      <w:r>
        <w:rPr>
          <w:szCs w:val="24"/>
        </w:rPr>
        <w:t>Výška dotácie</w:t>
      </w:r>
    </w:p>
    <w:p w:rsidR="003C7D0A" w:rsidRPr="00000576" w:rsidRDefault="003C7D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 xml:space="preserve">Na </w:t>
      </w:r>
      <w:r w:rsidRPr="00000576">
        <w:rPr>
          <w:szCs w:val="24"/>
        </w:rPr>
        <w:t>obstaranie nájomného bytu podľa § 4 ods. 1 písm. a) až d) a f) bežného štandardu možno poskytnúť dotáciu v rozsahu</w:t>
      </w:r>
    </w:p>
    <w:p w:rsidR="003C7D0A" w:rsidRPr="00000576" w:rsidRDefault="003C7D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 w:rsidRPr="00000576">
        <w:rPr>
          <w:szCs w:val="24"/>
        </w:rPr>
        <w:t>40 % obstarávacích nákladov, ak priemerná podlahová plocha nájomných bytov neprevyšuje 52 m</w:t>
      </w:r>
      <w:r w:rsidRPr="00000576">
        <w:rPr>
          <w:szCs w:val="24"/>
          <w:vertAlign w:val="superscript"/>
        </w:rPr>
        <w:t>2</w:t>
      </w:r>
      <w:r w:rsidR="00756857" w:rsidRPr="00000576">
        <w:rPr>
          <w:szCs w:val="24"/>
        </w:rPr>
        <w:t>,</w:t>
      </w:r>
    </w:p>
    <w:p w:rsidR="003C7D0A" w:rsidRPr="00000576" w:rsidRDefault="003C7D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 w:rsidRPr="00000576">
        <w:rPr>
          <w:szCs w:val="24"/>
        </w:rPr>
        <w:t>35 % obstarávacích nákladov, ak priemerná podlahová plocha nájomných bytov prevyšuje 52 m</w:t>
      </w:r>
      <w:r w:rsidRPr="00000576">
        <w:rPr>
          <w:szCs w:val="24"/>
          <w:vertAlign w:val="superscript"/>
        </w:rPr>
        <w:t>2</w:t>
      </w:r>
      <w:r w:rsidRPr="00000576">
        <w:rPr>
          <w:szCs w:val="24"/>
        </w:rPr>
        <w:t xml:space="preserve"> a neprevyšuje 60 m</w:t>
      </w:r>
      <w:r w:rsidRPr="00000576">
        <w:rPr>
          <w:szCs w:val="24"/>
          <w:vertAlign w:val="superscript"/>
        </w:rPr>
        <w:t>2</w:t>
      </w:r>
      <w:r w:rsidRPr="00000576">
        <w:rPr>
          <w:szCs w:val="24"/>
        </w:rPr>
        <w:t>.</w:t>
      </w:r>
    </w:p>
    <w:p w:rsidR="003C7D0A" w:rsidRDefault="003C7D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 w:rsidRPr="00000576">
        <w:rPr>
          <w:szCs w:val="24"/>
        </w:rPr>
        <w:t>Na obstaranie nájomného</w:t>
      </w:r>
      <w:r>
        <w:rPr>
          <w:szCs w:val="24"/>
        </w:rPr>
        <w:t xml:space="preserve"> bytu podľa § 4 ods. 1 písm. a) až d) a f) nižšieho štandardu možno poskytnúť dotáciu v rozsahu 75 % </w:t>
      </w:r>
      <w:r w:rsidR="00F77B0A">
        <w:rPr>
          <w:szCs w:val="24"/>
        </w:rPr>
        <w:t>obstarávacích nákladov</w:t>
      </w:r>
      <w:r w:rsidR="00C643DF">
        <w:rPr>
          <w:szCs w:val="24"/>
        </w:rPr>
        <w:t>,</w:t>
      </w:r>
      <w:r w:rsidR="00E165FF">
        <w:rPr>
          <w:szCs w:val="24"/>
        </w:rPr>
        <w:t xml:space="preserve"> ak priemerná podlahová plocha nájomných bytov neprevyšuje 55 m</w:t>
      </w:r>
      <w:r w:rsidR="00E165FF">
        <w:rPr>
          <w:szCs w:val="24"/>
          <w:vertAlign w:val="superscript"/>
        </w:rPr>
        <w:t>2</w:t>
      </w:r>
      <w:r w:rsidR="00F77B0A">
        <w:rPr>
          <w:szCs w:val="24"/>
        </w:rPr>
        <w:t>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Na stavebnú úpravu podľa § 4 ods. 1 písm. e) možno poskytnúť dotáciu v rozsahu do</w:t>
      </w:r>
      <w:r w:rsidR="00767CB9">
        <w:rPr>
          <w:szCs w:val="24"/>
        </w:rPr>
        <w:t> </w:t>
      </w:r>
      <w:r>
        <w:rPr>
          <w:szCs w:val="24"/>
        </w:rPr>
        <w:t>80 % obstarávacích nákladov.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Ak sa v rámci obstarávania nájomných bytov súčasne obstarávajú nájomné byty bežného štandardu a nájomné byty nižšieho štandardu, dotácia podľa odsekov 1 a 2 sa určí osobitne pre nájomné byty bežného štandardu a nájomné byty nižšieho štandardu.</w:t>
      </w:r>
    </w:p>
    <w:p w:rsidR="00F77B0A" w:rsidRPr="00000576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Podiel dotácie podľa odsekov 1 a </w:t>
      </w:r>
      <w:r w:rsidRPr="00000576">
        <w:rPr>
          <w:szCs w:val="24"/>
        </w:rPr>
        <w:t>2 možno</w:t>
      </w:r>
    </w:p>
    <w:p w:rsidR="00F77B0A" w:rsidRDefault="00F77B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 w:rsidRPr="00000576">
        <w:rPr>
          <w:szCs w:val="24"/>
        </w:rPr>
        <w:t>znížiť o 5 %, ak celková podlahová</w:t>
      </w:r>
      <w:r>
        <w:rPr>
          <w:szCs w:val="24"/>
        </w:rPr>
        <w:t xml:space="preserve"> plocha bytov je menej ako 75 % z celkovej podlahovej plochy budovy na bývanie,</w:t>
      </w:r>
    </w:p>
    <w:p w:rsidR="00F77B0A" w:rsidRDefault="00F77B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zvýšiť o 10 %, ak sa obstaráva nájomný byt v najmenej rozvinutom okrese,</w:t>
      </w:r>
    </w:p>
    <w:p w:rsidR="00F77B0A" w:rsidRDefault="00F77B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zvýšiť o 10 %, ak sa obstaráva štartovací byt a neuplatňuje sa zvýšenie podľa písmena b)</w:t>
      </w:r>
      <w:r w:rsidR="00F75D4D">
        <w:rPr>
          <w:szCs w:val="24"/>
        </w:rPr>
        <w:t>,</w:t>
      </w:r>
    </w:p>
    <w:p w:rsidR="00BF44B9" w:rsidRDefault="00BF44B9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zvýšiť o </w:t>
      </w:r>
      <w:r w:rsidR="00E6125A">
        <w:rPr>
          <w:szCs w:val="24"/>
        </w:rPr>
        <w:t>5</w:t>
      </w:r>
      <w:r>
        <w:rPr>
          <w:szCs w:val="24"/>
        </w:rPr>
        <w:t xml:space="preserve"> %, ak </w:t>
      </w:r>
      <w:r w:rsidR="007D45C7">
        <w:rPr>
          <w:szCs w:val="24"/>
        </w:rPr>
        <w:t>zhotoviteľom</w:t>
      </w:r>
      <w:r>
        <w:rPr>
          <w:szCs w:val="24"/>
        </w:rPr>
        <w:t xml:space="preserve"> nájomného bytu </w:t>
      </w:r>
      <w:r w:rsidR="007D45C7">
        <w:rPr>
          <w:szCs w:val="24"/>
        </w:rPr>
        <w:t>je</w:t>
      </w:r>
      <w:r>
        <w:rPr>
          <w:szCs w:val="24"/>
        </w:rPr>
        <w:t xml:space="preserve"> </w:t>
      </w:r>
      <w:r w:rsidR="00892D05">
        <w:rPr>
          <w:szCs w:val="24"/>
        </w:rPr>
        <w:t>registrovan</w:t>
      </w:r>
      <w:r w:rsidR="007D45C7">
        <w:rPr>
          <w:szCs w:val="24"/>
        </w:rPr>
        <w:t>ý</w:t>
      </w:r>
      <w:r w:rsidR="00892D05">
        <w:rPr>
          <w:szCs w:val="24"/>
        </w:rPr>
        <w:t xml:space="preserve"> sociáln</w:t>
      </w:r>
      <w:r w:rsidR="007D45C7">
        <w:rPr>
          <w:szCs w:val="24"/>
        </w:rPr>
        <w:t>y</w:t>
      </w:r>
      <w:r w:rsidR="00892D05">
        <w:rPr>
          <w:szCs w:val="24"/>
        </w:rPr>
        <w:t xml:space="preserve"> podnik</w:t>
      </w:r>
      <w:r w:rsidR="007D45C7">
        <w:rPr>
          <w:szCs w:val="24"/>
        </w:rPr>
        <w:t>.</w:t>
      </w:r>
      <w:r w:rsidR="007D45C7">
        <w:rPr>
          <w:szCs w:val="24"/>
          <w:vertAlign w:val="superscript"/>
        </w:rPr>
        <w:t>16b</w:t>
      </w:r>
      <w:r w:rsidR="00892D05">
        <w:rPr>
          <w:szCs w:val="24"/>
        </w:rPr>
        <w:t>)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Na obstaranie technickej vybavenosti podľa § 5 písm. a) a c) možno poskytnúť dotáciu do výšky 70 % obstarávacích nákladov jednotlivých druhov obstarávanej technickej vybavenosti.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Na obstaranie technickej vybavenosti podľa § 5 písm. b) možno poskytnúť dotáciu do</w:t>
      </w:r>
      <w:r w:rsidR="00767CB9">
        <w:rPr>
          <w:szCs w:val="24"/>
        </w:rPr>
        <w:t> </w:t>
      </w:r>
      <w:r>
        <w:rPr>
          <w:szCs w:val="24"/>
        </w:rPr>
        <w:t>výšky 80 % obstarávacích nákladov jednotlivých druhov obstarávanej technickej vybavenosti.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Na odstránenie systémovej poruchy podľa § 6 ods. 1 možno poskytnúť dotáciu v rozsahu do výšky 70 % obstarávacích nákladov.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Pri odstraňovaní dvoch systémových porúch podľa § 6 ods. 1 na jednom bytovom dome sa výška dotácie určí ako súčet dotácie vypočítanej podľa odseku 8 na jednotlivé systémové poruchy.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Sumy dotácie vypočítané podľa odsekov 1 až 8 sa zaokrúhlia na celé desiatky</w:t>
      </w:r>
      <w:r w:rsidR="00F16648">
        <w:rPr>
          <w:szCs w:val="24"/>
        </w:rPr>
        <w:t xml:space="preserve"> eur</w:t>
      </w:r>
      <w:r>
        <w:rPr>
          <w:szCs w:val="24"/>
        </w:rPr>
        <w:t xml:space="preserve"> nadol.</w:t>
      </w:r>
    </w:p>
    <w:p w:rsidR="00F77B0A" w:rsidRDefault="00F77B0A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Obstarávacím nákladom na účel podľa § 4 ods. 1 písm. a) až c), e) a f) sú všetky skutočne vynaložené náklady</w:t>
      </w:r>
    </w:p>
    <w:p w:rsidR="00F77B0A" w:rsidRDefault="00F77B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na uskutočnenie stavby vrátane dane z pridanej hodnoty (ďalej len „daň“), ktoré sa preukazujú rozpočtom stavby a zmluvou o dodávke stavebných prác,</w:t>
      </w:r>
      <w:r>
        <w:rPr>
          <w:szCs w:val="24"/>
          <w:vertAlign w:val="superscript"/>
        </w:rPr>
        <w:t>17</w:t>
      </w:r>
      <w:r>
        <w:rPr>
          <w:szCs w:val="24"/>
        </w:rPr>
        <w:t>) ktorej súčasťou je rozpočet stavby vypracovaný zhotoviteľom a</w:t>
      </w:r>
    </w:p>
    <w:p w:rsidR="00F77B0A" w:rsidRDefault="00F77B0A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na vypracovanie projektovej dokumentácie vrátane dane, preukázané zmluvou o dodávke projektových prác.</w:t>
      </w:r>
      <w:r>
        <w:rPr>
          <w:szCs w:val="24"/>
          <w:vertAlign w:val="superscript"/>
        </w:rPr>
        <w:t>17</w:t>
      </w:r>
      <w:r>
        <w:rPr>
          <w:szCs w:val="24"/>
        </w:rPr>
        <w:t>)</w:t>
      </w:r>
    </w:p>
    <w:p w:rsidR="00F77B0A" w:rsidRDefault="0014120F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Obstarávacím nákladom na účel podľa § 5 písm. a) a b) a § 6 ods. 1 sú všetky skutočne vynaložené náklady na uskutočnenie stavby vrátane dane, ktoré sa preukazujú rozpočtom stavby a zmluvou o dodávke stavebných prác,</w:t>
      </w:r>
      <w:r>
        <w:rPr>
          <w:szCs w:val="24"/>
          <w:vertAlign w:val="superscript"/>
        </w:rPr>
        <w:t>17</w:t>
      </w:r>
      <w:r>
        <w:rPr>
          <w:szCs w:val="24"/>
        </w:rPr>
        <w:t xml:space="preserve">) ktorej súčasťou je rozpočet stavby vypracovaný zhotoviteľom. Do obstarávacích nákladov </w:t>
      </w:r>
      <w:r w:rsidR="004D0F9D">
        <w:rPr>
          <w:szCs w:val="24"/>
        </w:rPr>
        <w:t>možno zahrnúť</w:t>
      </w:r>
      <w:r>
        <w:rPr>
          <w:szCs w:val="24"/>
        </w:rPr>
        <w:t xml:space="preserve"> aj náklady na vypracovanie projektovej dokumentácie vrátane dane, preukázané zmluvou o dodávke projektových prác.</w:t>
      </w:r>
      <w:r>
        <w:rPr>
          <w:szCs w:val="24"/>
          <w:vertAlign w:val="superscript"/>
        </w:rPr>
        <w:t>17</w:t>
      </w:r>
      <w:r>
        <w:rPr>
          <w:szCs w:val="24"/>
        </w:rPr>
        <w:t>)</w:t>
      </w:r>
    </w:p>
    <w:p w:rsidR="0014120F" w:rsidRDefault="0014120F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Obstarávacím nákladom na účel podľa § 4 ods. 1 písm. d) a § 5 písm. c) je cena dohodnutá v kúpnej zmluve alebo v zmluve o budúcej kúpnej zmluve vrátane dane, ktorá sa preukazuje kúpnou zmluvou</w:t>
      </w:r>
      <w:r>
        <w:rPr>
          <w:szCs w:val="24"/>
          <w:vertAlign w:val="superscript"/>
        </w:rPr>
        <w:t>18</w:t>
      </w:r>
      <w:r>
        <w:rPr>
          <w:szCs w:val="24"/>
        </w:rPr>
        <w:t xml:space="preserve">) alebo zmluvou o budúcej kúpnej zmluve. Žiadateľ predkladá všetky kúpne zmluvy alebo zmluvy o budúcej kúpnej zmluve, ktoré súvisia s účelom dotácie podľa § 4 ods. 1 písm. d) a § 5 </w:t>
      </w:r>
      <w:r w:rsidR="00E24DB9">
        <w:rPr>
          <w:szCs w:val="24"/>
        </w:rPr>
        <w:t>písm</w:t>
      </w:r>
      <w:r>
        <w:rPr>
          <w:szCs w:val="24"/>
        </w:rPr>
        <w:t>. c).</w:t>
      </w:r>
      <w:r w:rsidR="007A6869">
        <w:rPr>
          <w:szCs w:val="24"/>
        </w:rPr>
        <w:t xml:space="preserve"> </w:t>
      </w:r>
    </w:p>
    <w:p w:rsidR="0014120F" w:rsidRDefault="0014120F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Do obstarávacích nákladov podľa odsekov 11 až 13 sa nezahŕňajú náklady na</w:t>
      </w:r>
      <w:r w:rsidR="00767CB9">
        <w:rPr>
          <w:szCs w:val="24"/>
        </w:rPr>
        <w:t> </w:t>
      </w:r>
      <w:r>
        <w:rPr>
          <w:szCs w:val="24"/>
        </w:rPr>
        <w:t xml:space="preserve">inžiniersku činnosť, expertízne posudky, obstaranie pozemkov, obstaranie garáže, obstaranie nebytového priestoru alebo podiel týchto nákladov a ani žiadne ďalšie súvisiace náklady, ktoré určí Ministerstvo dopravy a výstavby Slovenskej republiky (ďalej len „ministerstvo“) všeobecne záväzným právnym predpisom, ak </w:t>
      </w:r>
      <w:r w:rsidR="00C70938">
        <w:rPr>
          <w:szCs w:val="24"/>
        </w:rPr>
        <w:t>odsek 16 neustanovuje inak.</w:t>
      </w:r>
    </w:p>
    <w:p w:rsidR="0014120F" w:rsidRDefault="0014120F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Do obstarávacích nákladov podľa odsekov 12 a 13 na účel podľa § 5 písm. a) a c) sa nezahŕňajú ani náklady na vodovodnú prípojku</w:t>
      </w:r>
      <w:r w:rsidR="0054617C">
        <w:rPr>
          <w:szCs w:val="24"/>
        </w:rPr>
        <w:t xml:space="preserve"> alebo</w:t>
      </w:r>
      <w:r>
        <w:rPr>
          <w:szCs w:val="24"/>
        </w:rPr>
        <w:t xml:space="preserve"> kanalizačnú prípojku, ak sú tieto náklady zahrnuté v obstarávacích nákladoch na účel podľa § 4.</w:t>
      </w:r>
    </w:p>
    <w:p w:rsidR="0014120F" w:rsidRDefault="0014120F" w:rsidP="0014120F">
      <w:pPr>
        <w:pStyle w:val="Odsekzoznamu"/>
        <w:numPr>
          <w:ilvl w:val="1"/>
          <w:numId w:val="25"/>
        </w:numPr>
        <w:contextualSpacing w:val="0"/>
        <w:rPr>
          <w:szCs w:val="24"/>
        </w:rPr>
      </w:pPr>
      <w:r>
        <w:rPr>
          <w:szCs w:val="24"/>
        </w:rPr>
        <w:t>Do obstarávacích nákladov podľa odsekov 11 a 13 na obstaranie nájomného bytu nižšieho štandardu podľa § 4 ods. 1 je možné zahrnúť aj náklady na obstaranie nebytového priestoru, ak nebytový priestor</w:t>
      </w:r>
    </w:p>
    <w:p w:rsidR="0014120F" w:rsidRPr="000823E6" w:rsidRDefault="001D4C50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j</w:t>
      </w:r>
      <w:r w:rsidR="0014120F">
        <w:rPr>
          <w:szCs w:val="24"/>
        </w:rPr>
        <w:t xml:space="preserve">e stavebnou súčasťou bytovej budovy, v ktorej žiadateľ obstaráva minimálne šesť nájomných bytov </w:t>
      </w:r>
      <w:r w:rsidR="0014120F" w:rsidRPr="000823E6">
        <w:rPr>
          <w:szCs w:val="24"/>
        </w:rPr>
        <w:t>nižšieho štandardu a</w:t>
      </w:r>
    </w:p>
    <w:p w:rsidR="0014120F" w:rsidRDefault="001D4C50" w:rsidP="0014120F">
      <w:pPr>
        <w:pStyle w:val="Odsekzoznamu"/>
        <w:numPr>
          <w:ilvl w:val="2"/>
          <w:numId w:val="25"/>
        </w:numPr>
        <w:contextualSpacing w:val="0"/>
        <w:rPr>
          <w:szCs w:val="24"/>
        </w:rPr>
      </w:pPr>
      <w:r>
        <w:rPr>
          <w:szCs w:val="24"/>
        </w:rPr>
        <w:t>s</w:t>
      </w:r>
      <w:r w:rsidR="0014120F" w:rsidRPr="000823E6">
        <w:rPr>
          <w:szCs w:val="24"/>
        </w:rPr>
        <w:t>vojim stavebno-technickým usporiadaním a vybavením zabezpečuje špecifické potreby žiadateľa</w:t>
      </w:r>
      <w:r w:rsidRPr="001D4C50">
        <w:rPr>
          <w:color w:val="00B050"/>
          <w:sz w:val="20"/>
        </w:rPr>
        <w:t xml:space="preserve"> </w:t>
      </w:r>
      <w:r w:rsidRPr="00164ED7">
        <w:rPr>
          <w:szCs w:val="24"/>
        </w:rPr>
        <w:t>v súvislosti s prenájmom podporených nájomných bytov</w:t>
      </w:r>
      <w:r w:rsidR="0014120F" w:rsidRPr="000823E6">
        <w:rPr>
          <w:szCs w:val="24"/>
        </w:rPr>
        <w:t xml:space="preserve">, </w:t>
      </w:r>
      <w:r w:rsidR="00D0379B">
        <w:rPr>
          <w:szCs w:val="24"/>
        </w:rPr>
        <w:t xml:space="preserve">a to </w:t>
      </w:r>
      <w:r w:rsidR="0014120F" w:rsidRPr="000823E6">
        <w:rPr>
          <w:szCs w:val="24"/>
        </w:rPr>
        <w:t>poskytovanie sociálnych služieb</w:t>
      </w:r>
      <w:r w:rsidR="004D7252">
        <w:rPr>
          <w:szCs w:val="24"/>
        </w:rPr>
        <w:t>,</w:t>
      </w:r>
      <w:r w:rsidR="00B8389F">
        <w:rPr>
          <w:szCs w:val="24"/>
          <w:vertAlign w:val="superscript"/>
        </w:rPr>
        <w:t>18a</w:t>
      </w:r>
      <w:r w:rsidR="00B8389F">
        <w:rPr>
          <w:szCs w:val="24"/>
        </w:rPr>
        <w:t>)</w:t>
      </w:r>
      <w:r w:rsidR="0063042D" w:rsidRPr="000823E6">
        <w:rPr>
          <w:szCs w:val="24"/>
        </w:rPr>
        <w:t xml:space="preserve"> </w:t>
      </w:r>
      <w:r w:rsidR="0014120F" w:rsidRPr="000823E6">
        <w:rPr>
          <w:szCs w:val="24"/>
        </w:rPr>
        <w:t>služ</w:t>
      </w:r>
      <w:r w:rsidR="00D0379B">
        <w:rPr>
          <w:szCs w:val="24"/>
        </w:rPr>
        <w:t>ie</w:t>
      </w:r>
      <w:r w:rsidR="0014120F" w:rsidRPr="000823E6">
        <w:rPr>
          <w:szCs w:val="24"/>
        </w:rPr>
        <w:t>b ochrany objektu</w:t>
      </w:r>
      <w:r w:rsidR="007C1995" w:rsidRPr="007C1995">
        <w:rPr>
          <w:szCs w:val="24"/>
        </w:rPr>
        <w:t xml:space="preserve"> </w:t>
      </w:r>
      <w:r w:rsidR="007C1995">
        <w:rPr>
          <w:szCs w:val="24"/>
        </w:rPr>
        <w:t xml:space="preserve">alebo </w:t>
      </w:r>
      <w:r w:rsidR="00656F5F">
        <w:rPr>
          <w:szCs w:val="24"/>
        </w:rPr>
        <w:t xml:space="preserve">ďalších </w:t>
      </w:r>
      <w:r w:rsidR="007C1995">
        <w:rPr>
          <w:szCs w:val="24"/>
        </w:rPr>
        <w:t>služieb, ktoré súvisia s poskytovaním bývania</w:t>
      </w:r>
      <w:r w:rsidR="0014120F" w:rsidRPr="000823E6">
        <w:rPr>
          <w:szCs w:val="24"/>
        </w:rPr>
        <w:t>.“</w:t>
      </w:r>
      <w:r w:rsidR="00164ED7">
        <w:rPr>
          <w:szCs w:val="24"/>
        </w:rPr>
        <w:t>.</w:t>
      </w:r>
    </w:p>
    <w:p w:rsidR="008F62B5" w:rsidRDefault="008F62B5" w:rsidP="008F62B5">
      <w:pPr>
        <w:ind w:left="567" w:firstLine="0"/>
        <w:rPr>
          <w:szCs w:val="24"/>
        </w:rPr>
      </w:pPr>
      <w:r>
        <w:rPr>
          <w:szCs w:val="24"/>
        </w:rPr>
        <w:t>Poznámk</w:t>
      </w:r>
      <w:r w:rsidR="00F75D4D">
        <w:rPr>
          <w:szCs w:val="24"/>
        </w:rPr>
        <w:t>y</w:t>
      </w:r>
      <w:r>
        <w:rPr>
          <w:szCs w:val="24"/>
        </w:rPr>
        <w:t xml:space="preserve"> pod čiarou k odkaz</w:t>
      </w:r>
      <w:r w:rsidR="00F75D4D">
        <w:rPr>
          <w:szCs w:val="24"/>
        </w:rPr>
        <w:t>om</w:t>
      </w:r>
      <w:r>
        <w:rPr>
          <w:szCs w:val="24"/>
        </w:rPr>
        <w:t xml:space="preserve"> 16b </w:t>
      </w:r>
      <w:r w:rsidR="00F75D4D">
        <w:rPr>
          <w:szCs w:val="24"/>
        </w:rPr>
        <w:t xml:space="preserve">a 18a </w:t>
      </w:r>
      <w:r>
        <w:rPr>
          <w:szCs w:val="24"/>
        </w:rPr>
        <w:t>zne</w:t>
      </w:r>
      <w:r w:rsidR="00F75D4D">
        <w:rPr>
          <w:szCs w:val="24"/>
        </w:rPr>
        <w:t>jú</w:t>
      </w:r>
      <w:r>
        <w:rPr>
          <w:szCs w:val="24"/>
        </w:rPr>
        <w:t>:</w:t>
      </w:r>
    </w:p>
    <w:p w:rsidR="008F62B5" w:rsidRPr="00892D05" w:rsidRDefault="008F62B5" w:rsidP="008F62B5">
      <w:pPr>
        <w:ind w:left="567" w:firstLine="0"/>
        <w:rPr>
          <w:szCs w:val="24"/>
        </w:rPr>
      </w:pPr>
      <w:r>
        <w:rPr>
          <w:szCs w:val="24"/>
        </w:rPr>
        <w:t>„</w:t>
      </w:r>
      <w:r>
        <w:rPr>
          <w:szCs w:val="24"/>
          <w:vertAlign w:val="superscript"/>
        </w:rPr>
        <w:t>16b</w:t>
      </w:r>
      <w:r>
        <w:rPr>
          <w:szCs w:val="24"/>
        </w:rPr>
        <w:t>) § 5 ods. 2 zákona č. 112/2018 Z. z. o sociálnej ekonomike a sociálnych podnikoch a o zmene a doplnení niektorých zákonov.</w:t>
      </w:r>
    </w:p>
    <w:p w:rsidR="00B8389F" w:rsidRPr="00B8389F" w:rsidRDefault="00F75D4D" w:rsidP="008F62B5">
      <w:pPr>
        <w:ind w:left="567" w:firstLine="0"/>
        <w:rPr>
          <w:szCs w:val="24"/>
        </w:rPr>
      </w:pPr>
      <w:r w:rsidDel="00F75D4D">
        <w:rPr>
          <w:szCs w:val="24"/>
        </w:rPr>
        <w:t xml:space="preserve"> </w:t>
      </w:r>
      <w:r w:rsidR="00B8389F">
        <w:rPr>
          <w:szCs w:val="24"/>
          <w:vertAlign w:val="superscript"/>
        </w:rPr>
        <w:t>18a</w:t>
      </w:r>
      <w:r w:rsidR="00B8389F">
        <w:rPr>
          <w:szCs w:val="24"/>
        </w:rPr>
        <w:t>) Napríklad § 2 zákona č. 448/2008 Z. z. o sociálnych službách a o zmene a doplnení zákona č. 455/1991 Zb. o živnostenskom podnikaní (živnostenský zákon) v znení neskorších predpisov.“.</w:t>
      </w:r>
    </w:p>
    <w:p w:rsidR="00C70680" w:rsidRPr="000823E6" w:rsidRDefault="00C70680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V § 10 ods. 1 písm. a) sa slovo „oprávnenými“ nahrádza slovom „obstarávacími“.</w:t>
      </w:r>
    </w:p>
    <w:p w:rsidR="00C70680" w:rsidRPr="000823E6" w:rsidRDefault="00C70680" w:rsidP="00C70680">
      <w:pPr>
        <w:pStyle w:val="Odsekzoznamu"/>
        <w:numPr>
          <w:ilvl w:val="0"/>
          <w:numId w:val="25"/>
        </w:numPr>
        <w:contextualSpacing w:val="0"/>
        <w:rPr>
          <w:szCs w:val="24"/>
        </w:rPr>
      </w:pPr>
      <w:r w:rsidRPr="000823E6">
        <w:rPr>
          <w:szCs w:val="24"/>
        </w:rPr>
        <w:t>V § 10 odsek 2 znie:</w:t>
      </w:r>
    </w:p>
    <w:p w:rsidR="00C70680" w:rsidRDefault="00C70680" w:rsidP="0009454F">
      <w:pPr>
        <w:pStyle w:val="Odsekzoznamu"/>
        <w:ind w:left="567" w:firstLine="0"/>
        <w:contextualSpacing w:val="0"/>
        <w:rPr>
          <w:szCs w:val="24"/>
        </w:rPr>
      </w:pPr>
      <w:r w:rsidRPr="000823E6">
        <w:rPr>
          <w:szCs w:val="24"/>
        </w:rPr>
        <w:t xml:space="preserve">„(2) Dotáciu </w:t>
      </w:r>
      <w:r>
        <w:rPr>
          <w:szCs w:val="24"/>
        </w:rPr>
        <w:t xml:space="preserve">podľa § 3 písm. a) </w:t>
      </w:r>
      <w:r w:rsidR="00B8389F">
        <w:rPr>
          <w:szCs w:val="24"/>
        </w:rPr>
        <w:t xml:space="preserve">na obstaranie toho istého nájomného bytu </w:t>
      </w:r>
      <w:r>
        <w:rPr>
          <w:szCs w:val="24"/>
        </w:rPr>
        <w:t xml:space="preserve">je </w:t>
      </w:r>
      <w:r w:rsidRPr="008F62B5">
        <w:rPr>
          <w:szCs w:val="24"/>
        </w:rPr>
        <w:t>možné poskytnúť iba raz.“</w:t>
      </w:r>
      <w:r w:rsidR="001D4C50" w:rsidRPr="008F62B5">
        <w:rPr>
          <w:szCs w:val="24"/>
        </w:rPr>
        <w:t>.</w:t>
      </w:r>
    </w:p>
    <w:p w:rsidR="00790A79" w:rsidRDefault="00790A79" w:rsidP="00C70680">
      <w:pPr>
        <w:pStyle w:val="Odsekzoznamu"/>
        <w:ind w:left="708" w:hanging="141"/>
        <w:contextualSpacing w:val="0"/>
        <w:rPr>
          <w:szCs w:val="24"/>
        </w:rPr>
      </w:pPr>
      <w:r>
        <w:rPr>
          <w:szCs w:val="24"/>
        </w:rPr>
        <w:t>Poznámka pod čiarou k odkazu 24 sa vypúšťa.</w:t>
      </w:r>
    </w:p>
    <w:p w:rsidR="00C70680" w:rsidRDefault="00C70680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10 ods. 3 a 4 sa za slová „podľa § 4“ vkladajú slová „ods. 1“.</w:t>
      </w:r>
    </w:p>
    <w:p w:rsidR="00C70680" w:rsidRDefault="00C70680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10 ods. 6 sa na konci </w:t>
      </w:r>
      <w:r w:rsidR="00E24DB9">
        <w:rPr>
          <w:szCs w:val="24"/>
        </w:rPr>
        <w:t>pripájajú</w:t>
      </w:r>
      <w:r w:rsidR="007B477F">
        <w:rPr>
          <w:szCs w:val="24"/>
        </w:rPr>
        <w:t xml:space="preserve"> tieto</w:t>
      </w:r>
      <w:r w:rsidR="00E24DB9">
        <w:rPr>
          <w:szCs w:val="24"/>
        </w:rPr>
        <w:t xml:space="preserve"> </w:t>
      </w:r>
      <w:r>
        <w:rPr>
          <w:szCs w:val="24"/>
        </w:rPr>
        <w:t>slová</w:t>
      </w:r>
      <w:r w:rsidR="008A1B60">
        <w:rPr>
          <w:szCs w:val="24"/>
        </w:rPr>
        <w:t>:</w:t>
      </w:r>
      <w:r>
        <w:rPr>
          <w:szCs w:val="24"/>
        </w:rPr>
        <w:t xml:space="preserve"> „alebo ostatnej budovy na bývanie“.</w:t>
      </w:r>
    </w:p>
    <w:p w:rsidR="00D33C4B" w:rsidRDefault="00D33C4B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10 ods. 8 sa slovo „august“ nahrádza slovom „december“.</w:t>
      </w:r>
    </w:p>
    <w:p w:rsidR="00071369" w:rsidRDefault="00071369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11 ods. 1 písm. a) piatom bode sa za slová „záložné právo“ vkladajú slová „na</w:t>
      </w:r>
      <w:r w:rsidR="00767CB9">
        <w:rPr>
          <w:szCs w:val="24"/>
        </w:rPr>
        <w:t> </w:t>
      </w:r>
      <w:r>
        <w:rPr>
          <w:szCs w:val="24"/>
        </w:rPr>
        <w:t>zabezpečenie vrátenia poskytnutej dotácie a“.</w:t>
      </w:r>
    </w:p>
    <w:p w:rsidR="00C70680" w:rsidRDefault="00C70680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11 ods. 1 písm. a) </w:t>
      </w:r>
      <w:r w:rsidR="00E836C3">
        <w:rPr>
          <w:szCs w:val="24"/>
        </w:rPr>
        <w:t xml:space="preserve">sa vypúšťa </w:t>
      </w:r>
      <w:r>
        <w:rPr>
          <w:szCs w:val="24"/>
        </w:rPr>
        <w:t>šiesty bod</w:t>
      </w:r>
      <w:r w:rsidR="00164ED7">
        <w:rPr>
          <w:szCs w:val="24"/>
        </w:rPr>
        <w:t>.</w:t>
      </w:r>
      <w:r>
        <w:rPr>
          <w:szCs w:val="24"/>
        </w:rPr>
        <w:t xml:space="preserve"> </w:t>
      </w:r>
    </w:p>
    <w:p w:rsidR="004D0F9D" w:rsidRDefault="00C70680" w:rsidP="004D0F9D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V § 11 ods. 1 písm. c) a ods. 3 sa slovo „oprávnený“ nahrádza slovom „obstarávací“.</w:t>
      </w:r>
    </w:p>
    <w:p w:rsidR="00C54F22" w:rsidRDefault="00E24DB9" w:rsidP="004D0F9D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</w:t>
      </w:r>
      <w:r w:rsidR="00C54F22">
        <w:rPr>
          <w:szCs w:val="24"/>
        </w:rPr>
        <w:t xml:space="preserve">§ 11 </w:t>
      </w:r>
      <w:r w:rsidR="00110C4C">
        <w:rPr>
          <w:szCs w:val="24"/>
        </w:rPr>
        <w:t xml:space="preserve">sa </w:t>
      </w:r>
      <w:r w:rsidR="00C54F22">
        <w:rPr>
          <w:szCs w:val="24"/>
        </w:rPr>
        <w:t>ods</w:t>
      </w:r>
      <w:r w:rsidR="00110C4C">
        <w:rPr>
          <w:szCs w:val="24"/>
        </w:rPr>
        <w:t>ek</w:t>
      </w:r>
      <w:r>
        <w:rPr>
          <w:szCs w:val="24"/>
        </w:rPr>
        <w:t xml:space="preserve"> </w:t>
      </w:r>
      <w:r w:rsidR="00C54F22">
        <w:rPr>
          <w:szCs w:val="24"/>
        </w:rPr>
        <w:t>1</w:t>
      </w:r>
      <w:r w:rsidR="00520632">
        <w:rPr>
          <w:szCs w:val="24"/>
        </w:rPr>
        <w:t xml:space="preserve"> </w:t>
      </w:r>
      <w:r w:rsidR="00C54F22">
        <w:rPr>
          <w:szCs w:val="24"/>
        </w:rPr>
        <w:t>dopĺňa písmeno</w:t>
      </w:r>
      <w:r w:rsidR="00110C4C">
        <w:rPr>
          <w:szCs w:val="24"/>
        </w:rPr>
        <w:t>m</w:t>
      </w:r>
      <w:r w:rsidR="00C54F22">
        <w:rPr>
          <w:szCs w:val="24"/>
        </w:rPr>
        <w:t xml:space="preserve"> e), ktoré znie:</w:t>
      </w:r>
    </w:p>
    <w:p w:rsidR="00C54F22" w:rsidRPr="00C54F22" w:rsidRDefault="00C54F22" w:rsidP="005D766E">
      <w:pPr>
        <w:pStyle w:val="Odsekzoznamu"/>
        <w:spacing w:before="240"/>
        <w:ind w:left="567" w:firstLine="0"/>
        <w:contextualSpacing w:val="0"/>
        <w:rPr>
          <w:szCs w:val="24"/>
        </w:rPr>
      </w:pPr>
      <w:r>
        <w:rPr>
          <w:szCs w:val="24"/>
        </w:rPr>
        <w:t>„e) z celkového počtu obstarávaných nájomných bytov</w:t>
      </w:r>
      <w:r w:rsidR="00FA684C">
        <w:rPr>
          <w:szCs w:val="24"/>
        </w:rPr>
        <w:t xml:space="preserve"> v bytovej budove alebo</w:t>
      </w:r>
      <w:r w:rsidR="00C84103">
        <w:rPr>
          <w:szCs w:val="24"/>
        </w:rPr>
        <w:t xml:space="preserve"> v </w:t>
      </w:r>
      <w:r w:rsidR="00FA684C">
        <w:rPr>
          <w:szCs w:val="24"/>
        </w:rPr>
        <w:t>nebytovej budove, ktorá má zriadený výťah,</w:t>
      </w:r>
      <w:r>
        <w:rPr>
          <w:szCs w:val="24"/>
        </w:rPr>
        <w:t xml:space="preserve"> minimálne 10 % bytov</w:t>
      </w:r>
      <w:r w:rsidR="00FA684C">
        <w:rPr>
          <w:szCs w:val="24"/>
        </w:rPr>
        <w:t xml:space="preserve"> </w:t>
      </w:r>
      <w:r w:rsidR="00C84103">
        <w:rPr>
          <w:szCs w:val="24"/>
        </w:rPr>
        <w:t xml:space="preserve">je </w:t>
      </w:r>
      <w:r w:rsidR="00FA684C">
        <w:rPr>
          <w:szCs w:val="24"/>
        </w:rPr>
        <w:t>navrhnutých univerzálne z hľadiska stavebných konštrukcií a to tak, aby ich mohli využívať osoby so</w:t>
      </w:r>
      <w:r w:rsidR="00767CB9">
        <w:rPr>
          <w:szCs w:val="24"/>
        </w:rPr>
        <w:t> </w:t>
      </w:r>
      <w:r w:rsidR="00FA684C">
        <w:rPr>
          <w:szCs w:val="24"/>
        </w:rPr>
        <w:t>zdravotným postihnutím bez dodatočných úprav týchto konštrukcií</w:t>
      </w:r>
      <w:r w:rsidR="00027A21">
        <w:rPr>
          <w:szCs w:val="24"/>
        </w:rPr>
        <w:t>;</w:t>
      </w:r>
      <w:r w:rsidR="00FA684C">
        <w:rPr>
          <w:szCs w:val="24"/>
        </w:rPr>
        <w:t xml:space="preserve"> </w:t>
      </w:r>
      <w:r w:rsidR="00027A21">
        <w:rPr>
          <w:szCs w:val="24"/>
        </w:rPr>
        <w:t>p</w:t>
      </w:r>
      <w:r w:rsidR="00FA684C">
        <w:rPr>
          <w:szCs w:val="24"/>
        </w:rPr>
        <w:t>odrobnosti univerzálneho navrhovania</w:t>
      </w:r>
      <w:r w:rsidR="00C84103">
        <w:rPr>
          <w:szCs w:val="24"/>
        </w:rPr>
        <w:t xml:space="preserve"> </w:t>
      </w:r>
      <w:r w:rsidR="00FA684C">
        <w:rPr>
          <w:szCs w:val="24"/>
        </w:rPr>
        <w:t>ustanoví ministerstvo všeobecne záväzn</w:t>
      </w:r>
      <w:r w:rsidR="00520632">
        <w:rPr>
          <w:szCs w:val="24"/>
        </w:rPr>
        <w:t>ým</w:t>
      </w:r>
      <w:r w:rsidR="00FA684C">
        <w:rPr>
          <w:szCs w:val="24"/>
        </w:rPr>
        <w:t xml:space="preserve"> predpis</w:t>
      </w:r>
      <w:r w:rsidR="00520632">
        <w:rPr>
          <w:szCs w:val="24"/>
        </w:rPr>
        <w:t>om</w:t>
      </w:r>
      <w:r w:rsidR="00FA684C">
        <w:rPr>
          <w:szCs w:val="24"/>
        </w:rPr>
        <w:t>.</w:t>
      </w:r>
      <w:r>
        <w:rPr>
          <w:szCs w:val="24"/>
        </w:rPr>
        <w:t>“.</w:t>
      </w:r>
    </w:p>
    <w:p w:rsidR="004D0F9D" w:rsidRDefault="004D0F9D" w:rsidP="004D0F9D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11 sa dopĺňa odsekom 4, ktorý znie:</w:t>
      </w:r>
    </w:p>
    <w:p w:rsidR="004D0F9D" w:rsidRPr="00D91F59" w:rsidRDefault="004D0F9D" w:rsidP="004D0F9D">
      <w:pPr>
        <w:pStyle w:val="Odsekzoznamu"/>
        <w:spacing w:before="240"/>
        <w:ind w:left="567" w:firstLine="0"/>
        <w:contextualSpacing w:val="0"/>
        <w:rPr>
          <w:szCs w:val="24"/>
        </w:rPr>
      </w:pPr>
      <w:r w:rsidRPr="00D91F59">
        <w:rPr>
          <w:szCs w:val="24"/>
        </w:rPr>
        <w:t xml:space="preserve">„(4) </w:t>
      </w:r>
      <w:r w:rsidR="006E073E" w:rsidRPr="00D91F59">
        <w:rPr>
          <w:szCs w:val="24"/>
        </w:rPr>
        <w:t>Za nedodržanie podmienky zachovania nájomného charakteru bytov podľa odseku 1 písm. a) štvrtého bodu je žiadateľ povinný vrátiť poskytnutú dotáciu a uloží sa mu odvod</w:t>
      </w:r>
      <w:r w:rsidR="009A2014" w:rsidRPr="00D91F59">
        <w:rPr>
          <w:szCs w:val="24"/>
        </w:rPr>
        <w:t xml:space="preserve"> vo výške </w:t>
      </w:r>
      <w:r w:rsidR="006E073E" w:rsidRPr="00D91F59">
        <w:rPr>
          <w:szCs w:val="24"/>
        </w:rPr>
        <w:t xml:space="preserve">10 % z </w:t>
      </w:r>
      <w:r w:rsidR="009A2014" w:rsidRPr="00D91F59">
        <w:rPr>
          <w:szCs w:val="24"/>
        </w:rPr>
        <w:t>poskytnutej dotácie.</w:t>
      </w:r>
      <w:r w:rsidR="006E073E" w:rsidRPr="00D91F59">
        <w:rPr>
          <w:szCs w:val="24"/>
        </w:rPr>
        <w:t xml:space="preserve"> Odvod a vrátenie poskytnutej dotácie ukladá a vymáha ministerstvo. Pri ukladaní a vymáhaní odvodu a povinnosti vrátiť </w:t>
      </w:r>
      <w:r w:rsidR="003021C2" w:rsidRPr="000D70FA">
        <w:rPr>
          <w:szCs w:val="24"/>
        </w:rPr>
        <w:t>poskytnutú dotáciu</w:t>
      </w:r>
      <w:r w:rsidR="006E073E" w:rsidRPr="00D91F59">
        <w:rPr>
          <w:szCs w:val="24"/>
        </w:rPr>
        <w:t xml:space="preserve"> ministerstvo postupuje podľa všeobecného predpisu o správnom konaní.</w:t>
      </w:r>
      <w:r w:rsidR="006E073E" w:rsidRPr="000D70FA">
        <w:rPr>
          <w:szCs w:val="24"/>
          <w:vertAlign w:val="superscript"/>
        </w:rPr>
        <w:t>24</w:t>
      </w:r>
      <w:r w:rsidR="00B86989" w:rsidRPr="000D70FA">
        <w:rPr>
          <w:szCs w:val="24"/>
          <w:vertAlign w:val="superscript"/>
        </w:rPr>
        <w:t>b</w:t>
      </w:r>
      <w:r w:rsidR="006E073E" w:rsidRPr="00D91F59">
        <w:rPr>
          <w:szCs w:val="24"/>
        </w:rPr>
        <w:t>)</w:t>
      </w:r>
      <w:r w:rsidRPr="00D91F59">
        <w:rPr>
          <w:szCs w:val="24"/>
        </w:rPr>
        <w:t>“.</w:t>
      </w:r>
    </w:p>
    <w:p w:rsidR="006E073E" w:rsidRPr="00D91F59" w:rsidRDefault="006E073E" w:rsidP="004D0F9D">
      <w:pPr>
        <w:pStyle w:val="Odsekzoznamu"/>
        <w:spacing w:before="240"/>
        <w:ind w:left="567" w:firstLine="0"/>
        <w:contextualSpacing w:val="0"/>
        <w:rPr>
          <w:szCs w:val="24"/>
        </w:rPr>
      </w:pPr>
      <w:r w:rsidRPr="00D91F59">
        <w:rPr>
          <w:szCs w:val="24"/>
        </w:rPr>
        <w:t>Poznámka pod čiarou k odkazu 24</w:t>
      </w:r>
      <w:r w:rsidR="00B86989" w:rsidRPr="000D70FA">
        <w:rPr>
          <w:szCs w:val="24"/>
        </w:rPr>
        <w:t>b</w:t>
      </w:r>
      <w:r w:rsidRPr="00D91F59">
        <w:rPr>
          <w:szCs w:val="24"/>
        </w:rPr>
        <w:t xml:space="preserve"> znie:</w:t>
      </w:r>
    </w:p>
    <w:p w:rsidR="006E073E" w:rsidRPr="00D91F59" w:rsidRDefault="006E073E" w:rsidP="004D0F9D">
      <w:pPr>
        <w:pStyle w:val="Odsekzoznamu"/>
        <w:spacing w:before="240"/>
        <w:ind w:left="567" w:firstLine="0"/>
        <w:contextualSpacing w:val="0"/>
        <w:rPr>
          <w:szCs w:val="24"/>
        </w:rPr>
      </w:pPr>
      <w:r w:rsidRPr="00D91F59">
        <w:rPr>
          <w:szCs w:val="24"/>
        </w:rPr>
        <w:t>„</w:t>
      </w:r>
      <w:r w:rsidRPr="00D91F59">
        <w:rPr>
          <w:szCs w:val="24"/>
          <w:vertAlign w:val="superscript"/>
        </w:rPr>
        <w:t>24</w:t>
      </w:r>
      <w:r w:rsidR="00B86989" w:rsidRPr="000D70FA">
        <w:rPr>
          <w:szCs w:val="24"/>
          <w:vertAlign w:val="superscript"/>
        </w:rPr>
        <w:t>b</w:t>
      </w:r>
      <w:r w:rsidRPr="00D91F59">
        <w:rPr>
          <w:szCs w:val="24"/>
        </w:rPr>
        <w:t>) Zákon č. 71/1967 Zb. o správnom konaní (správny poriadok) v znení neskorších predpisov.“.</w:t>
      </w:r>
    </w:p>
    <w:p w:rsidR="00C70680" w:rsidRPr="000823E6" w:rsidRDefault="00C70680" w:rsidP="00164ED7">
      <w:pPr>
        <w:pStyle w:val="Odsekzoznamu"/>
        <w:numPr>
          <w:ilvl w:val="0"/>
          <w:numId w:val="25"/>
        </w:numPr>
        <w:tabs>
          <w:tab w:val="left" w:pos="567"/>
        </w:tabs>
        <w:spacing w:before="240"/>
        <w:ind w:left="567" w:hanging="567"/>
        <w:contextualSpacing w:val="0"/>
        <w:rPr>
          <w:szCs w:val="24"/>
        </w:rPr>
      </w:pPr>
      <w:r w:rsidRPr="00D91F59">
        <w:rPr>
          <w:szCs w:val="24"/>
        </w:rPr>
        <w:t xml:space="preserve">V § 12 ods. 1 </w:t>
      </w:r>
      <w:r w:rsidRPr="000823E6">
        <w:rPr>
          <w:szCs w:val="24"/>
        </w:rPr>
        <w:t>písm. j) sa slová „tvoriacich domácnosť nájomcu“ nahrádzajú slovami</w:t>
      </w:r>
      <w:r w:rsidR="0082708F" w:rsidRPr="000823E6">
        <w:rPr>
          <w:szCs w:val="24"/>
        </w:rPr>
        <w:t xml:space="preserve"> „žijúcich v byte spolu s</w:t>
      </w:r>
      <w:r w:rsidR="00515321">
        <w:rPr>
          <w:szCs w:val="24"/>
        </w:rPr>
        <w:t> </w:t>
      </w:r>
      <w:r w:rsidR="0082708F" w:rsidRPr="000823E6">
        <w:rPr>
          <w:szCs w:val="24"/>
        </w:rPr>
        <w:t>nájomcom</w:t>
      </w:r>
      <w:r w:rsidR="00515321">
        <w:rPr>
          <w:szCs w:val="24"/>
        </w:rPr>
        <w:t>,</w:t>
      </w:r>
      <w:r w:rsidR="0082708F" w:rsidRPr="000823E6">
        <w:rPr>
          <w:szCs w:val="24"/>
        </w:rPr>
        <w:t>“.</w:t>
      </w:r>
    </w:p>
    <w:p w:rsidR="0082708F" w:rsidRDefault="00E24DB9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</w:t>
      </w:r>
      <w:r w:rsidR="0082708F">
        <w:rPr>
          <w:szCs w:val="24"/>
        </w:rPr>
        <w:t xml:space="preserve">§ 12 </w:t>
      </w:r>
      <w:r>
        <w:rPr>
          <w:szCs w:val="24"/>
        </w:rPr>
        <w:t xml:space="preserve">sa </w:t>
      </w:r>
      <w:r w:rsidR="0082708F">
        <w:rPr>
          <w:szCs w:val="24"/>
        </w:rPr>
        <w:t>odsek 1 dopĺňa písmenom k), ktoré znie:</w:t>
      </w:r>
    </w:p>
    <w:p w:rsidR="0082708F" w:rsidRDefault="0082708F" w:rsidP="0082708F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 xml:space="preserve">„k) vyhlásenie nájomcu, </w:t>
      </w:r>
      <w:r w:rsidRPr="00000576">
        <w:rPr>
          <w:szCs w:val="24"/>
        </w:rPr>
        <w:t>že nájomný</w:t>
      </w:r>
      <w:r>
        <w:rPr>
          <w:szCs w:val="24"/>
        </w:rPr>
        <w:t xml:space="preserve"> byt alebo jeho časť nie je oprávnený prenechať do</w:t>
      </w:r>
      <w:r w:rsidR="00767CB9">
        <w:rPr>
          <w:szCs w:val="24"/>
        </w:rPr>
        <w:t> </w:t>
      </w:r>
      <w:r>
        <w:rPr>
          <w:szCs w:val="24"/>
        </w:rPr>
        <w:t>podnájmu tretej osobe.“.</w:t>
      </w:r>
    </w:p>
    <w:p w:rsidR="00A50CC6" w:rsidRDefault="00A50CC6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12 ods. 2 písm. b) sa slová „§ 22 ods. 3 písm. d)“ nahrádzajú slovami „§ 22 ods. 3 písm. e)“.</w:t>
      </w:r>
    </w:p>
    <w:p w:rsidR="0082708F" w:rsidRDefault="0082708F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12 ods. 3</w:t>
      </w:r>
      <w:r w:rsidR="00C84103">
        <w:rPr>
          <w:szCs w:val="24"/>
        </w:rPr>
        <w:t xml:space="preserve"> druhej vete</w:t>
      </w:r>
      <w:r>
        <w:rPr>
          <w:szCs w:val="24"/>
        </w:rPr>
        <w:t xml:space="preserve"> sa slová „bude žiadateľ informovať“ nahrádzajú slovami „žiadateľ informuje“.</w:t>
      </w:r>
    </w:p>
    <w:p w:rsidR="001C508A" w:rsidRDefault="001C508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12 ods. 4 úvodnej vete sa za slovo „osobou“ vkladá čiarka a slová „žijúcou v domácnosti s mesačným príjmom, ktorý“ </w:t>
      </w:r>
      <w:r w:rsidR="00CB28B5">
        <w:rPr>
          <w:szCs w:val="24"/>
        </w:rPr>
        <w:t xml:space="preserve">sa </w:t>
      </w:r>
      <w:r>
        <w:rPr>
          <w:szCs w:val="24"/>
        </w:rPr>
        <w:t>nahrádzajú slovami „ktorej mesačný príjem spolu s mesačným príjmom ostatných osôb žijúcich v byte“.</w:t>
      </w:r>
    </w:p>
    <w:p w:rsidR="001C508A" w:rsidRDefault="001C508A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12 ods. 4 písm. a) </w:t>
      </w:r>
      <w:r w:rsidR="00AB21FC">
        <w:rPr>
          <w:szCs w:val="24"/>
        </w:rPr>
        <w:t>sa slová „</w:t>
      </w:r>
      <w:proofErr w:type="spellStart"/>
      <w:r w:rsidR="00AB21FC">
        <w:rPr>
          <w:szCs w:val="24"/>
        </w:rPr>
        <w:t>triapolnásobok</w:t>
      </w:r>
      <w:proofErr w:type="spellEnd"/>
      <w:r w:rsidR="00AB21FC">
        <w:rPr>
          <w:szCs w:val="24"/>
        </w:rPr>
        <w:t xml:space="preserve"> životného minima domácnosti“ nahrádzajú slovami „štvornásobok životného minima“.</w:t>
      </w:r>
    </w:p>
    <w:p w:rsidR="00AB21FC" w:rsidRDefault="00AB21FC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12 ods. 4 písm. b) sa slová „</w:t>
      </w:r>
      <w:proofErr w:type="spellStart"/>
      <w:r>
        <w:rPr>
          <w:szCs w:val="24"/>
        </w:rPr>
        <w:t>štyriapolnásobok</w:t>
      </w:r>
      <w:proofErr w:type="spellEnd"/>
      <w:r>
        <w:rPr>
          <w:szCs w:val="24"/>
        </w:rPr>
        <w:t xml:space="preserve"> životného minima domácnosti“ nahrádzajú slovami „päťnásobok životného minima“</w:t>
      </w:r>
      <w:r w:rsidR="00A50CC6">
        <w:rPr>
          <w:szCs w:val="24"/>
        </w:rPr>
        <w:t xml:space="preserve"> a slová „§ 22 ods. 3 písm. b)“ sa</w:t>
      </w:r>
      <w:r w:rsidR="00767CB9">
        <w:rPr>
          <w:szCs w:val="24"/>
        </w:rPr>
        <w:t> </w:t>
      </w:r>
      <w:r w:rsidR="00A50CC6">
        <w:rPr>
          <w:szCs w:val="24"/>
        </w:rPr>
        <w:t>nahrádzajú slovami „§ 22 ods. 3 písm. b) a c)“</w:t>
      </w:r>
      <w:r>
        <w:rPr>
          <w:szCs w:val="24"/>
        </w:rPr>
        <w:t>.</w:t>
      </w:r>
    </w:p>
    <w:p w:rsidR="0082708F" w:rsidRDefault="0082708F" w:rsidP="00164ED7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12 sa dopĺňa odsekom 11, ktorý znie:</w:t>
      </w:r>
    </w:p>
    <w:p w:rsidR="0082708F" w:rsidRPr="0082708F" w:rsidRDefault="0082708F" w:rsidP="0082708F">
      <w:pPr>
        <w:ind w:left="567" w:firstLine="0"/>
        <w:rPr>
          <w:szCs w:val="24"/>
        </w:rPr>
      </w:pPr>
      <w:r>
        <w:rPr>
          <w:szCs w:val="24"/>
        </w:rPr>
        <w:t>„(11</w:t>
      </w:r>
      <w:r w:rsidRPr="00412447">
        <w:rPr>
          <w:szCs w:val="24"/>
        </w:rPr>
        <w:t xml:space="preserve">) Ustanovenia odsekov 3 a 4 sa neuplatnia pri uzatváraní nájomnej zmluvy s oprávnenou fyzickou osobou podľa § 22 ods. 3 písm. </w:t>
      </w:r>
      <w:r w:rsidR="00A50CC6" w:rsidRPr="00412447">
        <w:rPr>
          <w:szCs w:val="24"/>
        </w:rPr>
        <w:t>f</w:t>
      </w:r>
      <w:r w:rsidR="003B16F6" w:rsidRPr="00412447">
        <w:rPr>
          <w:szCs w:val="24"/>
        </w:rPr>
        <w:t>)</w:t>
      </w:r>
      <w:r w:rsidRPr="00412447">
        <w:rPr>
          <w:szCs w:val="24"/>
        </w:rPr>
        <w:t>.“</w:t>
      </w:r>
      <w:r w:rsidR="00E52B88" w:rsidRPr="00412447">
        <w:rPr>
          <w:szCs w:val="24"/>
        </w:rPr>
        <w:t>.</w:t>
      </w:r>
    </w:p>
    <w:p w:rsidR="0082708F" w:rsidRDefault="00E24DB9" w:rsidP="00E52B88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</w:t>
      </w:r>
      <w:r w:rsidR="0082708F">
        <w:rPr>
          <w:szCs w:val="24"/>
        </w:rPr>
        <w:t xml:space="preserve">§ 14 </w:t>
      </w:r>
      <w:r w:rsidR="00110C4C">
        <w:rPr>
          <w:szCs w:val="24"/>
        </w:rPr>
        <w:t xml:space="preserve">sa </w:t>
      </w:r>
      <w:r w:rsidR="0082708F">
        <w:rPr>
          <w:szCs w:val="24"/>
        </w:rPr>
        <w:t>ods</w:t>
      </w:r>
      <w:r w:rsidR="00110C4C">
        <w:rPr>
          <w:szCs w:val="24"/>
        </w:rPr>
        <w:t>ek</w:t>
      </w:r>
      <w:r w:rsidR="0082708F">
        <w:rPr>
          <w:szCs w:val="24"/>
        </w:rPr>
        <w:t xml:space="preserve"> 2 dopĺňa</w:t>
      </w:r>
      <w:r w:rsidR="00430B4C">
        <w:rPr>
          <w:szCs w:val="24"/>
        </w:rPr>
        <w:t xml:space="preserve"> </w:t>
      </w:r>
      <w:r w:rsidR="0082708F">
        <w:rPr>
          <w:szCs w:val="24"/>
        </w:rPr>
        <w:t>písmeno</w:t>
      </w:r>
      <w:r w:rsidR="0063042D">
        <w:rPr>
          <w:szCs w:val="24"/>
        </w:rPr>
        <w:t>m</w:t>
      </w:r>
      <w:r w:rsidR="0082708F">
        <w:rPr>
          <w:szCs w:val="24"/>
        </w:rPr>
        <w:t xml:space="preserve"> d), ktoré znie:</w:t>
      </w:r>
    </w:p>
    <w:p w:rsidR="0082708F" w:rsidRDefault="0082708F" w:rsidP="0082708F">
      <w:pPr>
        <w:pStyle w:val="Odsekzoznamu"/>
        <w:ind w:left="567" w:firstLine="0"/>
        <w:rPr>
          <w:szCs w:val="24"/>
        </w:rPr>
      </w:pPr>
      <w:r>
        <w:rPr>
          <w:szCs w:val="24"/>
        </w:rPr>
        <w:t xml:space="preserve">„d) ak právoplatné kolaudačné rozhodnutie pre bytový dom bolo </w:t>
      </w:r>
      <w:r w:rsidRPr="00412447">
        <w:rPr>
          <w:szCs w:val="24"/>
        </w:rPr>
        <w:t>vydané pred</w:t>
      </w:r>
      <w:r w:rsidR="00767CB9">
        <w:rPr>
          <w:szCs w:val="24"/>
        </w:rPr>
        <w:t> </w:t>
      </w:r>
      <w:r w:rsidRPr="00412447">
        <w:rPr>
          <w:szCs w:val="24"/>
        </w:rPr>
        <w:t>1. januárom 199</w:t>
      </w:r>
      <w:r w:rsidR="00412447" w:rsidRPr="00252E8A">
        <w:rPr>
          <w:szCs w:val="24"/>
        </w:rPr>
        <w:t>4</w:t>
      </w:r>
      <w:r w:rsidRPr="00412447">
        <w:rPr>
          <w:szCs w:val="24"/>
        </w:rPr>
        <w:t>.“.</w:t>
      </w:r>
    </w:p>
    <w:p w:rsidR="005E0165" w:rsidRDefault="005E0165" w:rsidP="00E52B88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15 odseky 4 až 1</w:t>
      </w:r>
      <w:r w:rsidR="00CB28B5">
        <w:rPr>
          <w:szCs w:val="24"/>
        </w:rPr>
        <w:t>5</w:t>
      </w:r>
      <w:r>
        <w:rPr>
          <w:szCs w:val="24"/>
        </w:rPr>
        <w:t xml:space="preserve"> znejú:</w:t>
      </w:r>
    </w:p>
    <w:p w:rsidR="005E0165" w:rsidRDefault="005E0165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>„(4)</w:t>
      </w:r>
      <w:r w:rsidR="005C4356">
        <w:rPr>
          <w:szCs w:val="24"/>
        </w:rPr>
        <w:tab/>
      </w:r>
      <w:r>
        <w:rPr>
          <w:szCs w:val="24"/>
        </w:rPr>
        <w:t>Žiadosť sa úradu predkladá od 15. januára do 31. mája príslušného roka; to neplatí na predkladanie žiadosti, ktorou sa rieši odstránenie následkov živelnej udalosti</w:t>
      </w:r>
      <w:r w:rsidR="00C70938">
        <w:rPr>
          <w:szCs w:val="24"/>
        </w:rPr>
        <w:t>,</w:t>
      </w:r>
      <w:r>
        <w:rPr>
          <w:szCs w:val="24"/>
          <w:vertAlign w:val="superscript"/>
        </w:rPr>
        <w:t>19</w:t>
      </w:r>
      <w:r>
        <w:rPr>
          <w:szCs w:val="24"/>
        </w:rPr>
        <w:t>)</w:t>
      </w:r>
      <w:r w:rsidR="00C70938">
        <w:rPr>
          <w:szCs w:val="24"/>
        </w:rPr>
        <w:t xml:space="preserve"> ktorú možno predkladať v priebehu roka.</w:t>
      </w:r>
      <w:r>
        <w:rPr>
          <w:szCs w:val="24"/>
        </w:rPr>
        <w:t xml:space="preserve"> </w:t>
      </w:r>
    </w:p>
    <w:p w:rsidR="005E0165" w:rsidRDefault="005E0165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(5) </w:t>
      </w:r>
      <w:r w:rsidR="005C4356">
        <w:rPr>
          <w:szCs w:val="24"/>
        </w:rPr>
        <w:tab/>
      </w:r>
      <w:r>
        <w:rPr>
          <w:szCs w:val="24"/>
        </w:rPr>
        <w:t xml:space="preserve">Ak obstaranie nájomného bytu podmieňuje aj obstaranie prislúchajúcej technickej vybavenosti, predloží sa </w:t>
      </w:r>
      <w:r w:rsidR="0003585B">
        <w:rPr>
          <w:szCs w:val="24"/>
        </w:rPr>
        <w:t>spoločná žiadosť na obstaranie nájomného bytu a prislúchajúcej technickej vybavenosti</w:t>
      </w:r>
      <w:r>
        <w:rPr>
          <w:szCs w:val="24"/>
        </w:rPr>
        <w:t>; to neplatí, ak žiadateľ vyhlási, že obstaranie prislúchajúcej technickej vybavenosti zabezpečí bez dotácie podľa tohto zákona.</w:t>
      </w:r>
    </w:p>
    <w:p w:rsidR="005E0165" w:rsidRDefault="005E0165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(6) </w:t>
      </w:r>
      <w:r w:rsidR="005C4356">
        <w:rPr>
          <w:szCs w:val="24"/>
        </w:rPr>
        <w:tab/>
      </w:r>
      <w:r>
        <w:rPr>
          <w:szCs w:val="24"/>
        </w:rPr>
        <w:t xml:space="preserve">Úrad bezprostredne po doručení žiadosti zaeviduje žiadosť v informačnom systéme vedenom ministerstvom podľa § 19 a do </w:t>
      </w:r>
      <w:r w:rsidR="00CB28B5">
        <w:rPr>
          <w:szCs w:val="24"/>
        </w:rPr>
        <w:t>1</w:t>
      </w:r>
      <w:r w:rsidR="00892D05">
        <w:rPr>
          <w:szCs w:val="24"/>
        </w:rPr>
        <w:t>5</w:t>
      </w:r>
      <w:r w:rsidR="00CB28B5">
        <w:rPr>
          <w:szCs w:val="24"/>
        </w:rPr>
        <w:t xml:space="preserve"> </w:t>
      </w:r>
      <w:r>
        <w:rPr>
          <w:szCs w:val="24"/>
        </w:rPr>
        <w:t>pracovných dní odo dňa doručenia žiadosti overí úplnosť jej náležitostí v poradí podľa doručenia žiadosti. Ak žiadosť nespĺňa predpísané náležitosti, úrad  vyzve žiadateľa</w:t>
      </w:r>
      <w:r w:rsidR="00304B49">
        <w:rPr>
          <w:szCs w:val="24"/>
        </w:rPr>
        <w:t xml:space="preserve"> v elektronickej podobe do</w:t>
      </w:r>
      <w:r w:rsidR="00767CB9">
        <w:rPr>
          <w:szCs w:val="24"/>
        </w:rPr>
        <w:t> </w:t>
      </w:r>
      <w:r w:rsidR="00304B49">
        <w:rPr>
          <w:szCs w:val="24"/>
        </w:rPr>
        <w:t>jeho elektronickej schránky</w:t>
      </w:r>
      <w:r>
        <w:rPr>
          <w:szCs w:val="24"/>
        </w:rPr>
        <w:t>, aby v primeranej lehote</w:t>
      </w:r>
      <w:r w:rsidR="00F16648">
        <w:rPr>
          <w:szCs w:val="24"/>
        </w:rPr>
        <w:t xml:space="preserve"> najviac</w:t>
      </w:r>
      <w:r>
        <w:rPr>
          <w:szCs w:val="24"/>
        </w:rPr>
        <w:t xml:space="preserve"> do</w:t>
      </w:r>
      <w:r w:rsidR="00F16648">
        <w:rPr>
          <w:szCs w:val="24"/>
        </w:rPr>
        <w:t> </w:t>
      </w:r>
      <w:r w:rsidR="001B2B57">
        <w:rPr>
          <w:szCs w:val="24"/>
        </w:rPr>
        <w:t xml:space="preserve">30 </w:t>
      </w:r>
      <w:r>
        <w:rPr>
          <w:szCs w:val="24"/>
        </w:rPr>
        <w:t>pracovných dní od</w:t>
      </w:r>
      <w:r w:rsidR="00F16648">
        <w:rPr>
          <w:szCs w:val="24"/>
        </w:rPr>
        <w:t> </w:t>
      </w:r>
      <w:r>
        <w:rPr>
          <w:szCs w:val="24"/>
        </w:rPr>
        <w:t>doručenia výzvy odstránil nedostatky žiadosti.</w:t>
      </w:r>
    </w:p>
    <w:p w:rsidR="005E0165" w:rsidRDefault="005E0165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(7) </w:t>
      </w:r>
      <w:r w:rsidR="005C4356">
        <w:rPr>
          <w:szCs w:val="24"/>
        </w:rPr>
        <w:tab/>
      </w:r>
      <w:r w:rsidR="007F643C">
        <w:rPr>
          <w:szCs w:val="24"/>
        </w:rPr>
        <w:t xml:space="preserve">Overenie úplnosti náležitostí žiadosti vyznačí na žiadosti </w:t>
      </w:r>
      <w:r w:rsidR="00C70938">
        <w:rPr>
          <w:szCs w:val="24"/>
        </w:rPr>
        <w:t>zamestnanec úradu</w:t>
      </w:r>
      <w:r w:rsidR="007F643C">
        <w:rPr>
          <w:szCs w:val="24"/>
        </w:rPr>
        <w:t xml:space="preserve"> </w:t>
      </w:r>
      <w:r w:rsidR="00C70938">
        <w:rPr>
          <w:szCs w:val="24"/>
        </w:rPr>
        <w:t>uvedením dátumu doručenia úplnej žiadosti, odtlačkom úradnej pečiatky a podpisom.</w:t>
      </w:r>
      <w:r w:rsidR="007F643C">
        <w:rPr>
          <w:szCs w:val="24"/>
        </w:rPr>
        <w:t xml:space="preserve"> Úplnú a overenú žiadosť úrad bezodkladne zašle ministerstvu v poradí podľa dátumu doručenia úplnej žiadosti.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(8) </w:t>
      </w:r>
      <w:r w:rsidR="005C4356">
        <w:rPr>
          <w:szCs w:val="24"/>
        </w:rPr>
        <w:tab/>
      </w:r>
      <w:r w:rsidRPr="001B2B57">
        <w:rPr>
          <w:szCs w:val="24"/>
        </w:rPr>
        <w:t xml:space="preserve">Žiadosť, v ktorej žiadateľ </w:t>
      </w:r>
      <w:r w:rsidR="00C24B64" w:rsidRPr="00231AB2">
        <w:rPr>
          <w:szCs w:val="24"/>
        </w:rPr>
        <w:t>ani po výzve podľa odseku 6 neodstránil nedostatky alebo žiadosť, ktorá nie je v súlade s podmienkami tohto zákona, úrad bezodkladne vráti žiadateľovi</w:t>
      </w:r>
      <w:r w:rsidRPr="001B2B57">
        <w:rPr>
          <w:szCs w:val="24"/>
        </w:rPr>
        <w:t>.</w:t>
      </w:r>
      <w:r>
        <w:rPr>
          <w:szCs w:val="24"/>
        </w:rPr>
        <w:t xml:space="preserve"> Žiadosť na riešenie následkov živelnej udalosti, v ktorej žiadateľ ani po výzve podľa odseku 6 v </w:t>
      </w:r>
      <w:r w:rsidR="00CB28B5">
        <w:rPr>
          <w:szCs w:val="24"/>
        </w:rPr>
        <w:t xml:space="preserve">určenej </w:t>
      </w:r>
      <w:r>
        <w:rPr>
          <w:szCs w:val="24"/>
        </w:rPr>
        <w:t>lehote neodstránil nedostatky alebo žiadosť na</w:t>
      </w:r>
      <w:r w:rsidR="00767CB9">
        <w:rPr>
          <w:szCs w:val="24"/>
        </w:rPr>
        <w:t> </w:t>
      </w:r>
      <w:r>
        <w:rPr>
          <w:szCs w:val="24"/>
        </w:rPr>
        <w:t>riešenie následkov živelnej udalosti, ktorá nie je v súlade s podmienkami tohto zákona, úrad bezodkladne vráti žiadateľovi.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(9) </w:t>
      </w:r>
      <w:r w:rsidR="005C4356">
        <w:rPr>
          <w:szCs w:val="24"/>
        </w:rPr>
        <w:tab/>
      </w:r>
      <w:r>
        <w:rPr>
          <w:szCs w:val="24"/>
        </w:rPr>
        <w:t>Žiadateľ, ktorému bola žiadosť vrátená podľa odseku 8, môže podať podnet na</w:t>
      </w:r>
      <w:r w:rsidR="00767CB9">
        <w:rPr>
          <w:szCs w:val="24"/>
        </w:rPr>
        <w:t> </w:t>
      </w:r>
      <w:r>
        <w:rPr>
          <w:szCs w:val="24"/>
        </w:rPr>
        <w:t>preskúmanie postupu úradu. Podnet sa predkladá ministerstvu prostredníctvom úradu v lehote do 20 pracovných dní odo dňa doručenia vrátenej žiadosti. K podnetu je žiadateľ povinný doložiť žiadosť, ktorá bola predmetom posudzovania úradu. Zhodu žiadosti potvrdí úrad v stanovisku spracovanom k podnetu.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(10) </w:t>
      </w:r>
      <w:r w:rsidR="005C4356">
        <w:rPr>
          <w:szCs w:val="24"/>
        </w:rPr>
        <w:tab/>
      </w:r>
      <w:r>
        <w:rPr>
          <w:szCs w:val="24"/>
        </w:rPr>
        <w:t>Ministerstvo preskúma v lehote do 20 pracovných dní odo dňa doručenia podnetu postup úradu pri posudzovaní žiadostí</w:t>
      </w:r>
      <w:r w:rsidR="00440CD4">
        <w:rPr>
          <w:szCs w:val="24"/>
        </w:rPr>
        <w:t>.</w:t>
      </w:r>
      <w:r>
        <w:rPr>
          <w:szCs w:val="24"/>
        </w:rPr>
        <w:t xml:space="preserve"> </w:t>
      </w:r>
      <w:r w:rsidR="00440CD4">
        <w:rPr>
          <w:szCs w:val="24"/>
        </w:rPr>
        <w:t>A</w:t>
      </w:r>
      <w:r w:rsidR="00027A21">
        <w:rPr>
          <w:szCs w:val="24"/>
        </w:rPr>
        <w:t>k zistí</w:t>
      </w:r>
      <w:r>
        <w:rPr>
          <w:szCs w:val="24"/>
        </w:rPr>
        <w:t> </w:t>
      </w:r>
      <w:r w:rsidR="00C84103">
        <w:rPr>
          <w:szCs w:val="24"/>
        </w:rPr>
        <w:t> </w:t>
      </w:r>
      <w:r>
        <w:rPr>
          <w:szCs w:val="24"/>
        </w:rPr>
        <w:t>nesprávn</w:t>
      </w:r>
      <w:r w:rsidR="00027A21">
        <w:rPr>
          <w:szCs w:val="24"/>
        </w:rPr>
        <w:t>y</w:t>
      </w:r>
      <w:r>
        <w:rPr>
          <w:szCs w:val="24"/>
        </w:rPr>
        <w:t xml:space="preserve"> postup</w:t>
      </w:r>
      <w:r w:rsidR="00027A21">
        <w:rPr>
          <w:szCs w:val="24"/>
        </w:rPr>
        <w:t xml:space="preserve"> úradu, ponechá</w:t>
      </w:r>
      <w:r>
        <w:rPr>
          <w:szCs w:val="24"/>
        </w:rPr>
        <w:t xml:space="preserve"> si žiadosť na ďalšie posudzovanie</w:t>
      </w:r>
      <w:r w:rsidR="00440CD4">
        <w:rPr>
          <w:szCs w:val="24"/>
        </w:rPr>
        <w:t xml:space="preserve"> a</w:t>
      </w:r>
      <w:r>
        <w:rPr>
          <w:szCs w:val="24"/>
        </w:rPr>
        <w:t xml:space="preserve"> </w:t>
      </w:r>
      <w:r w:rsidR="00440CD4">
        <w:rPr>
          <w:szCs w:val="24"/>
        </w:rPr>
        <w:t>z</w:t>
      </w:r>
      <w:r>
        <w:rPr>
          <w:szCs w:val="24"/>
        </w:rPr>
        <w:t xml:space="preserve">a dátum úplnosti žiadosti sa považuje </w:t>
      </w:r>
      <w:r w:rsidRPr="00A459FD">
        <w:rPr>
          <w:szCs w:val="24"/>
        </w:rPr>
        <w:t>dátum</w:t>
      </w:r>
      <w:r w:rsidR="00C24B64" w:rsidRPr="00A459FD">
        <w:rPr>
          <w:szCs w:val="24"/>
        </w:rPr>
        <w:t xml:space="preserve"> </w:t>
      </w:r>
      <w:r w:rsidR="00C24B64" w:rsidRPr="00A459FD">
        <w:rPr>
          <w:w w:val="110"/>
          <w:szCs w:val="24"/>
        </w:rPr>
        <w:t xml:space="preserve">doručenia podnetu na preskúmanie postupu úradu na </w:t>
      </w:r>
      <w:r w:rsidRPr="00A459FD">
        <w:rPr>
          <w:szCs w:val="24"/>
        </w:rPr>
        <w:t xml:space="preserve">ministerstvo. Ak ministerstvo </w:t>
      </w:r>
      <w:r>
        <w:rPr>
          <w:szCs w:val="24"/>
        </w:rPr>
        <w:t>nezistí nesprávny postup úradu, podnet zamietne ako neopodstatnený a vráti žiadosť žiadateľovi.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(11) </w:t>
      </w:r>
      <w:r w:rsidR="005C4356">
        <w:rPr>
          <w:szCs w:val="24"/>
        </w:rPr>
        <w:tab/>
      </w:r>
      <w:r>
        <w:rPr>
          <w:szCs w:val="24"/>
        </w:rPr>
        <w:t xml:space="preserve">Ministerstvo po posúdení žiadosti poskytuje dotáciu v poradí podľa doručenia úplnej žiadosti, a to do výšky </w:t>
      </w:r>
      <w:r w:rsidR="00A935A5">
        <w:rPr>
          <w:szCs w:val="24"/>
        </w:rPr>
        <w:t xml:space="preserve">limitu </w:t>
      </w:r>
      <w:r w:rsidR="00C84103">
        <w:rPr>
          <w:szCs w:val="24"/>
        </w:rPr>
        <w:t>u</w:t>
      </w:r>
      <w:r w:rsidR="00A935A5">
        <w:rPr>
          <w:szCs w:val="24"/>
        </w:rPr>
        <w:t>stanoveného ministerstvom pre</w:t>
      </w:r>
      <w:r w:rsidR="009D7B35">
        <w:rPr>
          <w:szCs w:val="24"/>
        </w:rPr>
        <w:t> </w:t>
      </w:r>
      <w:r w:rsidR="00EE4F0C">
        <w:rPr>
          <w:szCs w:val="24"/>
        </w:rPr>
        <w:t>jednotlivé kraje</w:t>
      </w:r>
      <w:r w:rsidR="0008541B">
        <w:rPr>
          <w:szCs w:val="24"/>
        </w:rPr>
        <w:t xml:space="preserve"> v rámci schváleného rozpočtu</w:t>
      </w:r>
      <w:r w:rsidR="0008541B" w:rsidRPr="0008541B">
        <w:rPr>
          <w:szCs w:val="24"/>
        </w:rPr>
        <w:t xml:space="preserve"> </w:t>
      </w:r>
      <w:r w:rsidR="0008541B">
        <w:rPr>
          <w:szCs w:val="24"/>
        </w:rPr>
        <w:t>zverejnen</w:t>
      </w:r>
      <w:r w:rsidR="009C64DB">
        <w:rPr>
          <w:szCs w:val="24"/>
        </w:rPr>
        <w:t>ého</w:t>
      </w:r>
      <w:r w:rsidR="0008541B">
        <w:rPr>
          <w:szCs w:val="24"/>
        </w:rPr>
        <w:t xml:space="preserve"> na webovom sídle ministerstva</w:t>
      </w:r>
      <w:r w:rsidR="00851BC0">
        <w:rPr>
          <w:szCs w:val="24"/>
        </w:rPr>
        <w:t xml:space="preserve">, </w:t>
      </w:r>
      <w:r>
        <w:rPr>
          <w:szCs w:val="24"/>
        </w:rPr>
        <w:t>pričom o žiadosti rozhodne najneskôr do 31. decembra príslušného kalendárneho roka. Ak sa na účel podľa § 3 požaduje aj poskytnutie podpory podľa osobitného predpisu,</w:t>
      </w:r>
      <w:r w:rsidR="00377E01">
        <w:rPr>
          <w:szCs w:val="24"/>
          <w:vertAlign w:val="superscript"/>
        </w:rPr>
        <w:t>32a</w:t>
      </w:r>
      <w:r w:rsidR="00377E01">
        <w:rPr>
          <w:szCs w:val="24"/>
        </w:rPr>
        <w:t>)</w:t>
      </w:r>
      <w:r>
        <w:rPr>
          <w:szCs w:val="24"/>
        </w:rPr>
        <w:t xml:space="preserve"> ministerstvo o možnosti poskytnutia dotácie bezodkladne informuje Štátny fond rozvoja bývania.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(12) </w:t>
      </w:r>
      <w:r w:rsidR="005C4356">
        <w:rPr>
          <w:szCs w:val="24"/>
        </w:rPr>
        <w:tab/>
      </w:r>
      <w:r>
        <w:rPr>
          <w:szCs w:val="24"/>
        </w:rPr>
        <w:t>Ak pre rozhodnutie o poskytnutí dotácie je nevyhnutné odstrániť nedostatky žiadosti, ministerstvo vyzve žiadateľa</w:t>
      </w:r>
      <w:r w:rsidR="00304B49">
        <w:rPr>
          <w:szCs w:val="24"/>
        </w:rPr>
        <w:t xml:space="preserve"> v elektronickej podobe do jeho elektronickej schránky</w:t>
      </w:r>
      <w:r>
        <w:rPr>
          <w:szCs w:val="24"/>
        </w:rPr>
        <w:t xml:space="preserve"> na ich odstránenie v primeranej lehote.</w:t>
      </w:r>
    </w:p>
    <w:p w:rsidR="007F643C" w:rsidRDefault="007F643C" w:rsidP="005C4356">
      <w:pPr>
        <w:pStyle w:val="Odsekzoznamu"/>
        <w:tabs>
          <w:tab w:val="left" w:pos="1134"/>
        </w:tabs>
        <w:ind w:left="1134" w:hanging="567"/>
        <w:contextualSpacing w:val="0"/>
        <w:rPr>
          <w:szCs w:val="24"/>
        </w:rPr>
      </w:pPr>
      <w:r>
        <w:rPr>
          <w:szCs w:val="24"/>
        </w:rPr>
        <w:t xml:space="preserve">(13) </w:t>
      </w:r>
      <w:r w:rsidR="005C4356">
        <w:rPr>
          <w:szCs w:val="24"/>
        </w:rPr>
        <w:tab/>
      </w:r>
      <w:r>
        <w:rPr>
          <w:szCs w:val="24"/>
        </w:rPr>
        <w:t>Rozhodnutie ministerstva o poskytnutí dotácie k žiadosti doručenej neskôr ako</w:t>
      </w:r>
      <w:r w:rsidR="00767CB9">
        <w:rPr>
          <w:szCs w:val="24"/>
        </w:rPr>
        <w:t> </w:t>
      </w:r>
      <w:r>
        <w:rPr>
          <w:szCs w:val="24"/>
        </w:rPr>
        <w:t>žiadosť, ku ktorej ministerstvo vyzvalo žiadateľa na odstránenie nedostatkov žiadosti, sa nepovažuje za porušenie poradia podľa odseku 11</w:t>
      </w:r>
      <w:r w:rsidR="005C4356">
        <w:rPr>
          <w:szCs w:val="24"/>
        </w:rPr>
        <w:t>.</w:t>
      </w:r>
    </w:p>
    <w:p w:rsidR="00CC393C" w:rsidRDefault="00CC393C" w:rsidP="00CC393C">
      <w:pPr>
        <w:pStyle w:val="Odsekzoznamu"/>
        <w:ind w:left="1134" w:hanging="567"/>
        <w:contextualSpacing w:val="0"/>
        <w:rPr>
          <w:szCs w:val="24"/>
        </w:rPr>
      </w:pPr>
      <w:r>
        <w:rPr>
          <w:szCs w:val="24"/>
        </w:rPr>
        <w:t>(14) Ministerstvo rozhodne o neposkytnutí dotácie a vráti žiadosť žiadateľovi, ak</w:t>
      </w:r>
    </w:p>
    <w:p w:rsidR="00CC393C" w:rsidRDefault="00CC393C" w:rsidP="00CC393C">
      <w:pPr>
        <w:pStyle w:val="Odsekzoznamu"/>
        <w:numPr>
          <w:ilvl w:val="2"/>
          <w:numId w:val="25"/>
        </w:numPr>
        <w:tabs>
          <w:tab w:val="left" w:pos="1418"/>
        </w:tabs>
        <w:ind w:firstLine="266"/>
        <w:contextualSpacing w:val="0"/>
        <w:rPr>
          <w:szCs w:val="24"/>
        </w:rPr>
      </w:pPr>
      <w:r>
        <w:rPr>
          <w:szCs w:val="24"/>
        </w:rPr>
        <w:t>žiadosť nespĺňa podmienky ustanovené týmto zákonom alebo</w:t>
      </w:r>
    </w:p>
    <w:p w:rsidR="00CC393C" w:rsidRDefault="00CC393C" w:rsidP="00A459FD">
      <w:pPr>
        <w:pStyle w:val="Odsekzoznamu"/>
        <w:numPr>
          <w:ilvl w:val="2"/>
          <w:numId w:val="25"/>
        </w:numPr>
        <w:tabs>
          <w:tab w:val="left" w:pos="1418"/>
        </w:tabs>
        <w:ind w:firstLine="266"/>
        <w:contextualSpacing w:val="0"/>
        <w:rPr>
          <w:szCs w:val="24"/>
        </w:rPr>
      </w:pPr>
      <w:r>
        <w:rPr>
          <w:szCs w:val="24"/>
        </w:rPr>
        <w:t>sú vyčerpané disponibilné finančné prostriedky na príslušný účel podľa § 3.</w:t>
      </w:r>
    </w:p>
    <w:p w:rsidR="00A459FD" w:rsidRDefault="00A459FD" w:rsidP="002F21A5">
      <w:pPr>
        <w:tabs>
          <w:tab w:val="left" w:pos="1418"/>
        </w:tabs>
        <w:ind w:left="1134" w:hanging="567"/>
        <w:rPr>
          <w:szCs w:val="24"/>
        </w:rPr>
      </w:pPr>
      <w:r>
        <w:rPr>
          <w:szCs w:val="24"/>
        </w:rPr>
        <w:t>(15) Na poskytnutie dotácie podľa tohto zákona nie je právny nárok.</w:t>
      </w:r>
      <w:r w:rsidR="005A0A6F">
        <w:rPr>
          <w:szCs w:val="24"/>
        </w:rPr>
        <w:t>“.</w:t>
      </w:r>
    </w:p>
    <w:p w:rsidR="007A4F99" w:rsidRDefault="007A4F99" w:rsidP="007A4F99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Poznámka pod čiarou k odkazu 32a znie:</w:t>
      </w:r>
    </w:p>
    <w:p w:rsidR="007A4F99" w:rsidRDefault="007A4F99" w:rsidP="007A4F99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 xml:space="preserve">„ </w:t>
      </w:r>
      <w:r w:rsidRPr="005C4356">
        <w:rPr>
          <w:szCs w:val="24"/>
          <w:vertAlign w:val="superscript"/>
        </w:rPr>
        <w:t>32a</w:t>
      </w:r>
      <w:r>
        <w:rPr>
          <w:szCs w:val="24"/>
        </w:rPr>
        <w:t>) Zákon č. 150/2013 Z. z. v znení neskorších predpisov.“.</w:t>
      </w:r>
    </w:p>
    <w:p w:rsidR="004F1952" w:rsidRDefault="004F1952" w:rsidP="004F1952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15 sa dopĺňa odsekom 16, ktorý znie:</w:t>
      </w:r>
    </w:p>
    <w:p w:rsidR="0054617C" w:rsidRPr="0054617C" w:rsidRDefault="005A0A6F" w:rsidP="002F21A5">
      <w:pPr>
        <w:tabs>
          <w:tab w:val="left" w:pos="1418"/>
        </w:tabs>
        <w:ind w:left="1134" w:hanging="567"/>
        <w:rPr>
          <w:szCs w:val="24"/>
        </w:rPr>
      </w:pPr>
      <w:r>
        <w:rPr>
          <w:szCs w:val="24"/>
        </w:rPr>
        <w:t>„</w:t>
      </w:r>
      <w:r w:rsidR="0054617C">
        <w:rPr>
          <w:szCs w:val="24"/>
        </w:rPr>
        <w:t>(16) Posudzovateľ nesmie byť žiadateľom</w:t>
      </w:r>
      <w:r w:rsidR="00440CD4">
        <w:rPr>
          <w:szCs w:val="24"/>
        </w:rPr>
        <w:t>,</w:t>
      </w:r>
      <w:r w:rsidR="0054617C">
        <w:rPr>
          <w:szCs w:val="24"/>
        </w:rPr>
        <w:t xml:space="preserve"> ani</w:t>
      </w:r>
      <w:r w:rsidR="00C84103">
        <w:rPr>
          <w:szCs w:val="24"/>
        </w:rPr>
        <w:t xml:space="preserve"> nesmie byť</w:t>
      </w:r>
      <w:r w:rsidR="0054617C">
        <w:rPr>
          <w:szCs w:val="24"/>
        </w:rPr>
        <w:t xml:space="preserve"> zaujatý vo vzťahu k žiadateľovi</w:t>
      </w:r>
      <w:r w:rsidR="00440CD4">
        <w:rPr>
          <w:szCs w:val="24"/>
        </w:rPr>
        <w:t xml:space="preserve"> a</w:t>
      </w:r>
      <w:r w:rsidR="009C64DB">
        <w:rPr>
          <w:szCs w:val="24"/>
        </w:rPr>
        <w:t xml:space="preserve"> </w:t>
      </w:r>
      <w:r w:rsidR="00440CD4">
        <w:rPr>
          <w:szCs w:val="24"/>
        </w:rPr>
        <w:t>p</w:t>
      </w:r>
      <w:r w:rsidR="009C64DB">
        <w:rPr>
          <w:szCs w:val="24"/>
        </w:rPr>
        <w:t xml:space="preserve">ridelené žiadosti posudzuje </w:t>
      </w:r>
      <w:r w:rsidR="00656F5F">
        <w:rPr>
          <w:szCs w:val="24"/>
        </w:rPr>
        <w:t>nezávisle</w:t>
      </w:r>
      <w:r w:rsidR="009C64DB">
        <w:rPr>
          <w:szCs w:val="24"/>
        </w:rPr>
        <w:t>.</w:t>
      </w:r>
      <w:r w:rsidR="0054617C">
        <w:rPr>
          <w:szCs w:val="24"/>
        </w:rPr>
        <w:t xml:space="preserve"> Posudzovateľ ani jemu blízka osoba</w:t>
      </w:r>
      <w:r w:rsidR="0054617C">
        <w:rPr>
          <w:szCs w:val="24"/>
          <w:vertAlign w:val="superscript"/>
        </w:rPr>
        <w:t>33</w:t>
      </w:r>
      <w:r w:rsidR="0054617C">
        <w:rPr>
          <w:szCs w:val="24"/>
        </w:rPr>
        <w:t>) nesmie byť štatutárnym orgánom alebo členom štatutárneho orgánu žiadateľa, ani spoločníkom právnickej osoby, ktorá je žiadateľom.“.</w:t>
      </w:r>
    </w:p>
    <w:p w:rsidR="00411934" w:rsidRDefault="00411934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17 sa vypúšťa odsek 2. Súčasne sa zrušuje označenie odseku 1.</w:t>
      </w:r>
    </w:p>
    <w:p w:rsidR="00411934" w:rsidRDefault="00411934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 xml:space="preserve">V § 18 ods. 1 sa vypúšťajú slová „počas lehoty uvedenej v § 11 ods. 1 písm. a) štvrtého bodu“ </w:t>
      </w:r>
      <w:r w:rsidR="0054617C">
        <w:rPr>
          <w:szCs w:val="24"/>
        </w:rPr>
        <w:t>a</w:t>
      </w:r>
      <w:r>
        <w:rPr>
          <w:szCs w:val="24"/>
        </w:rPr>
        <w:t xml:space="preserve"> slová „tvoriace jeho domácnosť“.</w:t>
      </w:r>
    </w:p>
    <w:p w:rsidR="00411934" w:rsidRDefault="00CB28B5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 </w:t>
      </w:r>
      <w:r w:rsidR="00411934">
        <w:rPr>
          <w:szCs w:val="24"/>
        </w:rPr>
        <w:t>§ 18 ods</w:t>
      </w:r>
      <w:r w:rsidR="00D92EB6">
        <w:rPr>
          <w:szCs w:val="24"/>
        </w:rPr>
        <w:t>ek</w:t>
      </w:r>
      <w:r w:rsidR="00411934">
        <w:rPr>
          <w:szCs w:val="24"/>
        </w:rPr>
        <w:t xml:space="preserve"> 2 znie:</w:t>
      </w:r>
    </w:p>
    <w:p w:rsidR="00411934" w:rsidRPr="000823E6" w:rsidRDefault="00411934" w:rsidP="00411934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„(2) Vlastník nájomného bytu je povinný tvoriť z dohodnutého nájomného osobitný rezervný fond ročne minimálne vo výške 0,5 % obstarávacích nákladov na obstaranie nájomného bytu. Z osobitného rezervného fondu uhrádza preddavky do fondu prevádzky, údržby a opráv tvoreného podľa osobitného predpisu</w:t>
      </w:r>
      <w:r w:rsidRPr="002F21A5">
        <w:rPr>
          <w:szCs w:val="24"/>
          <w:vertAlign w:val="superscript"/>
        </w:rPr>
        <w:t>35a</w:t>
      </w:r>
      <w:r>
        <w:rPr>
          <w:szCs w:val="24"/>
        </w:rPr>
        <w:t>) vo výške podľa rozhodnutia vlastníkov bytov a nebytových priestorov v bytovom dome alebo v polyfunkčnom dome</w:t>
      </w:r>
      <w:r w:rsidRPr="00CC393C">
        <w:rPr>
          <w:szCs w:val="24"/>
        </w:rPr>
        <w:t>.</w:t>
      </w:r>
      <w:r w:rsidR="00CC393C" w:rsidRPr="002F21A5">
        <w:rPr>
          <w:szCs w:val="24"/>
        </w:rPr>
        <w:t xml:space="preserve"> Rozdiel, ktorý vznikne pri tvorbe osobitného rezervného fondu podľa prvej vety a úhradou preddavkov podľa druhej vety môže vlastník nájomného bytu použiť na úhradu zvýšených </w:t>
      </w:r>
      <w:r w:rsidR="00BB08D0">
        <w:rPr>
          <w:szCs w:val="24"/>
        </w:rPr>
        <w:t>platieb</w:t>
      </w:r>
      <w:r w:rsidR="00CC393C" w:rsidRPr="002F21A5">
        <w:rPr>
          <w:szCs w:val="24"/>
        </w:rPr>
        <w:t xml:space="preserve"> do fondu prevádzky, údržby a opráv.</w:t>
      </w:r>
      <w:r>
        <w:rPr>
          <w:szCs w:val="24"/>
        </w:rPr>
        <w:t xml:space="preserve"> Ak vlastníci bytov alebo nebytových priestorov v bytovom dome alebo v polyfunkčnom dome rozhodnú o vyššej výške preddavkov do fondu prevádzky, údržby a opráv, ako je výška tvorby osobitného rezervného fondu podľa prvej vety, </w:t>
      </w:r>
      <w:r w:rsidRPr="000823E6">
        <w:rPr>
          <w:szCs w:val="24"/>
        </w:rPr>
        <w:t>je vlastník nájomného bytu povinný tvoriť osobitný rezervný fond vo výške preddavkov do fondu prevádzky, údržby a opráv.“</w:t>
      </w:r>
      <w:r w:rsidR="00A17506">
        <w:rPr>
          <w:szCs w:val="24"/>
        </w:rPr>
        <w:t>.</w:t>
      </w:r>
    </w:p>
    <w:p w:rsidR="00411934" w:rsidRDefault="00411934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V § 18 ods. 3 sa slovo „oprávnených“ nahrádza slovom „obstarávacích“.</w:t>
      </w:r>
    </w:p>
    <w:p w:rsidR="00505A83" w:rsidRDefault="00505A83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18 sa dopĺňa odsekom 4, ktorý znie:</w:t>
      </w:r>
    </w:p>
    <w:p w:rsidR="00505A83" w:rsidRDefault="00505A83" w:rsidP="00BC3E1F">
      <w:pPr>
        <w:pStyle w:val="Odsekzoznamu"/>
        <w:spacing w:before="240"/>
        <w:ind w:left="567" w:firstLine="0"/>
        <w:contextualSpacing w:val="0"/>
        <w:rPr>
          <w:szCs w:val="24"/>
        </w:rPr>
      </w:pPr>
      <w:r>
        <w:rPr>
          <w:szCs w:val="24"/>
        </w:rPr>
        <w:t xml:space="preserve">„(4) Ak bola na obstaranie nájomného bytu poskytnutá dotácia podľa predpisov účinných do 31. decembra 2010, vlastník takéhoto </w:t>
      </w:r>
      <w:r w:rsidR="00BC3E1F">
        <w:rPr>
          <w:szCs w:val="24"/>
        </w:rPr>
        <w:t xml:space="preserve">nájomného </w:t>
      </w:r>
      <w:r>
        <w:rPr>
          <w:szCs w:val="24"/>
        </w:rPr>
        <w:t xml:space="preserve">bytu je povinný </w:t>
      </w:r>
      <w:r w:rsidR="004819DF">
        <w:rPr>
          <w:szCs w:val="24"/>
        </w:rPr>
        <w:t>zriadiť osobitný rezervný fond a pri nakladaní s ním postupovať podľa odseku 2 alebo zriadiť fond prevádzky, údržby a opráv bytovej budovy a pri nakladaní s ním postupovať podľa odseku 3</w:t>
      </w:r>
      <w:r>
        <w:rPr>
          <w:szCs w:val="24"/>
        </w:rPr>
        <w:t>.</w:t>
      </w:r>
      <w:r w:rsidR="00D85C1D">
        <w:rPr>
          <w:szCs w:val="24"/>
        </w:rPr>
        <w:t>“.</w:t>
      </w:r>
    </w:p>
    <w:p w:rsidR="008B6E66" w:rsidRDefault="008B6E66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21 ods. 1 sa na konci pripája táto veta:</w:t>
      </w:r>
    </w:p>
    <w:p w:rsidR="008B6E66" w:rsidRPr="000823E6" w:rsidRDefault="008B6E66" w:rsidP="00BC3E1F">
      <w:pPr>
        <w:pStyle w:val="Odsekzoznamu"/>
        <w:spacing w:before="240"/>
        <w:ind w:left="567" w:firstLine="0"/>
        <w:contextualSpacing w:val="0"/>
        <w:rPr>
          <w:szCs w:val="24"/>
        </w:rPr>
      </w:pPr>
      <w:r>
        <w:rPr>
          <w:szCs w:val="24"/>
        </w:rPr>
        <w:t>„Sociálne bývanie poskytované obcou alebo vyšším územným celkom</w:t>
      </w:r>
      <w:r w:rsidR="00080353">
        <w:rPr>
          <w:szCs w:val="24"/>
        </w:rPr>
        <w:t xml:space="preserve"> je</w:t>
      </w:r>
      <w:r>
        <w:rPr>
          <w:szCs w:val="24"/>
        </w:rPr>
        <w:t xml:space="preserve"> </w:t>
      </w:r>
      <w:r w:rsidR="00080353">
        <w:rPr>
          <w:szCs w:val="24"/>
        </w:rPr>
        <w:t>všeobecne prospešnou službou</w:t>
      </w:r>
      <w:r>
        <w:rPr>
          <w:szCs w:val="24"/>
        </w:rPr>
        <w:t>.“.</w:t>
      </w:r>
    </w:p>
    <w:p w:rsidR="00790A79" w:rsidRDefault="00790A79" w:rsidP="002F21A5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V § 22 odsek 3 znie:</w:t>
      </w:r>
    </w:p>
    <w:p w:rsidR="00790A79" w:rsidRDefault="00790A79" w:rsidP="00790A79">
      <w:pPr>
        <w:pStyle w:val="Odsekzoznamu"/>
        <w:tabs>
          <w:tab w:val="left" w:pos="1134"/>
        </w:tabs>
        <w:ind w:left="567" w:firstLine="0"/>
        <w:contextualSpacing w:val="0"/>
        <w:rPr>
          <w:szCs w:val="24"/>
        </w:rPr>
      </w:pPr>
      <w:r>
        <w:rPr>
          <w:szCs w:val="24"/>
        </w:rPr>
        <w:t xml:space="preserve">„(3) Oprávnenou fyzickou </w:t>
      </w:r>
      <w:r w:rsidRPr="009C64DB">
        <w:rPr>
          <w:szCs w:val="24"/>
        </w:rPr>
        <w:t>osobou</w:t>
      </w:r>
      <w:r w:rsidRPr="00440CD4">
        <w:rPr>
          <w:szCs w:val="24"/>
        </w:rPr>
        <w:t xml:space="preserve"> podľa</w:t>
      </w:r>
      <w:r w:rsidRPr="009C64DB">
        <w:rPr>
          <w:szCs w:val="24"/>
        </w:rPr>
        <w:t xml:space="preserve"> odseku</w:t>
      </w:r>
      <w:r>
        <w:rPr>
          <w:szCs w:val="24"/>
        </w:rPr>
        <w:t xml:space="preserve"> 1 je</w:t>
      </w:r>
    </w:p>
    <w:p w:rsidR="00790A79" w:rsidRDefault="00790A79" w:rsidP="00790A79">
      <w:pPr>
        <w:pStyle w:val="Odsekzoznamu"/>
        <w:numPr>
          <w:ilvl w:val="2"/>
          <w:numId w:val="25"/>
        </w:numPr>
        <w:ind w:left="1134" w:hanging="442"/>
        <w:contextualSpacing w:val="0"/>
        <w:rPr>
          <w:szCs w:val="24"/>
        </w:rPr>
      </w:pPr>
      <w:r>
        <w:rPr>
          <w:szCs w:val="24"/>
        </w:rPr>
        <w:t>osoba, ktorej mesačný príjem spolu s mesačným príjmom ostatných osôb žijúcich v byte je najviac vo výške trojnásobku životného minima,</w:t>
      </w:r>
    </w:p>
    <w:p w:rsidR="00790A79" w:rsidRDefault="00790A79" w:rsidP="00790A79">
      <w:pPr>
        <w:pStyle w:val="Odsekzoznamu"/>
        <w:numPr>
          <w:ilvl w:val="2"/>
          <w:numId w:val="25"/>
        </w:numPr>
        <w:ind w:left="1134" w:hanging="442"/>
        <w:contextualSpacing w:val="0"/>
        <w:rPr>
          <w:szCs w:val="24"/>
        </w:rPr>
      </w:pPr>
      <w:r>
        <w:rPr>
          <w:szCs w:val="24"/>
        </w:rPr>
        <w:t>osoba, ktorej mesačný príjem spolu s mesačným príjmom ostatných osôb žijúcich v byte je najviac vo výške štvornásobku životného minima, ak</w:t>
      </w:r>
    </w:p>
    <w:p w:rsidR="00790A79" w:rsidRDefault="00790A79" w:rsidP="00790A79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>
        <w:rPr>
          <w:szCs w:val="24"/>
        </w:rPr>
        <w:t>osoba žijúca v byte je osoba s ťažkým zdravotným postihnutím,</w:t>
      </w:r>
    </w:p>
    <w:p w:rsidR="00790A79" w:rsidRDefault="00790A79" w:rsidP="00790A79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>
        <w:rPr>
          <w:szCs w:val="24"/>
        </w:rPr>
        <w:t>ide o osamelého rodiča s nezaopatreným dieťaťom,</w:t>
      </w:r>
    </w:p>
    <w:p w:rsidR="00790A79" w:rsidRDefault="00790A79" w:rsidP="00790A79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>
        <w:rPr>
          <w:szCs w:val="24"/>
        </w:rPr>
        <w:t>aspoň jedna z osôb žijúcich v byte zabezpečuje zdravotnícku starostlivosť, sociálne a </w:t>
      </w:r>
      <w:r w:rsidR="0008541B">
        <w:rPr>
          <w:szCs w:val="24"/>
        </w:rPr>
        <w:t>ďalšie</w:t>
      </w:r>
      <w:r>
        <w:rPr>
          <w:szCs w:val="24"/>
        </w:rPr>
        <w:t xml:space="preserve"> služby vo verejnom záujme, vzdelávanie, kultúr</w:t>
      </w:r>
      <w:r w:rsidR="00A50CC6">
        <w:rPr>
          <w:szCs w:val="24"/>
        </w:rPr>
        <w:t>u alebo ochranu obyvateľov obce</w:t>
      </w:r>
      <w:r w:rsidR="00CB28B5">
        <w:rPr>
          <w:szCs w:val="24"/>
        </w:rPr>
        <w:t>,</w:t>
      </w:r>
    </w:p>
    <w:p w:rsidR="00A50CC6" w:rsidRDefault="00A50CC6" w:rsidP="00DC5F9C">
      <w:pPr>
        <w:pStyle w:val="Odsekzoznamu"/>
        <w:numPr>
          <w:ilvl w:val="2"/>
          <w:numId w:val="25"/>
        </w:numPr>
        <w:ind w:left="1134" w:hanging="425"/>
        <w:contextualSpacing w:val="0"/>
        <w:rPr>
          <w:szCs w:val="24"/>
        </w:rPr>
      </w:pPr>
      <w:r>
        <w:rPr>
          <w:szCs w:val="24"/>
        </w:rPr>
        <w:t xml:space="preserve">osoba, </w:t>
      </w:r>
      <w:r w:rsidR="00FF0170">
        <w:rPr>
          <w:szCs w:val="24"/>
        </w:rPr>
        <w:t xml:space="preserve">ktorá žije v byte sama a </w:t>
      </w:r>
      <w:r>
        <w:rPr>
          <w:szCs w:val="24"/>
        </w:rPr>
        <w:t>ktorej mesačný príjem je najviac vo výške štvornásobku životného minima,</w:t>
      </w:r>
    </w:p>
    <w:p w:rsidR="00327968" w:rsidRDefault="00327968" w:rsidP="00DC5F9C">
      <w:pPr>
        <w:pStyle w:val="Odsekzoznamu"/>
        <w:numPr>
          <w:ilvl w:val="2"/>
          <w:numId w:val="25"/>
        </w:numPr>
        <w:ind w:left="1134" w:hanging="425"/>
        <w:contextualSpacing w:val="0"/>
        <w:rPr>
          <w:szCs w:val="24"/>
        </w:rPr>
      </w:pPr>
      <w:r>
        <w:rPr>
          <w:szCs w:val="24"/>
        </w:rPr>
        <w:t>osoba, ktorá nepresiahla vek 30 rokov a</w:t>
      </w:r>
    </w:p>
    <w:p w:rsidR="00BA611D" w:rsidRDefault="00BA611D" w:rsidP="00BA611D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>
        <w:rPr>
          <w:szCs w:val="24"/>
        </w:rPr>
        <w:t>ktorej sa skončilo poskytovanie starostlivosti v zariadení na základe rozhodnutia súdu o neodkladnom opatrení, výchovnom opatrení alebo ústavnej starostlivosti,</w:t>
      </w:r>
    </w:p>
    <w:p w:rsidR="00BA611D" w:rsidRDefault="00BA611D" w:rsidP="00BA611D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>
        <w:rPr>
          <w:szCs w:val="24"/>
        </w:rPr>
        <w:t>ktorej zanikla náhradná osobná starostlivosť, pestúnska starostlivosť alebo osobná starostlivosť poručníka podľa osobitného predpisu,</w:t>
      </w:r>
      <w:r>
        <w:rPr>
          <w:szCs w:val="24"/>
          <w:vertAlign w:val="superscript"/>
        </w:rPr>
        <w:t>39</w:t>
      </w:r>
      <w:r>
        <w:rPr>
          <w:szCs w:val="24"/>
        </w:rPr>
        <w:t>) alebo</w:t>
      </w:r>
    </w:p>
    <w:p w:rsidR="00790A79" w:rsidRPr="00BA611D" w:rsidRDefault="00B40DAD" w:rsidP="00B40DAD">
      <w:pPr>
        <w:pStyle w:val="Odsekzoznamu"/>
        <w:numPr>
          <w:ilvl w:val="3"/>
          <w:numId w:val="25"/>
        </w:numPr>
        <w:tabs>
          <w:tab w:val="clear" w:pos="1440"/>
          <w:tab w:val="num" w:pos="1560"/>
        </w:tabs>
        <w:ind w:left="1560" w:hanging="426"/>
        <w:contextualSpacing w:val="0"/>
        <w:rPr>
          <w:szCs w:val="24"/>
        </w:rPr>
      </w:pPr>
      <w:r w:rsidRPr="00B40DAD">
        <w:rPr>
          <w:szCs w:val="24"/>
        </w:rPr>
        <w:t>ktorá bola zverená do starostlivosti inej fyzickej osoby ako rodiča na základe neodkladného opatrenia a pred dovŕšením jej plnoletosti bol podaný návrh na</w:t>
      </w:r>
      <w:r w:rsidR="00767CB9">
        <w:rPr>
          <w:szCs w:val="24"/>
        </w:rPr>
        <w:t> </w:t>
      </w:r>
      <w:r w:rsidRPr="00B40DAD">
        <w:rPr>
          <w:szCs w:val="24"/>
        </w:rPr>
        <w:t>zverenie tejto osoby do náhradnej osobnej starostlivosti, pestúnskej starostlivosti alebo na ustanovenie poručníka tejto osobe podľa osobitného predpisu</w:t>
      </w:r>
      <w:r w:rsidR="00790A79" w:rsidRPr="00B40DAD">
        <w:rPr>
          <w:szCs w:val="24"/>
        </w:rPr>
        <w:t>,</w:t>
      </w:r>
      <w:r w:rsidR="00BA611D" w:rsidRPr="00B40DAD">
        <w:rPr>
          <w:szCs w:val="24"/>
          <w:vertAlign w:val="superscript"/>
        </w:rPr>
        <w:t>39</w:t>
      </w:r>
      <w:r w:rsidR="00BA611D" w:rsidRPr="00B40DAD">
        <w:rPr>
          <w:szCs w:val="24"/>
        </w:rPr>
        <w:t>)</w:t>
      </w:r>
    </w:p>
    <w:p w:rsidR="00790A79" w:rsidRDefault="00790A79" w:rsidP="00DC5F9C">
      <w:pPr>
        <w:pStyle w:val="Odsekzoznamu"/>
        <w:numPr>
          <w:ilvl w:val="2"/>
          <w:numId w:val="25"/>
        </w:numPr>
        <w:ind w:left="1134" w:hanging="425"/>
        <w:contextualSpacing w:val="0"/>
        <w:rPr>
          <w:szCs w:val="24"/>
        </w:rPr>
      </w:pPr>
      <w:r>
        <w:rPr>
          <w:szCs w:val="24"/>
        </w:rPr>
        <w:t>osoba, ktorej sa poskytuje bytová náhrada za byt vydaný podľa osobitného predpisu,</w:t>
      </w:r>
      <w:r w:rsidRPr="00DC5F9C">
        <w:rPr>
          <w:szCs w:val="24"/>
          <w:vertAlign w:val="superscript"/>
        </w:rPr>
        <w:t>40</w:t>
      </w:r>
      <w:r>
        <w:rPr>
          <w:szCs w:val="24"/>
        </w:rPr>
        <w:t>)</w:t>
      </w:r>
    </w:p>
    <w:p w:rsidR="00790A79" w:rsidRDefault="00790A79" w:rsidP="00DC5F9C">
      <w:pPr>
        <w:pStyle w:val="Odsekzoznamu"/>
        <w:numPr>
          <w:ilvl w:val="2"/>
          <w:numId w:val="25"/>
        </w:numPr>
        <w:ind w:left="1134" w:hanging="425"/>
        <w:contextualSpacing w:val="0"/>
        <w:rPr>
          <w:szCs w:val="24"/>
        </w:rPr>
      </w:pPr>
      <w:r>
        <w:rPr>
          <w:szCs w:val="24"/>
        </w:rPr>
        <w:t>osoba, ktorej sa poskytuje bývanie z dôvodov hodných osobitného zreteľa.“</w:t>
      </w:r>
      <w:r w:rsidR="00CC393C">
        <w:rPr>
          <w:szCs w:val="24"/>
        </w:rPr>
        <w:t>.</w:t>
      </w:r>
    </w:p>
    <w:p w:rsidR="003B16F6" w:rsidRDefault="003B16F6" w:rsidP="003B16F6">
      <w:pPr>
        <w:pStyle w:val="Odsekzoznamu"/>
        <w:numPr>
          <w:ilvl w:val="0"/>
          <w:numId w:val="25"/>
        </w:numPr>
        <w:contextualSpacing w:val="0"/>
        <w:rPr>
          <w:szCs w:val="24"/>
        </w:rPr>
      </w:pPr>
      <w:r>
        <w:rPr>
          <w:szCs w:val="24"/>
        </w:rPr>
        <w:t>V § 22 ods</w:t>
      </w:r>
      <w:r w:rsidR="00D92EB6">
        <w:rPr>
          <w:szCs w:val="24"/>
        </w:rPr>
        <w:t>ek</w:t>
      </w:r>
      <w:r>
        <w:rPr>
          <w:szCs w:val="24"/>
        </w:rPr>
        <w:t xml:space="preserve"> 5 znie:</w:t>
      </w:r>
    </w:p>
    <w:p w:rsidR="003B16F6" w:rsidRDefault="003B16F6" w:rsidP="003B16F6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„(5) Životné minimum podľa odseku 3 sa vypočíta ako súčet súm životného minima pre</w:t>
      </w:r>
      <w:r w:rsidR="00767CB9">
        <w:rPr>
          <w:szCs w:val="24"/>
        </w:rPr>
        <w:t> </w:t>
      </w:r>
      <w:r>
        <w:rPr>
          <w:szCs w:val="24"/>
        </w:rPr>
        <w:t>plnoletú fyzickú osobu podľa osobitného predpisu</w:t>
      </w:r>
      <w:r>
        <w:rPr>
          <w:szCs w:val="24"/>
          <w:vertAlign w:val="superscript"/>
        </w:rPr>
        <w:t>42</w:t>
      </w:r>
      <w:r>
        <w:rPr>
          <w:szCs w:val="24"/>
        </w:rPr>
        <w:t>) za každú plnoletú fyzickú osobu, ktorá žije v byte a súm životného minima pre nezaopatrené dieťa podľa osobitného predpisu</w:t>
      </w:r>
      <w:r>
        <w:rPr>
          <w:szCs w:val="24"/>
          <w:vertAlign w:val="superscript"/>
        </w:rPr>
        <w:t>42</w:t>
      </w:r>
      <w:r>
        <w:rPr>
          <w:szCs w:val="24"/>
        </w:rPr>
        <w:t>) za každé zaopatrené neplnoleté dieťa a nezaopatrené dieťa, ktoré žije v byte. Pri výpočte sa vychádza zo súm životného minima platných k 31. decembru kalendárneho roka predchádzajúceho roku, v ktorom vznikol nájom bytu.“</w:t>
      </w:r>
      <w:r w:rsidR="00CC393C">
        <w:rPr>
          <w:szCs w:val="24"/>
        </w:rPr>
        <w:t>.</w:t>
      </w:r>
    </w:p>
    <w:p w:rsidR="003B16F6" w:rsidRDefault="003B16F6" w:rsidP="00DC5F9C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>
        <w:rPr>
          <w:szCs w:val="24"/>
        </w:rPr>
        <w:t>§ 22 sa dopĺňa odsekom 7, ktorý znie:</w:t>
      </w:r>
    </w:p>
    <w:p w:rsidR="003B16F6" w:rsidRPr="000823E6" w:rsidRDefault="003B16F6" w:rsidP="003B16F6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 xml:space="preserve">„(7) Žiadateľ podľa § 7 písm. a) a b) </w:t>
      </w:r>
      <w:r w:rsidR="00CB28B5">
        <w:rPr>
          <w:szCs w:val="24"/>
        </w:rPr>
        <w:t xml:space="preserve">ustanoví </w:t>
      </w:r>
      <w:r>
        <w:rPr>
          <w:szCs w:val="24"/>
        </w:rPr>
        <w:t xml:space="preserve">vo svojom všeobecne záväznom nariadení okruh oprávnených fyzických osôb podľa odseku 3 písm. </w:t>
      </w:r>
      <w:r w:rsidR="00A353AB">
        <w:rPr>
          <w:szCs w:val="24"/>
        </w:rPr>
        <w:t>f</w:t>
      </w:r>
      <w:r>
        <w:rPr>
          <w:szCs w:val="24"/>
        </w:rPr>
        <w:t xml:space="preserve">), vrátane dôvodov hodných osobitného zreteľa. </w:t>
      </w:r>
      <w:r w:rsidR="001B2B57">
        <w:rPr>
          <w:szCs w:val="24"/>
        </w:rPr>
        <w:t xml:space="preserve">Fyzickým </w:t>
      </w:r>
      <w:r w:rsidR="00DD387A" w:rsidRPr="00DC5F9C">
        <w:rPr>
          <w:szCs w:val="24"/>
        </w:rPr>
        <w:t xml:space="preserve">osobám podľa prvej vety </w:t>
      </w:r>
      <w:r w:rsidR="001B2B57" w:rsidRPr="00DC5F9C">
        <w:rPr>
          <w:szCs w:val="24"/>
        </w:rPr>
        <w:t xml:space="preserve">môže </w:t>
      </w:r>
      <w:r w:rsidR="001B2B57">
        <w:rPr>
          <w:szCs w:val="24"/>
        </w:rPr>
        <w:t xml:space="preserve">žiadateľ </w:t>
      </w:r>
      <w:r>
        <w:rPr>
          <w:szCs w:val="24"/>
        </w:rPr>
        <w:t xml:space="preserve">prenajať najviac 10 % z počtu podporených nájomných bytov vo svojom vlastníctve. Za podporený nájomný byt sa považuje </w:t>
      </w:r>
      <w:r w:rsidRPr="000823E6">
        <w:rPr>
          <w:szCs w:val="24"/>
        </w:rPr>
        <w:t>nájomný byt, na ktorého obstaranie bola poskytnutá dotácia podľa tohto zákona alebo podľa predpisov účinných do 31. decembra 2010.“</w:t>
      </w:r>
      <w:r w:rsidR="001B2B57">
        <w:rPr>
          <w:szCs w:val="24"/>
        </w:rPr>
        <w:t>.</w:t>
      </w:r>
    </w:p>
    <w:p w:rsidR="003B16F6" w:rsidRPr="000823E6" w:rsidRDefault="003B16F6" w:rsidP="00DC5F9C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V § 23 sa vypúšťa odsek 1. Súčasne sa zrušuje označenie odseku 2.</w:t>
      </w:r>
    </w:p>
    <w:p w:rsidR="003B16F6" w:rsidRPr="000823E6" w:rsidRDefault="003B16F6" w:rsidP="00DC5F9C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V § 23 sa slovo „oprávnených“ nahrádza slovom „obstarávacích“.</w:t>
      </w:r>
    </w:p>
    <w:p w:rsidR="003B16F6" w:rsidRPr="000823E6" w:rsidRDefault="003B16F6" w:rsidP="00DC5F9C">
      <w:pPr>
        <w:pStyle w:val="Odsekzoznamu"/>
        <w:numPr>
          <w:ilvl w:val="0"/>
          <w:numId w:val="25"/>
        </w:numPr>
        <w:spacing w:before="240"/>
        <w:ind w:left="567" w:hanging="567"/>
        <w:contextualSpacing w:val="0"/>
        <w:rPr>
          <w:szCs w:val="24"/>
        </w:rPr>
      </w:pPr>
      <w:r w:rsidRPr="000823E6">
        <w:rPr>
          <w:szCs w:val="24"/>
        </w:rPr>
        <w:t>Za § 24c sa vkladá § 24d, ktorý vrátane nadpisu znie:</w:t>
      </w:r>
    </w:p>
    <w:p w:rsidR="003B16F6" w:rsidRDefault="003B16F6" w:rsidP="003B16F6">
      <w:pPr>
        <w:pStyle w:val="Odsekzoznamu"/>
        <w:ind w:left="0" w:firstLine="0"/>
        <w:contextualSpacing w:val="0"/>
        <w:jc w:val="center"/>
        <w:rPr>
          <w:szCs w:val="24"/>
        </w:rPr>
      </w:pPr>
      <w:r>
        <w:rPr>
          <w:szCs w:val="24"/>
        </w:rPr>
        <w:t>„§ 24d</w:t>
      </w:r>
    </w:p>
    <w:p w:rsidR="003B16F6" w:rsidRDefault="003B16F6" w:rsidP="003B16F6">
      <w:pPr>
        <w:pStyle w:val="Odsekzoznamu"/>
        <w:ind w:left="0" w:firstLine="0"/>
        <w:contextualSpacing w:val="0"/>
        <w:jc w:val="center"/>
        <w:rPr>
          <w:szCs w:val="24"/>
        </w:rPr>
      </w:pPr>
      <w:r>
        <w:rPr>
          <w:szCs w:val="24"/>
        </w:rPr>
        <w:t xml:space="preserve">Prechodné ustanovenie k úpravám účinným od 1. januára </w:t>
      </w:r>
      <w:r w:rsidR="00D85C1D">
        <w:rPr>
          <w:szCs w:val="24"/>
        </w:rPr>
        <w:t>2021</w:t>
      </w:r>
    </w:p>
    <w:p w:rsidR="003B16F6" w:rsidRDefault="00D85C1D" w:rsidP="00BC3E1F">
      <w:pPr>
        <w:pStyle w:val="Odsekzoznamu"/>
        <w:ind w:left="567" w:firstLine="0"/>
        <w:contextualSpacing w:val="0"/>
        <w:rPr>
          <w:szCs w:val="24"/>
        </w:rPr>
      </w:pPr>
      <w:r>
        <w:rPr>
          <w:szCs w:val="24"/>
        </w:rPr>
        <w:t>Ustanovenie § 18 ods. 4 sa prvýkrát použije od 1.</w:t>
      </w:r>
      <w:r w:rsidR="00BC3E1F">
        <w:rPr>
          <w:szCs w:val="24"/>
        </w:rPr>
        <w:t> </w:t>
      </w:r>
      <w:r>
        <w:rPr>
          <w:szCs w:val="24"/>
        </w:rPr>
        <w:t>januára 2022</w:t>
      </w:r>
      <w:r w:rsidR="003B16F6">
        <w:rPr>
          <w:szCs w:val="24"/>
        </w:rPr>
        <w:t>.“</w:t>
      </w:r>
      <w:r w:rsidR="00A17506">
        <w:rPr>
          <w:szCs w:val="24"/>
        </w:rPr>
        <w:t>.</w:t>
      </w:r>
    </w:p>
    <w:p w:rsidR="00DD387A" w:rsidRDefault="00DD387A" w:rsidP="00DC5F9C">
      <w:pPr>
        <w:pStyle w:val="Odsekzoznamu"/>
        <w:ind w:left="0" w:firstLine="0"/>
        <w:contextualSpacing w:val="0"/>
        <w:jc w:val="center"/>
        <w:rPr>
          <w:b/>
          <w:szCs w:val="24"/>
        </w:rPr>
      </w:pPr>
    </w:p>
    <w:p w:rsidR="009103CA" w:rsidRDefault="009103CA" w:rsidP="00DC5F9C">
      <w:pPr>
        <w:rPr>
          <w:szCs w:val="24"/>
        </w:rPr>
      </w:pPr>
    </w:p>
    <w:p w:rsidR="00C01CC8" w:rsidRPr="00BC015E" w:rsidRDefault="00C01CC8" w:rsidP="00D92EB6">
      <w:pPr>
        <w:pStyle w:val="Nadpis1"/>
        <w:ind w:firstLine="0"/>
        <w:rPr>
          <w:b w:val="0"/>
          <w:szCs w:val="24"/>
        </w:rPr>
      </w:pPr>
      <w:r w:rsidRPr="00BC015E">
        <w:rPr>
          <w:szCs w:val="24"/>
        </w:rPr>
        <w:t>Čl. II</w:t>
      </w:r>
    </w:p>
    <w:p w:rsidR="00CC0A3A" w:rsidRPr="00BC015E" w:rsidRDefault="007954B3" w:rsidP="005D766E">
      <w:pPr>
        <w:spacing w:before="240"/>
        <w:rPr>
          <w:szCs w:val="24"/>
        </w:rPr>
      </w:pPr>
      <w:r>
        <w:rPr>
          <w:szCs w:val="24"/>
        </w:rPr>
        <w:t>Tento zákon nadobúda účinnosť 1. januára 2021</w:t>
      </w:r>
      <w:r w:rsidR="00C54F22">
        <w:rPr>
          <w:szCs w:val="24"/>
        </w:rPr>
        <w:t xml:space="preserve"> okrem čl. I bodu </w:t>
      </w:r>
      <w:r w:rsidR="0099623B">
        <w:rPr>
          <w:szCs w:val="24"/>
        </w:rPr>
        <w:t>27</w:t>
      </w:r>
      <w:r w:rsidR="00C54F22">
        <w:rPr>
          <w:szCs w:val="24"/>
        </w:rPr>
        <w:t>, ktorý nadobúda účinnosť 1. januára 2023</w:t>
      </w:r>
      <w:r>
        <w:rPr>
          <w:szCs w:val="24"/>
        </w:rPr>
        <w:t>.</w:t>
      </w:r>
    </w:p>
    <w:sectPr w:rsidR="00CC0A3A" w:rsidRPr="00BC015E" w:rsidSect="007954B3">
      <w:footerReference w:type="default" r:id="rId8"/>
      <w:pgSz w:w="11907" w:h="16840"/>
      <w:pgMar w:top="1135" w:right="1417" w:bottom="1276" w:left="1418" w:header="708" w:footer="41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D84" w:rsidRDefault="00432D84">
      <w:r>
        <w:separator/>
      </w:r>
    </w:p>
  </w:endnote>
  <w:endnote w:type="continuationSeparator" w:id="0">
    <w:p w:rsidR="00432D84" w:rsidRDefault="0043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5DE" w:rsidRDefault="00C065D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DF19AF" w:rsidRPr="00DF19AF">
      <w:rPr>
        <w:noProof/>
        <w:lang w:val="sk-SK"/>
      </w:rPr>
      <w:t>9</w:t>
    </w:r>
    <w:r>
      <w:fldChar w:fldCharType="end"/>
    </w:r>
  </w:p>
  <w:p w:rsidR="00302AF2" w:rsidRDefault="00302AF2" w:rsidP="00302AF2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D84" w:rsidRDefault="00432D84">
      <w:r>
        <w:separator/>
      </w:r>
    </w:p>
  </w:footnote>
  <w:footnote w:type="continuationSeparator" w:id="0">
    <w:p w:rsidR="00432D84" w:rsidRDefault="0043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333"/>
    <w:multiLevelType w:val="hybridMultilevel"/>
    <w:tmpl w:val="CCC061B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0E2223"/>
    <w:multiLevelType w:val="hybridMultilevel"/>
    <w:tmpl w:val="8A405ED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4A0F26"/>
    <w:multiLevelType w:val="hybridMultilevel"/>
    <w:tmpl w:val="B2AAC68C"/>
    <w:lvl w:ilvl="0" w:tplc="A3A0BC8E">
      <w:start w:val="3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5F492E"/>
    <w:multiLevelType w:val="multilevel"/>
    <w:tmpl w:val="E8D85194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" w15:restartNumberingAfterBreak="0">
    <w:nsid w:val="1F6C3B58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 w15:restartNumberingAfterBreak="0">
    <w:nsid w:val="235767E1"/>
    <w:multiLevelType w:val="multilevel"/>
    <w:tmpl w:val="16283B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FF0000"/>
      </w:rPr>
    </w:lvl>
    <w:lvl w:ilvl="3">
      <w:start w:val="1"/>
      <w:numFmt w:val="lowerLetter"/>
      <w:lvlText w:val="%4)"/>
      <w:lvlJc w:val="left"/>
      <w:pPr>
        <w:ind w:left="1003" w:hanging="720"/>
      </w:pPr>
      <w:rPr>
        <w:rFonts w:ascii="Times New Roman" w:eastAsia="Times New Roman" w:hAnsi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23E00B42"/>
    <w:multiLevelType w:val="hybridMultilevel"/>
    <w:tmpl w:val="A6B84AB2"/>
    <w:lvl w:ilvl="0" w:tplc="BBAAF60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27CD2BE0"/>
    <w:multiLevelType w:val="multilevel"/>
    <w:tmpl w:val="4948DB6C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8" w15:restartNumberingAfterBreak="0">
    <w:nsid w:val="2971111C"/>
    <w:multiLevelType w:val="hybridMultilevel"/>
    <w:tmpl w:val="09EA94E6"/>
    <w:lvl w:ilvl="0" w:tplc="8682B1BE">
      <w:start w:val="4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DA53F4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2BD71A44"/>
    <w:multiLevelType w:val="multilevel"/>
    <w:tmpl w:val="301CF85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.3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none"/>
      <w:lvlText w:val="1.3.2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lowerLetter"/>
      <w:lvlText w:val="%4)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34247F5A"/>
    <w:multiLevelType w:val="hybridMultilevel"/>
    <w:tmpl w:val="F1BC72F4"/>
    <w:lvl w:ilvl="0" w:tplc="65DAC9B2">
      <w:start w:val="1"/>
      <w:numFmt w:val="decimal"/>
      <w:lvlText w:val="(%1)"/>
      <w:lvlJc w:val="left"/>
      <w:pPr>
        <w:ind w:left="105" w:hanging="360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en-US" w:bidi="ar-SA"/>
      </w:rPr>
    </w:lvl>
    <w:lvl w:ilvl="1" w:tplc="B808892C">
      <w:start w:val="1"/>
      <w:numFmt w:val="lowerLetter"/>
      <w:lvlText w:val="%2)"/>
      <w:lvlJc w:val="left"/>
      <w:pPr>
        <w:ind w:left="1082" w:hanging="360"/>
      </w:pPr>
      <w:rPr>
        <w:rFonts w:hint="default"/>
        <w:lang w:val="sk-SK" w:eastAsia="en-US" w:bidi="ar-SA"/>
      </w:rPr>
    </w:lvl>
    <w:lvl w:ilvl="2" w:tplc="6F78ADA4">
      <w:numFmt w:val="bullet"/>
      <w:lvlText w:val="•"/>
      <w:lvlJc w:val="left"/>
      <w:pPr>
        <w:ind w:left="2064" w:hanging="360"/>
      </w:pPr>
      <w:rPr>
        <w:rFonts w:hint="default"/>
        <w:lang w:val="sk-SK" w:eastAsia="en-US" w:bidi="ar-SA"/>
      </w:rPr>
    </w:lvl>
    <w:lvl w:ilvl="3" w:tplc="04301362">
      <w:numFmt w:val="bullet"/>
      <w:lvlText w:val="•"/>
      <w:lvlJc w:val="left"/>
      <w:pPr>
        <w:ind w:left="3047" w:hanging="360"/>
      </w:pPr>
      <w:rPr>
        <w:rFonts w:hint="default"/>
        <w:lang w:val="sk-SK" w:eastAsia="en-US" w:bidi="ar-SA"/>
      </w:rPr>
    </w:lvl>
    <w:lvl w:ilvl="4" w:tplc="D326DFB4">
      <w:numFmt w:val="bullet"/>
      <w:lvlText w:val="•"/>
      <w:lvlJc w:val="left"/>
      <w:pPr>
        <w:ind w:left="4029" w:hanging="360"/>
      </w:pPr>
      <w:rPr>
        <w:rFonts w:hint="default"/>
        <w:lang w:val="sk-SK" w:eastAsia="en-US" w:bidi="ar-SA"/>
      </w:rPr>
    </w:lvl>
    <w:lvl w:ilvl="5" w:tplc="AA782850">
      <w:numFmt w:val="bullet"/>
      <w:lvlText w:val="•"/>
      <w:lvlJc w:val="left"/>
      <w:pPr>
        <w:ind w:left="5012" w:hanging="360"/>
      </w:pPr>
      <w:rPr>
        <w:rFonts w:hint="default"/>
        <w:lang w:val="sk-SK" w:eastAsia="en-US" w:bidi="ar-SA"/>
      </w:rPr>
    </w:lvl>
    <w:lvl w:ilvl="6" w:tplc="D3AAA248">
      <w:numFmt w:val="bullet"/>
      <w:lvlText w:val="•"/>
      <w:lvlJc w:val="left"/>
      <w:pPr>
        <w:ind w:left="5994" w:hanging="360"/>
      </w:pPr>
      <w:rPr>
        <w:rFonts w:hint="default"/>
        <w:lang w:val="sk-SK" w:eastAsia="en-US" w:bidi="ar-SA"/>
      </w:rPr>
    </w:lvl>
    <w:lvl w:ilvl="7" w:tplc="3F82D3B8">
      <w:numFmt w:val="bullet"/>
      <w:lvlText w:val="•"/>
      <w:lvlJc w:val="left"/>
      <w:pPr>
        <w:ind w:left="6977" w:hanging="360"/>
      </w:pPr>
      <w:rPr>
        <w:rFonts w:hint="default"/>
        <w:lang w:val="sk-SK" w:eastAsia="en-US" w:bidi="ar-SA"/>
      </w:rPr>
    </w:lvl>
    <w:lvl w:ilvl="8" w:tplc="C9204A4A">
      <w:numFmt w:val="bullet"/>
      <w:lvlText w:val="•"/>
      <w:lvlJc w:val="left"/>
      <w:pPr>
        <w:ind w:left="7959" w:hanging="360"/>
      </w:pPr>
      <w:rPr>
        <w:rFonts w:hint="default"/>
        <w:lang w:val="sk-SK" w:eastAsia="en-US" w:bidi="ar-SA"/>
      </w:rPr>
    </w:lvl>
  </w:abstractNum>
  <w:abstractNum w:abstractNumId="12" w15:restartNumberingAfterBreak="0">
    <w:nsid w:val="3A103523"/>
    <w:multiLevelType w:val="hybridMultilevel"/>
    <w:tmpl w:val="9F620E18"/>
    <w:lvl w:ilvl="0" w:tplc="041B0017">
      <w:start w:val="1"/>
      <w:numFmt w:val="lowerLetter"/>
      <w:lvlText w:val="%1)"/>
      <w:lvlJc w:val="left"/>
      <w:pPr>
        <w:tabs>
          <w:tab w:val="num" w:pos="1493"/>
        </w:tabs>
        <w:ind w:left="1493" w:hanging="360"/>
      </w:pPr>
      <w:rPr>
        <w:rFonts w:cs="Times New Roman" w:hint="default"/>
      </w:rPr>
    </w:lvl>
    <w:lvl w:ilvl="1" w:tplc="CFB85C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933"/>
        </w:tabs>
        <w:ind w:left="293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53"/>
        </w:tabs>
        <w:ind w:left="365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73"/>
        </w:tabs>
        <w:ind w:left="437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93"/>
        </w:tabs>
        <w:ind w:left="509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13"/>
        </w:tabs>
        <w:ind w:left="581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33"/>
        </w:tabs>
        <w:ind w:left="653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53"/>
        </w:tabs>
        <w:ind w:left="7253" w:hanging="180"/>
      </w:pPr>
      <w:rPr>
        <w:rFonts w:cs="Times New Roman"/>
      </w:rPr>
    </w:lvl>
  </w:abstractNum>
  <w:abstractNum w:abstractNumId="13" w15:restartNumberingAfterBreak="0">
    <w:nsid w:val="3CCD422A"/>
    <w:multiLevelType w:val="multilevel"/>
    <w:tmpl w:val="EC647FF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FF0000"/>
      </w:rPr>
    </w:lvl>
  </w:abstractNum>
  <w:abstractNum w:abstractNumId="14" w15:restartNumberingAfterBreak="0">
    <w:nsid w:val="4BF235B0"/>
    <w:multiLevelType w:val="hybridMultilevel"/>
    <w:tmpl w:val="3BB6075C"/>
    <w:lvl w:ilvl="0" w:tplc="FFFFFFFF">
      <w:start w:val="1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D7A8EEB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6121BA"/>
    <w:multiLevelType w:val="multilevel"/>
    <w:tmpl w:val="217AA3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trike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4B14C46"/>
    <w:multiLevelType w:val="multilevel"/>
    <w:tmpl w:val="0B3EA852"/>
    <w:lvl w:ilvl="0">
      <w:start w:val="4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37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 w15:restartNumberingAfterBreak="0">
    <w:nsid w:val="589214D0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8" w15:restartNumberingAfterBreak="0">
    <w:nsid w:val="5CFC6ABC"/>
    <w:multiLevelType w:val="hybridMultilevel"/>
    <w:tmpl w:val="7E305CCA"/>
    <w:lvl w:ilvl="0" w:tplc="D7A8EEB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7A512B"/>
    <w:multiLevelType w:val="multilevel"/>
    <w:tmpl w:val="448AC4EA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5DD90C8D"/>
    <w:multiLevelType w:val="multilevel"/>
    <w:tmpl w:val="9D707D92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5E6D3E3F"/>
    <w:multiLevelType w:val="hybridMultilevel"/>
    <w:tmpl w:val="B746A5E4"/>
    <w:lvl w:ilvl="0" w:tplc="385C8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0FB4109"/>
    <w:multiLevelType w:val="multilevel"/>
    <w:tmpl w:val="8B9ECA7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61C63CD9"/>
    <w:multiLevelType w:val="multilevel"/>
    <w:tmpl w:val="4E8A8B06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pStyle w:val="tl1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69216FD7"/>
    <w:multiLevelType w:val="multilevel"/>
    <w:tmpl w:val="FAB24C5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EC671A5"/>
    <w:multiLevelType w:val="hybridMultilevel"/>
    <w:tmpl w:val="75748826"/>
    <w:lvl w:ilvl="0" w:tplc="4288B67E">
      <w:start w:val="3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4640A1"/>
    <w:multiLevelType w:val="multilevel"/>
    <w:tmpl w:val="46766838"/>
    <w:lvl w:ilvl="0">
      <w:start w:val="1"/>
      <w:numFmt w:val="decimal"/>
      <w:lvlText w:val="(%1)"/>
      <w:lvlJc w:val="left"/>
      <w:pPr>
        <w:tabs>
          <w:tab w:val="num" w:pos="644"/>
        </w:tabs>
        <w:ind w:firstLine="284"/>
      </w:pPr>
      <w:rPr>
        <w:rFonts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7A1B3663"/>
    <w:multiLevelType w:val="multilevel"/>
    <w:tmpl w:val="AE2C662C"/>
    <w:lvl w:ilvl="0">
      <w:start w:val="1"/>
      <w:numFmt w:val="decimal"/>
      <w:lvlText w:val="(%1)"/>
      <w:lvlJc w:val="left"/>
      <w:pPr>
        <w:tabs>
          <w:tab w:val="num" w:pos="-208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color w:val="FF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-208"/>
        </w:tabs>
        <w:ind w:left="-211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872"/>
        </w:tabs>
        <w:ind w:left="872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232"/>
        </w:tabs>
        <w:ind w:left="1232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592"/>
        </w:tabs>
        <w:ind w:left="1592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52"/>
        </w:tabs>
        <w:ind w:left="195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cs="Times New Roman" w:hint="default"/>
      </w:rPr>
    </w:lvl>
  </w:abstractNum>
  <w:abstractNum w:abstractNumId="28" w15:restartNumberingAfterBreak="0">
    <w:nsid w:val="7CE362E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76"/>
        </w:tabs>
        <w:ind w:firstLine="284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76"/>
        </w:tabs>
        <w:ind w:left="73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cs="Times New Roman" w:hint="default"/>
      </w:rPr>
    </w:lvl>
  </w:abstractNum>
  <w:abstractNum w:abstractNumId="29" w15:restartNumberingAfterBreak="0">
    <w:nsid w:val="7E14289E"/>
    <w:multiLevelType w:val="multilevel"/>
    <w:tmpl w:val="3CCA8962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868" w:hanging="301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361" w:hanging="624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28"/>
  </w:num>
  <w:num w:numId="5">
    <w:abstractNumId w:val="16"/>
  </w:num>
  <w:num w:numId="6">
    <w:abstractNumId w:val="7"/>
  </w:num>
  <w:num w:numId="7">
    <w:abstractNumId w:val="15"/>
  </w:num>
  <w:num w:numId="8">
    <w:abstractNumId w:val="10"/>
  </w:num>
  <w:num w:numId="9">
    <w:abstractNumId w:val="26"/>
  </w:num>
  <w:num w:numId="10">
    <w:abstractNumId w:val="13"/>
  </w:num>
  <w:num w:numId="11">
    <w:abstractNumId w:val="5"/>
  </w:num>
  <w:num w:numId="12">
    <w:abstractNumId w:val="22"/>
  </w:num>
  <w:num w:numId="13">
    <w:abstractNumId w:val="18"/>
  </w:num>
  <w:num w:numId="14">
    <w:abstractNumId w:val="12"/>
  </w:num>
  <w:num w:numId="15">
    <w:abstractNumId w:val="20"/>
  </w:num>
  <w:num w:numId="16">
    <w:abstractNumId w:val="25"/>
  </w:num>
  <w:num w:numId="17">
    <w:abstractNumId w:val="2"/>
  </w:num>
  <w:num w:numId="18">
    <w:abstractNumId w:val="27"/>
  </w:num>
  <w:num w:numId="19">
    <w:abstractNumId w:val="8"/>
  </w:num>
  <w:num w:numId="20">
    <w:abstractNumId w:val="6"/>
  </w:num>
  <w:num w:numId="21">
    <w:abstractNumId w:val="21"/>
  </w:num>
  <w:num w:numId="22">
    <w:abstractNumId w:val="0"/>
  </w:num>
  <w:num w:numId="23">
    <w:abstractNumId w:val="1"/>
  </w:num>
  <w:num w:numId="24">
    <w:abstractNumId w:val="29"/>
  </w:num>
  <w:num w:numId="25">
    <w:abstractNumId w:val="17"/>
  </w:num>
  <w:num w:numId="26">
    <w:abstractNumId w:val="19"/>
  </w:num>
  <w:num w:numId="27">
    <w:abstractNumId w:val="4"/>
  </w:num>
  <w:num w:numId="28">
    <w:abstractNumId w:val="9"/>
  </w:num>
  <w:num w:numId="29">
    <w:abstractNumId w:val="24"/>
  </w:num>
  <w:num w:numId="30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47"/>
    <w:rsid w:val="00000576"/>
    <w:rsid w:val="00001334"/>
    <w:rsid w:val="00004682"/>
    <w:rsid w:val="00005377"/>
    <w:rsid w:val="0000585F"/>
    <w:rsid w:val="000061EC"/>
    <w:rsid w:val="00006623"/>
    <w:rsid w:val="00006FB4"/>
    <w:rsid w:val="00011CD6"/>
    <w:rsid w:val="00013F24"/>
    <w:rsid w:val="0001416C"/>
    <w:rsid w:val="0001446B"/>
    <w:rsid w:val="00014F6F"/>
    <w:rsid w:val="000154A9"/>
    <w:rsid w:val="00015E5E"/>
    <w:rsid w:val="00020F7E"/>
    <w:rsid w:val="00021060"/>
    <w:rsid w:val="00022291"/>
    <w:rsid w:val="00022683"/>
    <w:rsid w:val="000229C3"/>
    <w:rsid w:val="00022E9E"/>
    <w:rsid w:val="00023319"/>
    <w:rsid w:val="000234B8"/>
    <w:rsid w:val="000239BD"/>
    <w:rsid w:val="000247B3"/>
    <w:rsid w:val="000248EA"/>
    <w:rsid w:val="0002538D"/>
    <w:rsid w:val="00025BB8"/>
    <w:rsid w:val="00025E43"/>
    <w:rsid w:val="000263A1"/>
    <w:rsid w:val="0002729C"/>
    <w:rsid w:val="00027687"/>
    <w:rsid w:val="00027A21"/>
    <w:rsid w:val="00027F51"/>
    <w:rsid w:val="00030862"/>
    <w:rsid w:val="000311DB"/>
    <w:rsid w:val="00035400"/>
    <w:rsid w:val="0003585B"/>
    <w:rsid w:val="00036D57"/>
    <w:rsid w:val="0004146B"/>
    <w:rsid w:val="00041584"/>
    <w:rsid w:val="00045826"/>
    <w:rsid w:val="00045C72"/>
    <w:rsid w:val="000461B4"/>
    <w:rsid w:val="00046F3E"/>
    <w:rsid w:val="0004750D"/>
    <w:rsid w:val="0005003F"/>
    <w:rsid w:val="0005072C"/>
    <w:rsid w:val="000508A5"/>
    <w:rsid w:val="00050EF4"/>
    <w:rsid w:val="00051F55"/>
    <w:rsid w:val="0005238B"/>
    <w:rsid w:val="00055772"/>
    <w:rsid w:val="00057B1C"/>
    <w:rsid w:val="00061619"/>
    <w:rsid w:val="0006180E"/>
    <w:rsid w:val="00061BD0"/>
    <w:rsid w:val="0006210F"/>
    <w:rsid w:val="000624AE"/>
    <w:rsid w:val="000626A7"/>
    <w:rsid w:val="00062879"/>
    <w:rsid w:val="00065094"/>
    <w:rsid w:val="0006639A"/>
    <w:rsid w:val="000708CE"/>
    <w:rsid w:val="00071369"/>
    <w:rsid w:val="00071604"/>
    <w:rsid w:val="00073431"/>
    <w:rsid w:val="00076820"/>
    <w:rsid w:val="00076DB3"/>
    <w:rsid w:val="000770A9"/>
    <w:rsid w:val="000802F4"/>
    <w:rsid w:val="00080353"/>
    <w:rsid w:val="0008036B"/>
    <w:rsid w:val="000823E6"/>
    <w:rsid w:val="0008385B"/>
    <w:rsid w:val="0008400B"/>
    <w:rsid w:val="000840F6"/>
    <w:rsid w:val="0008491A"/>
    <w:rsid w:val="00085266"/>
    <w:rsid w:val="0008541B"/>
    <w:rsid w:val="000855BB"/>
    <w:rsid w:val="00085BC4"/>
    <w:rsid w:val="00085C2F"/>
    <w:rsid w:val="000864E5"/>
    <w:rsid w:val="000867BB"/>
    <w:rsid w:val="000872AD"/>
    <w:rsid w:val="000876AB"/>
    <w:rsid w:val="0008785D"/>
    <w:rsid w:val="00087E2B"/>
    <w:rsid w:val="00090224"/>
    <w:rsid w:val="000905B8"/>
    <w:rsid w:val="00090C39"/>
    <w:rsid w:val="000912D9"/>
    <w:rsid w:val="000912F9"/>
    <w:rsid w:val="000914E5"/>
    <w:rsid w:val="00091BB9"/>
    <w:rsid w:val="00091C7F"/>
    <w:rsid w:val="0009320D"/>
    <w:rsid w:val="000936B6"/>
    <w:rsid w:val="0009454F"/>
    <w:rsid w:val="00094708"/>
    <w:rsid w:val="000947DD"/>
    <w:rsid w:val="00094BA7"/>
    <w:rsid w:val="00096218"/>
    <w:rsid w:val="00096614"/>
    <w:rsid w:val="000A0014"/>
    <w:rsid w:val="000A16A2"/>
    <w:rsid w:val="000A25DB"/>
    <w:rsid w:val="000A3CB6"/>
    <w:rsid w:val="000A4445"/>
    <w:rsid w:val="000A55FA"/>
    <w:rsid w:val="000A5813"/>
    <w:rsid w:val="000A7969"/>
    <w:rsid w:val="000B052C"/>
    <w:rsid w:val="000B1D96"/>
    <w:rsid w:val="000B2098"/>
    <w:rsid w:val="000B23E8"/>
    <w:rsid w:val="000B335D"/>
    <w:rsid w:val="000B3F61"/>
    <w:rsid w:val="000B4510"/>
    <w:rsid w:val="000B489D"/>
    <w:rsid w:val="000B54A2"/>
    <w:rsid w:val="000B65E2"/>
    <w:rsid w:val="000B6E07"/>
    <w:rsid w:val="000B737A"/>
    <w:rsid w:val="000C1F1B"/>
    <w:rsid w:val="000C2164"/>
    <w:rsid w:val="000C2406"/>
    <w:rsid w:val="000C314C"/>
    <w:rsid w:val="000C31D1"/>
    <w:rsid w:val="000C3500"/>
    <w:rsid w:val="000C4EAF"/>
    <w:rsid w:val="000C6312"/>
    <w:rsid w:val="000C67EA"/>
    <w:rsid w:val="000C7265"/>
    <w:rsid w:val="000C7FFA"/>
    <w:rsid w:val="000D0600"/>
    <w:rsid w:val="000D06BB"/>
    <w:rsid w:val="000D0A40"/>
    <w:rsid w:val="000D14C8"/>
    <w:rsid w:val="000D1794"/>
    <w:rsid w:val="000D201F"/>
    <w:rsid w:val="000D2DD3"/>
    <w:rsid w:val="000D3C5E"/>
    <w:rsid w:val="000D4499"/>
    <w:rsid w:val="000D49C1"/>
    <w:rsid w:val="000D5778"/>
    <w:rsid w:val="000D5A0B"/>
    <w:rsid w:val="000D5BDD"/>
    <w:rsid w:val="000D5C06"/>
    <w:rsid w:val="000D5F82"/>
    <w:rsid w:val="000D6FEA"/>
    <w:rsid w:val="000D70FA"/>
    <w:rsid w:val="000D7358"/>
    <w:rsid w:val="000D7F87"/>
    <w:rsid w:val="000E0C70"/>
    <w:rsid w:val="000E1291"/>
    <w:rsid w:val="000E1A52"/>
    <w:rsid w:val="000E2548"/>
    <w:rsid w:val="000E3148"/>
    <w:rsid w:val="000E3246"/>
    <w:rsid w:val="000E400E"/>
    <w:rsid w:val="000E415C"/>
    <w:rsid w:val="000E69C2"/>
    <w:rsid w:val="000F0345"/>
    <w:rsid w:val="000F15A8"/>
    <w:rsid w:val="000F1677"/>
    <w:rsid w:val="000F3BE9"/>
    <w:rsid w:val="000F4622"/>
    <w:rsid w:val="000F6639"/>
    <w:rsid w:val="000F72FC"/>
    <w:rsid w:val="000F7533"/>
    <w:rsid w:val="000F7D99"/>
    <w:rsid w:val="000F7FAF"/>
    <w:rsid w:val="001006E0"/>
    <w:rsid w:val="00100A29"/>
    <w:rsid w:val="001011D0"/>
    <w:rsid w:val="001029DF"/>
    <w:rsid w:val="0010332A"/>
    <w:rsid w:val="0010389C"/>
    <w:rsid w:val="00103B2A"/>
    <w:rsid w:val="00103FCB"/>
    <w:rsid w:val="001050ED"/>
    <w:rsid w:val="00106889"/>
    <w:rsid w:val="00107229"/>
    <w:rsid w:val="0010757B"/>
    <w:rsid w:val="001079FB"/>
    <w:rsid w:val="0011012F"/>
    <w:rsid w:val="00110C4C"/>
    <w:rsid w:val="00110E67"/>
    <w:rsid w:val="0011229F"/>
    <w:rsid w:val="00112717"/>
    <w:rsid w:val="00112755"/>
    <w:rsid w:val="00113B50"/>
    <w:rsid w:val="00114FB8"/>
    <w:rsid w:val="0011559F"/>
    <w:rsid w:val="00115625"/>
    <w:rsid w:val="00116B52"/>
    <w:rsid w:val="00116F83"/>
    <w:rsid w:val="00117425"/>
    <w:rsid w:val="0011787F"/>
    <w:rsid w:val="00117A3C"/>
    <w:rsid w:val="00121682"/>
    <w:rsid w:val="00121900"/>
    <w:rsid w:val="00122939"/>
    <w:rsid w:val="00123452"/>
    <w:rsid w:val="001252F8"/>
    <w:rsid w:val="00125422"/>
    <w:rsid w:val="00125E97"/>
    <w:rsid w:val="00126EBF"/>
    <w:rsid w:val="001273C7"/>
    <w:rsid w:val="00131B68"/>
    <w:rsid w:val="00132864"/>
    <w:rsid w:val="0013328D"/>
    <w:rsid w:val="00134A73"/>
    <w:rsid w:val="00135B2F"/>
    <w:rsid w:val="00135D8A"/>
    <w:rsid w:val="0014120F"/>
    <w:rsid w:val="00141341"/>
    <w:rsid w:val="00141E2F"/>
    <w:rsid w:val="00142F74"/>
    <w:rsid w:val="00143532"/>
    <w:rsid w:val="001437DE"/>
    <w:rsid w:val="00144142"/>
    <w:rsid w:val="00144BB4"/>
    <w:rsid w:val="00144CA2"/>
    <w:rsid w:val="00145D7E"/>
    <w:rsid w:val="00146DC5"/>
    <w:rsid w:val="0014795C"/>
    <w:rsid w:val="00150720"/>
    <w:rsid w:val="001509D9"/>
    <w:rsid w:val="0015113F"/>
    <w:rsid w:val="001513BB"/>
    <w:rsid w:val="00151704"/>
    <w:rsid w:val="00152426"/>
    <w:rsid w:val="00154679"/>
    <w:rsid w:val="001605DD"/>
    <w:rsid w:val="001609F9"/>
    <w:rsid w:val="00160DCA"/>
    <w:rsid w:val="00161ECE"/>
    <w:rsid w:val="00163C9C"/>
    <w:rsid w:val="00164705"/>
    <w:rsid w:val="00164ED7"/>
    <w:rsid w:val="001650BD"/>
    <w:rsid w:val="00165104"/>
    <w:rsid w:val="0017029D"/>
    <w:rsid w:val="001708D0"/>
    <w:rsid w:val="0017152E"/>
    <w:rsid w:val="0017263C"/>
    <w:rsid w:val="00172A91"/>
    <w:rsid w:val="00172EAA"/>
    <w:rsid w:val="00173E62"/>
    <w:rsid w:val="00175140"/>
    <w:rsid w:val="00175978"/>
    <w:rsid w:val="00176450"/>
    <w:rsid w:val="00176714"/>
    <w:rsid w:val="001768C9"/>
    <w:rsid w:val="0017731C"/>
    <w:rsid w:val="001776C0"/>
    <w:rsid w:val="0018144F"/>
    <w:rsid w:val="00181473"/>
    <w:rsid w:val="00181619"/>
    <w:rsid w:val="001824C1"/>
    <w:rsid w:val="001840D5"/>
    <w:rsid w:val="0018432C"/>
    <w:rsid w:val="001853AF"/>
    <w:rsid w:val="00185AE8"/>
    <w:rsid w:val="00187E99"/>
    <w:rsid w:val="00190540"/>
    <w:rsid w:val="00190D2F"/>
    <w:rsid w:val="00193CFF"/>
    <w:rsid w:val="00193FD9"/>
    <w:rsid w:val="00194533"/>
    <w:rsid w:val="0019499B"/>
    <w:rsid w:val="00194D0C"/>
    <w:rsid w:val="00196866"/>
    <w:rsid w:val="00196D9F"/>
    <w:rsid w:val="00197125"/>
    <w:rsid w:val="0019732A"/>
    <w:rsid w:val="001977AC"/>
    <w:rsid w:val="001A0062"/>
    <w:rsid w:val="001A01F3"/>
    <w:rsid w:val="001A0C0D"/>
    <w:rsid w:val="001A29AC"/>
    <w:rsid w:val="001A38F5"/>
    <w:rsid w:val="001A4731"/>
    <w:rsid w:val="001A4E7B"/>
    <w:rsid w:val="001A5155"/>
    <w:rsid w:val="001A5BB5"/>
    <w:rsid w:val="001A6DB7"/>
    <w:rsid w:val="001B11B0"/>
    <w:rsid w:val="001B1B8E"/>
    <w:rsid w:val="001B1C37"/>
    <w:rsid w:val="001B2B57"/>
    <w:rsid w:val="001B3507"/>
    <w:rsid w:val="001B3C72"/>
    <w:rsid w:val="001B4DFA"/>
    <w:rsid w:val="001B4FF0"/>
    <w:rsid w:val="001B5314"/>
    <w:rsid w:val="001B5B01"/>
    <w:rsid w:val="001B5B19"/>
    <w:rsid w:val="001B62F9"/>
    <w:rsid w:val="001B6A55"/>
    <w:rsid w:val="001B779C"/>
    <w:rsid w:val="001B7CBE"/>
    <w:rsid w:val="001C0B02"/>
    <w:rsid w:val="001C0B61"/>
    <w:rsid w:val="001C0D63"/>
    <w:rsid w:val="001C2E8E"/>
    <w:rsid w:val="001C33A0"/>
    <w:rsid w:val="001C347D"/>
    <w:rsid w:val="001C3A5E"/>
    <w:rsid w:val="001C508A"/>
    <w:rsid w:val="001C60FB"/>
    <w:rsid w:val="001D04F5"/>
    <w:rsid w:val="001D1630"/>
    <w:rsid w:val="001D1A91"/>
    <w:rsid w:val="001D1DF8"/>
    <w:rsid w:val="001D42DE"/>
    <w:rsid w:val="001D4C50"/>
    <w:rsid w:val="001D562C"/>
    <w:rsid w:val="001D5728"/>
    <w:rsid w:val="001D58EE"/>
    <w:rsid w:val="001D5CB5"/>
    <w:rsid w:val="001E0E13"/>
    <w:rsid w:val="001E2041"/>
    <w:rsid w:val="001E2C9B"/>
    <w:rsid w:val="001E5181"/>
    <w:rsid w:val="001E7F27"/>
    <w:rsid w:val="001F1540"/>
    <w:rsid w:val="001F16D1"/>
    <w:rsid w:val="001F185F"/>
    <w:rsid w:val="001F4A6D"/>
    <w:rsid w:val="001F5375"/>
    <w:rsid w:val="001F5442"/>
    <w:rsid w:val="001F6163"/>
    <w:rsid w:val="002005C1"/>
    <w:rsid w:val="00200845"/>
    <w:rsid w:val="00201315"/>
    <w:rsid w:val="0020260E"/>
    <w:rsid w:val="00203E79"/>
    <w:rsid w:val="00205D02"/>
    <w:rsid w:val="002062EE"/>
    <w:rsid w:val="00206939"/>
    <w:rsid w:val="00206C9B"/>
    <w:rsid w:val="002077A8"/>
    <w:rsid w:val="00207859"/>
    <w:rsid w:val="0021003D"/>
    <w:rsid w:val="002105BE"/>
    <w:rsid w:val="00210EB6"/>
    <w:rsid w:val="00210EC3"/>
    <w:rsid w:val="00212B36"/>
    <w:rsid w:val="00214049"/>
    <w:rsid w:val="0021419D"/>
    <w:rsid w:val="00215543"/>
    <w:rsid w:val="00215CCC"/>
    <w:rsid w:val="00215D13"/>
    <w:rsid w:val="002179C7"/>
    <w:rsid w:val="002205B0"/>
    <w:rsid w:val="002219C0"/>
    <w:rsid w:val="00222814"/>
    <w:rsid w:val="00225798"/>
    <w:rsid w:val="00230082"/>
    <w:rsid w:val="00230BAB"/>
    <w:rsid w:val="00230D7B"/>
    <w:rsid w:val="00231436"/>
    <w:rsid w:val="00231448"/>
    <w:rsid w:val="00231AB2"/>
    <w:rsid w:val="0023202F"/>
    <w:rsid w:val="00233C89"/>
    <w:rsid w:val="0023444D"/>
    <w:rsid w:val="00234968"/>
    <w:rsid w:val="002362ED"/>
    <w:rsid w:val="0023650E"/>
    <w:rsid w:val="00236976"/>
    <w:rsid w:val="002375CF"/>
    <w:rsid w:val="0024126E"/>
    <w:rsid w:val="002421BB"/>
    <w:rsid w:val="00242CA4"/>
    <w:rsid w:val="00245AC0"/>
    <w:rsid w:val="00251493"/>
    <w:rsid w:val="00251C93"/>
    <w:rsid w:val="00252779"/>
    <w:rsid w:val="00252A43"/>
    <w:rsid w:val="00252B68"/>
    <w:rsid w:val="00252E8A"/>
    <w:rsid w:val="00254B69"/>
    <w:rsid w:val="00257FB5"/>
    <w:rsid w:val="002612C9"/>
    <w:rsid w:val="00262F1D"/>
    <w:rsid w:val="00263A61"/>
    <w:rsid w:val="00263CEC"/>
    <w:rsid w:val="00264080"/>
    <w:rsid w:val="0026427C"/>
    <w:rsid w:val="002647DA"/>
    <w:rsid w:val="00264B04"/>
    <w:rsid w:val="002675EC"/>
    <w:rsid w:val="002714AB"/>
    <w:rsid w:val="0027162E"/>
    <w:rsid w:val="00272E22"/>
    <w:rsid w:val="00272F0B"/>
    <w:rsid w:val="002748A7"/>
    <w:rsid w:val="002748F9"/>
    <w:rsid w:val="00274960"/>
    <w:rsid w:val="00275CA4"/>
    <w:rsid w:val="002761D4"/>
    <w:rsid w:val="00276B52"/>
    <w:rsid w:val="002806CE"/>
    <w:rsid w:val="0028160F"/>
    <w:rsid w:val="00283AE3"/>
    <w:rsid w:val="002853E0"/>
    <w:rsid w:val="0028540C"/>
    <w:rsid w:val="002862E7"/>
    <w:rsid w:val="0028688B"/>
    <w:rsid w:val="002874AB"/>
    <w:rsid w:val="00287EFD"/>
    <w:rsid w:val="00290F27"/>
    <w:rsid w:val="00291899"/>
    <w:rsid w:val="00291EA8"/>
    <w:rsid w:val="00292062"/>
    <w:rsid w:val="002949F7"/>
    <w:rsid w:val="00295B80"/>
    <w:rsid w:val="002968D1"/>
    <w:rsid w:val="00296B14"/>
    <w:rsid w:val="002976DB"/>
    <w:rsid w:val="00297A57"/>
    <w:rsid w:val="002A02E1"/>
    <w:rsid w:val="002A0AC2"/>
    <w:rsid w:val="002A1A42"/>
    <w:rsid w:val="002A2687"/>
    <w:rsid w:val="002A290E"/>
    <w:rsid w:val="002A538C"/>
    <w:rsid w:val="002A71B9"/>
    <w:rsid w:val="002A77DA"/>
    <w:rsid w:val="002B0C23"/>
    <w:rsid w:val="002B102E"/>
    <w:rsid w:val="002B461C"/>
    <w:rsid w:val="002B54AD"/>
    <w:rsid w:val="002B7053"/>
    <w:rsid w:val="002C0391"/>
    <w:rsid w:val="002C2B75"/>
    <w:rsid w:val="002C2D69"/>
    <w:rsid w:val="002C4905"/>
    <w:rsid w:val="002C4F44"/>
    <w:rsid w:val="002C5321"/>
    <w:rsid w:val="002C59DF"/>
    <w:rsid w:val="002D2CDE"/>
    <w:rsid w:val="002D31D6"/>
    <w:rsid w:val="002D3FFA"/>
    <w:rsid w:val="002D4E69"/>
    <w:rsid w:val="002D5478"/>
    <w:rsid w:val="002D6A34"/>
    <w:rsid w:val="002D7DF5"/>
    <w:rsid w:val="002E1C59"/>
    <w:rsid w:val="002E1F6C"/>
    <w:rsid w:val="002E200A"/>
    <w:rsid w:val="002E2E1E"/>
    <w:rsid w:val="002E30EC"/>
    <w:rsid w:val="002E3CDA"/>
    <w:rsid w:val="002E433D"/>
    <w:rsid w:val="002E4750"/>
    <w:rsid w:val="002E48D8"/>
    <w:rsid w:val="002E4D0E"/>
    <w:rsid w:val="002E6977"/>
    <w:rsid w:val="002E700B"/>
    <w:rsid w:val="002E74FA"/>
    <w:rsid w:val="002F0006"/>
    <w:rsid w:val="002F00EF"/>
    <w:rsid w:val="002F00FE"/>
    <w:rsid w:val="002F1098"/>
    <w:rsid w:val="002F1F41"/>
    <w:rsid w:val="002F21A5"/>
    <w:rsid w:val="002F23E9"/>
    <w:rsid w:val="002F259B"/>
    <w:rsid w:val="002F4470"/>
    <w:rsid w:val="002F5804"/>
    <w:rsid w:val="002F5BF3"/>
    <w:rsid w:val="003009A4"/>
    <w:rsid w:val="003009EC"/>
    <w:rsid w:val="00300C59"/>
    <w:rsid w:val="00301C45"/>
    <w:rsid w:val="00301EAB"/>
    <w:rsid w:val="00301F04"/>
    <w:rsid w:val="003021C2"/>
    <w:rsid w:val="00302AF2"/>
    <w:rsid w:val="00303024"/>
    <w:rsid w:val="00304B49"/>
    <w:rsid w:val="00304F9D"/>
    <w:rsid w:val="0030593A"/>
    <w:rsid w:val="00305A68"/>
    <w:rsid w:val="00306FD3"/>
    <w:rsid w:val="00310684"/>
    <w:rsid w:val="00311BF0"/>
    <w:rsid w:val="0031233D"/>
    <w:rsid w:val="0031322F"/>
    <w:rsid w:val="0031347E"/>
    <w:rsid w:val="003141BD"/>
    <w:rsid w:val="00314734"/>
    <w:rsid w:val="003148E3"/>
    <w:rsid w:val="00315209"/>
    <w:rsid w:val="00315F5E"/>
    <w:rsid w:val="00316211"/>
    <w:rsid w:val="00320188"/>
    <w:rsid w:val="00320267"/>
    <w:rsid w:val="00320DA8"/>
    <w:rsid w:val="003213A8"/>
    <w:rsid w:val="003214F0"/>
    <w:rsid w:val="0032167C"/>
    <w:rsid w:val="0032442A"/>
    <w:rsid w:val="003247EC"/>
    <w:rsid w:val="00324923"/>
    <w:rsid w:val="0032761C"/>
    <w:rsid w:val="00327968"/>
    <w:rsid w:val="003302D9"/>
    <w:rsid w:val="0033179A"/>
    <w:rsid w:val="0033345B"/>
    <w:rsid w:val="00333A2C"/>
    <w:rsid w:val="00333BC4"/>
    <w:rsid w:val="003344A6"/>
    <w:rsid w:val="0033498F"/>
    <w:rsid w:val="003359A1"/>
    <w:rsid w:val="00336ADD"/>
    <w:rsid w:val="00337335"/>
    <w:rsid w:val="00341B60"/>
    <w:rsid w:val="0034335B"/>
    <w:rsid w:val="00343BF1"/>
    <w:rsid w:val="003444F4"/>
    <w:rsid w:val="00344ED4"/>
    <w:rsid w:val="00345586"/>
    <w:rsid w:val="00347B4A"/>
    <w:rsid w:val="00350E2B"/>
    <w:rsid w:val="00351649"/>
    <w:rsid w:val="00352611"/>
    <w:rsid w:val="00352C1E"/>
    <w:rsid w:val="00355458"/>
    <w:rsid w:val="003573BB"/>
    <w:rsid w:val="003578A1"/>
    <w:rsid w:val="00357BE6"/>
    <w:rsid w:val="00357CEF"/>
    <w:rsid w:val="0036048D"/>
    <w:rsid w:val="00361A9D"/>
    <w:rsid w:val="00361B63"/>
    <w:rsid w:val="00363307"/>
    <w:rsid w:val="00363ECB"/>
    <w:rsid w:val="00363F1A"/>
    <w:rsid w:val="003706AA"/>
    <w:rsid w:val="00375A17"/>
    <w:rsid w:val="00375C69"/>
    <w:rsid w:val="0037660B"/>
    <w:rsid w:val="00376F5D"/>
    <w:rsid w:val="00377018"/>
    <w:rsid w:val="00377809"/>
    <w:rsid w:val="00377D9E"/>
    <w:rsid w:val="00377E01"/>
    <w:rsid w:val="003810AE"/>
    <w:rsid w:val="003812A2"/>
    <w:rsid w:val="00382898"/>
    <w:rsid w:val="00383B04"/>
    <w:rsid w:val="00383DC7"/>
    <w:rsid w:val="00387D78"/>
    <w:rsid w:val="003901C3"/>
    <w:rsid w:val="003918C4"/>
    <w:rsid w:val="00394086"/>
    <w:rsid w:val="003944B5"/>
    <w:rsid w:val="00394748"/>
    <w:rsid w:val="00394DF7"/>
    <w:rsid w:val="0039670B"/>
    <w:rsid w:val="003A19EC"/>
    <w:rsid w:val="003A3093"/>
    <w:rsid w:val="003A3378"/>
    <w:rsid w:val="003A38EA"/>
    <w:rsid w:val="003A4071"/>
    <w:rsid w:val="003A4867"/>
    <w:rsid w:val="003A59A5"/>
    <w:rsid w:val="003A5D03"/>
    <w:rsid w:val="003A65C9"/>
    <w:rsid w:val="003A746D"/>
    <w:rsid w:val="003A7A75"/>
    <w:rsid w:val="003A7E4B"/>
    <w:rsid w:val="003B0C84"/>
    <w:rsid w:val="003B10CD"/>
    <w:rsid w:val="003B16F6"/>
    <w:rsid w:val="003B2623"/>
    <w:rsid w:val="003B36FA"/>
    <w:rsid w:val="003B6567"/>
    <w:rsid w:val="003B717E"/>
    <w:rsid w:val="003C1BF8"/>
    <w:rsid w:val="003C1D6F"/>
    <w:rsid w:val="003C3B52"/>
    <w:rsid w:val="003C55F6"/>
    <w:rsid w:val="003C755C"/>
    <w:rsid w:val="003C7951"/>
    <w:rsid w:val="003C7D0A"/>
    <w:rsid w:val="003D1FE3"/>
    <w:rsid w:val="003D36ED"/>
    <w:rsid w:val="003D55BA"/>
    <w:rsid w:val="003D568F"/>
    <w:rsid w:val="003D5D51"/>
    <w:rsid w:val="003D76B6"/>
    <w:rsid w:val="003D778A"/>
    <w:rsid w:val="003D78AA"/>
    <w:rsid w:val="003D7CED"/>
    <w:rsid w:val="003D7DD4"/>
    <w:rsid w:val="003E0233"/>
    <w:rsid w:val="003E051C"/>
    <w:rsid w:val="003E0547"/>
    <w:rsid w:val="003E058B"/>
    <w:rsid w:val="003E2D55"/>
    <w:rsid w:val="003E425C"/>
    <w:rsid w:val="003E44C3"/>
    <w:rsid w:val="003E5335"/>
    <w:rsid w:val="003E67FB"/>
    <w:rsid w:val="003E6CA1"/>
    <w:rsid w:val="003E768C"/>
    <w:rsid w:val="003E797E"/>
    <w:rsid w:val="003E7AA7"/>
    <w:rsid w:val="003E7CD9"/>
    <w:rsid w:val="003E7E7D"/>
    <w:rsid w:val="003F0AC5"/>
    <w:rsid w:val="003F0DB3"/>
    <w:rsid w:val="003F14F9"/>
    <w:rsid w:val="003F1E21"/>
    <w:rsid w:val="003F2A77"/>
    <w:rsid w:val="003F35E3"/>
    <w:rsid w:val="003F4329"/>
    <w:rsid w:val="003F4776"/>
    <w:rsid w:val="003F4DC8"/>
    <w:rsid w:val="003F58E4"/>
    <w:rsid w:val="003F5DAE"/>
    <w:rsid w:val="003F6070"/>
    <w:rsid w:val="003F6F64"/>
    <w:rsid w:val="003F7ECF"/>
    <w:rsid w:val="0040195B"/>
    <w:rsid w:val="00401E4C"/>
    <w:rsid w:val="004031E3"/>
    <w:rsid w:val="00404631"/>
    <w:rsid w:val="00406F4E"/>
    <w:rsid w:val="00407813"/>
    <w:rsid w:val="00410219"/>
    <w:rsid w:val="00410B3C"/>
    <w:rsid w:val="004116E4"/>
    <w:rsid w:val="00411934"/>
    <w:rsid w:val="00412447"/>
    <w:rsid w:val="00412D10"/>
    <w:rsid w:val="0041323E"/>
    <w:rsid w:val="00413D6E"/>
    <w:rsid w:val="00415209"/>
    <w:rsid w:val="0041622C"/>
    <w:rsid w:val="004164B3"/>
    <w:rsid w:val="00417003"/>
    <w:rsid w:val="00417818"/>
    <w:rsid w:val="00417F0B"/>
    <w:rsid w:val="00420B6F"/>
    <w:rsid w:val="004218A7"/>
    <w:rsid w:val="00422EF1"/>
    <w:rsid w:val="0042582C"/>
    <w:rsid w:val="00425916"/>
    <w:rsid w:val="00427675"/>
    <w:rsid w:val="0043068B"/>
    <w:rsid w:val="00430902"/>
    <w:rsid w:val="00430B4C"/>
    <w:rsid w:val="004323FE"/>
    <w:rsid w:val="00432825"/>
    <w:rsid w:val="00432D84"/>
    <w:rsid w:val="0043341B"/>
    <w:rsid w:val="004335DF"/>
    <w:rsid w:val="004352DF"/>
    <w:rsid w:val="00436428"/>
    <w:rsid w:val="00436C26"/>
    <w:rsid w:val="00437247"/>
    <w:rsid w:val="00437A05"/>
    <w:rsid w:val="00440CD4"/>
    <w:rsid w:val="0044214F"/>
    <w:rsid w:val="0044241E"/>
    <w:rsid w:val="004426CA"/>
    <w:rsid w:val="00442CF1"/>
    <w:rsid w:val="004433CF"/>
    <w:rsid w:val="004437F8"/>
    <w:rsid w:val="0044559F"/>
    <w:rsid w:val="00445E1D"/>
    <w:rsid w:val="00446728"/>
    <w:rsid w:val="00450665"/>
    <w:rsid w:val="004511A6"/>
    <w:rsid w:val="00451344"/>
    <w:rsid w:val="00451433"/>
    <w:rsid w:val="004515FF"/>
    <w:rsid w:val="00451DBE"/>
    <w:rsid w:val="00452CE6"/>
    <w:rsid w:val="00452D30"/>
    <w:rsid w:val="00453E41"/>
    <w:rsid w:val="004547FD"/>
    <w:rsid w:val="0045643C"/>
    <w:rsid w:val="004566D4"/>
    <w:rsid w:val="00456EFE"/>
    <w:rsid w:val="0045761A"/>
    <w:rsid w:val="00457C39"/>
    <w:rsid w:val="00460BDB"/>
    <w:rsid w:val="00460EDD"/>
    <w:rsid w:val="00461EB2"/>
    <w:rsid w:val="00462649"/>
    <w:rsid w:val="00462FF4"/>
    <w:rsid w:val="00463214"/>
    <w:rsid w:val="004641B0"/>
    <w:rsid w:val="004663D0"/>
    <w:rsid w:val="00466855"/>
    <w:rsid w:val="00466B0B"/>
    <w:rsid w:val="00466B50"/>
    <w:rsid w:val="0046730D"/>
    <w:rsid w:val="00471F57"/>
    <w:rsid w:val="00472A6C"/>
    <w:rsid w:val="004733B1"/>
    <w:rsid w:val="00473A25"/>
    <w:rsid w:val="004740BF"/>
    <w:rsid w:val="004744A6"/>
    <w:rsid w:val="00475065"/>
    <w:rsid w:val="00476DC8"/>
    <w:rsid w:val="00477E18"/>
    <w:rsid w:val="00480A8A"/>
    <w:rsid w:val="00480E33"/>
    <w:rsid w:val="004810B5"/>
    <w:rsid w:val="0048174C"/>
    <w:rsid w:val="0048183C"/>
    <w:rsid w:val="004819DF"/>
    <w:rsid w:val="00484731"/>
    <w:rsid w:val="00486039"/>
    <w:rsid w:val="00486273"/>
    <w:rsid w:val="00487E60"/>
    <w:rsid w:val="004903AF"/>
    <w:rsid w:val="00490919"/>
    <w:rsid w:val="004911EC"/>
    <w:rsid w:val="00491297"/>
    <w:rsid w:val="004924D4"/>
    <w:rsid w:val="0049257E"/>
    <w:rsid w:val="00492F51"/>
    <w:rsid w:val="00492F5D"/>
    <w:rsid w:val="00494826"/>
    <w:rsid w:val="0049625D"/>
    <w:rsid w:val="0049672E"/>
    <w:rsid w:val="004978D1"/>
    <w:rsid w:val="004A120F"/>
    <w:rsid w:val="004A3229"/>
    <w:rsid w:val="004A3401"/>
    <w:rsid w:val="004A3F37"/>
    <w:rsid w:val="004A5BD5"/>
    <w:rsid w:val="004B0D56"/>
    <w:rsid w:val="004B2326"/>
    <w:rsid w:val="004B2604"/>
    <w:rsid w:val="004B33AD"/>
    <w:rsid w:val="004B33B0"/>
    <w:rsid w:val="004B341B"/>
    <w:rsid w:val="004B395C"/>
    <w:rsid w:val="004B4055"/>
    <w:rsid w:val="004B4AB3"/>
    <w:rsid w:val="004B5338"/>
    <w:rsid w:val="004B5975"/>
    <w:rsid w:val="004B5A84"/>
    <w:rsid w:val="004B5E46"/>
    <w:rsid w:val="004B76CC"/>
    <w:rsid w:val="004C2FBF"/>
    <w:rsid w:val="004C342D"/>
    <w:rsid w:val="004C3849"/>
    <w:rsid w:val="004C41E2"/>
    <w:rsid w:val="004C4499"/>
    <w:rsid w:val="004C4AF3"/>
    <w:rsid w:val="004C6748"/>
    <w:rsid w:val="004C7863"/>
    <w:rsid w:val="004D0F9D"/>
    <w:rsid w:val="004D1E31"/>
    <w:rsid w:val="004D1EE7"/>
    <w:rsid w:val="004D29A3"/>
    <w:rsid w:val="004D308A"/>
    <w:rsid w:val="004D3AFB"/>
    <w:rsid w:val="004D3E11"/>
    <w:rsid w:val="004D58E9"/>
    <w:rsid w:val="004D6D01"/>
    <w:rsid w:val="004D7252"/>
    <w:rsid w:val="004D747C"/>
    <w:rsid w:val="004E0208"/>
    <w:rsid w:val="004E0A04"/>
    <w:rsid w:val="004E0FAA"/>
    <w:rsid w:val="004E1086"/>
    <w:rsid w:val="004E1BA4"/>
    <w:rsid w:val="004E3B97"/>
    <w:rsid w:val="004E4F17"/>
    <w:rsid w:val="004E73D8"/>
    <w:rsid w:val="004E7735"/>
    <w:rsid w:val="004E7875"/>
    <w:rsid w:val="004F09E4"/>
    <w:rsid w:val="004F0D0A"/>
    <w:rsid w:val="004F1952"/>
    <w:rsid w:val="004F3069"/>
    <w:rsid w:val="004F3E12"/>
    <w:rsid w:val="004F43CD"/>
    <w:rsid w:val="004F44A9"/>
    <w:rsid w:val="004F513D"/>
    <w:rsid w:val="004F55DA"/>
    <w:rsid w:val="004F5C59"/>
    <w:rsid w:val="004F6AE0"/>
    <w:rsid w:val="004F6BA0"/>
    <w:rsid w:val="004F6D66"/>
    <w:rsid w:val="004F7562"/>
    <w:rsid w:val="00501BD5"/>
    <w:rsid w:val="00502E9D"/>
    <w:rsid w:val="00503698"/>
    <w:rsid w:val="00504632"/>
    <w:rsid w:val="00505804"/>
    <w:rsid w:val="00505A83"/>
    <w:rsid w:val="00505EF5"/>
    <w:rsid w:val="005064EE"/>
    <w:rsid w:val="005067C2"/>
    <w:rsid w:val="00512F4C"/>
    <w:rsid w:val="00513264"/>
    <w:rsid w:val="00513BA0"/>
    <w:rsid w:val="00514317"/>
    <w:rsid w:val="0051493D"/>
    <w:rsid w:val="00514B9F"/>
    <w:rsid w:val="00515321"/>
    <w:rsid w:val="005158E2"/>
    <w:rsid w:val="0051639D"/>
    <w:rsid w:val="005164D0"/>
    <w:rsid w:val="0052040B"/>
    <w:rsid w:val="00520632"/>
    <w:rsid w:val="00521131"/>
    <w:rsid w:val="0052122E"/>
    <w:rsid w:val="005219F7"/>
    <w:rsid w:val="00521A68"/>
    <w:rsid w:val="00521E09"/>
    <w:rsid w:val="00522574"/>
    <w:rsid w:val="00523B0E"/>
    <w:rsid w:val="00523C60"/>
    <w:rsid w:val="005240A2"/>
    <w:rsid w:val="00524CF0"/>
    <w:rsid w:val="00525A1E"/>
    <w:rsid w:val="00525DA4"/>
    <w:rsid w:val="00526842"/>
    <w:rsid w:val="005272DA"/>
    <w:rsid w:val="00530622"/>
    <w:rsid w:val="0053126D"/>
    <w:rsid w:val="005328D3"/>
    <w:rsid w:val="00532952"/>
    <w:rsid w:val="00532D10"/>
    <w:rsid w:val="00533465"/>
    <w:rsid w:val="00533F6B"/>
    <w:rsid w:val="0053452D"/>
    <w:rsid w:val="0053488C"/>
    <w:rsid w:val="00535462"/>
    <w:rsid w:val="00535A70"/>
    <w:rsid w:val="00537220"/>
    <w:rsid w:val="00540869"/>
    <w:rsid w:val="00540ECB"/>
    <w:rsid w:val="00540F47"/>
    <w:rsid w:val="005412FB"/>
    <w:rsid w:val="0054229E"/>
    <w:rsid w:val="005426B1"/>
    <w:rsid w:val="00542C29"/>
    <w:rsid w:val="00543F1C"/>
    <w:rsid w:val="00544290"/>
    <w:rsid w:val="005450DC"/>
    <w:rsid w:val="00545281"/>
    <w:rsid w:val="0054617C"/>
    <w:rsid w:val="00547106"/>
    <w:rsid w:val="0054713E"/>
    <w:rsid w:val="005518B7"/>
    <w:rsid w:val="005533ED"/>
    <w:rsid w:val="0055439E"/>
    <w:rsid w:val="00555FD7"/>
    <w:rsid w:val="00556042"/>
    <w:rsid w:val="005576B9"/>
    <w:rsid w:val="005605F5"/>
    <w:rsid w:val="00560A04"/>
    <w:rsid w:val="00563684"/>
    <w:rsid w:val="005636F2"/>
    <w:rsid w:val="00563942"/>
    <w:rsid w:val="005640AE"/>
    <w:rsid w:val="00564A2E"/>
    <w:rsid w:val="00564F44"/>
    <w:rsid w:val="0056514C"/>
    <w:rsid w:val="005652DD"/>
    <w:rsid w:val="00566DFF"/>
    <w:rsid w:val="005676B9"/>
    <w:rsid w:val="00567E6D"/>
    <w:rsid w:val="00570055"/>
    <w:rsid w:val="005710F2"/>
    <w:rsid w:val="00571C00"/>
    <w:rsid w:val="00574B6F"/>
    <w:rsid w:val="005756E6"/>
    <w:rsid w:val="00576843"/>
    <w:rsid w:val="00576D6A"/>
    <w:rsid w:val="00580566"/>
    <w:rsid w:val="00580B53"/>
    <w:rsid w:val="005810B4"/>
    <w:rsid w:val="00581572"/>
    <w:rsid w:val="00582649"/>
    <w:rsid w:val="00584FBF"/>
    <w:rsid w:val="005858B1"/>
    <w:rsid w:val="005862F8"/>
    <w:rsid w:val="005875CE"/>
    <w:rsid w:val="0059067E"/>
    <w:rsid w:val="0059114F"/>
    <w:rsid w:val="0059172A"/>
    <w:rsid w:val="00591990"/>
    <w:rsid w:val="00592122"/>
    <w:rsid w:val="005922BA"/>
    <w:rsid w:val="0059267C"/>
    <w:rsid w:val="00593EE6"/>
    <w:rsid w:val="00595C16"/>
    <w:rsid w:val="00596D4B"/>
    <w:rsid w:val="0059711A"/>
    <w:rsid w:val="0059752D"/>
    <w:rsid w:val="005975C7"/>
    <w:rsid w:val="005979DD"/>
    <w:rsid w:val="005A057A"/>
    <w:rsid w:val="005A0696"/>
    <w:rsid w:val="005A0A6F"/>
    <w:rsid w:val="005A14CA"/>
    <w:rsid w:val="005A2EEE"/>
    <w:rsid w:val="005A40AB"/>
    <w:rsid w:val="005A5732"/>
    <w:rsid w:val="005B03EE"/>
    <w:rsid w:val="005B0AB1"/>
    <w:rsid w:val="005B0E23"/>
    <w:rsid w:val="005B15ED"/>
    <w:rsid w:val="005B23AB"/>
    <w:rsid w:val="005B38A1"/>
    <w:rsid w:val="005B3E58"/>
    <w:rsid w:val="005B4BD7"/>
    <w:rsid w:val="005B4C99"/>
    <w:rsid w:val="005B519E"/>
    <w:rsid w:val="005B5384"/>
    <w:rsid w:val="005B641E"/>
    <w:rsid w:val="005B6656"/>
    <w:rsid w:val="005B6BF7"/>
    <w:rsid w:val="005B728C"/>
    <w:rsid w:val="005B72D2"/>
    <w:rsid w:val="005B79F3"/>
    <w:rsid w:val="005B7A4D"/>
    <w:rsid w:val="005B7C41"/>
    <w:rsid w:val="005C0711"/>
    <w:rsid w:val="005C0BC9"/>
    <w:rsid w:val="005C320D"/>
    <w:rsid w:val="005C370E"/>
    <w:rsid w:val="005C40AA"/>
    <w:rsid w:val="005C4356"/>
    <w:rsid w:val="005C5E8C"/>
    <w:rsid w:val="005C6268"/>
    <w:rsid w:val="005C697F"/>
    <w:rsid w:val="005C7824"/>
    <w:rsid w:val="005C7862"/>
    <w:rsid w:val="005D4350"/>
    <w:rsid w:val="005D4E01"/>
    <w:rsid w:val="005D766E"/>
    <w:rsid w:val="005E0165"/>
    <w:rsid w:val="005E03E4"/>
    <w:rsid w:val="005E0CCC"/>
    <w:rsid w:val="005E15F8"/>
    <w:rsid w:val="005E1BA0"/>
    <w:rsid w:val="005E2003"/>
    <w:rsid w:val="005E23D2"/>
    <w:rsid w:val="005E418A"/>
    <w:rsid w:val="005E5204"/>
    <w:rsid w:val="005E5877"/>
    <w:rsid w:val="005E5D2E"/>
    <w:rsid w:val="005E787F"/>
    <w:rsid w:val="005E7A4B"/>
    <w:rsid w:val="005F0604"/>
    <w:rsid w:val="005F22A0"/>
    <w:rsid w:val="005F27ED"/>
    <w:rsid w:val="005F3EF3"/>
    <w:rsid w:val="005F4463"/>
    <w:rsid w:val="005F447E"/>
    <w:rsid w:val="005F4B03"/>
    <w:rsid w:val="005F54CB"/>
    <w:rsid w:val="005F58FE"/>
    <w:rsid w:val="005F6310"/>
    <w:rsid w:val="00602EDD"/>
    <w:rsid w:val="0060417D"/>
    <w:rsid w:val="0060429B"/>
    <w:rsid w:val="006047F6"/>
    <w:rsid w:val="00605E24"/>
    <w:rsid w:val="00606C8A"/>
    <w:rsid w:val="00607EF0"/>
    <w:rsid w:val="00610325"/>
    <w:rsid w:val="00610557"/>
    <w:rsid w:val="006127FD"/>
    <w:rsid w:val="00612B8C"/>
    <w:rsid w:val="00612E49"/>
    <w:rsid w:val="00613D66"/>
    <w:rsid w:val="00614353"/>
    <w:rsid w:val="0062015E"/>
    <w:rsid w:val="00620F8A"/>
    <w:rsid w:val="006212D6"/>
    <w:rsid w:val="00621A14"/>
    <w:rsid w:val="00621EDB"/>
    <w:rsid w:val="00623D28"/>
    <w:rsid w:val="0062548A"/>
    <w:rsid w:val="00625665"/>
    <w:rsid w:val="00626233"/>
    <w:rsid w:val="0062675E"/>
    <w:rsid w:val="00626E24"/>
    <w:rsid w:val="00630301"/>
    <w:rsid w:val="0063042D"/>
    <w:rsid w:val="00631ADD"/>
    <w:rsid w:val="00632464"/>
    <w:rsid w:val="00632493"/>
    <w:rsid w:val="00632FFA"/>
    <w:rsid w:val="00633B25"/>
    <w:rsid w:val="00634391"/>
    <w:rsid w:val="00634E4B"/>
    <w:rsid w:val="006350DD"/>
    <w:rsid w:val="006353F8"/>
    <w:rsid w:val="00635E76"/>
    <w:rsid w:val="00636BD9"/>
    <w:rsid w:val="00637376"/>
    <w:rsid w:val="00640BB7"/>
    <w:rsid w:val="00640E3A"/>
    <w:rsid w:val="0064283E"/>
    <w:rsid w:val="00642C2B"/>
    <w:rsid w:val="00643486"/>
    <w:rsid w:val="006434FA"/>
    <w:rsid w:val="00644D3B"/>
    <w:rsid w:val="006454C3"/>
    <w:rsid w:val="006463DE"/>
    <w:rsid w:val="00647759"/>
    <w:rsid w:val="00647EB1"/>
    <w:rsid w:val="00650068"/>
    <w:rsid w:val="006503F3"/>
    <w:rsid w:val="00650BC4"/>
    <w:rsid w:val="00651A7A"/>
    <w:rsid w:val="00652081"/>
    <w:rsid w:val="00652EE8"/>
    <w:rsid w:val="00652FA6"/>
    <w:rsid w:val="006550AB"/>
    <w:rsid w:val="006557F9"/>
    <w:rsid w:val="00655DC9"/>
    <w:rsid w:val="00656053"/>
    <w:rsid w:val="006562E5"/>
    <w:rsid w:val="00656B09"/>
    <w:rsid w:val="00656F5F"/>
    <w:rsid w:val="00657AE7"/>
    <w:rsid w:val="00660C30"/>
    <w:rsid w:val="00661086"/>
    <w:rsid w:val="006611F4"/>
    <w:rsid w:val="006614E7"/>
    <w:rsid w:val="00661EDC"/>
    <w:rsid w:val="00662086"/>
    <w:rsid w:val="0066231A"/>
    <w:rsid w:val="0066289A"/>
    <w:rsid w:val="00662BA0"/>
    <w:rsid w:val="0066354E"/>
    <w:rsid w:val="00664D24"/>
    <w:rsid w:val="00665D6A"/>
    <w:rsid w:val="00665E0E"/>
    <w:rsid w:val="00666604"/>
    <w:rsid w:val="00666BE5"/>
    <w:rsid w:val="006670F4"/>
    <w:rsid w:val="00670357"/>
    <w:rsid w:val="00670B85"/>
    <w:rsid w:val="00671AEA"/>
    <w:rsid w:val="0067349F"/>
    <w:rsid w:val="006762FD"/>
    <w:rsid w:val="00676A69"/>
    <w:rsid w:val="00676C3A"/>
    <w:rsid w:val="006770F1"/>
    <w:rsid w:val="00680450"/>
    <w:rsid w:val="00680796"/>
    <w:rsid w:val="00680AF6"/>
    <w:rsid w:val="00681D13"/>
    <w:rsid w:val="00682427"/>
    <w:rsid w:val="00684F11"/>
    <w:rsid w:val="00685969"/>
    <w:rsid w:val="00686384"/>
    <w:rsid w:val="00687514"/>
    <w:rsid w:val="0068757C"/>
    <w:rsid w:val="0069017B"/>
    <w:rsid w:val="00690204"/>
    <w:rsid w:val="00690FE6"/>
    <w:rsid w:val="00691AC7"/>
    <w:rsid w:val="00692A1F"/>
    <w:rsid w:val="00693B76"/>
    <w:rsid w:val="00693CDB"/>
    <w:rsid w:val="0069665D"/>
    <w:rsid w:val="00696F4F"/>
    <w:rsid w:val="006979F6"/>
    <w:rsid w:val="006A00AB"/>
    <w:rsid w:val="006A0AF0"/>
    <w:rsid w:val="006A0EB3"/>
    <w:rsid w:val="006A0F02"/>
    <w:rsid w:val="006A1B60"/>
    <w:rsid w:val="006A1BBF"/>
    <w:rsid w:val="006A3C1D"/>
    <w:rsid w:val="006A3D4B"/>
    <w:rsid w:val="006A4F2A"/>
    <w:rsid w:val="006A527F"/>
    <w:rsid w:val="006A5D95"/>
    <w:rsid w:val="006A6951"/>
    <w:rsid w:val="006B0714"/>
    <w:rsid w:val="006B0AFB"/>
    <w:rsid w:val="006B0DA8"/>
    <w:rsid w:val="006B1708"/>
    <w:rsid w:val="006B18EA"/>
    <w:rsid w:val="006B56AE"/>
    <w:rsid w:val="006B5BAC"/>
    <w:rsid w:val="006B7DC7"/>
    <w:rsid w:val="006B7EB5"/>
    <w:rsid w:val="006C003C"/>
    <w:rsid w:val="006C0DF0"/>
    <w:rsid w:val="006C16B8"/>
    <w:rsid w:val="006C16C2"/>
    <w:rsid w:val="006C1981"/>
    <w:rsid w:val="006C2D54"/>
    <w:rsid w:val="006C3E54"/>
    <w:rsid w:val="006C432B"/>
    <w:rsid w:val="006C517F"/>
    <w:rsid w:val="006C632F"/>
    <w:rsid w:val="006C642C"/>
    <w:rsid w:val="006C72C2"/>
    <w:rsid w:val="006D072E"/>
    <w:rsid w:val="006D12CF"/>
    <w:rsid w:val="006D1467"/>
    <w:rsid w:val="006D2083"/>
    <w:rsid w:val="006D295A"/>
    <w:rsid w:val="006D3475"/>
    <w:rsid w:val="006D3D20"/>
    <w:rsid w:val="006D40BB"/>
    <w:rsid w:val="006D5E8C"/>
    <w:rsid w:val="006D764A"/>
    <w:rsid w:val="006E073E"/>
    <w:rsid w:val="006E0A44"/>
    <w:rsid w:val="006E11CE"/>
    <w:rsid w:val="006E14AE"/>
    <w:rsid w:val="006E28AC"/>
    <w:rsid w:val="006E28E2"/>
    <w:rsid w:val="006E3281"/>
    <w:rsid w:val="006E38BC"/>
    <w:rsid w:val="006E494D"/>
    <w:rsid w:val="006E4960"/>
    <w:rsid w:val="006F10D8"/>
    <w:rsid w:val="006F20D3"/>
    <w:rsid w:val="006F3E92"/>
    <w:rsid w:val="006F4BEB"/>
    <w:rsid w:val="006F53E0"/>
    <w:rsid w:val="006F591C"/>
    <w:rsid w:val="006F59BC"/>
    <w:rsid w:val="006F5B18"/>
    <w:rsid w:val="006F6541"/>
    <w:rsid w:val="006F66F1"/>
    <w:rsid w:val="006F6CCF"/>
    <w:rsid w:val="006F7ECF"/>
    <w:rsid w:val="00700AC6"/>
    <w:rsid w:val="007015A6"/>
    <w:rsid w:val="007018CB"/>
    <w:rsid w:val="007047C4"/>
    <w:rsid w:val="00705971"/>
    <w:rsid w:val="007059DE"/>
    <w:rsid w:val="00705CD4"/>
    <w:rsid w:val="007061FB"/>
    <w:rsid w:val="00706A14"/>
    <w:rsid w:val="00706FC5"/>
    <w:rsid w:val="007112EB"/>
    <w:rsid w:val="007113B3"/>
    <w:rsid w:val="007129E8"/>
    <w:rsid w:val="00713040"/>
    <w:rsid w:val="0071412B"/>
    <w:rsid w:val="007157AF"/>
    <w:rsid w:val="00715D25"/>
    <w:rsid w:val="007166FA"/>
    <w:rsid w:val="00716D89"/>
    <w:rsid w:val="00717544"/>
    <w:rsid w:val="007206AA"/>
    <w:rsid w:val="00721846"/>
    <w:rsid w:val="00721BBF"/>
    <w:rsid w:val="00722034"/>
    <w:rsid w:val="00722F5E"/>
    <w:rsid w:val="00723972"/>
    <w:rsid w:val="00723E59"/>
    <w:rsid w:val="007248A6"/>
    <w:rsid w:val="00724B12"/>
    <w:rsid w:val="00724BEE"/>
    <w:rsid w:val="00725344"/>
    <w:rsid w:val="00725476"/>
    <w:rsid w:val="00726E8F"/>
    <w:rsid w:val="00726F72"/>
    <w:rsid w:val="00727BCB"/>
    <w:rsid w:val="00730AA6"/>
    <w:rsid w:val="0073242D"/>
    <w:rsid w:val="00733091"/>
    <w:rsid w:val="00733AC8"/>
    <w:rsid w:val="00734D83"/>
    <w:rsid w:val="007353E3"/>
    <w:rsid w:val="00735AA5"/>
    <w:rsid w:val="00740326"/>
    <w:rsid w:val="0074074E"/>
    <w:rsid w:val="007421C9"/>
    <w:rsid w:val="007426A0"/>
    <w:rsid w:val="007435CE"/>
    <w:rsid w:val="00744CE3"/>
    <w:rsid w:val="007454CA"/>
    <w:rsid w:val="007455DB"/>
    <w:rsid w:val="00746257"/>
    <w:rsid w:val="007476DE"/>
    <w:rsid w:val="00747B31"/>
    <w:rsid w:val="00747C45"/>
    <w:rsid w:val="00747CD2"/>
    <w:rsid w:val="00750ACA"/>
    <w:rsid w:val="007523E4"/>
    <w:rsid w:val="007526E3"/>
    <w:rsid w:val="00752D74"/>
    <w:rsid w:val="00752E9B"/>
    <w:rsid w:val="007538DD"/>
    <w:rsid w:val="007560D9"/>
    <w:rsid w:val="00756478"/>
    <w:rsid w:val="00756857"/>
    <w:rsid w:val="007602DE"/>
    <w:rsid w:val="007635C5"/>
    <w:rsid w:val="00764575"/>
    <w:rsid w:val="00765596"/>
    <w:rsid w:val="0076653D"/>
    <w:rsid w:val="007666C9"/>
    <w:rsid w:val="00767B2D"/>
    <w:rsid w:val="00767CB9"/>
    <w:rsid w:val="00770761"/>
    <w:rsid w:val="00772F9C"/>
    <w:rsid w:val="00773310"/>
    <w:rsid w:val="00773541"/>
    <w:rsid w:val="00773BAA"/>
    <w:rsid w:val="0077444F"/>
    <w:rsid w:val="00774A4D"/>
    <w:rsid w:val="007756AF"/>
    <w:rsid w:val="0077695B"/>
    <w:rsid w:val="007779AD"/>
    <w:rsid w:val="00777D5A"/>
    <w:rsid w:val="00780497"/>
    <w:rsid w:val="0078127E"/>
    <w:rsid w:val="00781CC2"/>
    <w:rsid w:val="0078254A"/>
    <w:rsid w:val="00782631"/>
    <w:rsid w:val="00782ACC"/>
    <w:rsid w:val="00784A3B"/>
    <w:rsid w:val="007857BE"/>
    <w:rsid w:val="007861BD"/>
    <w:rsid w:val="00787BCA"/>
    <w:rsid w:val="00790A79"/>
    <w:rsid w:val="0079353B"/>
    <w:rsid w:val="00793960"/>
    <w:rsid w:val="0079457D"/>
    <w:rsid w:val="00794D06"/>
    <w:rsid w:val="00794D7B"/>
    <w:rsid w:val="007954B3"/>
    <w:rsid w:val="00796033"/>
    <w:rsid w:val="0079650D"/>
    <w:rsid w:val="00796B99"/>
    <w:rsid w:val="00796D8C"/>
    <w:rsid w:val="007A05C8"/>
    <w:rsid w:val="007A1DF6"/>
    <w:rsid w:val="007A2244"/>
    <w:rsid w:val="007A27F3"/>
    <w:rsid w:val="007A48E7"/>
    <w:rsid w:val="007A4F99"/>
    <w:rsid w:val="007A553E"/>
    <w:rsid w:val="007A5BE0"/>
    <w:rsid w:val="007A5FF2"/>
    <w:rsid w:val="007A6869"/>
    <w:rsid w:val="007A6AF6"/>
    <w:rsid w:val="007A6BE7"/>
    <w:rsid w:val="007A7477"/>
    <w:rsid w:val="007A7CA7"/>
    <w:rsid w:val="007A7E4B"/>
    <w:rsid w:val="007A7F4B"/>
    <w:rsid w:val="007B0796"/>
    <w:rsid w:val="007B0DA3"/>
    <w:rsid w:val="007B46CA"/>
    <w:rsid w:val="007B477F"/>
    <w:rsid w:val="007C11AD"/>
    <w:rsid w:val="007C1268"/>
    <w:rsid w:val="007C1995"/>
    <w:rsid w:val="007C1C7B"/>
    <w:rsid w:val="007C2DF6"/>
    <w:rsid w:val="007C3C06"/>
    <w:rsid w:val="007C4BA8"/>
    <w:rsid w:val="007C5116"/>
    <w:rsid w:val="007C6002"/>
    <w:rsid w:val="007C62DD"/>
    <w:rsid w:val="007D0F4A"/>
    <w:rsid w:val="007D13FB"/>
    <w:rsid w:val="007D3B30"/>
    <w:rsid w:val="007D4073"/>
    <w:rsid w:val="007D45C7"/>
    <w:rsid w:val="007D4685"/>
    <w:rsid w:val="007D4F95"/>
    <w:rsid w:val="007D5366"/>
    <w:rsid w:val="007D6F44"/>
    <w:rsid w:val="007D7033"/>
    <w:rsid w:val="007D74FB"/>
    <w:rsid w:val="007D76F2"/>
    <w:rsid w:val="007D7EE0"/>
    <w:rsid w:val="007E0B45"/>
    <w:rsid w:val="007E188C"/>
    <w:rsid w:val="007E240E"/>
    <w:rsid w:val="007E32F3"/>
    <w:rsid w:val="007E3C8B"/>
    <w:rsid w:val="007E3DBD"/>
    <w:rsid w:val="007E3F49"/>
    <w:rsid w:val="007E5884"/>
    <w:rsid w:val="007E5A35"/>
    <w:rsid w:val="007E5FCE"/>
    <w:rsid w:val="007E61AB"/>
    <w:rsid w:val="007E7BF2"/>
    <w:rsid w:val="007E7E28"/>
    <w:rsid w:val="007E7EEB"/>
    <w:rsid w:val="007F01BB"/>
    <w:rsid w:val="007F12BF"/>
    <w:rsid w:val="007F1507"/>
    <w:rsid w:val="007F22AE"/>
    <w:rsid w:val="007F26C9"/>
    <w:rsid w:val="007F2ADA"/>
    <w:rsid w:val="007F3135"/>
    <w:rsid w:val="007F532A"/>
    <w:rsid w:val="007F590E"/>
    <w:rsid w:val="007F5E18"/>
    <w:rsid w:val="007F62DE"/>
    <w:rsid w:val="007F643C"/>
    <w:rsid w:val="007F68A9"/>
    <w:rsid w:val="007F6F78"/>
    <w:rsid w:val="007F7995"/>
    <w:rsid w:val="007F7A11"/>
    <w:rsid w:val="00802F95"/>
    <w:rsid w:val="00803748"/>
    <w:rsid w:val="008041D6"/>
    <w:rsid w:val="0080455E"/>
    <w:rsid w:val="0080510D"/>
    <w:rsid w:val="008056ED"/>
    <w:rsid w:val="00806B3E"/>
    <w:rsid w:val="0080728A"/>
    <w:rsid w:val="0081132E"/>
    <w:rsid w:val="008116C7"/>
    <w:rsid w:val="00811924"/>
    <w:rsid w:val="00812CF3"/>
    <w:rsid w:val="00813285"/>
    <w:rsid w:val="00813758"/>
    <w:rsid w:val="00813BFE"/>
    <w:rsid w:val="008144EC"/>
    <w:rsid w:val="008154B1"/>
    <w:rsid w:val="0081605B"/>
    <w:rsid w:val="008160F9"/>
    <w:rsid w:val="00816689"/>
    <w:rsid w:val="0081784C"/>
    <w:rsid w:val="0082054B"/>
    <w:rsid w:val="00820D7D"/>
    <w:rsid w:val="008213EC"/>
    <w:rsid w:val="008215EE"/>
    <w:rsid w:val="00821E2B"/>
    <w:rsid w:val="008231D1"/>
    <w:rsid w:val="0082435A"/>
    <w:rsid w:val="0082708F"/>
    <w:rsid w:val="008305FA"/>
    <w:rsid w:val="008313C5"/>
    <w:rsid w:val="008317D1"/>
    <w:rsid w:val="00832397"/>
    <w:rsid w:val="008329BF"/>
    <w:rsid w:val="00833024"/>
    <w:rsid w:val="008333EC"/>
    <w:rsid w:val="00833A7D"/>
    <w:rsid w:val="00834188"/>
    <w:rsid w:val="00834C9B"/>
    <w:rsid w:val="00834F2C"/>
    <w:rsid w:val="00835F56"/>
    <w:rsid w:val="00836608"/>
    <w:rsid w:val="00836CDD"/>
    <w:rsid w:val="00837DD5"/>
    <w:rsid w:val="00841349"/>
    <w:rsid w:val="00842749"/>
    <w:rsid w:val="00843DB9"/>
    <w:rsid w:val="00844D34"/>
    <w:rsid w:val="0084542B"/>
    <w:rsid w:val="00846C3D"/>
    <w:rsid w:val="00850214"/>
    <w:rsid w:val="00851BC0"/>
    <w:rsid w:val="008523B9"/>
    <w:rsid w:val="00853D0D"/>
    <w:rsid w:val="0085587E"/>
    <w:rsid w:val="00855A8E"/>
    <w:rsid w:val="00855DF2"/>
    <w:rsid w:val="008562A1"/>
    <w:rsid w:val="00856A41"/>
    <w:rsid w:val="00856DD3"/>
    <w:rsid w:val="0085775F"/>
    <w:rsid w:val="008602C0"/>
    <w:rsid w:val="008645EC"/>
    <w:rsid w:val="00864AA1"/>
    <w:rsid w:val="00865B80"/>
    <w:rsid w:val="00866E23"/>
    <w:rsid w:val="0086759E"/>
    <w:rsid w:val="00870083"/>
    <w:rsid w:val="0087069D"/>
    <w:rsid w:val="00870787"/>
    <w:rsid w:val="00870948"/>
    <w:rsid w:val="00871040"/>
    <w:rsid w:val="00871143"/>
    <w:rsid w:val="0087131B"/>
    <w:rsid w:val="00872AC2"/>
    <w:rsid w:val="008736B6"/>
    <w:rsid w:val="008743AA"/>
    <w:rsid w:val="008749F2"/>
    <w:rsid w:val="00875EAC"/>
    <w:rsid w:val="00875F5C"/>
    <w:rsid w:val="00876959"/>
    <w:rsid w:val="00876ACD"/>
    <w:rsid w:val="00876E46"/>
    <w:rsid w:val="008803B1"/>
    <w:rsid w:val="00881644"/>
    <w:rsid w:val="00881C2F"/>
    <w:rsid w:val="00881FE9"/>
    <w:rsid w:val="008846B1"/>
    <w:rsid w:val="008847A3"/>
    <w:rsid w:val="00884F48"/>
    <w:rsid w:val="008864A6"/>
    <w:rsid w:val="008872D5"/>
    <w:rsid w:val="0088731B"/>
    <w:rsid w:val="00887D97"/>
    <w:rsid w:val="0089157A"/>
    <w:rsid w:val="0089239F"/>
    <w:rsid w:val="008926A0"/>
    <w:rsid w:val="00892BFF"/>
    <w:rsid w:val="00892D05"/>
    <w:rsid w:val="00894027"/>
    <w:rsid w:val="00895CB8"/>
    <w:rsid w:val="008A0D9D"/>
    <w:rsid w:val="008A1B60"/>
    <w:rsid w:val="008A1F84"/>
    <w:rsid w:val="008A266D"/>
    <w:rsid w:val="008A2A25"/>
    <w:rsid w:val="008A2AEE"/>
    <w:rsid w:val="008A2C91"/>
    <w:rsid w:val="008A314D"/>
    <w:rsid w:val="008A31C5"/>
    <w:rsid w:val="008A33B0"/>
    <w:rsid w:val="008A3BD0"/>
    <w:rsid w:val="008A457C"/>
    <w:rsid w:val="008A4F3C"/>
    <w:rsid w:val="008A51E0"/>
    <w:rsid w:val="008A61EF"/>
    <w:rsid w:val="008A672F"/>
    <w:rsid w:val="008A7800"/>
    <w:rsid w:val="008B0ECF"/>
    <w:rsid w:val="008B1D5D"/>
    <w:rsid w:val="008B3021"/>
    <w:rsid w:val="008B3291"/>
    <w:rsid w:val="008B3FD0"/>
    <w:rsid w:val="008B48A9"/>
    <w:rsid w:val="008B525B"/>
    <w:rsid w:val="008B6229"/>
    <w:rsid w:val="008B62A8"/>
    <w:rsid w:val="008B6E66"/>
    <w:rsid w:val="008B7581"/>
    <w:rsid w:val="008B7EC7"/>
    <w:rsid w:val="008C00B0"/>
    <w:rsid w:val="008C019D"/>
    <w:rsid w:val="008C0AA6"/>
    <w:rsid w:val="008C158A"/>
    <w:rsid w:val="008C281A"/>
    <w:rsid w:val="008C4894"/>
    <w:rsid w:val="008C4D11"/>
    <w:rsid w:val="008C625D"/>
    <w:rsid w:val="008C6880"/>
    <w:rsid w:val="008C75CC"/>
    <w:rsid w:val="008C7BA6"/>
    <w:rsid w:val="008D0050"/>
    <w:rsid w:val="008D0208"/>
    <w:rsid w:val="008D24BE"/>
    <w:rsid w:val="008D3EF0"/>
    <w:rsid w:val="008D4568"/>
    <w:rsid w:val="008D609E"/>
    <w:rsid w:val="008D68DF"/>
    <w:rsid w:val="008D6C03"/>
    <w:rsid w:val="008D722C"/>
    <w:rsid w:val="008E01B1"/>
    <w:rsid w:val="008E0EE8"/>
    <w:rsid w:val="008E1D9C"/>
    <w:rsid w:val="008E4159"/>
    <w:rsid w:val="008E4192"/>
    <w:rsid w:val="008E475B"/>
    <w:rsid w:val="008E4878"/>
    <w:rsid w:val="008E539B"/>
    <w:rsid w:val="008E584A"/>
    <w:rsid w:val="008E5BD8"/>
    <w:rsid w:val="008E646D"/>
    <w:rsid w:val="008E69A0"/>
    <w:rsid w:val="008E69A7"/>
    <w:rsid w:val="008E6B15"/>
    <w:rsid w:val="008E6F15"/>
    <w:rsid w:val="008F2370"/>
    <w:rsid w:val="008F2E58"/>
    <w:rsid w:val="008F3A89"/>
    <w:rsid w:val="008F445A"/>
    <w:rsid w:val="008F4783"/>
    <w:rsid w:val="008F626A"/>
    <w:rsid w:val="008F62B5"/>
    <w:rsid w:val="008F62C8"/>
    <w:rsid w:val="008F6DB0"/>
    <w:rsid w:val="009011C8"/>
    <w:rsid w:val="00901F05"/>
    <w:rsid w:val="009023D1"/>
    <w:rsid w:val="00902FE4"/>
    <w:rsid w:val="00904796"/>
    <w:rsid w:val="009049D8"/>
    <w:rsid w:val="0090573B"/>
    <w:rsid w:val="00905AE6"/>
    <w:rsid w:val="00905F2E"/>
    <w:rsid w:val="00906ED3"/>
    <w:rsid w:val="009103CA"/>
    <w:rsid w:val="00910BB3"/>
    <w:rsid w:val="0091123E"/>
    <w:rsid w:val="00911671"/>
    <w:rsid w:val="00912038"/>
    <w:rsid w:val="00912745"/>
    <w:rsid w:val="00912C6F"/>
    <w:rsid w:val="00913F41"/>
    <w:rsid w:val="00915BEB"/>
    <w:rsid w:val="00916442"/>
    <w:rsid w:val="009172D1"/>
    <w:rsid w:val="00917E9B"/>
    <w:rsid w:val="00923707"/>
    <w:rsid w:val="009239AF"/>
    <w:rsid w:val="00924721"/>
    <w:rsid w:val="00924AC3"/>
    <w:rsid w:val="0092746F"/>
    <w:rsid w:val="00927642"/>
    <w:rsid w:val="00930722"/>
    <w:rsid w:val="00930E3E"/>
    <w:rsid w:val="00930F0B"/>
    <w:rsid w:val="009314DA"/>
    <w:rsid w:val="0093156B"/>
    <w:rsid w:val="00935AA8"/>
    <w:rsid w:val="00935B43"/>
    <w:rsid w:val="009360E6"/>
    <w:rsid w:val="009367D9"/>
    <w:rsid w:val="00937337"/>
    <w:rsid w:val="009373DC"/>
    <w:rsid w:val="0093746C"/>
    <w:rsid w:val="0093777B"/>
    <w:rsid w:val="00937AFE"/>
    <w:rsid w:val="009415C2"/>
    <w:rsid w:val="009416F4"/>
    <w:rsid w:val="0094251A"/>
    <w:rsid w:val="00942931"/>
    <w:rsid w:val="00942C77"/>
    <w:rsid w:val="00942DB3"/>
    <w:rsid w:val="00943202"/>
    <w:rsid w:val="00943D51"/>
    <w:rsid w:val="0094426D"/>
    <w:rsid w:val="0094448A"/>
    <w:rsid w:val="00944A88"/>
    <w:rsid w:val="00944DCD"/>
    <w:rsid w:val="00945AB6"/>
    <w:rsid w:val="00946C99"/>
    <w:rsid w:val="0094748B"/>
    <w:rsid w:val="00950345"/>
    <w:rsid w:val="00950CA3"/>
    <w:rsid w:val="00950E45"/>
    <w:rsid w:val="00952783"/>
    <w:rsid w:val="009536BA"/>
    <w:rsid w:val="009538E4"/>
    <w:rsid w:val="00955081"/>
    <w:rsid w:val="009565F6"/>
    <w:rsid w:val="009571C2"/>
    <w:rsid w:val="0096219D"/>
    <w:rsid w:val="00963259"/>
    <w:rsid w:val="009632C2"/>
    <w:rsid w:val="0096374F"/>
    <w:rsid w:val="00964DB0"/>
    <w:rsid w:val="009652CA"/>
    <w:rsid w:val="0096545B"/>
    <w:rsid w:val="0096649E"/>
    <w:rsid w:val="00966C6F"/>
    <w:rsid w:val="009670F8"/>
    <w:rsid w:val="00967374"/>
    <w:rsid w:val="009676B5"/>
    <w:rsid w:val="00971D85"/>
    <w:rsid w:val="009740CC"/>
    <w:rsid w:val="009748AE"/>
    <w:rsid w:val="0097682B"/>
    <w:rsid w:val="0097731B"/>
    <w:rsid w:val="009773F7"/>
    <w:rsid w:val="009777A2"/>
    <w:rsid w:val="00977D6E"/>
    <w:rsid w:val="00980121"/>
    <w:rsid w:val="00982BC4"/>
    <w:rsid w:val="00982CFE"/>
    <w:rsid w:val="009900DF"/>
    <w:rsid w:val="00990C4F"/>
    <w:rsid w:val="00990EEA"/>
    <w:rsid w:val="00991E80"/>
    <w:rsid w:val="00992374"/>
    <w:rsid w:val="009928A3"/>
    <w:rsid w:val="00992C50"/>
    <w:rsid w:val="0099341A"/>
    <w:rsid w:val="009936C3"/>
    <w:rsid w:val="009951F5"/>
    <w:rsid w:val="00995F9F"/>
    <w:rsid w:val="0099623B"/>
    <w:rsid w:val="009A2014"/>
    <w:rsid w:val="009A37BC"/>
    <w:rsid w:val="009A3BBD"/>
    <w:rsid w:val="009A3D18"/>
    <w:rsid w:val="009A4469"/>
    <w:rsid w:val="009A4F39"/>
    <w:rsid w:val="009A6AA3"/>
    <w:rsid w:val="009A70BB"/>
    <w:rsid w:val="009A7698"/>
    <w:rsid w:val="009A7C9C"/>
    <w:rsid w:val="009B00CA"/>
    <w:rsid w:val="009B23F7"/>
    <w:rsid w:val="009B3CEC"/>
    <w:rsid w:val="009B44F2"/>
    <w:rsid w:val="009B47AD"/>
    <w:rsid w:val="009B56A2"/>
    <w:rsid w:val="009B6D0B"/>
    <w:rsid w:val="009B720A"/>
    <w:rsid w:val="009C0336"/>
    <w:rsid w:val="009C080D"/>
    <w:rsid w:val="009C087E"/>
    <w:rsid w:val="009C0D88"/>
    <w:rsid w:val="009C194E"/>
    <w:rsid w:val="009C2523"/>
    <w:rsid w:val="009C2874"/>
    <w:rsid w:val="009C49AE"/>
    <w:rsid w:val="009C5A64"/>
    <w:rsid w:val="009C64DB"/>
    <w:rsid w:val="009C6D59"/>
    <w:rsid w:val="009C6F7A"/>
    <w:rsid w:val="009C7626"/>
    <w:rsid w:val="009C7CC7"/>
    <w:rsid w:val="009D00D1"/>
    <w:rsid w:val="009D03B6"/>
    <w:rsid w:val="009D03E5"/>
    <w:rsid w:val="009D13FF"/>
    <w:rsid w:val="009D2495"/>
    <w:rsid w:val="009D2F72"/>
    <w:rsid w:val="009D38AF"/>
    <w:rsid w:val="009D3F66"/>
    <w:rsid w:val="009D4C36"/>
    <w:rsid w:val="009D63E7"/>
    <w:rsid w:val="009D7B35"/>
    <w:rsid w:val="009E02FA"/>
    <w:rsid w:val="009E03B5"/>
    <w:rsid w:val="009E04AB"/>
    <w:rsid w:val="009E1072"/>
    <w:rsid w:val="009E1B71"/>
    <w:rsid w:val="009E2257"/>
    <w:rsid w:val="009E3204"/>
    <w:rsid w:val="009E32C6"/>
    <w:rsid w:val="009E4C71"/>
    <w:rsid w:val="009E4EBF"/>
    <w:rsid w:val="009E5190"/>
    <w:rsid w:val="009E5EF1"/>
    <w:rsid w:val="009E5F81"/>
    <w:rsid w:val="009E64D3"/>
    <w:rsid w:val="009F0281"/>
    <w:rsid w:val="009F26F3"/>
    <w:rsid w:val="009F2750"/>
    <w:rsid w:val="009F3095"/>
    <w:rsid w:val="009F41C4"/>
    <w:rsid w:val="009F4840"/>
    <w:rsid w:val="009F4BAC"/>
    <w:rsid w:val="00A0224B"/>
    <w:rsid w:val="00A02396"/>
    <w:rsid w:val="00A02D13"/>
    <w:rsid w:val="00A03C22"/>
    <w:rsid w:val="00A0426A"/>
    <w:rsid w:val="00A04B3B"/>
    <w:rsid w:val="00A04B85"/>
    <w:rsid w:val="00A050A1"/>
    <w:rsid w:val="00A062AC"/>
    <w:rsid w:val="00A10149"/>
    <w:rsid w:val="00A1030D"/>
    <w:rsid w:val="00A105B5"/>
    <w:rsid w:val="00A11740"/>
    <w:rsid w:val="00A119DA"/>
    <w:rsid w:val="00A12383"/>
    <w:rsid w:val="00A1275F"/>
    <w:rsid w:val="00A12DA4"/>
    <w:rsid w:val="00A13560"/>
    <w:rsid w:val="00A138B2"/>
    <w:rsid w:val="00A145A2"/>
    <w:rsid w:val="00A158B0"/>
    <w:rsid w:val="00A160B9"/>
    <w:rsid w:val="00A16413"/>
    <w:rsid w:val="00A174B3"/>
    <w:rsid w:val="00A17506"/>
    <w:rsid w:val="00A21533"/>
    <w:rsid w:val="00A2331E"/>
    <w:rsid w:val="00A237C7"/>
    <w:rsid w:val="00A24A16"/>
    <w:rsid w:val="00A278A6"/>
    <w:rsid w:val="00A27D3F"/>
    <w:rsid w:val="00A27E1C"/>
    <w:rsid w:val="00A308BA"/>
    <w:rsid w:val="00A30C94"/>
    <w:rsid w:val="00A31026"/>
    <w:rsid w:val="00A34373"/>
    <w:rsid w:val="00A345B6"/>
    <w:rsid w:val="00A34779"/>
    <w:rsid w:val="00A34792"/>
    <w:rsid w:val="00A3483B"/>
    <w:rsid w:val="00A353AB"/>
    <w:rsid w:val="00A3600A"/>
    <w:rsid w:val="00A36BED"/>
    <w:rsid w:val="00A37114"/>
    <w:rsid w:val="00A371EE"/>
    <w:rsid w:val="00A37C96"/>
    <w:rsid w:val="00A401E9"/>
    <w:rsid w:val="00A404F8"/>
    <w:rsid w:val="00A40508"/>
    <w:rsid w:val="00A4214A"/>
    <w:rsid w:val="00A44F54"/>
    <w:rsid w:val="00A45009"/>
    <w:rsid w:val="00A459FD"/>
    <w:rsid w:val="00A45D35"/>
    <w:rsid w:val="00A463AD"/>
    <w:rsid w:val="00A464D0"/>
    <w:rsid w:val="00A46666"/>
    <w:rsid w:val="00A46BDA"/>
    <w:rsid w:val="00A504F6"/>
    <w:rsid w:val="00A50CC6"/>
    <w:rsid w:val="00A526EE"/>
    <w:rsid w:val="00A52882"/>
    <w:rsid w:val="00A528FB"/>
    <w:rsid w:val="00A5572F"/>
    <w:rsid w:val="00A5578E"/>
    <w:rsid w:val="00A569EC"/>
    <w:rsid w:val="00A56B81"/>
    <w:rsid w:val="00A57CB3"/>
    <w:rsid w:val="00A6267E"/>
    <w:rsid w:val="00A62695"/>
    <w:rsid w:val="00A62C20"/>
    <w:rsid w:val="00A63AC9"/>
    <w:rsid w:val="00A64076"/>
    <w:rsid w:val="00A67291"/>
    <w:rsid w:val="00A6774B"/>
    <w:rsid w:val="00A700EA"/>
    <w:rsid w:val="00A70925"/>
    <w:rsid w:val="00A72B64"/>
    <w:rsid w:val="00A72CF7"/>
    <w:rsid w:val="00A73AB0"/>
    <w:rsid w:val="00A73C12"/>
    <w:rsid w:val="00A73F84"/>
    <w:rsid w:val="00A77FE1"/>
    <w:rsid w:val="00A80094"/>
    <w:rsid w:val="00A8068D"/>
    <w:rsid w:val="00A82074"/>
    <w:rsid w:val="00A8211E"/>
    <w:rsid w:val="00A82182"/>
    <w:rsid w:val="00A847F5"/>
    <w:rsid w:val="00A84807"/>
    <w:rsid w:val="00A85FF6"/>
    <w:rsid w:val="00A86844"/>
    <w:rsid w:val="00A8712A"/>
    <w:rsid w:val="00A90235"/>
    <w:rsid w:val="00A90B44"/>
    <w:rsid w:val="00A90D2C"/>
    <w:rsid w:val="00A931FC"/>
    <w:rsid w:val="00A935A5"/>
    <w:rsid w:val="00A93BEA"/>
    <w:rsid w:val="00A9456F"/>
    <w:rsid w:val="00A947AC"/>
    <w:rsid w:val="00A9487A"/>
    <w:rsid w:val="00A9521F"/>
    <w:rsid w:val="00A9748A"/>
    <w:rsid w:val="00AA01F2"/>
    <w:rsid w:val="00AA1138"/>
    <w:rsid w:val="00AA1B2F"/>
    <w:rsid w:val="00AA23BE"/>
    <w:rsid w:val="00AA2D8C"/>
    <w:rsid w:val="00AA3B8E"/>
    <w:rsid w:val="00AA3BEC"/>
    <w:rsid w:val="00AA5256"/>
    <w:rsid w:val="00AA72EF"/>
    <w:rsid w:val="00AA7CDC"/>
    <w:rsid w:val="00AB1E42"/>
    <w:rsid w:val="00AB1EBB"/>
    <w:rsid w:val="00AB21FC"/>
    <w:rsid w:val="00AB34B1"/>
    <w:rsid w:val="00AB46D6"/>
    <w:rsid w:val="00AB6FA5"/>
    <w:rsid w:val="00AB76D9"/>
    <w:rsid w:val="00AB791D"/>
    <w:rsid w:val="00AC226A"/>
    <w:rsid w:val="00AC2A97"/>
    <w:rsid w:val="00AC3BBC"/>
    <w:rsid w:val="00AC5792"/>
    <w:rsid w:val="00AC5E75"/>
    <w:rsid w:val="00AC6788"/>
    <w:rsid w:val="00AC77B0"/>
    <w:rsid w:val="00AD02DC"/>
    <w:rsid w:val="00AD122B"/>
    <w:rsid w:val="00AD12C0"/>
    <w:rsid w:val="00AD138E"/>
    <w:rsid w:val="00AD2AA5"/>
    <w:rsid w:val="00AD3021"/>
    <w:rsid w:val="00AD31A6"/>
    <w:rsid w:val="00AD326D"/>
    <w:rsid w:val="00AD3375"/>
    <w:rsid w:val="00AD4357"/>
    <w:rsid w:val="00AD44AB"/>
    <w:rsid w:val="00AD6196"/>
    <w:rsid w:val="00AD7E7A"/>
    <w:rsid w:val="00AE0958"/>
    <w:rsid w:val="00AE09A1"/>
    <w:rsid w:val="00AE0BFE"/>
    <w:rsid w:val="00AE0D90"/>
    <w:rsid w:val="00AE0FFA"/>
    <w:rsid w:val="00AE165A"/>
    <w:rsid w:val="00AE23FE"/>
    <w:rsid w:val="00AE2802"/>
    <w:rsid w:val="00AE518A"/>
    <w:rsid w:val="00AE5B95"/>
    <w:rsid w:val="00AE6B99"/>
    <w:rsid w:val="00AF103C"/>
    <w:rsid w:val="00AF13FF"/>
    <w:rsid w:val="00AF1FFA"/>
    <w:rsid w:val="00AF42D0"/>
    <w:rsid w:val="00AF58F9"/>
    <w:rsid w:val="00AF6151"/>
    <w:rsid w:val="00AF6987"/>
    <w:rsid w:val="00AF7678"/>
    <w:rsid w:val="00B00035"/>
    <w:rsid w:val="00B008CC"/>
    <w:rsid w:val="00B03D69"/>
    <w:rsid w:val="00B03F3B"/>
    <w:rsid w:val="00B0449C"/>
    <w:rsid w:val="00B04C36"/>
    <w:rsid w:val="00B10185"/>
    <w:rsid w:val="00B11937"/>
    <w:rsid w:val="00B11BA6"/>
    <w:rsid w:val="00B11BED"/>
    <w:rsid w:val="00B11E3C"/>
    <w:rsid w:val="00B1355D"/>
    <w:rsid w:val="00B136FB"/>
    <w:rsid w:val="00B1391A"/>
    <w:rsid w:val="00B13C3A"/>
    <w:rsid w:val="00B1492E"/>
    <w:rsid w:val="00B14AF8"/>
    <w:rsid w:val="00B1507F"/>
    <w:rsid w:val="00B16597"/>
    <w:rsid w:val="00B20B0D"/>
    <w:rsid w:val="00B2148D"/>
    <w:rsid w:val="00B217A8"/>
    <w:rsid w:val="00B223E1"/>
    <w:rsid w:val="00B2274F"/>
    <w:rsid w:val="00B230E0"/>
    <w:rsid w:val="00B24562"/>
    <w:rsid w:val="00B25742"/>
    <w:rsid w:val="00B26280"/>
    <w:rsid w:val="00B2650F"/>
    <w:rsid w:val="00B3030C"/>
    <w:rsid w:val="00B3064B"/>
    <w:rsid w:val="00B315CC"/>
    <w:rsid w:val="00B316DB"/>
    <w:rsid w:val="00B32722"/>
    <w:rsid w:val="00B349B6"/>
    <w:rsid w:val="00B34C99"/>
    <w:rsid w:val="00B34E1A"/>
    <w:rsid w:val="00B350A4"/>
    <w:rsid w:val="00B35660"/>
    <w:rsid w:val="00B36CE3"/>
    <w:rsid w:val="00B36D93"/>
    <w:rsid w:val="00B37E28"/>
    <w:rsid w:val="00B40533"/>
    <w:rsid w:val="00B40DAD"/>
    <w:rsid w:val="00B41423"/>
    <w:rsid w:val="00B4350A"/>
    <w:rsid w:val="00B447AE"/>
    <w:rsid w:val="00B44E11"/>
    <w:rsid w:val="00B45274"/>
    <w:rsid w:val="00B454C3"/>
    <w:rsid w:val="00B45689"/>
    <w:rsid w:val="00B45DBC"/>
    <w:rsid w:val="00B46770"/>
    <w:rsid w:val="00B500D6"/>
    <w:rsid w:val="00B517AD"/>
    <w:rsid w:val="00B51F0C"/>
    <w:rsid w:val="00B5249F"/>
    <w:rsid w:val="00B53A7F"/>
    <w:rsid w:val="00B53BF7"/>
    <w:rsid w:val="00B550AC"/>
    <w:rsid w:val="00B55738"/>
    <w:rsid w:val="00B57783"/>
    <w:rsid w:val="00B608D2"/>
    <w:rsid w:val="00B60CEF"/>
    <w:rsid w:val="00B6322C"/>
    <w:rsid w:val="00B65AF3"/>
    <w:rsid w:val="00B65CCC"/>
    <w:rsid w:val="00B70B7F"/>
    <w:rsid w:val="00B7241C"/>
    <w:rsid w:val="00B7246E"/>
    <w:rsid w:val="00B72717"/>
    <w:rsid w:val="00B72993"/>
    <w:rsid w:val="00B72C95"/>
    <w:rsid w:val="00B73582"/>
    <w:rsid w:val="00B73CA0"/>
    <w:rsid w:val="00B74018"/>
    <w:rsid w:val="00B7450E"/>
    <w:rsid w:val="00B74627"/>
    <w:rsid w:val="00B760EC"/>
    <w:rsid w:val="00B76920"/>
    <w:rsid w:val="00B76FC3"/>
    <w:rsid w:val="00B77348"/>
    <w:rsid w:val="00B82C62"/>
    <w:rsid w:val="00B8389F"/>
    <w:rsid w:val="00B86201"/>
    <w:rsid w:val="00B86989"/>
    <w:rsid w:val="00B869E5"/>
    <w:rsid w:val="00B86D6D"/>
    <w:rsid w:val="00B870FE"/>
    <w:rsid w:val="00B875B4"/>
    <w:rsid w:val="00B91195"/>
    <w:rsid w:val="00B917AD"/>
    <w:rsid w:val="00B917D6"/>
    <w:rsid w:val="00B91C3B"/>
    <w:rsid w:val="00B91D97"/>
    <w:rsid w:val="00B939A3"/>
    <w:rsid w:val="00B9514F"/>
    <w:rsid w:val="00B95ABA"/>
    <w:rsid w:val="00B96564"/>
    <w:rsid w:val="00B965B7"/>
    <w:rsid w:val="00B97854"/>
    <w:rsid w:val="00B97A3B"/>
    <w:rsid w:val="00BA16E8"/>
    <w:rsid w:val="00BA2F7A"/>
    <w:rsid w:val="00BA49E5"/>
    <w:rsid w:val="00BA5352"/>
    <w:rsid w:val="00BA56D0"/>
    <w:rsid w:val="00BA611D"/>
    <w:rsid w:val="00BA6AE7"/>
    <w:rsid w:val="00BA707F"/>
    <w:rsid w:val="00BA79BB"/>
    <w:rsid w:val="00BA7DCA"/>
    <w:rsid w:val="00BB08D0"/>
    <w:rsid w:val="00BB0C24"/>
    <w:rsid w:val="00BB2179"/>
    <w:rsid w:val="00BB2872"/>
    <w:rsid w:val="00BB3868"/>
    <w:rsid w:val="00BB4981"/>
    <w:rsid w:val="00BB5B09"/>
    <w:rsid w:val="00BB609F"/>
    <w:rsid w:val="00BC015E"/>
    <w:rsid w:val="00BC14B4"/>
    <w:rsid w:val="00BC193C"/>
    <w:rsid w:val="00BC2FBC"/>
    <w:rsid w:val="00BC36F5"/>
    <w:rsid w:val="00BC37DC"/>
    <w:rsid w:val="00BC3E1F"/>
    <w:rsid w:val="00BC5859"/>
    <w:rsid w:val="00BC5D9E"/>
    <w:rsid w:val="00BC5DBD"/>
    <w:rsid w:val="00BC652E"/>
    <w:rsid w:val="00BC755F"/>
    <w:rsid w:val="00BD00D0"/>
    <w:rsid w:val="00BD1A96"/>
    <w:rsid w:val="00BD1AF9"/>
    <w:rsid w:val="00BD4035"/>
    <w:rsid w:val="00BD437D"/>
    <w:rsid w:val="00BD47DC"/>
    <w:rsid w:val="00BD572E"/>
    <w:rsid w:val="00BD670F"/>
    <w:rsid w:val="00BD7B32"/>
    <w:rsid w:val="00BD7C37"/>
    <w:rsid w:val="00BD7FB5"/>
    <w:rsid w:val="00BE0358"/>
    <w:rsid w:val="00BE03C1"/>
    <w:rsid w:val="00BE593F"/>
    <w:rsid w:val="00BE6102"/>
    <w:rsid w:val="00BE74B9"/>
    <w:rsid w:val="00BF234B"/>
    <w:rsid w:val="00BF3553"/>
    <w:rsid w:val="00BF3D14"/>
    <w:rsid w:val="00BF44B9"/>
    <w:rsid w:val="00BF5166"/>
    <w:rsid w:val="00BF68F6"/>
    <w:rsid w:val="00C00B52"/>
    <w:rsid w:val="00C01CC8"/>
    <w:rsid w:val="00C05536"/>
    <w:rsid w:val="00C065DE"/>
    <w:rsid w:val="00C108C9"/>
    <w:rsid w:val="00C11B0A"/>
    <w:rsid w:val="00C11C7B"/>
    <w:rsid w:val="00C13106"/>
    <w:rsid w:val="00C13180"/>
    <w:rsid w:val="00C136A0"/>
    <w:rsid w:val="00C140DF"/>
    <w:rsid w:val="00C1611C"/>
    <w:rsid w:val="00C16A33"/>
    <w:rsid w:val="00C1785E"/>
    <w:rsid w:val="00C17F90"/>
    <w:rsid w:val="00C21569"/>
    <w:rsid w:val="00C21743"/>
    <w:rsid w:val="00C231F9"/>
    <w:rsid w:val="00C233D9"/>
    <w:rsid w:val="00C247D8"/>
    <w:rsid w:val="00C248F8"/>
    <w:rsid w:val="00C24B64"/>
    <w:rsid w:val="00C269C3"/>
    <w:rsid w:val="00C26AC8"/>
    <w:rsid w:val="00C26C09"/>
    <w:rsid w:val="00C275A9"/>
    <w:rsid w:val="00C27F89"/>
    <w:rsid w:val="00C31705"/>
    <w:rsid w:val="00C31967"/>
    <w:rsid w:val="00C31EDF"/>
    <w:rsid w:val="00C32801"/>
    <w:rsid w:val="00C33791"/>
    <w:rsid w:val="00C3400C"/>
    <w:rsid w:val="00C362B1"/>
    <w:rsid w:val="00C3680A"/>
    <w:rsid w:val="00C372A7"/>
    <w:rsid w:val="00C373F3"/>
    <w:rsid w:val="00C40164"/>
    <w:rsid w:val="00C40B94"/>
    <w:rsid w:val="00C40E58"/>
    <w:rsid w:val="00C43A52"/>
    <w:rsid w:val="00C43AF2"/>
    <w:rsid w:val="00C44E75"/>
    <w:rsid w:val="00C45C96"/>
    <w:rsid w:val="00C46595"/>
    <w:rsid w:val="00C46A9D"/>
    <w:rsid w:val="00C46C08"/>
    <w:rsid w:val="00C47E2C"/>
    <w:rsid w:val="00C504C4"/>
    <w:rsid w:val="00C50DB6"/>
    <w:rsid w:val="00C514DF"/>
    <w:rsid w:val="00C54B53"/>
    <w:rsid w:val="00C54F22"/>
    <w:rsid w:val="00C55995"/>
    <w:rsid w:val="00C55D45"/>
    <w:rsid w:val="00C57B0F"/>
    <w:rsid w:val="00C60321"/>
    <w:rsid w:val="00C60B43"/>
    <w:rsid w:val="00C615C0"/>
    <w:rsid w:val="00C62D60"/>
    <w:rsid w:val="00C63086"/>
    <w:rsid w:val="00C63A57"/>
    <w:rsid w:val="00C643DF"/>
    <w:rsid w:val="00C64501"/>
    <w:rsid w:val="00C655E4"/>
    <w:rsid w:val="00C665E6"/>
    <w:rsid w:val="00C665EB"/>
    <w:rsid w:val="00C666FB"/>
    <w:rsid w:val="00C6777A"/>
    <w:rsid w:val="00C7045A"/>
    <w:rsid w:val="00C70680"/>
    <w:rsid w:val="00C70938"/>
    <w:rsid w:val="00C70BCC"/>
    <w:rsid w:val="00C70C2F"/>
    <w:rsid w:val="00C7124E"/>
    <w:rsid w:val="00C72030"/>
    <w:rsid w:val="00C7672F"/>
    <w:rsid w:val="00C76BF5"/>
    <w:rsid w:val="00C76F71"/>
    <w:rsid w:val="00C8082C"/>
    <w:rsid w:val="00C80F1F"/>
    <w:rsid w:val="00C8106E"/>
    <w:rsid w:val="00C81A5E"/>
    <w:rsid w:val="00C81C1F"/>
    <w:rsid w:val="00C8236E"/>
    <w:rsid w:val="00C827ED"/>
    <w:rsid w:val="00C83E1B"/>
    <w:rsid w:val="00C84103"/>
    <w:rsid w:val="00C858B9"/>
    <w:rsid w:val="00C8677D"/>
    <w:rsid w:val="00C871AC"/>
    <w:rsid w:val="00C87564"/>
    <w:rsid w:val="00C90520"/>
    <w:rsid w:val="00C92530"/>
    <w:rsid w:val="00C939C1"/>
    <w:rsid w:val="00C93DFE"/>
    <w:rsid w:val="00C9408F"/>
    <w:rsid w:val="00C94424"/>
    <w:rsid w:val="00C961D3"/>
    <w:rsid w:val="00C97916"/>
    <w:rsid w:val="00C97A3B"/>
    <w:rsid w:val="00CA03C9"/>
    <w:rsid w:val="00CA0B31"/>
    <w:rsid w:val="00CA0B68"/>
    <w:rsid w:val="00CA1553"/>
    <w:rsid w:val="00CA1DD3"/>
    <w:rsid w:val="00CA2EEA"/>
    <w:rsid w:val="00CA3C0C"/>
    <w:rsid w:val="00CA608E"/>
    <w:rsid w:val="00CA6C5E"/>
    <w:rsid w:val="00CA7BA8"/>
    <w:rsid w:val="00CB09DB"/>
    <w:rsid w:val="00CB135F"/>
    <w:rsid w:val="00CB2609"/>
    <w:rsid w:val="00CB28B5"/>
    <w:rsid w:val="00CB3001"/>
    <w:rsid w:val="00CB3C94"/>
    <w:rsid w:val="00CB415B"/>
    <w:rsid w:val="00CB5A24"/>
    <w:rsid w:val="00CB6E27"/>
    <w:rsid w:val="00CB7167"/>
    <w:rsid w:val="00CC0375"/>
    <w:rsid w:val="00CC0A3A"/>
    <w:rsid w:val="00CC1411"/>
    <w:rsid w:val="00CC1F34"/>
    <w:rsid w:val="00CC393C"/>
    <w:rsid w:val="00CC3FD8"/>
    <w:rsid w:val="00CC4658"/>
    <w:rsid w:val="00CC6E8D"/>
    <w:rsid w:val="00CD1F55"/>
    <w:rsid w:val="00CD2390"/>
    <w:rsid w:val="00CD3696"/>
    <w:rsid w:val="00CD393C"/>
    <w:rsid w:val="00CD3D0E"/>
    <w:rsid w:val="00CD3EB7"/>
    <w:rsid w:val="00CD5583"/>
    <w:rsid w:val="00CD6820"/>
    <w:rsid w:val="00CD6A75"/>
    <w:rsid w:val="00CD6D3F"/>
    <w:rsid w:val="00CD6FB4"/>
    <w:rsid w:val="00CD77E1"/>
    <w:rsid w:val="00CE01DE"/>
    <w:rsid w:val="00CE057A"/>
    <w:rsid w:val="00CE09A0"/>
    <w:rsid w:val="00CE0C27"/>
    <w:rsid w:val="00CE16AF"/>
    <w:rsid w:val="00CE220C"/>
    <w:rsid w:val="00CE2455"/>
    <w:rsid w:val="00CE2C67"/>
    <w:rsid w:val="00CE33A5"/>
    <w:rsid w:val="00CE5082"/>
    <w:rsid w:val="00CE5A13"/>
    <w:rsid w:val="00CE669C"/>
    <w:rsid w:val="00CE6D99"/>
    <w:rsid w:val="00CE7D80"/>
    <w:rsid w:val="00CF343E"/>
    <w:rsid w:val="00CF411D"/>
    <w:rsid w:val="00CF47A6"/>
    <w:rsid w:val="00CF4FDE"/>
    <w:rsid w:val="00CF5B56"/>
    <w:rsid w:val="00CF5E27"/>
    <w:rsid w:val="00CF7869"/>
    <w:rsid w:val="00D0019C"/>
    <w:rsid w:val="00D017D9"/>
    <w:rsid w:val="00D01A92"/>
    <w:rsid w:val="00D01E7E"/>
    <w:rsid w:val="00D02829"/>
    <w:rsid w:val="00D02AE5"/>
    <w:rsid w:val="00D02C7D"/>
    <w:rsid w:val="00D0379B"/>
    <w:rsid w:val="00D037E1"/>
    <w:rsid w:val="00D03CEB"/>
    <w:rsid w:val="00D03EA2"/>
    <w:rsid w:val="00D04966"/>
    <w:rsid w:val="00D04B79"/>
    <w:rsid w:val="00D04C15"/>
    <w:rsid w:val="00D11BDA"/>
    <w:rsid w:val="00D12178"/>
    <w:rsid w:val="00D143A4"/>
    <w:rsid w:val="00D149F4"/>
    <w:rsid w:val="00D16D2F"/>
    <w:rsid w:val="00D17A5A"/>
    <w:rsid w:val="00D20346"/>
    <w:rsid w:val="00D207FD"/>
    <w:rsid w:val="00D20D09"/>
    <w:rsid w:val="00D2147C"/>
    <w:rsid w:val="00D2200B"/>
    <w:rsid w:val="00D226E7"/>
    <w:rsid w:val="00D232CC"/>
    <w:rsid w:val="00D2408A"/>
    <w:rsid w:val="00D24098"/>
    <w:rsid w:val="00D24DB2"/>
    <w:rsid w:val="00D27143"/>
    <w:rsid w:val="00D3108F"/>
    <w:rsid w:val="00D32A57"/>
    <w:rsid w:val="00D33C4B"/>
    <w:rsid w:val="00D345B2"/>
    <w:rsid w:val="00D34A4E"/>
    <w:rsid w:val="00D34D79"/>
    <w:rsid w:val="00D36A0F"/>
    <w:rsid w:val="00D373E2"/>
    <w:rsid w:val="00D4049F"/>
    <w:rsid w:val="00D406EA"/>
    <w:rsid w:val="00D40FA5"/>
    <w:rsid w:val="00D41607"/>
    <w:rsid w:val="00D425FF"/>
    <w:rsid w:val="00D42AF3"/>
    <w:rsid w:val="00D42F7C"/>
    <w:rsid w:val="00D430D2"/>
    <w:rsid w:val="00D432FA"/>
    <w:rsid w:val="00D43D05"/>
    <w:rsid w:val="00D4422E"/>
    <w:rsid w:val="00D448ED"/>
    <w:rsid w:val="00D47037"/>
    <w:rsid w:val="00D47437"/>
    <w:rsid w:val="00D479F0"/>
    <w:rsid w:val="00D500D4"/>
    <w:rsid w:val="00D5073F"/>
    <w:rsid w:val="00D51DED"/>
    <w:rsid w:val="00D52651"/>
    <w:rsid w:val="00D52945"/>
    <w:rsid w:val="00D53622"/>
    <w:rsid w:val="00D54385"/>
    <w:rsid w:val="00D5471E"/>
    <w:rsid w:val="00D54C0F"/>
    <w:rsid w:val="00D56A38"/>
    <w:rsid w:val="00D56AA9"/>
    <w:rsid w:val="00D56B9A"/>
    <w:rsid w:val="00D56DD5"/>
    <w:rsid w:val="00D60507"/>
    <w:rsid w:val="00D60698"/>
    <w:rsid w:val="00D613F5"/>
    <w:rsid w:val="00D622B8"/>
    <w:rsid w:val="00D63451"/>
    <w:rsid w:val="00D6396F"/>
    <w:rsid w:val="00D64ACA"/>
    <w:rsid w:val="00D66710"/>
    <w:rsid w:val="00D66A0D"/>
    <w:rsid w:val="00D66A59"/>
    <w:rsid w:val="00D66C96"/>
    <w:rsid w:val="00D670F1"/>
    <w:rsid w:val="00D67201"/>
    <w:rsid w:val="00D719D5"/>
    <w:rsid w:val="00D71E9A"/>
    <w:rsid w:val="00D721F5"/>
    <w:rsid w:val="00D738DF"/>
    <w:rsid w:val="00D746E2"/>
    <w:rsid w:val="00D7556E"/>
    <w:rsid w:val="00D7630B"/>
    <w:rsid w:val="00D766F2"/>
    <w:rsid w:val="00D7740D"/>
    <w:rsid w:val="00D80798"/>
    <w:rsid w:val="00D81672"/>
    <w:rsid w:val="00D81DC0"/>
    <w:rsid w:val="00D82D68"/>
    <w:rsid w:val="00D82E8E"/>
    <w:rsid w:val="00D834E1"/>
    <w:rsid w:val="00D83968"/>
    <w:rsid w:val="00D84013"/>
    <w:rsid w:val="00D84DD6"/>
    <w:rsid w:val="00D85C1D"/>
    <w:rsid w:val="00D86B1E"/>
    <w:rsid w:val="00D877E6"/>
    <w:rsid w:val="00D91430"/>
    <w:rsid w:val="00D91F59"/>
    <w:rsid w:val="00D92AF2"/>
    <w:rsid w:val="00D92EB6"/>
    <w:rsid w:val="00D93745"/>
    <w:rsid w:val="00D940FE"/>
    <w:rsid w:val="00D94240"/>
    <w:rsid w:val="00D942A7"/>
    <w:rsid w:val="00D95B89"/>
    <w:rsid w:val="00D963CB"/>
    <w:rsid w:val="00DA0AE0"/>
    <w:rsid w:val="00DA2312"/>
    <w:rsid w:val="00DA4D82"/>
    <w:rsid w:val="00DA6D5A"/>
    <w:rsid w:val="00DA702A"/>
    <w:rsid w:val="00DB0208"/>
    <w:rsid w:val="00DB33E1"/>
    <w:rsid w:val="00DB533C"/>
    <w:rsid w:val="00DB55DD"/>
    <w:rsid w:val="00DB6820"/>
    <w:rsid w:val="00DB6B89"/>
    <w:rsid w:val="00DB6F4B"/>
    <w:rsid w:val="00DB7120"/>
    <w:rsid w:val="00DC0AE2"/>
    <w:rsid w:val="00DC1ADE"/>
    <w:rsid w:val="00DC1C16"/>
    <w:rsid w:val="00DC331F"/>
    <w:rsid w:val="00DC3B04"/>
    <w:rsid w:val="00DC42C8"/>
    <w:rsid w:val="00DC4EC9"/>
    <w:rsid w:val="00DC5BC7"/>
    <w:rsid w:val="00DC5F9C"/>
    <w:rsid w:val="00DC72CF"/>
    <w:rsid w:val="00DD1481"/>
    <w:rsid w:val="00DD18F8"/>
    <w:rsid w:val="00DD26F7"/>
    <w:rsid w:val="00DD3725"/>
    <w:rsid w:val="00DD387A"/>
    <w:rsid w:val="00DD570E"/>
    <w:rsid w:val="00DD68FF"/>
    <w:rsid w:val="00DD69A1"/>
    <w:rsid w:val="00DE0852"/>
    <w:rsid w:val="00DE0F4B"/>
    <w:rsid w:val="00DE2BD2"/>
    <w:rsid w:val="00DE2E2B"/>
    <w:rsid w:val="00DE3F8F"/>
    <w:rsid w:val="00DE3FFC"/>
    <w:rsid w:val="00DE664F"/>
    <w:rsid w:val="00DE6D9B"/>
    <w:rsid w:val="00DF0B1F"/>
    <w:rsid w:val="00DF191F"/>
    <w:rsid w:val="00DF19AF"/>
    <w:rsid w:val="00DF1F7C"/>
    <w:rsid w:val="00DF285D"/>
    <w:rsid w:val="00DF36D1"/>
    <w:rsid w:val="00DF4195"/>
    <w:rsid w:val="00DF4D64"/>
    <w:rsid w:val="00DF5BF5"/>
    <w:rsid w:val="00DF5C02"/>
    <w:rsid w:val="00DF7F30"/>
    <w:rsid w:val="00DF7F81"/>
    <w:rsid w:val="00E00582"/>
    <w:rsid w:val="00E007DE"/>
    <w:rsid w:val="00E02968"/>
    <w:rsid w:val="00E02FE3"/>
    <w:rsid w:val="00E05299"/>
    <w:rsid w:val="00E05681"/>
    <w:rsid w:val="00E07DE0"/>
    <w:rsid w:val="00E113F2"/>
    <w:rsid w:val="00E12B62"/>
    <w:rsid w:val="00E140B8"/>
    <w:rsid w:val="00E14A9D"/>
    <w:rsid w:val="00E157B5"/>
    <w:rsid w:val="00E1615B"/>
    <w:rsid w:val="00E165FF"/>
    <w:rsid w:val="00E16A2E"/>
    <w:rsid w:val="00E16B64"/>
    <w:rsid w:val="00E17548"/>
    <w:rsid w:val="00E2163C"/>
    <w:rsid w:val="00E22620"/>
    <w:rsid w:val="00E23A24"/>
    <w:rsid w:val="00E23D46"/>
    <w:rsid w:val="00E23E08"/>
    <w:rsid w:val="00E24060"/>
    <w:rsid w:val="00E24DB9"/>
    <w:rsid w:val="00E24F56"/>
    <w:rsid w:val="00E25345"/>
    <w:rsid w:val="00E25513"/>
    <w:rsid w:val="00E25B98"/>
    <w:rsid w:val="00E272C0"/>
    <w:rsid w:val="00E319E0"/>
    <w:rsid w:val="00E347E8"/>
    <w:rsid w:val="00E351BA"/>
    <w:rsid w:val="00E35722"/>
    <w:rsid w:val="00E36B41"/>
    <w:rsid w:val="00E3735A"/>
    <w:rsid w:val="00E379A3"/>
    <w:rsid w:val="00E42989"/>
    <w:rsid w:val="00E439EC"/>
    <w:rsid w:val="00E43E7D"/>
    <w:rsid w:val="00E44133"/>
    <w:rsid w:val="00E44259"/>
    <w:rsid w:val="00E44303"/>
    <w:rsid w:val="00E45A5F"/>
    <w:rsid w:val="00E46866"/>
    <w:rsid w:val="00E47A83"/>
    <w:rsid w:val="00E50823"/>
    <w:rsid w:val="00E517F2"/>
    <w:rsid w:val="00E52B88"/>
    <w:rsid w:val="00E55B58"/>
    <w:rsid w:val="00E57168"/>
    <w:rsid w:val="00E578C9"/>
    <w:rsid w:val="00E57D43"/>
    <w:rsid w:val="00E607BA"/>
    <w:rsid w:val="00E6125A"/>
    <w:rsid w:val="00E614AF"/>
    <w:rsid w:val="00E614E0"/>
    <w:rsid w:val="00E61624"/>
    <w:rsid w:val="00E623D6"/>
    <w:rsid w:val="00E62965"/>
    <w:rsid w:val="00E63612"/>
    <w:rsid w:val="00E63A79"/>
    <w:rsid w:val="00E64561"/>
    <w:rsid w:val="00E665ED"/>
    <w:rsid w:val="00E671F3"/>
    <w:rsid w:val="00E67493"/>
    <w:rsid w:val="00E67A19"/>
    <w:rsid w:val="00E7021B"/>
    <w:rsid w:val="00E70E56"/>
    <w:rsid w:val="00E72392"/>
    <w:rsid w:val="00E72EB7"/>
    <w:rsid w:val="00E739CF"/>
    <w:rsid w:val="00E73C68"/>
    <w:rsid w:val="00E740A8"/>
    <w:rsid w:val="00E7435A"/>
    <w:rsid w:val="00E74EB0"/>
    <w:rsid w:val="00E75C12"/>
    <w:rsid w:val="00E763E3"/>
    <w:rsid w:val="00E771C9"/>
    <w:rsid w:val="00E77509"/>
    <w:rsid w:val="00E777F9"/>
    <w:rsid w:val="00E77D6D"/>
    <w:rsid w:val="00E77DF5"/>
    <w:rsid w:val="00E80EDF"/>
    <w:rsid w:val="00E813CF"/>
    <w:rsid w:val="00E829DE"/>
    <w:rsid w:val="00E83282"/>
    <w:rsid w:val="00E83389"/>
    <w:rsid w:val="00E836C3"/>
    <w:rsid w:val="00E840E9"/>
    <w:rsid w:val="00E84655"/>
    <w:rsid w:val="00E84C36"/>
    <w:rsid w:val="00E861FE"/>
    <w:rsid w:val="00E90698"/>
    <w:rsid w:val="00E90808"/>
    <w:rsid w:val="00E90AFE"/>
    <w:rsid w:val="00E91384"/>
    <w:rsid w:val="00E91A63"/>
    <w:rsid w:val="00E932CA"/>
    <w:rsid w:val="00E9384E"/>
    <w:rsid w:val="00E93EC5"/>
    <w:rsid w:val="00E93FD0"/>
    <w:rsid w:val="00E94AD5"/>
    <w:rsid w:val="00E94B29"/>
    <w:rsid w:val="00E94D4C"/>
    <w:rsid w:val="00E95443"/>
    <w:rsid w:val="00E954E7"/>
    <w:rsid w:val="00E95C2B"/>
    <w:rsid w:val="00E975C2"/>
    <w:rsid w:val="00EA004E"/>
    <w:rsid w:val="00EA1A7D"/>
    <w:rsid w:val="00EA49B8"/>
    <w:rsid w:val="00EA6654"/>
    <w:rsid w:val="00EA6BB5"/>
    <w:rsid w:val="00EB3406"/>
    <w:rsid w:val="00EB5DE7"/>
    <w:rsid w:val="00EB6CE0"/>
    <w:rsid w:val="00EB6E99"/>
    <w:rsid w:val="00EC007F"/>
    <w:rsid w:val="00EC02DB"/>
    <w:rsid w:val="00EC313A"/>
    <w:rsid w:val="00EC3532"/>
    <w:rsid w:val="00EC4055"/>
    <w:rsid w:val="00EC4815"/>
    <w:rsid w:val="00EC5201"/>
    <w:rsid w:val="00EC715A"/>
    <w:rsid w:val="00ED0072"/>
    <w:rsid w:val="00ED00A7"/>
    <w:rsid w:val="00ED06DF"/>
    <w:rsid w:val="00ED0724"/>
    <w:rsid w:val="00ED1268"/>
    <w:rsid w:val="00ED2E26"/>
    <w:rsid w:val="00ED4EFC"/>
    <w:rsid w:val="00ED5623"/>
    <w:rsid w:val="00ED56AC"/>
    <w:rsid w:val="00ED5C6A"/>
    <w:rsid w:val="00ED6300"/>
    <w:rsid w:val="00ED6D15"/>
    <w:rsid w:val="00ED7555"/>
    <w:rsid w:val="00ED7AAB"/>
    <w:rsid w:val="00EE18DF"/>
    <w:rsid w:val="00EE1ACE"/>
    <w:rsid w:val="00EE1ADB"/>
    <w:rsid w:val="00EE3014"/>
    <w:rsid w:val="00EE34CE"/>
    <w:rsid w:val="00EE4F0C"/>
    <w:rsid w:val="00EE5491"/>
    <w:rsid w:val="00EE5942"/>
    <w:rsid w:val="00EE6592"/>
    <w:rsid w:val="00EE67E9"/>
    <w:rsid w:val="00EE7141"/>
    <w:rsid w:val="00EE77DA"/>
    <w:rsid w:val="00EF05ED"/>
    <w:rsid w:val="00EF0B72"/>
    <w:rsid w:val="00EF117D"/>
    <w:rsid w:val="00EF18F4"/>
    <w:rsid w:val="00EF2A31"/>
    <w:rsid w:val="00EF2CC4"/>
    <w:rsid w:val="00EF30E2"/>
    <w:rsid w:val="00EF3EDA"/>
    <w:rsid w:val="00EF40F3"/>
    <w:rsid w:val="00EF4144"/>
    <w:rsid w:val="00EF48C7"/>
    <w:rsid w:val="00EF4C10"/>
    <w:rsid w:val="00EF5A1D"/>
    <w:rsid w:val="00EF5A75"/>
    <w:rsid w:val="00EF742F"/>
    <w:rsid w:val="00F00D4F"/>
    <w:rsid w:val="00F02517"/>
    <w:rsid w:val="00F03F32"/>
    <w:rsid w:val="00F04B42"/>
    <w:rsid w:val="00F05A3A"/>
    <w:rsid w:val="00F05E37"/>
    <w:rsid w:val="00F060E5"/>
    <w:rsid w:val="00F104AA"/>
    <w:rsid w:val="00F10C86"/>
    <w:rsid w:val="00F10DCD"/>
    <w:rsid w:val="00F10FA8"/>
    <w:rsid w:val="00F11289"/>
    <w:rsid w:val="00F1154D"/>
    <w:rsid w:val="00F116AE"/>
    <w:rsid w:val="00F134A8"/>
    <w:rsid w:val="00F1396D"/>
    <w:rsid w:val="00F1496E"/>
    <w:rsid w:val="00F15216"/>
    <w:rsid w:val="00F15AC9"/>
    <w:rsid w:val="00F164A2"/>
    <w:rsid w:val="00F16648"/>
    <w:rsid w:val="00F20D5D"/>
    <w:rsid w:val="00F2165E"/>
    <w:rsid w:val="00F22278"/>
    <w:rsid w:val="00F23CA7"/>
    <w:rsid w:val="00F23E62"/>
    <w:rsid w:val="00F24AF6"/>
    <w:rsid w:val="00F24ED8"/>
    <w:rsid w:val="00F25025"/>
    <w:rsid w:val="00F2536F"/>
    <w:rsid w:val="00F26889"/>
    <w:rsid w:val="00F26A10"/>
    <w:rsid w:val="00F26D35"/>
    <w:rsid w:val="00F2718B"/>
    <w:rsid w:val="00F277EC"/>
    <w:rsid w:val="00F32042"/>
    <w:rsid w:val="00F33642"/>
    <w:rsid w:val="00F33C3A"/>
    <w:rsid w:val="00F34EE1"/>
    <w:rsid w:val="00F35087"/>
    <w:rsid w:val="00F366E2"/>
    <w:rsid w:val="00F40088"/>
    <w:rsid w:val="00F40F46"/>
    <w:rsid w:val="00F417D7"/>
    <w:rsid w:val="00F41E65"/>
    <w:rsid w:val="00F43D16"/>
    <w:rsid w:val="00F465AA"/>
    <w:rsid w:val="00F46752"/>
    <w:rsid w:val="00F46BC7"/>
    <w:rsid w:val="00F47315"/>
    <w:rsid w:val="00F47324"/>
    <w:rsid w:val="00F47AFC"/>
    <w:rsid w:val="00F47EB6"/>
    <w:rsid w:val="00F50939"/>
    <w:rsid w:val="00F51479"/>
    <w:rsid w:val="00F51DC8"/>
    <w:rsid w:val="00F52E19"/>
    <w:rsid w:val="00F52E3F"/>
    <w:rsid w:val="00F52F1C"/>
    <w:rsid w:val="00F53268"/>
    <w:rsid w:val="00F54882"/>
    <w:rsid w:val="00F54B8C"/>
    <w:rsid w:val="00F54B9D"/>
    <w:rsid w:val="00F551CC"/>
    <w:rsid w:val="00F551E2"/>
    <w:rsid w:val="00F5553C"/>
    <w:rsid w:val="00F555A6"/>
    <w:rsid w:val="00F56C32"/>
    <w:rsid w:val="00F56C5E"/>
    <w:rsid w:val="00F60EF8"/>
    <w:rsid w:val="00F62812"/>
    <w:rsid w:val="00F63A9E"/>
    <w:rsid w:val="00F6670F"/>
    <w:rsid w:val="00F66BCE"/>
    <w:rsid w:val="00F66F73"/>
    <w:rsid w:val="00F67C63"/>
    <w:rsid w:val="00F67CDB"/>
    <w:rsid w:val="00F70214"/>
    <w:rsid w:val="00F708BC"/>
    <w:rsid w:val="00F7113D"/>
    <w:rsid w:val="00F71221"/>
    <w:rsid w:val="00F71D34"/>
    <w:rsid w:val="00F71D6A"/>
    <w:rsid w:val="00F72433"/>
    <w:rsid w:val="00F72D70"/>
    <w:rsid w:val="00F739B5"/>
    <w:rsid w:val="00F73CA5"/>
    <w:rsid w:val="00F75CE5"/>
    <w:rsid w:val="00F75D4D"/>
    <w:rsid w:val="00F75F45"/>
    <w:rsid w:val="00F7654B"/>
    <w:rsid w:val="00F76923"/>
    <w:rsid w:val="00F77B0A"/>
    <w:rsid w:val="00F8118C"/>
    <w:rsid w:val="00F8292D"/>
    <w:rsid w:val="00F82F63"/>
    <w:rsid w:val="00F85501"/>
    <w:rsid w:val="00F85C19"/>
    <w:rsid w:val="00F86191"/>
    <w:rsid w:val="00F867A7"/>
    <w:rsid w:val="00F879E4"/>
    <w:rsid w:val="00F91098"/>
    <w:rsid w:val="00F92DE7"/>
    <w:rsid w:val="00F92F89"/>
    <w:rsid w:val="00F93646"/>
    <w:rsid w:val="00F9633C"/>
    <w:rsid w:val="00F96F98"/>
    <w:rsid w:val="00F97222"/>
    <w:rsid w:val="00F974D4"/>
    <w:rsid w:val="00F97C7D"/>
    <w:rsid w:val="00FA0F40"/>
    <w:rsid w:val="00FA11EA"/>
    <w:rsid w:val="00FA15DE"/>
    <w:rsid w:val="00FA1863"/>
    <w:rsid w:val="00FA31E1"/>
    <w:rsid w:val="00FA6476"/>
    <w:rsid w:val="00FA684C"/>
    <w:rsid w:val="00FA6D29"/>
    <w:rsid w:val="00FA7470"/>
    <w:rsid w:val="00FA7476"/>
    <w:rsid w:val="00FB0C2B"/>
    <w:rsid w:val="00FB0E51"/>
    <w:rsid w:val="00FB19D7"/>
    <w:rsid w:val="00FB313B"/>
    <w:rsid w:val="00FB314E"/>
    <w:rsid w:val="00FB34DE"/>
    <w:rsid w:val="00FB3659"/>
    <w:rsid w:val="00FB3A5C"/>
    <w:rsid w:val="00FB44C1"/>
    <w:rsid w:val="00FB44E7"/>
    <w:rsid w:val="00FB57DD"/>
    <w:rsid w:val="00FB69E2"/>
    <w:rsid w:val="00FB7140"/>
    <w:rsid w:val="00FB7770"/>
    <w:rsid w:val="00FC0101"/>
    <w:rsid w:val="00FC0EDA"/>
    <w:rsid w:val="00FC13D8"/>
    <w:rsid w:val="00FC1D82"/>
    <w:rsid w:val="00FC20C9"/>
    <w:rsid w:val="00FC3A4A"/>
    <w:rsid w:val="00FC48E6"/>
    <w:rsid w:val="00FC5CBA"/>
    <w:rsid w:val="00FC5E8F"/>
    <w:rsid w:val="00FC615B"/>
    <w:rsid w:val="00FC794E"/>
    <w:rsid w:val="00FC7DFF"/>
    <w:rsid w:val="00FD0365"/>
    <w:rsid w:val="00FD060F"/>
    <w:rsid w:val="00FD0814"/>
    <w:rsid w:val="00FD15B1"/>
    <w:rsid w:val="00FD1719"/>
    <w:rsid w:val="00FD3366"/>
    <w:rsid w:val="00FD3B36"/>
    <w:rsid w:val="00FD6D6B"/>
    <w:rsid w:val="00FD7F1B"/>
    <w:rsid w:val="00FE09CD"/>
    <w:rsid w:val="00FE1009"/>
    <w:rsid w:val="00FE2DB3"/>
    <w:rsid w:val="00FE34EF"/>
    <w:rsid w:val="00FE377B"/>
    <w:rsid w:val="00FE3800"/>
    <w:rsid w:val="00FE4115"/>
    <w:rsid w:val="00FE53B0"/>
    <w:rsid w:val="00FE6BFB"/>
    <w:rsid w:val="00FE706F"/>
    <w:rsid w:val="00FE70AB"/>
    <w:rsid w:val="00FF0170"/>
    <w:rsid w:val="00FF017F"/>
    <w:rsid w:val="00FF102F"/>
    <w:rsid w:val="00FF1090"/>
    <w:rsid w:val="00FF156B"/>
    <w:rsid w:val="00FF17AD"/>
    <w:rsid w:val="00FF1C52"/>
    <w:rsid w:val="00FF291A"/>
    <w:rsid w:val="00FF29A8"/>
    <w:rsid w:val="00FF2D2A"/>
    <w:rsid w:val="00FF4FBE"/>
    <w:rsid w:val="00FF6688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2EAF48"/>
  <w14:defaultImageDpi w14:val="0"/>
  <w15:docId w15:val="{2AA3CE95-B67E-4BA8-9FD2-176E11B8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A5D95"/>
    <w:pPr>
      <w:spacing w:before="120"/>
      <w:ind w:firstLine="284"/>
      <w:jc w:val="both"/>
    </w:pPr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6A5D95"/>
    <w:pPr>
      <w:keepNext/>
      <w:spacing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qFormat/>
    <w:rsid w:val="006A5D95"/>
    <w:pPr>
      <w:keepNext/>
      <w:jc w:val="center"/>
      <w:outlineLvl w:val="1"/>
    </w:pPr>
  </w:style>
  <w:style w:type="paragraph" w:styleId="Nadpis3">
    <w:name w:val="heading 3"/>
    <w:basedOn w:val="Normlny"/>
    <w:next w:val="Normlny"/>
    <w:link w:val="Nadpis3Char"/>
    <w:uiPriority w:val="9"/>
    <w:qFormat/>
    <w:rsid w:val="006A5D95"/>
    <w:pPr>
      <w:keepNext/>
      <w:ind w:left="6663"/>
      <w:outlineLvl w:val="2"/>
    </w:pPr>
    <w:rPr>
      <w:b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82E8E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6A5D9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6A5D9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6A5D9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D82E8E"/>
    <w:rPr>
      <w:rFonts w:ascii="Calibri" w:hAnsi="Calibri" w:cs="Times New Roman"/>
      <w:sz w:val="24"/>
    </w:rPr>
  </w:style>
  <w:style w:type="paragraph" w:customStyle="1" w:styleId="tl1">
    <w:name w:val="Štýl1"/>
    <w:basedOn w:val="Normlny"/>
    <w:autoRedefine/>
    <w:rsid w:val="00835F56"/>
    <w:pPr>
      <w:numPr>
        <w:ilvl w:val="3"/>
        <w:numId w:val="2"/>
      </w:numPr>
      <w:ind w:firstLine="262"/>
    </w:pPr>
    <w:rPr>
      <w:sz w:val="22"/>
      <w:szCs w:val="22"/>
    </w:rPr>
  </w:style>
  <w:style w:type="paragraph" w:styleId="Zkladntext2">
    <w:name w:val="Body Text 2"/>
    <w:basedOn w:val="Normlny"/>
    <w:link w:val="Zkladntext2Char"/>
    <w:uiPriority w:val="99"/>
    <w:rsid w:val="006A5D95"/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6A5D95"/>
    <w:rPr>
      <w:rFonts w:cs="Times New Roman"/>
      <w:sz w:val="24"/>
    </w:rPr>
  </w:style>
  <w:style w:type="paragraph" w:styleId="Zkladntext">
    <w:name w:val="Body Text"/>
    <w:basedOn w:val="Normlny"/>
    <w:link w:val="ZkladntextChar"/>
    <w:uiPriority w:val="99"/>
    <w:rsid w:val="006A5D95"/>
    <w:rPr>
      <w:b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A5D95"/>
    <w:rPr>
      <w:rFonts w:cs="Times New Roman"/>
      <w:sz w:val="24"/>
    </w:rPr>
  </w:style>
  <w:style w:type="character" w:styleId="Odkaznapoznmkupodiarou">
    <w:name w:val="footnote reference"/>
    <w:basedOn w:val="Predvolenpsmoodseku"/>
    <w:uiPriority w:val="99"/>
    <w:rsid w:val="006A5D95"/>
    <w:rPr>
      <w:rFonts w:cs="Times New Roman"/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rsid w:val="006A5D95"/>
    <w:pPr>
      <w:spacing w:before="20"/>
      <w:ind w:left="284" w:hanging="284"/>
    </w:pPr>
    <w:rPr>
      <w:b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6A5D95"/>
    <w:rPr>
      <w:rFonts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6A5D95"/>
    <w:pPr>
      <w:ind w:firstLine="567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locked/>
    <w:rsid w:val="006A5D95"/>
    <w:rPr>
      <w:rFonts w:cs="Times New Roman"/>
      <w:sz w:val="24"/>
    </w:rPr>
  </w:style>
  <w:style w:type="paragraph" w:styleId="Zkladntext3">
    <w:name w:val="Body Text 3"/>
    <w:basedOn w:val="Normlny"/>
    <w:link w:val="Zkladntext3Char"/>
    <w:uiPriority w:val="99"/>
    <w:rsid w:val="006A5D95"/>
    <w:rPr>
      <w:b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sid w:val="006A5D95"/>
    <w:rPr>
      <w:rFonts w:cs="Times New Roman"/>
      <w:sz w:val="16"/>
      <w:szCs w:val="16"/>
    </w:rPr>
  </w:style>
  <w:style w:type="paragraph" w:styleId="Zarkazkladnhotextu3">
    <w:name w:val="Body Text Indent 3"/>
    <w:basedOn w:val="Normlny"/>
    <w:link w:val="Zarkazkladnhotextu3Char"/>
    <w:uiPriority w:val="99"/>
    <w:rsid w:val="006A5D95"/>
    <w:pPr>
      <w:ind w:firstLine="567"/>
      <w:jc w:val="left"/>
    </w:pPr>
    <w:rPr>
      <w:b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6A5D95"/>
    <w:rPr>
      <w:rFonts w:cs="Times New Roman"/>
      <w:sz w:val="16"/>
      <w:szCs w:val="16"/>
    </w:rPr>
  </w:style>
  <w:style w:type="character" w:styleId="slostrany">
    <w:name w:val="page number"/>
    <w:basedOn w:val="Predvolenpsmoodseku"/>
    <w:uiPriority w:val="99"/>
    <w:rsid w:val="006A5D95"/>
    <w:rPr>
      <w:rFonts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6A5D95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CE220C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6A5D95"/>
    <w:pPr>
      <w:tabs>
        <w:tab w:val="center" w:pos="4536"/>
        <w:tab w:val="right" w:pos="9072"/>
      </w:tabs>
      <w:jc w:val="left"/>
    </w:pPr>
    <w:rPr>
      <w:sz w:val="20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D82E8E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A5D95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6A5D95"/>
    <w:rPr>
      <w:rFonts w:ascii="Tahoma" w:hAnsi="Tahoma" w:cs="Tahoma"/>
      <w:sz w:val="16"/>
      <w:szCs w:val="16"/>
    </w:rPr>
  </w:style>
  <w:style w:type="paragraph" w:customStyle="1" w:styleId="Adrest">
    <w:name w:val="Adresát"/>
    <w:basedOn w:val="Normlny"/>
    <w:next w:val="Normlny"/>
    <w:rsid w:val="006A5D95"/>
  </w:style>
  <w:style w:type="paragraph" w:styleId="Pta">
    <w:name w:val="footer"/>
    <w:basedOn w:val="Normlny"/>
    <w:link w:val="PtaChar"/>
    <w:uiPriority w:val="99"/>
    <w:rsid w:val="00630301"/>
    <w:pPr>
      <w:tabs>
        <w:tab w:val="center" w:pos="4536"/>
        <w:tab w:val="right" w:pos="9072"/>
      </w:tabs>
      <w:spacing w:before="0"/>
      <w:ind w:firstLine="0"/>
      <w:jc w:val="left"/>
    </w:pPr>
    <w:rPr>
      <w:szCs w:val="24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locked/>
    <w:rsid w:val="006A5D95"/>
    <w:rPr>
      <w:rFonts w:cs="Times New Roman"/>
      <w:sz w:val="24"/>
    </w:rPr>
  </w:style>
  <w:style w:type="paragraph" w:customStyle="1" w:styleId="CharChar1">
    <w:name w:val="Char Char1"/>
    <w:basedOn w:val="Normlny"/>
    <w:rsid w:val="004F6AE0"/>
    <w:pPr>
      <w:spacing w:before="0" w:after="160" w:line="240" w:lineRule="exact"/>
      <w:ind w:firstLine="0"/>
      <w:jc w:val="left"/>
    </w:pPr>
    <w:rPr>
      <w:rFonts w:ascii="Tahoma" w:hAnsi="Tahoma" w:cs="Tahoma"/>
      <w:sz w:val="20"/>
      <w:lang w:eastAsia="en-US"/>
    </w:rPr>
  </w:style>
  <w:style w:type="character" w:customStyle="1" w:styleId="ppp-input-value">
    <w:name w:val="ppp-input-value"/>
    <w:basedOn w:val="Predvolenpsmoodseku"/>
    <w:uiPriority w:val="99"/>
    <w:rsid w:val="00CE220C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rsid w:val="00F63A9E"/>
    <w:pPr>
      <w:spacing w:before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F63A9E"/>
    <w:rPr>
      <w:rFonts w:ascii="Tahoma" w:hAnsi="Tahoma" w:cs="Times New Roman"/>
      <w:sz w:val="16"/>
    </w:rPr>
  </w:style>
  <w:style w:type="paragraph" w:styleId="Textvysvetlivky">
    <w:name w:val="endnote text"/>
    <w:basedOn w:val="Normlny"/>
    <w:link w:val="TextvysvetlivkyChar"/>
    <w:uiPriority w:val="99"/>
    <w:rsid w:val="001C347D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C347D"/>
    <w:rPr>
      <w:rFonts w:cs="Times New Roman"/>
    </w:rPr>
  </w:style>
  <w:style w:type="character" w:customStyle="1" w:styleId="ppp-input-value1">
    <w:name w:val="ppp-input-value1"/>
    <w:basedOn w:val="Predvolenpsmoodseku"/>
    <w:rsid w:val="003247EC"/>
    <w:rPr>
      <w:rFonts w:ascii="Tahoma" w:hAnsi="Tahoma" w:cs="Tahoma"/>
      <w:color w:val="837A73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67374"/>
    <w:rPr>
      <w:rFonts w:cs="Times New Roman"/>
      <w:color w:val="000060"/>
      <w:u w:val="single"/>
    </w:rPr>
  </w:style>
  <w:style w:type="paragraph" w:customStyle="1" w:styleId="titulok">
    <w:name w:val="titulok"/>
    <w:basedOn w:val="Normlny"/>
    <w:rsid w:val="00F67C63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color w:val="007060"/>
      <w:szCs w:val="24"/>
    </w:rPr>
  </w:style>
  <w:style w:type="character" w:styleId="Odkaznavysvetlivku">
    <w:name w:val="endnote reference"/>
    <w:basedOn w:val="Predvolenpsmoodseku"/>
    <w:uiPriority w:val="99"/>
    <w:rsid w:val="001C347D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rsid w:val="0036330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36330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363307"/>
    <w:rPr>
      <w:rFonts w:cs="Times New Roman"/>
    </w:rPr>
  </w:style>
  <w:style w:type="paragraph" w:styleId="Odsekzoznamu">
    <w:name w:val="List Paragraph"/>
    <w:basedOn w:val="Normlny"/>
    <w:uiPriority w:val="1"/>
    <w:qFormat/>
    <w:rsid w:val="0036330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36330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363307"/>
    <w:rPr>
      <w:rFonts w:cs="Times New Roman"/>
      <w:b/>
      <w:bCs/>
    </w:rPr>
  </w:style>
  <w:style w:type="character" w:customStyle="1" w:styleId="st1">
    <w:name w:val="st1"/>
    <w:basedOn w:val="Predvolenpsmoodseku"/>
    <w:rsid w:val="00FB0E51"/>
    <w:rPr>
      <w:rFonts w:cs="Times New Roman"/>
    </w:rPr>
  </w:style>
  <w:style w:type="paragraph" w:customStyle="1" w:styleId="CM1">
    <w:name w:val="CM1"/>
    <w:basedOn w:val="Normlny"/>
    <w:next w:val="Normlny"/>
    <w:uiPriority w:val="99"/>
    <w:rsid w:val="00142F74"/>
    <w:pPr>
      <w:autoSpaceDE w:val="0"/>
      <w:autoSpaceDN w:val="0"/>
      <w:adjustRightInd w:val="0"/>
      <w:spacing w:before="0"/>
      <w:ind w:firstLine="0"/>
      <w:jc w:val="left"/>
    </w:pPr>
    <w:rPr>
      <w:rFonts w:ascii="EUAlbertina" w:hAnsi="EUAlbertina"/>
      <w:szCs w:val="24"/>
    </w:rPr>
  </w:style>
  <w:style w:type="paragraph" w:customStyle="1" w:styleId="hlavaoznacenie1">
    <w:name w:val="hlavaoznacenie1"/>
    <w:basedOn w:val="Normlny"/>
    <w:rsid w:val="002647DA"/>
    <w:pPr>
      <w:spacing w:before="300"/>
      <w:ind w:firstLine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527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6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3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3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63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63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63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3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3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363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A0939-A141-4951-856C-E756CD5BB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9</Pages>
  <Words>3277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Zákon</vt:lpstr>
    </vt:vector>
  </TitlesOfParts>
  <Company>MVRR SR</Company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Zákon</dc:title>
  <dc:subject/>
  <dc:creator>Majzún</dc:creator>
  <cp:keywords/>
  <dc:description/>
  <cp:lastModifiedBy>Bartoňová, Alena</cp:lastModifiedBy>
  <cp:revision>18</cp:revision>
  <cp:lastPrinted>2020-09-23T07:42:00Z</cp:lastPrinted>
  <dcterms:created xsi:type="dcterms:W3CDTF">2020-09-21T09:34:00Z</dcterms:created>
  <dcterms:modified xsi:type="dcterms:W3CDTF">2020-10-01T06:00:00Z</dcterms:modified>
</cp:coreProperties>
</file>