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74C6" w14:textId="77777777" w:rsidR="00C737D6" w:rsidRPr="00904FE2" w:rsidRDefault="00A3027B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/>
          <w:spacing w:val="20"/>
        </w:rPr>
      </w:pPr>
      <w:r w:rsidRPr="00904FE2">
        <w:rPr>
          <w:rFonts w:ascii="Book Antiqua" w:hAnsi="Book Antiqua"/>
          <w:b/>
          <w:color w:val="000000"/>
          <w:spacing w:val="20"/>
        </w:rPr>
        <w:t>NÁRODNÁ  RADA  SLOVENSKEJ  REPUBLIKY</w:t>
      </w:r>
    </w:p>
    <w:p w14:paraId="3D0C9CE2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pacing w:val="20"/>
        </w:rPr>
      </w:pPr>
      <w:r w:rsidRPr="00904FE2">
        <w:rPr>
          <w:rFonts w:ascii="Times New Roman" w:hAnsi="Times New Roman"/>
          <w:color w:val="000000"/>
          <w:sz w:val="28"/>
          <w:szCs w:val="28"/>
        </w:rPr>
        <w:br/>
      </w:r>
    </w:p>
    <w:p w14:paraId="27EB527C" w14:textId="5E4028E8" w:rsidR="00C5238B" w:rsidRPr="00904FE2" w:rsidRDefault="00A3027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 w:rsidRPr="00904FE2">
        <w:rPr>
          <w:rFonts w:ascii="Book Antiqua" w:hAnsi="Book Antiqua"/>
          <w:color w:val="000000"/>
          <w:spacing w:val="20"/>
        </w:rPr>
        <w:t>VII</w:t>
      </w:r>
      <w:r w:rsidR="00670A99">
        <w:rPr>
          <w:rFonts w:ascii="Book Antiqua" w:hAnsi="Book Antiqua"/>
          <w:color w:val="000000"/>
          <w:spacing w:val="20"/>
        </w:rPr>
        <w:t>I</w:t>
      </w:r>
      <w:r w:rsidRPr="00904FE2">
        <w:rPr>
          <w:rFonts w:ascii="Book Antiqua" w:hAnsi="Book Antiqua"/>
          <w:color w:val="000000"/>
          <w:spacing w:val="20"/>
        </w:rPr>
        <w:t>. volebné obdobie</w:t>
      </w:r>
    </w:p>
    <w:p w14:paraId="09C8245C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5E279192" w14:textId="77777777" w:rsidR="00C5238B" w:rsidRPr="00904FE2" w:rsidRDefault="00A3027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 w:rsidRPr="00904FE2">
        <w:rPr>
          <w:rFonts w:ascii="Book Antiqua" w:hAnsi="Book Antiqua"/>
          <w:b/>
          <w:color w:val="000000"/>
          <w:spacing w:val="30"/>
        </w:rPr>
        <w:t>Návrh</w:t>
      </w:r>
    </w:p>
    <w:p w14:paraId="2F08781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72F2D879" w14:textId="77777777" w:rsidR="00C5238B" w:rsidRPr="00904FE2" w:rsidRDefault="00A3027B" w:rsidP="00C5238B">
      <w:pPr>
        <w:spacing w:before="120" w:after="0"/>
        <w:jc w:val="center"/>
        <w:rPr>
          <w:rFonts w:ascii="Book Antiqua" w:hAnsi="Book Antiqua"/>
          <w:color w:val="000000"/>
        </w:rPr>
      </w:pPr>
      <w:r w:rsidRPr="00904FE2">
        <w:rPr>
          <w:rFonts w:ascii="Book Antiqua" w:hAnsi="Book Antiqua"/>
          <w:b/>
          <w:caps/>
          <w:color w:val="000000"/>
          <w:spacing w:val="30"/>
        </w:rPr>
        <w:t>zákon</w:t>
      </w:r>
    </w:p>
    <w:p w14:paraId="696791EA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/>
        </w:rPr>
      </w:pPr>
    </w:p>
    <w:p w14:paraId="4555B6DE" w14:textId="6A054680" w:rsidR="00C5238B" w:rsidRPr="00904FE2" w:rsidRDefault="00A3027B" w:rsidP="00C5238B">
      <w:pPr>
        <w:spacing w:before="120" w:after="0"/>
        <w:jc w:val="center"/>
        <w:rPr>
          <w:rFonts w:ascii="Book Antiqua" w:hAnsi="Book Antiqua"/>
          <w:b/>
          <w:color w:val="000000"/>
        </w:rPr>
      </w:pPr>
      <w:r w:rsidRPr="00904FE2">
        <w:rPr>
          <w:rFonts w:ascii="Book Antiqua" w:hAnsi="Book Antiqua"/>
          <w:color w:val="000000"/>
        </w:rPr>
        <w:t>z ... 20</w:t>
      </w:r>
      <w:r w:rsidR="00670A99">
        <w:rPr>
          <w:rFonts w:ascii="Book Antiqua" w:hAnsi="Book Antiqua"/>
          <w:color w:val="000000"/>
        </w:rPr>
        <w:t>20</w:t>
      </w:r>
      <w:r w:rsidRPr="00904FE2">
        <w:rPr>
          <w:rFonts w:ascii="Book Antiqua" w:hAnsi="Book Antiqua"/>
          <w:color w:val="000000"/>
        </w:rPr>
        <w:t>,</w:t>
      </w:r>
    </w:p>
    <w:p w14:paraId="04553BF8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/>
        </w:rPr>
      </w:pPr>
    </w:p>
    <w:p w14:paraId="54EA39FC" w14:textId="62B05719" w:rsidR="00591AE0" w:rsidRPr="00A15BC0" w:rsidRDefault="009436E6" w:rsidP="00B46F1D">
      <w:pPr>
        <w:pStyle w:val="TextBody"/>
        <w:spacing w:line="276" w:lineRule="auto"/>
        <w:rPr>
          <w:rFonts w:ascii="Book Antiqua" w:hAnsi="Book Antiqua"/>
          <w:b/>
          <w:u w:val="single"/>
        </w:rPr>
      </w:pPr>
      <w:r w:rsidRPr="00A15BC0">
        <w:rPr>
          <w:rFonts w:ascii="Book Antiqua" w:hAnsi="Book Antiqua" w:cs="Times New Roman"/>
          <w:b/>
          <w:sz w:val="22"/>
          <w:szCs w:val="22"/>
        </w:rPr>
        <w:t>ktorým sa</w:t>
      </w:r>
      <w:r w:rsidR="00A3027B" w:rsidRPr="00A15BC0">
        <w:rPr>
          <w:rFonts w:ascii="Book Antiqua" w:hAnsi="Book Antiqua" w:cs="Times New Roman"/>
          <w:b/>
          <w:sz w:val="22"/>
          <w:szCs w:val="22"/>
        </w:rPr>
        <w:t xml:space="preserve"> mení a </w:t>
      </w:r>
      <w:r w:rsidRPr="00A15BC0">
        <w:rPr>
          <w:rFonts w:ascii="Book Antiqua" w:hAnsi="Book Antiqua" w:cs="Times New Roman"/>
          <w:b/>
          <w:sz w:val="22"/>
          <w:szCs w:val="22"/>
        </w:rPr>
        <w:t>dopĺňa</w:t>
      </w:r>
      <w:r w:rsidR="00C5238B" w:rsidRPr="00A15BC0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A15BC0" w:rsidRPr="00A15BC0">
        <w:rPr>
          <w:rFonts w:ascii="Book Antiqua" w:hAnsi="Book Antiqua" w:cs="Times New Roman"/>
          <w:b/>
          <w:sz w:val="22"/>
          <w:szCs w:val="22"/>
        </w:rPr>
        <w:t xml:space="preserve">zákon č. </w:t>
      </w:r>
      <w:r w:rsidR="00745896">
        <w:rPr>
          <w:rFonts w:ascii="Book Antiqua" w:hAnsi="Book Antiqua" w:cs="Times New Roman"/>
          <w:b/>
          <w:sz w:val="22"/>
          <w:szCs w:val="22"/>
        </w:rPr>
        <w:t>301</w:t>
      </w:r>
      <w:r w:rsidR="00A15BC0" w:rsidRPr="00A15BC0">
        <w:rPr>
          <w:rFonts w:ascii="Book Antiqua" w:hAnsi="Book Antiqua" w:cs="Times New Roman"/>
          <w:b/>
          <w:sz w:val="22"/>
          <w:szCs w:val="22"/>
        </w:rPr>
        <w:t>/200</w:t>
      </w:r>
      <w:r w:rsidR="00745896">
        <w:rPr>
          <w:rFonts w:ascii="Book Antiqua" w:hAnsi="Book Antiqua" w:cs="Times New Roman"/>
          <w:b/>
          <w:sz w:val="22"/>
          <w:szCs w:val="22"/>
        </w:rPr>
        <w:t>5</w:t>
      </w:r>
      <w:r w:rsidR="00A15BC0" w:rsidRPr="00A15BC0">
        <w:rPr>
          <w:rFonts w:ascii="Book Antiqua" w:hAnsi="Book Antiqua" w:cs="Times New Roman"/>
          <w:b/>
          <w:sz w:val="22"/>
          <w:szCs w:val="22"/>
        </w:rPr>
        <w:t xml:space="preserve"> Z. z. </w:t>
      </w:r>
      <w:r w:rsidR="00745896">
        <w:rPr>
          <w:rFonts w:ascii="Book Antiqua" w:hAnsi="Book Antiqua" w:cs="Times New Roman"/>
          <w:b/>
          <w:sz w:val="22"/>
          <w:szCs w:val="22"/>
        </w:rPr>
        <w:t>Trestný poriadok</w:t>
      </w:r>
      <w:r w:rsidR="00A15BC0" w:rsidRPr="00A15BC0">
        <w:rPr>
          <w:rFonts w:ascii="Book Antiqua" w:hAnsi="Book Antiqua" w:cs="Times New Roman"/>
          <w:b/>
          <w:sz w:val="22"/>
          <w:szCs w:val="22"/>
        </w:rPr>
        <w:t xml:space="preserve"> v znení neskorších predpisov</w:t>
      </w:r>
    </w:p>
    <w:p w14:paraId="38BF6EC9" w14:textId="77777777" w:rsidR="00C5238B" w:rsidRPr="00904FE2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14:paraId="2309E0A0" w14:textId="77777777" w:rsidR="00C5238B" w:rsidRDefault="00A3027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 w:rsidRPr="00904FE2"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sz w:val="22"/>
          <w:szCs w:val="22"/>
        </w:rPr>
        <w:t>zákone:</w:t>
      </w:r>
    </w:p>
    <w:p w14:paraId="4CFB182A" w14:textId="77777777" w:rsidR="00076701" w:rsidRPr="00904FE2" w:rsidRDefault="00076701" w:rsidP="00C5238B">
      <w:pPr>
        <w:pStyle w:val="TextBody"/>
        <w:rPr>
          <w:rFonts w:ascii="Book Antiqua" w:hAnsi="Book Antiqua" w:cs="Times New Roman"/>
          <w:sz w:val="22"/>
          <w:szCs w:val="22"/>
        </w:rPr>
      </w:pPr>
    </w:p>
    <w:p w14:paraId="57DAEC62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04AB3F60" w14:textId="77777777" w:rsidR="00C5238B" w:rsidRPr="00904FE2" w:rsidRDefault="00A3027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14:paraId="38AAFC33" w14:textId="77777777" w:rsidR="00C5238B" w:rsidRPr="004719A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1D6B0100" w14:textId="3493868A" w:rsidR="00745896" w:rsidRPr="00745896" w:rsidRDefault="00745896" w:rsidP="00745896">
      <w:pPr>
        <w:widowControl w:val="0"/>
        <w:autoSpaceDE w:val="0"/>
        <w:spacing w:after="0" w:line="240" w:lineRule="auto"/>
        <w:jc w:val="both"/>
        <w:rPr>
          <w:rFonts w:ascii="Book Antiqua" w:hAnsi="Book Antiqua"/>
          <w:color w:val="000000" w:themeColor="text1"/>
          <w:kern w:val="1"/>
          <w:lang w:eastAsia="en-US"/>
        </w:rPr>
      </w:pPr>
      <w:r w:rsidRPr="00745896">
        <w:rPr>
          <w:rFonts w:ascii="Book Antiqua" w:hAnsi="Book Antiqua"/>
          <w:color w:val="000000" w:themeColor="text1"/>
          <w:kern w:val="1"/>
          <w:lang w:bidi="hi-IN"/>
        </w:rPr>
        <w:t>Zákon č. 301/2005 Z. z. Trestný poriadok</w:t>
      </w:r>
      <w:r w:rsidRPr="00745896">
        <w:rPr>
          <w:rFonts w:ascii="Book Antiqua" w:hAnsi="Book Antiqua"/>
          <w:b/>
          <w:color w:val="000000" w:themeColor="text1"/>
          <w:kern w:val="1"/>
          <w:lang w:bidi="hi-IN"/>
        </w:rPr>
        <w:t xml:space="preserve"> </w:t>
      </w:r>
      <w:r w:rsidRPr="00745896">
        <w:rPr>
          <w:rFonts w:ascii="Book Antiqua" w:hAnsi="Book Antiqua"/>
          <w:color w:val="000000" w:themeColor="text1"/>
          <w:kern w:val="1"/>
          <w:lang w:bidi="hi-IN"/>
        </w:rPr>
        <w:t>v znení</w:t>
      </w:r>
      <w:r w:rsidRPr="00745896">
        <w:rPr>
          <w:rFonts w:ascii="Book Antiqua" w:hAnsi="Book Antiqua"/>
          <w:b/>
          <w:color w:val="000000" w:themeColor="text1"/>
          <w:kern w:val="1"/>
          <w:lang w:eastAsia="en-US"/>
        </w:rPr>
        <w:t xml:space="preserve"> </w:t>
      </w:r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zákona č. </w:t>
      </w:r>
      <w:hyperlink r:id="rId6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650/2005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</w:t>
      </w:r>
      <w:r w:rsidRPr="00745896">
        <w:rPr>
          <w:rFonts w:ascii="Book Antiqua" w:hAnsi="Book Antiqua"/>
          <w:color w:val="000000" w:themeColor="text1"/>
          <w:kern w:val="1"/>
          <w:lang w:eastAsia="en-US"/>
        </w:rPr>
        <w:br/>
        <w:t xml:space="preserve">č. </w:t>
      </w:r>
      <w:hyperlink r:id="rId7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692/2006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8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342/2007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>,</w:t>
      </w:r>
      <w:r w:rsidRPr="00745896">
        <w:rPr>
          <w:color w:val="000000" w:themeColor="text1"/>
        </w:rPr>
        <w:t xml:space="preserve"> zákona č. </w:t>
      </w:r>
      <w:hyperlink r:id="rId9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643/2007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10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61/2008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11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491/2008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12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498/2008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13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5/2009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14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59/2009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</w:t>
      </w:r>
      <w:r w:rsidRPr="00745896">
        <w:rPr>
          <w:rFonts w:ascii="Book Antiqua" w:hAnsi="Book Antiqua"/>
          <w:color w:val="000000" w:themeColor="text1"/>
          <w:kern w:val="1"/>
          <w:lang w:eastAsia="en-US"/>
        </w:rPr>
        <w:br/>
        <w:t xml:space="preserve">č. </w:t>
      </w:r>
      <w:hyperlink r:id="rId15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70/2009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16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97/2009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17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290/2009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18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291/2009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19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305/2009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20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576/2009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21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93/2010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22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224/2010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>,</w:t>
      </w:r>
      <w:r w:rsidRPr="00745896">
        <w:rPr>
          <w:rFonts w:ascii="Book Antiqua" w:hAnsi="Book Antiqua"/>
          <w:color w:val="000000" w:themeColor="text1"/>
          <w:lang w:eastAsia="en-US"/>
        </w:rPr>
        <w:t xml:space="preserve"> zákona č. </w:t>
      </w:r>
      <w:hyperlink r:id="rId23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262/2011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24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346/2010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25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547/2010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</w:t>
      </w:r>
      <w:r>
        <w:rPr>
          <w:rFonts w:ascii="Book Antiqua" w:hAnsi="Book Antiqua"/>
          <w:color w:val="000000" w:themeColor="text1"/>
          <w:kern w:val="1"/>
          <w:lang w:eastAsia="en-US"/>
        </w:rPr>
        <w:br/>
      </w:r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č. </w:t>
      </w:r>
      <w:hyperlink r:id="rId26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220/2011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27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331/2011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28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236/2012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334/2012 Z. z., zákona č. </w:t>
      </w:r>
      <w:hyperlink r:id="rId29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345/2012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30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204/2013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 zákona č. </w:t>
      </w:r>
      <w:hyperlink r:id="rId31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305/2013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32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1/2014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33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195/2014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34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307/2014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35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353/2014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</w:t>
      </w:r>
      <w:r>
        <w:rPr>
          <w:rFonts w:ascii="Book Antiqua" w:hAnsi="Book Antiqua"/>
          <w:color w:val="000000" w:themeColor="text1"/>
          <w:kern w:val="1"/>
          <w:lang w:eastAsia="en-US"/>
        </w:rPr>
        <w:br/>
      </w:r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č. </w:t>
      </w:r>
      <w:hyperlink r:id="rId36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78/2015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37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139/2015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38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174/2015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39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397/2015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40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78/2015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>,</w:t>
      </w:r>
      <w:r w:rsidRPr="00745896">
        <w:rPr>
          <w:rFonts w:ascii="Book Antiqua" w:hAnsi="Book Antiqua"/>
          <w:color w:val="000000" w:themeColor="text1"/>
          <w:lang w:eastAsia="en-US"/>
        </w:rPr>
        <w:t xml:space="preserve"> zákona č. </w:t>
      </w:r>
      <w:hyperlink r:id="rId41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398/2015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42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401/2015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</w:t>
      </w:r>
      <w:r>
        <w:rPr>
          <w:rFonts w:ascii="Book Antiqua" w:hAnsi="Book Antiqua"/>
          <w:color w:val="000000" w:themeColor="text1"/>
          <w:kern w:val="1"/>
          <w:lang w:eastAsia="en-US"/>
        </w:rPr>
        <w:br/>
      </w:r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č. </w:t>
      </w:r>
      <w:hyperlink r:id="rId43" w:history="1">
        <w:r w:rsidRPr="00745896">
          <w:rPr>
            <w:rFonts w:ascii="Book Antiqua" w:hAnsi="Book Antiqua"/>
            <w:color w:val="000000" w:themeColor="text1"/>
            <w:kern w:val="1"/>
            <w:lang w:eastAsia="en-US"/>
          </w:rPr>
          <w:t>440/2015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44" w:history="1">
        <w:r w:rsidRPr="00745896">
          <w:rPr>
            <w:rFonts w:ascii="Liberation Serif" w:hAnsi="Liberation Serif" w:cs="Liberation Serif"/>
            <w:color w:val="000000"/>
            <w:kern w:val="1"/>
            <w:sz w:val="24"/>
            <w:szCs w:val="24"/>
            <w:lang w:bidi="hi-IN"/>
          </w:rPr>
          <w:t>444/2015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45" w:history="1">
        <w:r w:rsidRPr="00745896">
          <w:rPr>
            <w:rFonts w:ascii="Liberation Serif" w:hAnsi="Liberation Serif" w:cs="Liberation Serif"/>
            <w:color w:val="000000"/>
            <w:kern w:val="1"/>
            <w:sz w:val="24"/>
            <w:szCs w:val="24"/>
            <w:lang w:bidi="hi-IN"/>
          </w:rPr>
          <w:t>91/2016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46" w:history="1">
        <w:r w:rsidRPr="00745896">
          <w:rPr>
            <w:rFonts w:ascii="Liberation Serif" w:hAnsi="Liberation Serif" w:cs="Liberation Serif"/>
            <w:color w:val="000000"/>
            <w:kern w:val="1"/>
            <w:sz w:val="24"/>
            <w:szCs w:val="24"/>
            <w:lang w:bidi="hi-IN"/>
          </w:rPr>
          <w:t>125/2016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 </w:t>
      </w:r>
      <w:hyperlink r:id="rId47" w:history="1">
        <w:r w:rsidRPr="00745896">
          <w:rPr>
            <w:rFonts w:ascii="Liberation Serif" w:hAnsi="Liberation Serif" w:cs="Liberation Serif"/>
            <w:color w:val="000000"/>
            <w:kern w:val="1"/>
            <w:sz w:val="24"/>
            <w:szCs w:val="24"/>
            <w:lang w:bidi="hi-IN"/>
          </w:rPr>
          <w:t>316/2016 Z. z.</w:t>
        </w:r>
      </w:hyperlink>
      <w:r w:rsidRPr="00745896">
        <w:rPr>
          <w:rFonts w:ascii="Liberation Serif" w:hAnsi="Liberation Serif" w:cs="Liberation Serif"/>
          <w:color w:val="000000"/>
          <w:kern w:val="1"/>
          <w:sz w:val="24"/>
          <w:szCs w:val="24"/>
          <w:lang w:bidi="hi-IN"/>
        </w:rPr>
        <w:t xml:space="preserve">, </w:t>
      </w:r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zákona č. </w:t>
      </w:r>
      <w:hyperlink r:id="rId48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152/2017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49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236/2017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</w:t>
      </w:r>
      <w:r>
        <w:rPr>
          <w:rFonts w:ascii="Book Antiqua" w:hAnsi="Book Antiqua"/>
          <w:color w:val="000000" w:themeColor="text1"/>
          <w:kern w:val="1"/>
          <w:lang w:eastAsia="en-US"/>
        </w:rPr>
        <w:br/>
      </w:r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č. </w:t>
      </w:r>
      <w:hyperlink r:id="rId50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274/2017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51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161/2018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52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314/2018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53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321/2018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54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3/2019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55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6/2019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56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35/2019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57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54/2019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, zákona č. </w:t>
      </w:r>
      <w:hyperlink r:id="rId58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214/2019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 xml:space="preserve"> a zákona č. </w:t>
      </w:r>
      <w:hyperlink r:id="rId59" w:history="1">
        <w:r w:rsidRPr="00745896">
          <w:rPr>
            <w:rFonts w:ascii="Book Antiqua" w:hAnsi="Book Antiqua" w:cs="Liberation Serif"/>
            <w:color w:val="000000" w:themeColor="text1"/>
            <w:kern w:val="1"/>
            <w:lang w:eastAsia="en-US"/>
          </w:rPr>
          <w:t>231/2019 Z. z.</w:t>
        </w:r>
      </w:hyperlink>
      <w:r w:rsidRPr="00745896">
        <w:rPr>
          <w:rFonts w:ascii="Book Antiqua" w:hAnsi="Book Antiqua"/>
          <w:color w:val="000000" w:themeColor="text1"/>
          <w:kern w:val="1"/>
          <w:lang w:eastAsia="en-US"/>
        </w:rPr>
        <w:t>, sa mení a dopĺňa takto:</w:t>
      </w:r>
    </w:p>
    <w:p w14:paraId="7BA14159" w14:textId="32A5343A" w:rsidR="00674AEE" w:rsidRDefault="00674AEE" w:rsidP="00674AEE">
      <w:pPr>
        <w:pStyle w:val="Default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</w:p>
    <w:p w14:paraId="7A869BF3" w14:textId="40A9B2F3" w:rsidR="009135BD" w:rsidRPr="009135BD" w:rsidRDefault="00674AEE" w:rsidP="009135BD">
      <w:pPr>
        <w:pStyle w:val="Standarduser"/>
        <w:numPr>
          <w:ilvl w:val="0"/>
          <w:numId w:val="5"/>
        </w:numPr>
        <w:tabs>
          <w:tab w:val="left" w:pos="2835"/>
        </w:tabs>
        <w:jc w:val="both"/>
        <w:rPr>
          <w:rFonts w:ascii="Book Antiqua" w:hAnsi="Book Antiqua" w:cs="Times New Roman"/>
          <w:bCs/>
          <w:sz w:val="22"/>
          <w:szCs w:val="22"/>
        </w:rPr>
      </w:pPr>
      <w:r w:rsidRPr="009135BD">
        <w:rPr>
          <w:rFonts w:ascii="Book Antiqua" w:hAnsi="Book Antiqua" w:cs="Times New Roman"/>
          <w:sz w:val="22"/>
          <w:szCs w:val="22"/>
        </w:rPr>
        <w:t xml:space="preserve">V § 46 ods. 3 </w:t>
      </w:r>
      <w:r w:rsidR="009135BD" w:rsidRPr="009135BD">
        <w:rPr>
          <w:rFonts w:ascii="Book Antiqua" w:hAnsi="Book Antiqua" w:cs="Times New Roman"/>
          <w:sz w:val="22"/>
          <w:szCs w:val="22"/>
        </w:rPr>
        <w:t>prvá veta znie</w:t>
      </w:r>
      <w:r w:rsidRPr="009135BD">
        <w:rPr>
          <w:rFonts w:ascii="Book Antiqua" w:hAnsi="Book Antiqua" w:cs="Times New Roman"/>
          <w:sz w:val="22"/>
          <w:szCs w:val="22"/>
        </w:rPr>
        <w:t xml:space="preserve">:  </w:t>
      </w:r>
    </w:p>
    <w:p w14:paraId="66003297" w14:textId="51188CF5" w:rsidR="00674AEE" w:rsidRDefault="00674AEE" w:rsidP="009135BD">
      <w:pPr>
        <w:pStyle w:val="Standarduser"/>
        <w:tabs>
          <w:tab w:val="left" w:pos="2835"/>
        </w:tabs>
        <w:ind w:left="360"/>
        <w:jc w:val="both"/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</w:pPr>
      <w:r w:rsidRPr="009135BD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,, </w:t>
      </w:r>
      <w:r w:rsidR="009135BD" w:rsidRPr="009135BD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Poškodený, ktorý má podľa zákona proti obvinenému nárok na náhradu škody, ktorá mu bola spôsobená trestným činom, je tiež oprávnený navrhnúť, aby súd v odsudzujúcom rozsudku uložil obžalovanému povinnosť nahradiť túto škodu; návrh musí poškodený uplatniť najneskoršie do skončenia vyšetrovania alebo skráteného vyšetrovania, </w:t>
      </w:r>
      <w:r w:rsidR="009135BD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br/>
      </w:r>
      <w:r w:rsidR="009135BD" w:rsidRPr="009135BD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okrem prípadu</w:t>
      </w:r>
      <w:r w:rsidR="009135BD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,</w:t>
      </w:r>
      <w:r w:rsidR="009135BD" w:rsidRPr="009135BD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 ak je uzatvorená dohoda o vine a treste.</w:t>
      </w:r>
      <w:r w:rsidR="009135BD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“</w:t>
      </w:r>
      <w:r w:rsidR="00FF0837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.</w:t>
      </w:r>
    </w:p>
    <w:p w14:paraId="059C848D" w14:textId="6095B8D0" w:rsidR="000C770D" w:rsidRDefault="000C770D" w:rsidP="009135BD">
      <w:pPr>
        <w:pStyle w:val="Standarduser"/>
        <w:tabs>
          <w:tab w:val="left" w:pos="2835"/>
        </w:tabs>
        <w:ind w:left="360"/>
        <w:jc w:val="both"/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</w:pPr>
    </w:p>
    <w:p w14:paraId="6ADFE81D" w14:textId="77777777" w:rsidR="000C770D" w:rsidRDefault="000C770D" w:rsidP="009135BD">
      <w:pPr>
        <w:pStyle w:val="Standarduser"/>
        <w:tabs>
          <w:tab w:val="left" w:pos="2835"/>
        </w:tabs>
        <w:ind w:left="360"/>
        <w:jc w:val="both"/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</w:pPr>
    </w:p>
    <w:p w14:paraId="51ECC283" w14:textId="2E4080FD" w:rsidR="00745896" w:rsidRDefault="00745896" w:rsidP="00745896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1D7112">
        <w:rPr>
          <w:rFonts w:ascii="Book Antiqua" w:hAnsi="Book Antiqua"/>
          <w:sz w:val="22"/>
          <w:szCs w:val="22"/>
          <w:lang w:eastAsia="en-US"/>
        </w:rPr>
        <w:lastRenderedPageBreak/>
        <w:t xml:space="preserve">V § 232 ods. 2 </w:t>
      </w:r>
      <w:r>
        <w:rPr>
          <w:rFonts w:ascii="Book Antiqua" w:hAnsi="Book Antiqua"/>
          <w:sz w:val="22"/>
          <w:szCs w:val="22"/>
          <w:lang w:eastAsia="en-US"/>
        </w:rPr>
        <w:t>znie: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t>„</w:t>
      </w:r>
      <w:r w:rsidRPr="001D7112">
        <w:rPr>
          <w:rFonts w:ascii="Book Antiqua" w:hAnsi="Book Antiqua"/>
          <w:sz w:val="22"/>
          <w:szCs w:val="22"/>
          <w:lang w:eastAsia="en-US"/>
        </w:rPr>
        <w:t>Na konanie o dohode o vine a treste prokurátor predvolá obvineného</w:t>
      </w:r>
      <w:r>
        <w:rPr>
          <w:rFonts w:ascii="Book Antiqua" w:hAnsi="Book Antiqua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br/>
        <w:t>a poškodeného</w:t>
      </w:r>
      <w:r w:rsidRPr="001D7112">
        <w:rPr>
          <w:rFonts w:ascii="Book Antiqua" w:hAnsi="Book Antiqua"/>
          <w:sz w:val="22"/>
          <w:szCs w:val="22"/>
          <w:lang w:eastAsia="en-US"/>
        </w:rPr>
        <w:t>; o čase a mieste konania upovedomí obhajcu obvineného a</w:t>
      </w:r>
      <w:r>
        <w:rPr>
          <w:rFonts w:ascii="Book Antiqua" w:hAnsi="Book Antiqua"/>
          <w:sz w:val="22"/>
          <w:szCs w:val="22"/>
          <w:lang w:eastAsia="en-US"/>
        </w:rPr>
        <w:t xml:space="preserve"> splnomocnenca 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poškodeného. Ak je obvinený v čase konania mladistvý, postupuje sa primerane </w:t>
      </w:r>
      <w:r>
        <w:rPr>
          <w:rFonts w:ascii="Book Antiqua" w:hAnsi="Book Antiqua"/>
          <w:sz w:val="22"/>
          <w:szCs w:val="22"/>
          <w:lang w:eastAsia="en-US"/>
        </w:rPr>
        <w:br/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aj podľa ustanovenia </w:t>
      </w:r>
      <w:hyperlink r:id="rId60" w:anchor="paragraf-340" w:tooltip="Odkaz na predpis alebo ustanovenie" w:history="1">
        <w:r w:rsidRPr="001D7112">
          <w:rPr>
            <w:lang w:eastAsia="en-US"/>
          </w:rPr>
          <w:t>§ 340</w:t>
        </w:r>
      </w:hyperlink>
      <w:r w:rsidRPr="001D7112">
        <w:rPr>
          <w:rFonts w:ascii="Book Antiqua" w:hAnsi="Book Antiqua"/>
          <w:sz w:val="22"/>
          <w:szCs w:val="22"/>
          <w:lang w:eastAsia="en-US"/>
        </w:rPr>
        <w:t>, dohodu však nemožno uzavrieť, ak s ňou nesúhlasí zákonný zástupca mladistvého alebo jeho obhajca.</w:t>
      </w:r>
      <w:r w:rsidRPr="001D7112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 w:rsidRPr="001D7112">
        <w:rPr>
          <w:rFonts w:ascii="Book Antiqua" w:hAnsi="Book Antiqua"/>
          <w:sz w:val="22"/>
          <w:szCs w:val="22"/>
          <w:lang w:eastAsia="en-US"/>
        </w:rPr>
        <w:t>Dohodu</w:t>
      </w:r>
      <w:r>
        <w:rPr>
          <w:rFonts w:ascii="Book Antiqua" w:hAnsi="Book Antiqua"/>
          <w:sz w:val="22"/>
          <w:szCs w:val="22"/>
          <w:lang w:eastAsia="en-US"/>
        </w:rPr>
        <w:t xml:space="preserve"> o vine a treste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 nemožno uzavrieť, </w:t>
      </w:r>
      <w:r>
        <w:rPr>
          <w:rFonts w:ascii="Book Antiqua" w:hAnsi="Book Antiqua"/>
          <w:sz w:val="22"/>
          <w:szCs w:val="22"/>
          <w:lang w:eastAsia="en-US"/>
        </w:rPr>
        <w:br/>
      </w:r>
      <w:r w:rsidRPr="001D7112">
        <w:rPr>
          <w:rFonts w:ascii="Book Antiqua" w:hAnsi="Book Antiqua"/>
          <w:sz w:val="22"/>
          <w:szCs w:val="22"/>
          <w:lang w:eastAsia="en-US"/>
        </w:rPr>
        <w:t>ak s ňou nesúhlasí poškodený.</w:t>
      </w:r>
      <w:r>
        <w:rPr>
          <w:rFonts w:ascii="Book Antiqua" w:hAnsi="Book Antiqua"/>
          <w:sz w:val="22"/>
          <w:szCs w:val="22"/>
          <w:lang w:eastAsia="en-US"/>
        </w:rPr>
        <w:t>“</w:t>
      </w:r>
    </w:p>
    <w:p w14:paraId="57CB664F" w14:textId="08B5FCEE" w:rsidR="00745896" w:rsidRPr="00482C3C" w:rsidRDefault="00745896" w:rsidP="00745896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0"/>
          <w:szCs w:val="20"/>
          <w:lang w:eastAsia="en-US"/>
        </w:rPr>
      </w:pPr>
      <w:r w:rsidRPr="00482C3C">
        <w:rPr>
          <w:rFonts w:ascii="Book Antiqua" w:hAnsi="Book Antiqua"/>
          <w:sz w:val="22"/>
          <w:szCs w:val="22"/>
          <w:lang w:eastAsia="en-US"/>
        </w:rPr>
        <w:t xml:space="preserve">V § 232 ods. 3 znie: </w:t>
      </w:r>
      <w:r w:rsidR="00482C3C">
        <w:rPr>
          <w:rFonts w:ascii="Book Antiqua" w:hAnsi="Book Antiqua"/>
          <w:sz w:val="22"/>
          <w:szCs w:val="22"/>
          <w:lang w:eastAsia="en-US"/>
        </w:rPr>
        <w:t>„</w:t>
      </w:r>
      <w:r w:rsidRPr="00482C3C">
        <w:rPr>
          <w:rFonts w:ascii="Book Antiqua" w:hAnsi="Book Antiqua"/>
          <w:sz w:val="22"/>
          <w:szCs w:val="22"/>
          <w:lang w:eastAsia="en-US"/>
        </w:rPr>
        <w:t xml:space="preserve">V rámci konania o dohode o vine a treste je prokurátor povinný dbať </w:t>
      </w:r>
      <w:r w:rsidR="00482C3C">
        <w:rPr>
          <w:rFonts w:ascii="Book Antiqua" w:hAnsi="Book Antiqua"/>
          <w:sz w:val="22"/>
          <w:szCs w:val="22"/>
          <w:lang w:eastAsia="en-US"/>
        </w:rPr>
        <w:br/>
      </w:r>
      <w:r w:rsidRPr="00482C3C">
        <w:rPr>
          <w:rFonts w:ascii="Book Antiqua" w:hAnsi="Book Antiqua"/>
          <w:sz w:val="22"/>
          <w:szCs w:val="22"/>
          <w:lang w:eastAsia="en-US"/>
        </w:rPr>
        <w:t>na záujem poškodeného na dohode na náhradu škody</w:t>
      </w:r>
      <w:r w:rsidR="00482C3C" w:rsidRPr="00482C3C">
        <w:rPr>
          <w:rFonts w:ascii="Book Antiqua" w:hAnsi="Book Antiqua"/>
          <w:sz w:val="22"/>
          <w:szCs w:val="22"/>
          <w:lang w:eastAsia="en-US"/>
        </w:rPr>
        <w:t xml:space="preserve"> a poskytnúť poškodenému súčinnosť </w:t>
      </w:r>
      <w:r w:rsidR="00482C3C">
        <w:rPr>
          <w:rFonts w:ascii="Book Antiqua" w:hAnsi="Book Antiqua"/>
          <w:sz w:val="22"/>
          <w:szCs w:val="22"/>
          <w:lang w:eastAsia="en-US"/>
        </w:rPr>
        <w:br/>
      </w:r>
      <w:r w:rsidR="00482C3C" w:rsidRPr="00482C3C">
        <w:rPr>
          <w:rFonts w:ascii="Book Antiqua" w:hAnsi="Book Antiqua"/>
          <w:sz w:val="22"/>
          <w:szCs w:val="22"/>
          <w:lang w:eastAsia="en-US"/>
        </w:rPr>
        <w:t>na riadne uplatnenie nároku na náhradu škody</w:t>
      </w:r>
      <w:r w:rsidRPr="00482C3C">
        <w:rPr>
          <w:rFonts w:ascii="Book Antiqua" w:hAnsi="Book Antiqua"/>
          <w:sz w:val="22"/>
          <w:szCs w:val="22"/>
          <w:lang w:eastAsia="en-US"/>
        </w:rPr>
        <w:t xml:space="preserve">. </w:t>
      </w:r>
      <w:r w:rsidR="00482C3C">
        <w:rPr>
          <w:rFonts w:ascii="Book Antiqua" w:hAnsi="Book Antiqua"/>
          <w:sz w:val="22"/>
          <w:szCs w:val="22"/>
          <w:lang w:eastAsia="en-US"/>
        </w:rPr>
        <w:t>P</w:t>
      </w:r>
      <w:r w:rsidRPr="00482C3C">
        <w:rPr>
          <w:rFonts w:ascii="Book Antiqua" w:hAnsi="Book Antiqua"/>
          <w:sz w:val="22"/>
          <w:szCs w:val="22"/>
          <w:lang w:eastAsia="en-US"/>
        </w:rPr>
        <w:t xml:space="preserve">oškodený </w:t>
      </w:r>
      <w:r w:rsidR="00482C3C">
        <w:rPr>
          <w:rFonts w:ascii="Book Antiqua" w:hAnsi="Book Antiqua"/>
          <w:sz w:val="22"/>
          <w:szCs w:val="22"/>
          <w:lang w:eastAsia="en-US"/>
        </w:rPr>
        <w:t>sa</w:t>
      </w:r>
      <w:r w:rsidRPr="00482C3C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FF0837">
        <w:rPr>
          <w:rFonts w:ascii="Book Antiqua" w:hAnsi="Book Antiqua"/>
          <w:sz w:val="22"/>
          <w:szCs w:val="22"/>
          <w:lang w:eastAsia="en-US"/>
        </w:rPr>
        <w:t>v</w:t>
      </w:r>
      <w:r w:rsidRPr="00482C3C">
        <w:rPr>
          <w:rFonts w:ascii="Book Antiqua" w:hAnsi="Book Antiqua"/>
          <w:sz w:val="22"/>
          <w:szCs w:val="22"/>
          <w:lang w:eastAsia="en-US"/>
        </w:rPr>
        <w:t xml:space="preserve"> konaní o dohode o vine a</w:t>
      </w:r>
      <w:r w:rsidR="00FF0837">
        <w:rPr>
          <w:rFonts w:ascii="Book Antiqua" w:hAnsi="Book Antiqua"/>
          <w:sz w:val="22"/>
          <w:szCs w:val="22"/>
          <w:lang w:eastAsia="en-US"/>
        </w:rPr>
        <w:t> </w:t>
      </w:r>
      <w:r w:rsidRPr="00482C3C">
        <w:rPr>
          <w:rFonts w:ascii="Book Antiqua" w:hAnsi="Book Antiqua"/>
          <w:sz w:val="22"/>
          <w:szCs w:val="22"/>
          <w:lang w:eastAsia="en-US"/>
        </w:rPr>
        <w:t>treste</w:t>
      </w:r>
      <w:r w:rsidR="00FF0837">
        <w:rPr>
          <w:rFonts w:ascii="Book Antiqua" w:hAnsi="Book Antiqua"/>
          <w:sz w:val="22"/>
          <w:szCs w:val="22"/>
          <w:lang w:eastAsia="en-US"/>
        </w:rPr>
        <w:t xml:space="preserve"> vyjadrí </w:t>
      </w:r>
      <w:r w:rsidRPr="00482C3C">
        <w:rPr>
          <w:rFonts w:ascii="Book Antiqua" w:hAnsi="Book Antiqua"/>
          <w:sz w:val="22"/>
          <w:szCs w:val="22"/>
          <w:lang w:eastAsia="en-US"/>
        </w:rPr>
        <w:t>najmä k</w:t>
      </w:r>
      <w:r w:rsidR="00FF0837">
        <w:rPr>
          <w:rFonts w:ascii="Book Antiqua" w:hAnsi="Book Antiqua"/>
          <w:sz w:val="22"/>
          <w:szCs w:val="22"/>
          <w:lang w:eastAsia="en-US"/>
        </w:rPr>
        <w:t xml:space="preserve"> vine a </w:t>
      </w:r>
      <w:r w:rsidR="00482C3C" w:rsidRPr="00482C3C">
        <w:rPr>
          <w:rFonts w:ascii="Book Antiqua" w:hAnsi="Book Antiqua"/>
          <w:sz w:val="22"/>
          <w:szCs w:val="22"/>
          <w:lang w:eastAsia="en-US"/>
        </w:rPr>
        <w:t>trestu,</w:t>
      </w:r>
      <w:r w:rsidRPr="00482C3C">
        <w:rPr>
          <w:rFonts w:ascii="Book Antiqua" w:hAnsi="Book Antiqua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482C3C">
        <w:rPr>
          <w:rFonts w:ascii="Book Antiqua" w:hAnsi="Book Antiqua"/>
          <w:sz w:val="22"/>
          <w:szCs w:val="22"/>
          <w:lang w:eastAsia="en-US"/>
        </w:rPr>
        <w:t xml:space="preserve">rozsahu a spôsobu náhrady škody. Dohodu o vine </w:t>
      </w:r>
      <w:r w:rsidR="00FF0837">
        <w:rPr>
          <w:rFonts w:ascii="Book Antiqua" w:hAnsi="Book Antiqua"/>
          <w:sz w:val="22"/>
          <w:szCs w:val="22"/>
          <w:lang w:eastAsia="en-US"/>
        </w:rPr>
        <w:br/>
      </w:r>
      <w:r w:rsidRPr="00482C3C">
        <w:rPr>
          <w:rFonts w:ascii="Book Antiqua" w:hAnsi="Book Antiqua"/>
          <w:sz w:val="22"/>
          <w:szCs w:val="22"/>
          <w:lang w:eastAsia="en-US"/>
        </w:rPr>
        <w:t xml:space="preserve">a treste </w:t>
      </w:r>
      <w:r w:rsidR="00482C3C">
        <w:rPr>
          <w:rFonts w:ascii="Book Antiqua" w:hAnsi="Book Antiqua"/>
          <w:sz w:val="22"/>
          <w:szCs w:val="22"/>
          <w:lang w:eastAsia="en-US"/>
        </w:rPr>
        <w:t>ne</w:t>
      </w:r>
      <w:r w:rsidRPr="00482C3C">
        <w:rPr>
          <w:rFonts w:ascii="Book Antiqua" w:hAnsi="Book Antiqua"/>
          <w:sz w:val="22"/>
          <w:szCs w:val="22"/>
          <w:lang w:eastAsia="en-US"/>
        </w:rPr>
        <w:t xml:space="preserve">možno uzavrieť bez prítomnosti poškodeného. </w:t>
      </w:r>
    </w:p>
    <w:p w14:paraId="4820AF7D" w14:textId="11CF287A" w:rsidR="00482C3C" w:rsidRDefault="00482C3C" w:rsidP="00482C3C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 § 232 ods. 9 </w:t>
      </w:r>
      <w:r w:rsidRPr="000F58CD">
        <w:rPr>
          <w:rFonts w:ascii="Book Antiqua" w:hAnsi="Book Antiqua"/>
          <w:sz w:val="22"/>
          <w:szCs w:val="22"/>
          <w:lang w:eastAsia="en-US"/>
        </w:rPr>
        <w:t>sa vypúšťa</w:t>
      </w:r>
      <w:r>
        <w:rPr>
          <w:rFonts w:ascii="Book Antiqua" w:hAnsi="Book Antiqua"/>
          <w:sz w:val="22"/>
          <w:szCs w:val="22"/>
          <w:lang w:eastAsia="en-US"/>
        </w:rPr>
        <w:t>jú slová: „</w:t>
      </w:r>
      <w:r w:rsidRPr="000F58CD">
        <w:rPr>
          <w:rFonts w:ascii="Book Antiqua" w:hAnsi="Book Antiqua"/>
          <w:sz w:val="22"/>
          <w:szCs w:val="22"/>
          <w:lang w:eastAsia="en-US"/>
        </w:rPr>
        <w:t>, ak úspešne uplatnil nárok na náhra</w:t>
      </w:r>
      <w:r>
        <w:rPr>
          <w:rFonts w:ascii="Book Antiqua" w:hAnsi="Book Antiqua"/>
          <w:sz w:val="22"/>
          <w:szCs w:val="22"/>
          <w:lang w:eastAsia="en-US"/>
        </w:rPr>
        <w:t>du škody a zúčastnil sa konania“.</w:t>
      </w:r>
    </w:p>
    <w:p w14:paraId="1E587ADC" w14:textId="77777777" w:rsidR="00B46F1D" w:rsidRPr="00B46F1D" w:rsidRDefault="00B46F1D" w:rsidP="00B46F1D">
      <w:pPr>
        <w:widowControl w:val="0"/>
        <w:tabs>
          <w:tab w:val="left" w:pos="2835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sz w:val="2"/>
          <w:lang w:bidi="hi-IN"/>
        </w:rPr>
      </w:pPr>
    </w:p>
    <w:p w14:paraId="436DF980" w14:textId="2781B5D6" w:rsidR="007A002C" w:rsidRPr="007A002C" w:rsidRDefault="00A3027B" w:rsidP="007A002C">
      <w:pPr>
        <w:pStyle w:val="Default"/>
        <w:jc w:val="center"/>
        <w:rPr>
          <w:rFonts w:ascii="Book Antiqua" w:hAnsi="Book Antiqua"/>
          <w:b/>
        </w:rPr>
      </w:pPr>
      <w:r w:rsidRPr="007A002C">
        <w:rPr>
          <w:rFonts w:ascii="Book Antiqua" w:hAnsi="Book Antiqua"/>
          <w:b/>
        </w:rPr>
        <w:t xml:space="preserve">Čl. </w:t>
      </w:r>
      <w:r w:rsidR="00C97D8D">
        <w:rPr>
          <w:rFonts w:ascii="Book Antiqua" w:hAnsi="Book Antiqua"/>
          <w:b/>
        </w:rPr>
        <w:t>II</w:t>
      </w:r>
    </w:p>
    <w:p w14:paraId="6D098A73" w14:textId="77777777" w:rsidR="001A3FA4" w:rsidRPr="00904FE2" w:rsidRDefault="001A3FA4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22114DA6" w14:textId="7EFE47F2" w:rsidR="00511D6B" w:rsidRPr="00511D6B" w:rsidRDefault="00C5238B" w:rsidP="00F14804">
      <w:pPr>
        <w:pStyle w:val="Default"/>
        <w:jc w:val="both"/>
        <w:rPr>
          <w:rFonts w:ascii="Book Antiqua" w:hAnsi="Book Antiqua"/>
          <w:sz w:val="22"/>
        </w:rPr>
      </w:pPr>
      <w:r w:rsidRPr="00904FE2"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 w:rsidRPr="00904FE2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 w:rsidRPr="00904FE2"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="00D809D0">
        <w:rPr>
          <w:rFonts w:ascii="Book Antiqua" w:hAnsi="Book Antiqua"/>
          <w:sz w:val="22"/>
        </w:rPr>
        <w:t xml:space="preserve">1. </w:t>
      </w:r>
      <w:r w:rsidR="00670A99">
        <w:rPr>
          <w:rFonts w:ascii="Book Antiqua" w:hAnsi="Book Antiqua"/>
          <w:sz w:val="22"/>
        </w:rPr>
        <w:t>januára</w:t>
      </w:r>
      <w:r w:rsidR="00D809D0">
        <w:rPr>
          <w:rFonts w:ascii="Book Antiqua" w:hAnsi="Book Antiqua"/>
          <w:sz w:val="22"/>
        </w:rPr>
        <w:t xml:space="preserve"> 20</w:t>
      </w:r>
      <w:r w:rsidR="00670A99">
        <w:rPr>
          <w:rFonts w:ascii="Book Antiqua" w:hAnsi="Book Antiqua"/>
          <w:sz w:val="22"/>
        </w:rPr>
        <w:t>2</w:t>
      </w:r>
      <w:r w:rsidR="003D6263">
        <w:rPr>
          <w:rFonts w:ascii="Book Antiqua" w:hAnsi="Book Antiqua"/>
          <w:sz w:val="22"/>
        </w:rPr>
        <w:t>1</w:t>
      </w:r>
      <w:r w:rsidR="00B46F1D">
        <w:rPr>
          <w:rFonts w:ascii="Book Antiqua" w:hAnsi="Book Antiqua"/>
          <w:sz w:val="22"/>
        </w:rPr>
        <w:t>.</w:t>
      </w:r>
    </w:p>
    <w:sectPr w:rsidR="00511D6B" w:rsidRPr="00511D6B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369437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7CCC222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0325C6A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5A0E2B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CBAF47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9626D0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40961EC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5918830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E6AE5B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7C87D83"/>
    <w:multiLevelType w:val="hybridMultilevel"/>
    <w:tmpl w:val="8B6E9670"/>
    <w:lvl w:ilvl="0" w:tplc="3604A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5C024EA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BC2446B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83446CFA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47F2967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2C506F0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8449F9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D19CF998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5AE01F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AA656BA"/>
    <w:multiLevelType w:val="hybridMultilevel"/>
    <w:tmpl w:val="B602E222"/>
    <w:lvl w:ilvl="0" w:tplc="3B06DFC4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A66DA8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BAE0A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296E32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ED82AA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D9A1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BA07E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EB01E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E4AA8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A84989"/>
    <w:multiLevelType w:val="hybridMultilevel"/>
    <w:tmpl w:val="8B6E9670"/>
    <w:lvl w:ilvl="0" w:tplc="353CB9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A078A41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4BC88E5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E32C8BC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9C14361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C3D43A8C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97A2B44A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0CEC203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5B02B11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36146904"/>
    <w:multiLevelType w:val="hybridMultilevel"/>
    <w:tmpl w:val="22E41210"/>
    <w:lvl w:ilvl="0" w:tplc="605877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090EDF0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808367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E24D60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F785D3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0B08905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632E318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AC89FA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79AE0F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473C0834"/>
    <w:multiLevelType w:val="hybridMultilevel"/>
    <w:tmpl w:val="9F1CA23C"/>
    <w:lvl w:ilvl="0" w:tplc="F37C9CBE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905A5030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BDCA8060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840E76C0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1068AA92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31E80A1C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388826D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4F606E18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2D9AB31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56AD6E6C"/>
    <w:multiLevelType w:val="hybridMultilevel"/>
    <w:tmpl w:val="289EA2EA"/>
    <w:lvl w:ilvl="0" w:tplc="FF5C31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CC2C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DE2CA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62870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56DC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F6A67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7470A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A70A80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FD0E76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5AF00035"/>
    <w:multiLevelType w:val="hybridMultilevel"/>
    <w:tmpl w:val="8B6E9670"/>
    <w:lvl w:ilvl="0" w:tplc="C00AEA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F274D7F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0568BCC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E55E00F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B38591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35EBAC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ED58F94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EFE48E8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5B6258B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65B63589"/>
    <w:multiLevelType w:val="hybridMultilevel"/>
    <w:tmpl w:val="22E41210"/>
    <w:lvl w:ilvl="0" w:tplc="EEEC8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D2AEEFC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FCC2588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EFA38A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144F6B0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7D6280B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B0E439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C2AC60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CE5AECA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136AE"/>
    <w:rsid w:val="000156BB"/>
    <w:rsid w:val="00017258"/>
    <w:rsid w:val="00024802"/>
    <w:rsid w:val="00040DE1"/>
    <w:rsid w:val="00046A2D"/>
    <w:rsid w:val="00076701"/>
    <w:rsid w:val="00093552"/>
    <w:rsid w:val="000944BB"/>
    <w:rsid w:val="000B2FAE"/>
    <w:rsid w:val="000B6F55"/>
    <w:rsid w:val="000C156B"/>
    <w:rsid w:val="000C770D"/>
    <w:rsid w:val="000E4DF9"/>
    <w:rsid w:val="00114D93"/>
    <w:rsid w:val="00122BC9"/>
    <w:rsid w:val="00126CC1"/>
    <w:rsid w:val="00150F80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65C56"/>
    <w:rsid w:val="002952F8"/>
    <w:rsid w:val="002C47FB"/>
    <w:rsid w:val="002C6959"/>
    <w:rsid w:val="00300633"/>
    <w:rsid w:val="00310106"/>
    <w:rsid w:val="0032109D"/>
    <w:rsid w:val="00334AA1"/>
    <w:rsid w:val="003400DA"/>
    <w:rsid w:val="00361473"/>
    <w:rsid w:val="00361BB3"/>
    <w:rsid w:val="00365DBE"/>
    <w:rsid w:val="00376A22"/>
    <w:rsid w:val="00377562"/>
    <w:rsid w:val="003A3A79"/>
    <w:rsid w:val="003C1391"/>
    <w:rsid w:val="003D6263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82C3C"/>
    <w:rsid w:val="004C5E2D"/>
    <w:rsid w:val="004D2B56"/>
    <w:rsid w:val="004F09B2"/>
    <w:rsid w:val="00511D6B"/>
    <w:rsid w:val="0052606C"/>
    <w:rsid w:val="005270AD"/>
    <w:rsid w:val="00551C8B"/>
    <w:rsid w:val="00591AE0"/>
    <w:rsid w:val="005B4FBA"/>
    <w:rsid w:val="005C1514"/>
    <w:rsid w:val="005C4313"/>
    <w:rsid w:val="005E3ACF"/>
    <w:rsid w:val="006061FE"/>
    <w:rsid w:val="00626E0E"/>
    <w:rsid w:val="00634B93"/>
    <w:rsid w:val="00643142"/>
    <w:rsid w:val="00670A99"/>
    <w:rsid w:val="006728FA"/>
    <w:rsid w:val="00674AEE"/>
    <w:rsid w:val="006974DD"/>
    <w:rsid w:val="006C1AE0"/>
    <w:rsid w:val="006C2592"/>
    <w:rsid w:val="006D167F"/>
    <w:rsid w:val="006F2586"/>
    <w:rsid w:val="0072063B"/>
    <w:rsid w:val="007239B0"/>
    <w:rsid w:val="00745896"/>
    <w:rsid w:val="00760B7D"/>
    <w:rsid w:val="0076667B"/>
    <w:rsid w:val="00786005"/>
    <w:rsid w:val="007A002C"/>
    <w:rsid w:val="007A63D5"/>
    <w:rsid w:val="007B47D4"/>
    <w:rsid w:val="007C25D3"/>
    <w:rsid w:val="00806CCD"/>
    <w:rsid w:val="00812F93"/>
    <w:rsid w:val="00820496"/>
    <w:rsid w:val="008224A0"/>
    <w:rsid w:val="00852C90"/>
    <w:rsid w:val="008676DA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5BD"/>
    <w:rsid w:val="009137C2"/>
    <w:rsid w:val="00914DA3"/>
    <w:rsid w:val="00922C21"/>
    <w:rsid w:val="00923346"/>
    <w:rsid w:val="009436E6"/>
    <w:rsid w:val="009605D9"/>
    <w:rsid w:val="00971CF1"/>
    <w:rsid w:val="009A0093"/>
    <w:rsid w:val="009C0F61"/>
    <w:rsid w:val="009E1696"/>
    <w:rsid w:val="009F231C"/>
    <w:rsid w:val="00A15BC0"/>
    <w:rsid w:val="00A215B8"/>
    <w:rsid w:val="00A245E1"/>
    <w:rsid w:val="00A24B3C"/>
    <w:rsid w:val="00A3027B"/>
    <w:rsid w:val="00A553C3"/>
    <w:rsid w:val="00A63B57"/>
    <w:rsid w:val="00A96D4C"/>
    <w:rsid w:val="00AC1932"/>
    <w:rsid w:val="00AD21AC"/>
    <w:rsid w:val="00AE79FA"/>
    <w:rsid w:val="00B105A0"/>
    <w:rsid w:val="00B46F1D"/>
    <w:rsid w:val="00B5595C"/>
    <w:rsid w:val="00B845D6"/>
    <w:rsid w:val="00BB1482"/>
    <w:rsid w:val="00BB3EA3"/>
    <w:rsid w:val="00BB59C0"/>
    <w:rsid w:val="00BD4297"/>
    <w:rsid w:val="00C46AE6"/>
    <w:rsid w:val="00C5238B"/>
    <w:rsid w:val="00C71D1D"/>
    <w:rsid w:val="00C737D6"/>
    <w:rsid w:val="00C84EED"/>
    <w:rsid w:val="00C97D8D"/>
    <w:rsid w:val="00CA4E1A"/>
    <w:rsid w:val="00CB42AB"/>
    <w:rsid w:val="00CD5855"/>
    <w:rsid w:val="00D017AB"/>
    <w:rsid w:val="00D21EA9"/>
    <w:rsid w:val="00D57E24"/>
    <w:rsid w:val="00D63EA2"/>
    <w:rsid w:val="00D70F0C"/>
    <w:rsid w:val="00D74E2D"/>
    <w:rsid w:val="00D809D0"/>
    <w:rsid w:val="00D93BED"/>
    <w:rsid w:val="00DA1A51"/>
    <w:rsid w:val="00E43ADB"/>
    <w:rsid w:val="00E92958"/>
    <w:rsid w:val="00E93C27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863"/>
    <w:rsid w:val="00F40EDF"/>
    <w:rsid w:val="00F41953"/>
    <w:rsid w:val="00F43BA8"/>
    <w:rsid w:val="00F450DA"/>
    <w:rsid w:val="00F47159"/>
    <w:rsid w:val="00F657D4"/>
    <w:rsid w:val="00F84A26"/>
    <w:rsid w:val="00FA155D"/>
    <w:rsid w:val="00FA6FFF"/>
    <w:rsid w:val="00FD19DF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B59A8"/>
  <w15:docId w15:val="{6B48E791-EE0E-4C37-AF66-BE3B53CA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uiPriority w:val="99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674AEE"/>
    <w:pPr>
      <w:widowControl w:val="0"/>
      <w:suppressAutoHyphens/>
      <w:autoSpaceDN w:val="0"/>
      <w:spacing w:after="160" w:line="249" w:lineRule="auto"/>
    </w:pPr>
    <w:rPr>
      <w:rFonts w:ascii="Calibri" w:hAnsi="Calibri" w:cs="Calibri"/>
      <w:kern w:val="3"/>
      <w:sz w:val="24"/>
      <w:szCs w:val="24"/>
      <w:lang w:eastAsia="sk-SK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9/5/20090201.html" TargetMode="External"/><Relationship Id="rId18" Type="http://schemas.openxmlformats.org/officeDocument/2006/relationships/hyperlink" Target="https://www.slov-lex.sk/pravne-predpisy/SK/ZZ/2009/291/20090717.html" TargetMode="External"/><Relationship Id="rId26" Type="http://schemas.openxmlformats.org/officeDocument/2006/relationships/hyperlink" Target="https://www.slov-lex.sk/pravne-predpisy/SK/ZZ/2011/220/20111001.html" TargetMode="External"/><Relationship Id="rId39" Type="http://schemas.openxmlformats.org/officeDocument/2006/relationships/hyperlink" Target="https://www.slov-lex.sk/pravne-predpisy/SK/ZZ/2015/397/20160101.html" TargetMode="External"/><Relationship Id="rId21" Type="http://schemas.openxmlformats.org/officeDocument/2006/relationships/hyperlink" Target="https://www.slov-lex.sk/pravne-predpisy/SK/ZZ/2010/93/20100401.html" TargetMode="External"/><Relationship Id="rId34" Type="http://schemas.openxmlformats.org/officeDocument/2006/relationships/hyperlink" Target="https://www.slov-lex.sk/pravne-predpisy/SK/ZZ/2014/307/20150101.html" TargetMode="External"/><Relationship Id="rId42" Type="http://schemas.openxmlformats.org/officeDocument/2006/relationships/hyperlink" Target="https://www.slov-lex.sk/pravne-predpisy/SK/ZZ/2015/401/20160101.html" TargetMode="External"/><Relationship Id="rId47" Type="http://schemas.openxmlformats.org/officeDocument/2006/relationships/hyperlink" Target="https://www.slov-lex.sk/pravne-predpisy/SK/ZZ/2016/316/20170101.html" TargetMode="External"/><Relationship Id="rId50" Type="http://schemas.openxmlformats.org/officeDocument/2006/relationships/hyperlink" Target="https://www.slov-lex.sk/pravne-predpisy/SK/ZZ/2017/274/20180101.html" TargetMode="External"/><Relationship Id="rId55" Type="http://schemas.openxmlformats.org/officeDocument/2006/relationships/hyperlink" Target="https://www.slov-lex.sk/pravne-predpisy/SK/ZZ/2019/6/20190201.html" TargetMode="External"/><Relationship Id="rId7" Type="http://schemas.openxmlformats.org/officeDocument/2006/relationships/hyperlink" Target="https://www.slov-lex.sk/pravne-predpisy/SK/ZZ/2006/692/20070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97/20090320.html" TargetMode="External"/><Relationship Id="rId20" Type="http://schemas.openxmlformats.org/officeDocument/2006/relationships/hyperlink" Target="https://www.slov-lex.sk/pravne-predpisy/SK/ZZ/2009/576/20100101.html" TargetMode="External"/><Relationship Id="rId29" Type="http://schemas.openxmlformats.org/officeDocument/2006/relationships/hyperlink" Target="https://www.slov-lex.sk/pravne-predpisy/SK/ZZ/2012/345/20130101.html" TargetMode="External"/><Relationship Id="rId41" Type="http://schemas.openxmlformats.org/officeDocument/2006/relationships/hyperlink" Target="https://www.slov-lex.sk/pravne-predpisy/SK/ZZ/2015/398/20160101.html" TargetMode="External"/><Relationship Id="rId54" Type="http://schemas.openxmlformats.org/officeDocument/2006/relationships/hyperlink" Target="https://www.slov-lex.sk/pravne-predpisy/SK/ZZ/2019/3/20190201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5/650/20060101.html" TargetMode="External"/><Relationship Id="rId11" Type="http://schemas.openxmlformats.org/officeDocument/2006/relationships/hyperlink" Target="https://www.slov-lex.sk/pravne-predpisy/SK/ZZ/2008/491/20081215.html" TargetMode="External"/><Relationship Id="rId24" Type="http://schemas.openxmlformats.org/officeDocument/2006/relationships/hyperlink" Target="https://www.slov-lex.sk/pravne-predpisy/SK/ZZ/2010/346/20100901.html" TargetMode="External"/><Relationship Id="rId32" Type="http://schemas.openxmlformats.org/officeDocument/2006/relationships/hyperlink" Target="https://www.slov-lex.sk/pravne-predpisy/SK/ZZ/2014/1/20140201.html" TargetMode="External"/><Relationship Id="rId37" Type="http://schemas.openxmlformats.org/officeDocument/2006/relationships/hyperlink" Target="https://www.slov-lex.sk/pravne-predpisy/SK/ZZ/2015/139/20150623.html" TargetMode="External"/><Relationship Id="rId40" Type="http://schemas.openxmlformats.org/officeDocument/2006/relationships/hyperlink" Target="https://www.slov-lex.sk/pravne-predpisy/SK/ZZ/2015/78/20160101.html" TargetMode="External"/><Relationship Id="rId45" Type="http://schemas.openxmlformats.org/officeDocument/2006/relationships/hyperlink" Target="https://www.slov-lex.sk/pravne-predpisy/SK/ZZ/2016/91/20160701.html" TargetMode="External"/><Relationship Id="rId53" Type="http://schemas.openxmlformats.org/officeDocument/2006/relationships/hyperlink" Target="https://www.slov-lex.sk/pravne-predpisy/SK/ZZ/2018/321/20190101.html" TargetMode="External"/><Relationship Id="rId58" Type="http://schemas.openxmlformats.org/officeDocument/2006/relationships/hyperlink" Target="https://www.slov-lex.sk/pravne-predpisy/SK/ZZ/2019/214/201908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9/70/20090401.html" TargetMode="External"/><Relationship Id="rId23" Type="http://schemas.openxmlformats.org/officeDocument/2006/relationships/hyperlink" Target="https://www.slov-lex.sk/pravne-predpisy/SK/ZZ/2011/262/20110901.html" TargetMode="External"/><Relationship Id="rId28" Type="http://schemas.openxmlformats.org/officeDocument/2006/relationships/hyperlink" Target="https://www.slov-lex.sk/pravne-predpisy/SK/ZZ/2012/236/20120901.html" TargetMode="External"/><Relationship Id="rId36" Type="http://schemas.openxmlformats.org/officeDocument/2006/relationships/hyperlink" Target="https://www.slov-lex.sk/pravne-predpisy/SK/ZZ/2015/78/20150417.html" TargetMode="External"/><Relationship Id="rId49" Type="http://schemas.openxmlformats.org/officeDocument/2006/relationships/hyperlink" Target="https://www.slov-lex.sk/pravne-predpisy/SK/ZZ/2017/236/20171015.html" TargetMode="External"/><Relationship Id="rId57" Type="http://schemas.openxmlformats.org/officeDocument/2006/relationships/hyperlink" Target="https://www.slov-lex.sk/pravne-predpisy/SK/ZZ/2019/54/20190301.htm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slov-lex.sk/pravne-predpisy/SK/ZZ/2008/61/20080301.html" TargetMode="External"/><Relationship Id="rId19" Type="http://schemas.openxmlformats.org/officeDocument/2006/relationships/hyperlink" Target="https://www.slov-lex.sk/pravne-predpisy/SK/ZZ/2009/305/20090901.html" TargetMode="External"/><Relationship Id="rId31" Type="http://schemas.openxmlformats.org/officeDocument/2006/relationships/hyperlink" Target="https://www.slov-lex.sk/pravne-predpisy/SK/ZZ/2013/305/20131101.html" TargetMode="External"/><Relationship Id="rId44" Type="http://schemas.openxmlformats.org/officeDocument/2006/relationships/hyperlink" Target="https://www.slov-lex.sk/pravne-predpisy/SK/ZZ/2015/444/20160101.html" TargetMode="External"/><Relationship Id="rId52" Type="http://schemas.openxmlformats.org/officeDocument/2006/relationships/hyperlink" Target="https://www.slov-lex.sk/pravne-predpisy/SK/ZZ/2018/314/20190301.html" TargetMode="External"/><Relationship Id="rId60" Type="http://schemas.openxmlformats.org/officeDocument/2006/relationships/hyperlink" Target="https://www.slov-lex.sk/pravne-predpisy/SK/ZZ/2005/301/2017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7/643/20080101.html" TargetMode="External"/><Relationship Id="rId14" Type="http://schemas.openxmlformats.org/officeDocument/2006/relationships/hyperlink" Target="https://www.slov-lex.sk/pravne-predpisy/SK/ZZ/2009/59/20090401.html" TargetMode="External"/><Relationship Id="rId22" Type="http://schemas.openxmlformats.org/officeDocument/2006/relationships/hyperlink" Target="https://www.slov-lex.sk/pravne-predpisy/SK/ZZ/2010/224/20100901.html" TargetMode="External"/><Relationship Id="rId27" Type="http://schemas.openxmlformats.org/officeDocument/2006/relationships/hyperlink" Target="https://www.slov-lex.sk/pravne-predpisy/SK/ZZ/2011/331/20120101.html" TargetMode="External"/><Relationship Id="rId30" Type="http://schemas.openxmlformats.org/officeDocument/2006/relationships/hyperlink" Target="https://www.slov-lex.sk/pravne-predpisy/SK/ZZ/2013/204/20130801.html" TargetMode="External"/><Relationship Id="rId35" Type="http://schemas.openxmlformats.org/officeDocument/2006/relationships/hyperlink" Target="https://www.slov-lex.sk/pravne-predpisy/SK/ZZ/2014/353/20150301.html" TargetMode="External"/><Relationship Id="rId43" Type="http://schemas.openxmlformats.org/officeDocument/2006/relationships/hyperlink" Target="https://www.slov-lex.sk/pravne-predpisy/SK/ZZ/2015/440/20160101.html" TargetMode="External"/><Relationship Id="rId48" Type="http://schemas.openxmlformats.org/officeDocument/2006/relationships/hyperlink" Target="https://www.slov-lex.sk/pravne-predpisy/SK/ZZ/2017/152/20170701.html" TargetMode="External"/><Relationship Id="rId56" Type="http://schemas.openxmlformats.org/officeDocument/2006/relationships/hyperlink" Target="https://www.slov-lex.sk/pravne-predpisy/SK/ZZ/2019/35/20190701.html" TargetMode="External"/><Relationship Id="rId8" Type="http://schemas.openxmlformats.org/officeDocument/2006/relationships/hyperlink" Target="https://www.slov-lex.sk/pravne-predpisy/SK/ZZ/2007/342/20071221.html" TargetMode="External"/><Relationship Id="rId51" Type="http://schemas.openxmlformats.org/officeDocument/2006/relationships/hyperlink" Target="https://www.slov-lex.sk/pravne-predpisy/SK/ZZ/2018/161/2018070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08/498/20090101.html" TargetMode="External"/><Relationship Id="rId17" Type="http://schemas.openxmlformats.org/officeDocument/2006/relationships/hyperlink" Target="https://www.slov-lex.sk/pravne-predpisy/SK/ZZ/2009/290/20090717.html" TargetMode="External"/><Relationship Id="rId25" Type="http://schemas.openxmlformats.org/officeDocument/2006/relationships/hyperlink" Target="https://www.slov-lex.sk/pravne-predpisy/SK/ZZ/2010/547/20110101.html" TargetMode="External"/><Relationship Id="rId33" Type="http://schemas.openxmlformats.org/officeDocument/2006/relationships/hyperlink" Target="https://www.slov-lex.sk/pravne-predpisy/SK/ZZ/2014/195/20140901.html" TargetMode="External"/><Relationship Id="rId38" Type="http://schemas.openxmlformats.org/officeDocument/2006/relationships/hyperlink" Target="https://www.slov-lex.sk/pravne-predpisy/SK/ZZ/2015/174/20150901.html" TargetMode="External"/><Relationship Id="rId46" Type="http://schemas.openxmlformats.org/officeDocument/2006/relationships/hyperlink" Target="https://www.slov-lex.sk/pravne-predpisy/SK/ZZ/2016/125/20160701.html" TargetMode="External"/><Relationship Id="rId59" Type="http://schemas.openxmlformats.org/officeDocument/2006/relationships/hyperlink" Target="https://www.slov-lex.sk/pravne-predpisy/SK/ZZ/2019/231/2020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11A2-D51F-4332-A766-09C10A8D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Schlosár, Rastislav</cp:lastModifiedBy>
  <cp:revision>13</cp:revision>
  <cp:lastPrinted>2019-08-12T09:41:00Z</cp:lastPrinted>
  <dcterms:created xsi:type="dcterms:W3CDTF">2018-02-20T20:22:00Z</dcterms:created>
  <dcterms:modified xsi:type="dcterms:W3CDTF">2020-09-30T07:36:00Z</dcterms:modified>
</cp:coreProperties>
</file>