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D0D19">
        <w:rPr>
          <w:sz w:val="22"/>
          <w:szCs w:val="22"/>
        </w:rPr>
        <w:t>1761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D0D19">
      <w:pPr>
        <w:pStyle w:val="rozhodnutia"/>
      </w:pPr>
      <w:r>
        <w:t>244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D0D19">
        <w:rPr>
          <w:rFonts w:ascii="Arial" w:hAnsi="Arial" w:cs="Arial"/>
          <w:sz w:val="22"/>
          <w:szCs w:val="22"/>
        </w:rPr>
        <w:t> 28.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D0D19">
        <w:rPr>
          <w:rFonts w:cs="Arial"/>
          <w:szCs w:val="22"/>
        </w:rPr>
        <w:t xml:space="preserve">Jána FERENČÁKA, Jána BLCHÁČA a Matúša ŠUTAJA EŠTOKA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5D0D19">
        <w:rPr>
          <w:rFonts w:cs="Arial"/>
          <w:szCs w:val="22"/>
        </w:rPr>
        <w:t>zákon č. 460/2019 Z. z., ktorým sa mení a dopĺňa zákon č. 79/2015 Z. z. o odpadoch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D0D19">
        <w:rPr>
          <w:rFonts w:cs="Arial"/>
          <w:szCs w:val="22"/>
        </w:rPr>
        <w:t>250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D0D19">
        <w:rPr>
          <w:rFonts w:cs="Arial"/>
          <w:szCs w:val="22"/>
        </w:rPr>
        <w:t>18.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D0D1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D0D19">
        <w:rPr>
          <w:rFonts w:ascii="Arial" w:hAnsi="Arial" w:cs="Arial"/>
          <w:sz w:val="22"/>
          <w:szCs w:val="22"/>
        </w:rPr>
        <w:t>hospodárske záležitosti</w:t>
      </w:r>
    </w:p>
    <w:p w:rsidR="005D0D19" w:rsidRDefault="005D0D1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5D0D19" w:rsidRDefault="005D0D1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5D0D19" w:rsidRDefault="005D0D1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verejnú správu a regionálny </w:t>
      </w:r>
    </w:p>
    <w:p w:rsidR="00E66789" w:rsidRPr="00E66789" w:rsidRDefault="005D0D1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D0D19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06305D" w:rsidP="005D0D19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4269A"/>
    <w:rsid w:val="00484701"/>
    <w:rsid w:val="00492F29"/>
    <w:rsid w:val="004D06C1"/>
    <w:rsid w:val="004F21D2"/>
    <w:rsid w:val="00515EFF"/>
    <w:rsid w:val="0054739D"/>
    <w:rsid w:val="005D0D1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96B6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2020-09-28T05:14:00Z</cp:lastPrinted>
  <dcterms:created xsi:type="dcterms:W3CDTF">2020-09-28T05:10:00Z</dcterms:created>
  <dcterms:modified xsi:type="dcterms:W3CDTF">2020-09-28T05:15:00Z</dcterms:modified>
</cp:coreProperties>
</file>