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401AD4">
        <w:rPr>
          <w:rFonts w:ascii="Arial" w:hAnsi="Arial" w:cs="Arial"/>
        </w:rPr>
        <w:t>1794</w:t>
      </w:r>
      <w:r>
        <w:rPr>
          <w:rFonts w:ascii="Arial" w:hAnsi="Arial" w:cs="Arial"/>
        </w:rPr>
        <w:t>/2020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401AD4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246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401AD4">
        <w:rPr>
          <w:rFonts w:ascii="Arial" w:hAnsi="Arial" w:cs="Arial"/>
          <w:b/>
          <w:bCs/>
        </w:rPr>
        <w:t>vládneho</w:t>
      </w:r>
      <w:r w:rsidR="00401AD4" w:rsidRPr="00401AD4">
        <w:rPr>
          <w:rFonts w:ascii="Arial" w:hAnsi="Arial" w:cs="Arial"/>
          <w:b/>
          <w:bCs/>
        </w:rPr>
        <w:t xml:space="preserve"> návrh</w:t>
      </w:r>
      <w:r w:rsidR="00401AD4">
        <w:rPr>
          <w:rFonts w:ascii="Arial" w:hAnsi="Arial" w:cs="Arial"/>
          <w:b/>
          <w:bCs/>
        </w:rPr>
        <w:t>u</w:t>
      </w:r>
      <w:r w:rsidR="00401AD4" w:rsidRPr="00401AD4">
        <w:rPr>
          <w:rFonts w:ascii="Arial" w:hAnsi="Arial" w:cs="Arial"/>
          <w:b/>
          <w:bCs/>
        </w:rPr>
        <w:t xml:space="preserve"> zákona, ktorým sa mení a 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(tlač 246)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AD4657">
        <w:rPr>
          <w:rFonts w:ascii="Arial" w:hAnsi="Arial" w:cs="Arial"/>
        </w:rPr>
        <w:t xml:space="preserve"> 306</w:t>
      </w:r>
      <w:r w:rsidR="00401AD4" w:rsidRPr="00AD4657">
        <w:rPr>
          <w:rFonts w:ascii="Arial" w:hAnsi="Arial" w:cs="Arial"/>
        </w:rPr>
        <w:t xml:space="preserve"> </w:t>
      </w:r>
      <w:r w:rsidR="00AD4657">
        <w:rPr>
          <w:rFonts w:ascii="Arial" w:hAnsi="Arial" w:cs="Arial"/>
        </w:rPr>
        <w:t xml:space="preserve"> z 23. septembra</w:t>
      </w:r>
      <w:r w:rsidR="00685AD1" w:rsidRPr="00AD4657">
        <w:rPr>
          <w:rFonts w:ascii="Arial" w:hAnsi="Arial" w:cs="Arial"/>
        </w:rPr>
        <w:t xml:space="preserve"> </w:t>
      </w:r>
      <w:r w:rsidR="00685AD1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pridelila </w:t>
      </w:r>
      <w:r w:rsidR="00401AD4" w:rsidRPr="00401AD4">
        <w:rPr>
          <w:rFonts w:ascii="Arial" w:hAnsi="Arial" w:cs="Arial"/>
          <w:bCs/>
        </w:rPr>
        <w:t>vládny návrh zákona, ktorým sa mení a 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(tlač 246)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61AFF">
        <w:rPr>
          <w:rFonts w:ascii="Arial" w:hAnsi="Arial" w:cs="Arial"/>
          <w:b/>
          <w:bCs/>
        </w:rPr>
        <w:t>odnej rady Slovenskej republiky,</w:t>
      </w:r>
    </w:p>
    <w:p w:rsidR="00E61AFF" w:rsidRDefault="00E61AFF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Výboru Národnej rady Slovenskej republiky pre hospodárske záležitosti</w:t>
      </w:r>
      <w:r w:rsidR="00AD4657">
        <w:rPr>
          <w:rFonts w:ascii="Arial" w:hAnsi="Arial" w:cs="Arial"/>
          <w:b/>
          <w:bCs/>
        </w:rPr>
        <w:t>,</w:t>
      </w:r>
    </w:p>
    <w:p w:rsidR="00AD4657" w:rsidRDefault="00AD4657" w:rsidP="002934AD">
      <w:pPr>
        <w:pStyle w:val="Zkladntext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</w:t>
      </w:r>
      <w:r w:rsidR="002934AD">
        <w:rPr>
          <w:rFonts w:ascii="Arial" w:hAnsi="Arial" w:cs="Arial"/>
          <w:b/>
          <w:bCs/>
        </w:rPr>
        <w:t xml:space="preserve"> Slovenskej republiky</w:t>
      </w:r>
      <w:r>
        <w:rPr>
          <w:rFonts w:ascii="Arial" w:hAnsi="Arial" w:cs="Arial"/>
          <w:b/>
          <w:bCs/>
        </w:rPr>
        <w:t xml:space="preserve"> pre verejnú správu a regionálny rozvoj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5C79E8">
        <w:rPr>
          <w:rFonts w:ascii="Arial" w:hAnsi="Arial" w:cs="Arial"/>
        </w:rPr>
        <w:t>104</w:t>
      </w:r>
      <w:r w:rsidR="004774C7" w:rsidRPr="005C79E8">
        <w:rPr>
          <w:rFonts w:ascii="Arial" w:hAnsi="Arial" w:cs="Arial"/>
        </w:rPr>
        <w:t xml:space="preserve"> z </w:t>
      </w:r>
      <w:r w:rsidR="005C79E8">
        <w:rPr>
          <w:rFonts w:ascii="Arial" w:hAnsi="Arial" w:cs="Arial"/>
        </w:rPr>
        <w:t>23</w:t>
      </w:r>
      <w:r w:rsidR="00B63472" w:rsidRPr="005C79E8">
        <w:rPr>
          <w:rFonts w:ascii="Arial" w:hAnsi="Arial" w:cs="Arial"/>
        </w:rPr>
        <w:t xml:space="preserve">. </w:t>
      </w:r>
      <w:r w:rsidR="00B63472">
        <w:rPr>
          <w:rFonts w:ascii="Arial" w:hAnsi="Arial" w:cs="Arial"/>
        </w:rPr>
        <w:t>septembr</w:t>
      </w:r>
      <w:r w:rsidR="00F205A7">
        <w:rPr>
          <w:rFonts w:ascii="Arial" w:hAnsi="Arial" w:cs="Arial"/>
        </w:rPr>
        <w:t>a 2020 s vládnym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E61AFF" w:rsidRDefault="00E61AFF" w:rsidP="00AD4657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hospodárske záležitosti uznesením č. </w:t>
      </w:r>
      <w:r w:rsidR="00401AD4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z </w:t>
      </w:r>
      <w:r w:rsidR="00401AD4">
        <w:rPr>
          <w:rFonts w:ascii="Arial" w:hAnsi="Arial" w:cs="Arial"/>
        </w:rPr>
        <w:t>24</w:t>
      </w:r>
      <w:r w:rsidR="00B63472">
        <w:rPr>
          <w:rFonts w:ascii="Arial" w:hAnsi="Arial" w:cs="Arial"/>
        </w:rPr>
        <w:t>. septembr</w:t>
      </w:r>
      <w:r>
        <w:rPr>
          <w:rFonts w:ascii="Arial" w:hAnsi="Arial" w:cs="Arial"/>
        </w:rPr>
        <w:t xml:space="preserve">a 2020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AD4657" w:rsidRDefault="00AD4657" w:rsidP="00AD465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</w:t>
      </w:r>
      <w:r w:rsidRPr="00AD4657">
        <w:rPr>
          <w:rFonts w:ascii="Arial" w:hAnsi="Arial" w:cs="Arial"/>
        </w:rPr>
        <w:t>verejnú správu a regionálny rozvoj</w:t>
      </w:r>
      <w:r>
        <w:rPr>
          <w:rFonts w:ascii="Arial" w:hAnsi="Arial" w:cs="Arial"/>
        </w:rPr>
        <w:t xml:space="preserve"> uznesením č</w:t>
      </w:r>
      <w:r w:rsidRPr="00AD4657">
        <w:rPr>
          <w:rFonts w:ascii="Arial" w:hAnsi="Arial" w:cs="Arial"/>
          <w:color w:val="FF0000"/>
        </w:rPr>
        <w:t xml:space="preserve">. </w:t>
      </w:r>
      <w:r w:rsidR="00270EF8">
        <w:rPr>
          <w:rFonts w:ascii="Arial" w:hAnsi="Arial" w:cs="Arial"/>
        </w:rPr>
        <w:t>33</w:t>
      </w:r>
      <w:r w:rsidRPr="00270EF8">
        <w:rPr>
          <w:rFonts w:ascii="Arial" w:hAnsi="Arial" w:cs="Arial"/>
        </w:rPr>
        <w:t xml:space="preserve"> z 24</w:t>
      </w:r>
      <w:r>
        <w:rPr>
          <w:rFonts w:ascii="Arial" w:hAnsi="Arial" w:cs="Arial"/>
        </w:rPr>
        <w:t xml:space="preserve">. septembra 2020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</w:p>
    <w:p w:rsidR="00E61AFF" w:rsidRDefault="00E61AFF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>uznesením č. 40</w:t>
      </w:r>
      <w:r w:rsidR="00F205A7" w:rsidRPr="00F205A7">
        <w:rPr>
          <w:rFonts w:ascii="Arial" w:hAnsi="Arial" w:cs="Arial"/>
        </w:rPr>
        <w:t xml:space="preserve"> z</w:t>
      </w:r>
      <w:r w:rsidR="00401AD4">
        <w:rPr>
          <w:rFonts w:ascii="Arial" w:hAnsi="Arial" w:cs="Arial"/>
        </w:rPr>
        <w:t> 23</w:t>
      </w:r>
      <w:r w:rsidR="00F0527A">
        <w:rPr>
          <w:rFonts w:ascii="Arial" w:hAnsi="Arial" w:cs="Arial"/>
        </w:rPr>
        <w:t>. septembr</w:t>
      </w:r>
      <w:r w:rsidR="00F205A7" w:rsidRPr="00F205A7">
        <w:rPr>
          <w:rFonts w:ascii="Arial" w:hAnsi="Arial" w:cs="Arial"/>
        </w:rPr>
        <w:t xml:space="preserve">a 2020 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C771C2">
        <w:rPr>
          <w:rFonts w:ascii="Arial" w:hAnsi="Arial" w:cs="Arial"/>
          <w:b/>
        </w:rPr>
        <w:t xml:space="preserve"> s pripomienkami</w:t>
      </w:r>
      <w:r w:rsidR="00D77850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</w:t>
      </w:r>
      <w:r w:rsidR="00F0527A">
        <w:rPr>
          <w:rFonts w:ascii="Arial" w:hAnsi="Arial" w:cs="Arial"/>
        </w:rPr>
        <w:t>ode III. tejto správy, vyplýva</w:t>
      </w:r>
      <w:r w:rsidR="00C771C2">
        <w:rPr>
          <w:rFonts w:ascii="Arial" w:hAnsi="Arial" w:cs="Arial"/>
        </w:rPr>
        <w:t>jú tieto pozmeňujúce</w:t>
      </w:r>
      <w:r w:rsidR="00F0527A">
        <w:rPr>
          <w:rFonts w:ascii="Arial" w:hAnsi="Arial" w:cs="Arial"/>
        </w:rPr>
        <w:t xml:space="preserve"> a doplňujúc</w:t>
      </w:r>
      <w:r w:rsidR="00C771C2">
        <w:rPr>
          <w:rFonts w:ascii="Arial" w:hAnsi="Arial" w:cs="Arial"/>
        </w:rPr>
        <w:t>e</w:t>
      </w:r>
      <w:r w:rsidR="00F0527A">
        <w:rPr>
          <w:rFonts w:ascii="Arial" w:hAnsi="Arial" w:cs="Arial"/>
        </w:rPr>
        <w:t xml:space="preserve"> návrh</w:t>
      </w:r>
      <w:r w:rsidR="00C771C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C56874" w:rsidRPr="00C771C2" w:rsidRDefault="00C771C2" w:rsidP="00C771C2">
      <w:pPr>
        <w:pStyle w:val="Odsekzoznamu"/>
        <w:numPr>
          <w:ilvl w:val="0"/>
          <w:numId w:val="6"/>
        </w:numPr>
        <w:rPr>
          <w:rFonts w:eastAsia="Calibri" w:cs="Arial"/>
          <w:bCs/>
          <w:iCs/>
          <w:sz w:val="24"/>
          <w:szCs w:val="24"/>
        </w:rPr>
      </w:pPr>
      <w:r w:rsidRPr="00C771C2">
        <w:rPr>
          <w:rFonts w:eastAsia="Calibri" w:cs="Arial"/>
          <w:bCs/>
          <w:iCs/>
          <w:sz w:val="24"/>
          <w:szCs w:val="24"/>
        </w:rPr>
        <w:t>V čl. I sa za bod 5 vkladá nový bod 6, ktorý znie:</w:t>
      </w:r>
    </w:p>
    <w:p w:rsidR="00C771C2" w:rsidRPr="00C771C2" w:rsidRDefault="00C771C2" w:rsidP="00C771C2">
      <w:pPr>
        <w:ind w:left="360"/>
        <w:jc w:val="both"/>
        <w:rPr>
          <w:rFonts w:ascii="Arial" w:eastAsia="Calibri" w:hAnsi="Arial" w:cs="Arial"/>
          <w:bCs/>
          <w:iCs/>
          <w:lang w:eastAsia="en-US"/>
        </w:rPr>
      </w:pPr>
      <w:r w:rsidRPr="00C771C2">
        <w:rPr>
          <w:rFonts w:eastAsia="Calibri" w:cs="Arial"/>
        </w:rPr>
        <w:t>„</w:t>
      </w:r>
      <w:r w:rsidRPr="00C771C2">
        <w:rPr>
          <w:rFonts w:ascii="Arial" w:eastAsia="Calibri" w:hAnsi="Arial" w:cs="Arial"/>
          <w:bCs/>
          <w:iCs/>
          <w:lang w:eastAsia="en-US"/>
        </w:rPr>
        <w:t>6. V § 45 ods. 5 písm. a) sa slovo „príslušnom“ nahrádza slovom „nasledujúcom“.</w:t>
      </w:r>
    </w:p>
    <w:p w:rsidR="00C771C2" w:rsidRPr="00C771C2" w:rsidRDefault="00C771C2" w:rsidP="00C771C2">
      <w:pPr>
        <w:ind w:left="360"/>
        <w:jc w:val="both"/>
        <w:rPr>
          <w:rFonts w:ascii="Arial" w:eastAsia="Calibri" w:hAnsi="Arial" w:cs="Arial"/>
          <w:bCs/>
          <w:iCs/>
          <w:lang w:eastAsia="en-US"/>
        </w:rPr>
      </w:pPr>
    </w:p>
    <w:p w:rsidR="00C771C2" w:rsidRPr="00C771C2" w:rsidRDefault="00C771C2" w:rsidP="00C771C2">
      <w:pPr>
        <w:ind w:left="360"/>
        <w:jc w:val="both"/>
        <w:rPr>
          <w:rFonts w:ascii="Arial" w:eastAsia="Calibri" w:hAnsi="Arial" w:cs="Arial"/>
          <w:bCs/>
          <w:iCs/>
          <w:lang w:eastAsia="en-US"/>
        </w:rPr>
      </w:pPr>
      <w:r w:rsidRPr="00C771C2">
        <w:rPr>
          <w:rFonts w:ascii="Arial" w:eastAsia="Calibri" w:hAnsi="Arial" w:cs="Arial"/>
          <w:bCs/>
          <w:iCs/>
          <w:lang w:eastAsia="en-US"/>
        </w:rPr>
        <w:t>Nasledujúce body sa primerane prečíslujú, čo sa premietne do článku upravujúceho účinnosť zákona.</w:t>
      </w:r>
    </w:p>
    <w:p w:rsidR="00C771C2" w:rsidRPr="00C771C2" w:rsidRDefault="00C771C2" w:rsidP="00C771C2">
      <w:pPr>
        <w:ind w:left="360"/>
        <w:rPr>
          <w:rFonts w:eastAsia="Calibri" w:cs="Arial"/>
        </w:rPr>
      </w:pPr>
    </w:p>
    <w:p w:rsidR="00C56874" w:rsidRDefault="00C56874" w:rsidP="00C56874">
      <w:pPr>
        <w:ind w:left="4956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A6389B">
        <w:rPr>
          <w:rFonts w:ascii="Arial" w:eastAsia="Calibri" w:hAnsi="Arial" w:cs="Arial"/>
          <w:u w:val="single"/>
          <w:lang w:eastAsia="en-US"/>
        </w:rPr>
        <w:t>Odôvodnenie</w:t>
      </w:r>
      <w:r w:rsidR="00C771C2">
        <w:rPr>
          <w:rFonts w:ascii="Arial" w:eastAsia="Calibri" w:hAnsi="Arial" w:cs="Arial"/>
          <w:u w:val="single"/>
          <w:lang w:eastAsia="en-US"/>
        </w:rPr>
        <w:t xml:space="preserve"> k bodu 1</w:t>
      </w:r>
      <w:r w:rsidRPr="00A6389B">
        <w:rPr>
          <w:rFonts w:ascii="Arial" w:eastAsia="Calibri" w:hAnsi="Arial" w:cs="Arial"/>
          <w:lang w:eastAsia="en-US"/>
        </w:rPr>
        <w:t xml:space="preserve">: </w:t>
      </w:r>
      <w:r w:rsidR="00C771C2" w:rsidRPr="00C771C2">
        <w:rPr>
          <w:rFonts w:ascii="Arial" w:eastAsia="Calibri" w:hAnsi="Arial" w:cs="Arial"/>
          <w:bCs/>
          <w:i/>
          <w:iCs/>
          <w:lang w:eastAsia="en-US"/>
        </w:rPr>
        <w:t>V nadväznosti na úvodnú vetu je potrebné precizovať vo vzťahu k určeniu obdobia, za ktoré sa majú plniť vyhradené povinnosti.</w:t>
      </w:r>
    </w:p>
    <w:p w:rsidR="00ED12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206B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206BE5" w:rsidRPr="00C56874" w:rsidRDefault="00206BE5" w:rsidP="00206BE5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206BE5" w:rsidRDefault="00206BE5" w:rsidP="00206BE5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8C093D" w:rsidRDefault="008C093D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206BE5" w:rsidRDefault="00206BE5" w:rsidP="00206BE5">
      <w:pPr>
        <w:jc w:val="both"/>
        <w:rPr>
          <w:rFonts w:ascii="Arial" w:eastAsia="Calibri" w:hAnsi="Arial" w:cs="Arial"/>
          <w:lang w:eastAsia="en-US"/>
        </w:rPr>
      </w:pPr>
    </w:p>
    <w:p w:rsidR="00C771C2" w:rsidRPr="00C771C2" w:rsidRDefault="00C771C2" w:rsidP="00C771C2">
      <w:pPr>
        <w:pStyle w:val="Odsekzoznamu"/>
        <w:numPr>
          <w:ilvl w:val="0"/>
          <w:numId w:val="6"/>
        </w:numPr>
        <w:rPr>
          <w:rFonts w:eastAsia="Calibri" w:cs="Arial"/>
          <w:bCs/>
          <w:iCs/>
          <w:sz w:val="24"/>
          <w:szCs w:val="24"/>
        </w:rPr>
      </w:pPr>
      <w:r w:rsidRPr="00C771C2">
        <w:rPr>
          <w:rFonts w:eastAsia="Calibri" w:cs="Arial"/>
          <w:bCs/>
          <w:iCs/>
          <w:sz w:val="24"/>
          <w:szCs w:val="24"/>
        </w:rPr>
        <w:t>V čl. I bode 8 § 54 ods. 8 písm. a) a bode 12 § 74 ods. 5 písm. a) sa slovo „príslušnom“ nahrádza slovom „nasledujúcom“.</w:t>
      </w:r>
    </w:p>
    <w:p w:rsidR="00C771C2" w:rsidRPr="00C771C2" w:rsidRDefault="00C771C2" w:rsidP="00C771C2">
      <w:pPr>
        <w:ind w:left="360"/>
        <w:rPr>
          <w:rFonts w:eastAsia="Calibri" w:cs="Arial"/>
        </w:rPr>
      </w:pPr>
    </w:p>
    <w:p w:rsidR="00C771C2" w:rsidRDefault="00C771C2" w:rsidP="00C771C2">
      <w:pPr>
        <w:ind w:left="4956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A6389B">
        <w:rPr>
          <w:rFonts w:ascii="Arial" w:eastAsia="Calibri" w:hAnsi="Arial" w:cs="Arial"/>
          <w:u w:val="single"/>
          <w:lang w:eastAsia="en-US"/>
        </w:rPr>
        <w:t>Odôvodnenie</w:t>
      </w:r>
      <w:r>
        <w:rPr>
          <w:rFonts w:ascii="Arial" w:eastAsia="Calibri" w:hAnsi="Arial" w:cs="Arial"/>
          <w:u w:val="single"/>
          <w:lang w:eastAsia="en-US"/>
        </w:rPr>
        <w:t xml:space="preserve"> k bodu </w:t>
      </w:r>
      <w:r>
        <w:rPr>
          <w:rFonts w:ascii="Arial" w:eastAsia="Calibri" w:hAnsi="Arial" w:cs="Arial"/>
          <w:u w:val="single"/>
          <w:lang w:eastAsia="en-US"/>
        </w:rPr>
        <w:t>2</w:t>
      </w:r>
      <w:r w:rsidRPr="00A6389B">
        <w:rPr>
          <w:rFonts w:ascii="Arial" w:eastAsia="Calibri" w:hAnsi="Arial" w:cs="Arial"/>
          <w:lang w:eastAsia="en-US"/>
        </w:rPr>
        <w:t xml:space="preserve">: </w:t>
      </w:r>
      <w:r w:rsidRPr="00C771C2">
        <w:rPr>
          <w:rFonts w:ascii="Arial" w:eastAsia="Calibri" w:hAnsi="Arial" w:cs="Arial"/>
          <w:bCs/>
          <w:i/>
          <w:iCs/>
          <w:lang w:eastAsia="en-US"/>
        </w:rPr>
        <w:t>V nadväznosti na úvodnú vetu je potrebné precizovať vo vzťahu k určeniu obdobia, za ktoré sa majú plniť vyhradené povinnosti.</w:t>
      </w:r>
    </w:p>
    <w:p w:rsidR="00ED12E5" w:rsidRDefault="00ED12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206BE5" w:rsidRDefault="00206BE5" w:rsidP="00206BE5">
      <w:pPr>
        <w:jc w:val="both"/>
        <w:rPr>
          <w:rFonts w:ascii="Arial" w:eastAsia="Calibri" w:hAnsi="Arial" w:cs="Arial"/>
          <w:lang w:eastAsia="en-US"/>
        </w:rPr>
      </w:pPr>
    </w:p>
    <w:p w:rsidR="00206BE5" w:rsidRPr="00C56874" w:rsidRDefault="00206BE5" w:rsidP="00206BE5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206BE5" w:rsidRDefault="00206BE5" w:rsidP="00206BE5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206B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B85C98">
      <w:pPr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C771C2" w:rsidRPr="00C771C2" w:rsidRDefault="00C771C2" w:rsidP="00B85C98">
      <w:pPr>
        <w:pStyle w:val="Odsekzoznamu"/>
        <w:numPr>
          <w:ilvl w:val="0"/>
          <w:numId w:val="6"/>
        </w:numPr>
        <w:rPr>
          <w:rFonts w:eastAsia="Calibri" w:cs="Arial"/>
          <w:bCs/>
          <w:iCs/>
          <w:sz w:val="24"/>
          <w:szCs w:val="24"/>
        </w:rPr>
      </w:pPr>
      <w:r w:rsidRPr="00C771C2">
        <w:rPr>
          <w:rFonts w:eastAsia="Calibri" w:cs="Arial"/>
          <w:bCs/>
          <w:iCs/>
          <w:sz w:val="24"/>
          <w:szCs w:val="24"/>
        </w:rPr>
        <w:t>V čl. I bode 23 § 117 ods. 6 sa za slová „§ 53 ods. 3;“ vkladajú slová „§ 53a;“ a za slovami „§ 62 ods. 6;“ sa vkladajú slová „§ 73a;“.</w:t>
      </w:r>
    </w:p>
    <w:p w:rsidR="00C771C2" w:rsidRDefault="00C771C2" w:rsidP="00C771C2">
      <w:pPr>
        <w:ind w:left="360"/>
        <w:rPr>
          <w:rFonts w:ascii="Arial" w:eastAsia="Calibri" w:hAnsi="Arial" w:cs="Arial"/>
          <w:bCs/>
          <w:iCs/>
          <w:lang w:eastAsia="en-US"/>
        </w:rPr>
      </w:pPr>
    </w:p>
    <w:p w:rsidR="00C771C2" w:rsidRPr="00C771C2" w:rsidRDefault="00C771C2" w:rsidP="00C771C2">
      <w:pPr>
        <w:ind w:left="360"/>
        <w:rPr>
          <w:rFonts w:eastAsia="Calibri" w:cs="Arial"/>
        </w:rPr>
      </w:pPr>
    </w:p>
    <w:p w:rsidR="008C093D" w:rsidRDefault="00C771C2" w:rsidP="00C56874">
      <w:pPr>
        <w:ind w:left="4956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A6389B">
        <w:rPr>
          <w:rFonts w:ascii="Arial" w:eastAsia="Calibri" w:hAnsi="Arial" w:cs="Arial"/>
          <w:u w:val="single"/>
          <w:lang w:eastAsia="en-US"/>
        </w:rPr>
        <w:lastRenderedPageBreak/>
        <w:t>Odôvodnenie</w:t>
      </w:r>
      <w:r>
        <w:rPr>
          <w:rFonts w:ascii="Arial" w:eastAsia="Calibri" w:hAnsi="Arial" w:cs="Arial"/>
          <w:u w:val="single"/>
          <w:lang w:eastAsia="en-US"/>
        </w:rPr>
        <w:t xml:space="preserve"> k bodu </w:t>
      </w:r>
      <w:r w:rsidR="00B85C98">
        <w:rPr>
          <w:rFonts w:ascii="Arial" w:eastAsia="Calibri" w:hAnsi="Arial" w:cs="Arial"/>
          <w:u w:val="single"/>
          <w:lang w:eastAsia="en-US"/>
        </w:rPr>
        <w:t>3</w:t>
      </w:r>
      <w:r w:rsidRPr="00A6389B">
        <w:rPr>
          <w:rFonts w:ascii="Arial" w:eastAsia="Calibri" w:hAnsi="Arial" w:cs="Arial"/>
          <w:lang w:eastAsia="en-US"/>
        </w:rPr>
        <w:t xml:space="preserve">: </w:t>
      </w:r>
      <w:r w:rsidRPr="00C771C2">
        <w:rPr>
          <w:rFonts w:ascii="Arial" w:eastAsia="Calibri" w:hAnsi="Arial" w:cs="Arial"/>
          <w:bCs/>
          <w:i/>
          <w:iCs/>
          <w:lang w:eastAsia="en-US"/>
        </w:rPr>
        <w:t xml:space="preserve">V návrhu nového znenia § 117 ods. 6 absentujú ustanovenia týkajúce sa zákazu uvádzania na trh Slovenskej republiky niektorých jednorazových výrobkov z plastu a obaly z </w:t>
      </w:r>
      <w:proofErr w:type="spellStart"/>
      <w:r w:rsidRPr="00C771C2">
        <w:rPr>
          <w:rFonts w:ascii="Arial" w:eastAsia="Calibri" w:hAnsi="Arial" w:cs="Arial"/>
          <w:bCs/>
          <w:i/>
          <w:iCs/>
          <w:lang w:eastAsia="en-US"/>
        </w:rPr>
        <w:t>oxo</w:t>
      </w:r>
      <w:proofErr w:type="spellEnd"/>
      <w:r w:rsidRPr="00C771C2">
        <w:rPr>
          <w:rFonts w:ascii="Arial" w:eastAsia="Calibri" w:hAnsi="Arial" w:cs="Arial"/>
          <w:bCs/>
          <w:i/>
          <w:iCs/>
          <w:lang w:eastAsia="en-US"/>
        </w:rPr>
        <w:t>-degradovateľných plastov na trh Slovenskej republiky. Je potrebné doplniť relevantné ustanovenia do tohto sankčného paragrafu, aby bol zabezpečený vyvážený systém na jednej strane ustanovenia zákazu a na druhej strane možnosti sankcionovať porušenie ustanoveného zákazu.</w:t>
      </w:r>
    </w:p>
    <w:p w:rsidR="00C771C2" w:rsidRDefault="00C771C2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206B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206B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C56874" w:rsidRPr="00C56874" w:rsidRDefault="00C56874" w:rsidP="00206BE5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5E2B56" w:rsidRDefault="00C56874" w:rsidP="00ED12E5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 w:rsidR="00ED12E5">
        <w:rPr>
          <w:rFonts w:ascii="Arial" w:hAnsi="Arial" w:cs="Arial"/>
          <w:b/>
        </w:rPr>
        <w:t>estorský výbor odporúča schváli</w:t>
      </w:r>
      <w:r w:rsidR="00FE0AC8">
        <w:rPr>
          <w:rFonts w:ascii="Arial" w:hAnsi="Arial" w:cs="Arial"/>
          <w:b/>
        </w:rPr>
        <w:t>ť</w:t>
      </w:r>
    </w:p>
    <w:p w:rsidR="00B85C98" w:rsidRDefault="00B85C98" w:rsidP="00ED12E5">
      <w:pPr>
        <w:jc w:val="center"/>
        <w:rPr>
          <w:rFonts w:ascii="Arial" w:hAnsi="Arial" w:cs="Arial"/>
          <w:b/>
        </w:rPr>
      </w:pPr>
    </w:p>
    <w:p w:rsidR="00B85C98" w:rsidRDefault="00B85C98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259C" w:rsidRPr="0043259C" w:rsidRDefault="00D77850" w:rsidP="0043259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259C" w:rsidRPr="0043259C">
        <w:rPr>
          <w:rFonts w:ascii="Arial" w:hAnsi="Arial" w:cs="Arial"/>
        </w:rPr>
        <w:t>Gestorský</w:t>
      </w:r>
      <w:r w:rsidR="00ED12E5">
        <w:rPr>
          <w:rFonts w:ascii="Arial" w:hAnsi="Arial" w:cs="Arial"/>
        </w:rPr>
        <w:t xml:space="preserve"> výbor odporúča hlasovať o</w:t>
      </w:r>
      <w:r w:rsidR="00206BE5">
        <w:rPr>
          <w:rFonts w:ascii="Arial" w:hAnsi="Arial" w:cs="Arial"/>
        </w:rPr>
        <w:t> bodoch</w:t>
      </w:r>
      <w:r w:rsidR="00ED12E5">
        <w:rPr>
          <w:rFonts w:ascii="Arial" w:hAnsi="Arial" w:cs="Arial"/>
        </w:rPr>
        <w:t xml:space="preserve"> </w:t>
      </w:r>
      <w:r w:rsidR="0043259C" w:rsidRPr="0043259C">
        <w:rPr>
          <w:rFonts w:ascii="Arial" w:hAnsi="Arial" w:cs="Arial"/>
        </w:rPr>
        <w:t>spoločnej správy  nasledovne:</w:t>
      </w:r>
    </w:p>
    <w:p w:rsidR="0043259C" w:rsidRPr="0043259C" w:rsidRDefault="0043259C" w:rsidP="0043259C">
      <w:pPr>
        <w:pStyle w:val="Zkladntext"/>
        <w:rPr>
          <w:rFonts w:ascii="Arial" w:hAnsi="Arial" w:cs="Arial"/>
        </w:rPr>
      </w:pPr>
    </w:p>
    <w:p w:rsidR="00D77850" w:rsidRDefault="0043259C" w:rsidP="0043259C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</w:r>
      <w:r w:rsidR="00206BE5">
        <w:rPr>
          <w:rFonts w:ascii="Arial" w:hAnsi="Arial" w:cs="Arial"/>
        </w:rPr>
        <w:t>O bodoch</w:t>
      </w:r>
      <w:r w:rsidRPr="0043259C">
        <w:rPr>
          <w:rFonts w:ascii="Arial" w:hAnsi="Arial" w:cs="Arial"/>
        </w:rPr>
        <w:t xml:space="preserve"> spoločnej správy</w:t>
      </w:r>
      <w:r w:rsidR="00206BE5">
        <w:rPr>
          <w:rFonts w:ascii="Arial" w:hAnsi="Arial" w:cs="Arial"/>
        </w:rPr>
        <w:t xml:space="preserve"> 1 až </w:t>
      </w:r>
      <w:r w:rsidR="00B85C98">
        <w:rPr>
          <w:rFonts w:ascii="Arial" w:hAnsi="Arial" w:cs="Arial"/>
        </w:rPr>
        <w:t>3</w:t>
      </w:r>
      <w:r w:rsidRPr="0043259C">
        <w:rPr>
          <w:rFonts w:ascii="Arial" w:hAnsi="Arial" w:cs="Arial"/>
        </w:rPr>
        <w:t xml:space="preserve"> </w:t>
      </w:r>
      <w:r w:rsidR="00ED12E5">
        <w:rPr>
          <w:rFonts w:ascii="Arial" w:hAnsi="Arial" w:cs="Arial"/>
        </w:rPr>
        <w:t>hlasovať</w:t>
      </w:r>
      <w:r w:rsidRPr="0043259C">
        <w:rPr>
          <w:rFonts w:ascii="Arial" w:hAnsi="Arial" w:cs="Arial"/>
        </w:rPr>
        <w:t xml:space="preserve"> s ná</w:t>
      </w:r>
      <w:r w:rsidR="00ED12E5">
        <w:rPr>
          <w:rFonts w:ascii="Arial" w:hAnsi="Arial" w:cs="Arial"/>
        </w:rPr>
        <w:t>vrhom gestorského výboru u</w:t>
      </w:r>
      <w:r w:rsidR="00B85C98">
        <w:rPr>
          <w:rFonts w:ascii="Arial" w:hAnsi="Arial" w:cs="Arial"/>
        </w:rPr>
        <w:t>vedené</w:t>
      </w:r>
      <w:r w:rsidR="00ED12E5">
        <w:rPr>
          <w:rFonts w:ascii="Arial" w:hAnsi="Arial" w:cs="Arial"/>
        </w:rPr>
        <w:t xml:space="preserve"> bod</w:t>
      </w:r>
      <w:r w:rsidR="00B85C98">
        <w:rPr>
          <w:rFonts w:ascii="Arial" w:hAnsi="Arial" w:cs="Arial"/>
        </w:rPr>
        <w:t>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A2FEF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6171FC" w:rsidRPr="006171FC">
        <w:rPr>
          <w:rFonts w:ascii="Arial" w:hAnsi="Arial" w:cs="Arial"/>
          <w:bCs/>
        </w:rPr>
        <w:t>vládny návrh zákona</w:t>
      </w:r>
      <w:r w:rsidR="00287E3E" w:rsidRPr="00287E3E">
        <w:rPr>
          <w:rFonts w:ascii="Arial" w:hAnsi="Arial" w:cs="Arial"/>
          <w:bCs/>
        </w:rPr>
        <w:t>, ktorým sa mení a dopĺňa zákon č. 79/2015 Z. z. o odpadoch a o zmene a doplnení niektorých zákonov v znení neskorších predpisov a ktorým sa mení zákon č. 302/2019 Z. z. o zálohovaní jednorazových obalov na nápoje a o zmene a doplnení niektorých zákonov v znení zákona č. 74/2020 (tlač 246)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206BE5">
        <w:rPr>
          <w:rFonts w:ascii="Arial" w:hAnsi="Arial" w:cs="Arial"/>
          <w:b/>
          <w:bCs/>
        </w:rPr>
        <w:t xml:space="preserve"> s pripomienkami</w:t>
      </w:r>
      <w:r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6171FC">
        <w:rPr>
          <w:rFonts w:ascii="Arial" w:hAnsi="Arial" w:cs="Arial"/>
          <w:bCs/>
        </w:rPr>
        <w:t>vládneho</w:t>
      </w:r>
      <w:r w:rsidR="006171FC" w:rsidRPr="006171FC">
        <w:rPr>
          <w:rFonts w:ascii="Arial" w:hAnsi="Arial" w:cs="Arial"/>
          <w:bCs/>
        </w:rPr>
        <w:t xml:space="preserve"> návrh</w:t>
      </w:r>
      <w:r w:rsidR="006171FC">
        <w:rPr>
          <w:rFonts w:ascii="Arial" w:hAnsi="Arial" w:cs="Arial"/>
          <w:bCs/>
        </w:rPr>
        <w:t>u</w:t>
      </w:r>
      <w:r w:rsidR="00287E3E">
        <w:rPr>
          <w:rFonts w:ascii="Arial" w:hAnsi="Arial" w:cs="Arial"/>
          <w:bCs/>
        </w:rPr>
        <w:t xml:space="preserve"> zákona</w:t>
      </w:r>
      <w:r w:rsidR="00287E3E" w:rsidRPr="00287E3E">
        <w:rPr>
          <w:rFonts w:ascii="Arial" w:hAnsi="Arial" w:cs="Arial"/>
          <w:bCs/>
        </w:rPr>
        <w:t xml:space="preserve">, ktorým sa mení a dopĺňa zákon č. 79/2015 Z. z. o odpadoch a o zmene a doplnení niektorých zákonov v znení neskorších predpisov a ktorým sa mení zákon č. 302/2019 Z. z. o zálohovaní jednorazových obalov na nápoje a o zmene </w:t>
      </w:r>
      <w:r w:rsidR="00287E3E" w:rsidRPr="00287E3E">
        <w:rPr>
          <w:rFonts w:ascii="Arial" w:hAnsi="Arial" w:cs="Arial"/>
          <w:bCs/>
        </w:rPr>
        <w:lastRenderedPageBreak/>
        <w:t>a doplnení niektorých zákonov v znení zákona č. 74/2020 (tlač 246</w:t>
      </w:r>
      <w:r w:rsidR="00287E3E">
        <w:rPr>
          <w:rFonts w:ascii="Arial" w:hAnsi="Arial" w:cs="Arial"/>
          <w:bCs/>
        </w:rPr>
        <w:t>a</w:t>
      </w:r>
      <w:r w:rsidR="00287E3E" w:rsidRPr="00287E3E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287E3E">
        <w:rPr>
          <w:rFonts w:ascii="Arial" w:hAnsi="Arial" w:cs="Arial"/>
        </w:rPr>
        <w:t>41</w:t>
      </w:r>
      <w:r w:rsidR="000A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</w:t>
      </w:r>
      <w:r w:rsidR="00287E3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 </w:t>
      </w:r>
      <w:r w:rsidR="006171FC">
        <w:rPr>
          <w:rFonts w:ascii="Arial" w:hAnsi="Arial" w:cs="Arial"/>
        </w:rPr>
        <w:t>septembr</w:t>
      </w:r>
      <w:r w:rsidR="00497E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</w:t>
      </w:r>
      <w:r w:rsidR="00497ED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>
      <w:bookmarkStart w:id="0" w:name="_GoBack"/>
      <w:bookmarkEnd w:id="0"/>
    </w:p>
    <w:p w:rsidR="00CF7819" w:rsidRDefault="00CF7819" w:rsidP="006D73E5"/>
    <w:p w:rsidR="00ED12E5" w:rsidRDefault="00ED12E5" w:rsidP="006D73E5"/>
    <w:p w:rsidR="006D73E5" w:rsidRDefault="006D73E5" w:rsidP="006D73E5"/>
    <w:p w:rsidR="006D73E5" w:rsidRDefault="00ED12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Š í b l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6D73E5" w:rsidRDefault="00ED12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</w:t>
      </w:r>
      <w:r w:rsidR="006D73E5"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D2" w:rsidRDefault="00CD61D2" w:rsidP="008F128C">
      <w:r>
        <w:separator/>
      </w:r>
    </w:p>
  </w:endnote>
  <w:endnote w:type="continuationSeparator" w:id="0">
    <w:p w:rsidR="00CD61D2" w:rsidRDefault="00CD61D2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98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D2" w:rsidRDefault="00CD61D2" w:rsidP="008F128C">
      <w:r>
        <w:separator/>
      </w:r>
    </w:p>
  </w:footnote>
  <w:footnote w:type="continuationSeparator" w:id="0">
    <w:p w:rsidR="00CD61D2" w:rsidRDefault="00CD61D2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A53E8"/>
    <w:rsid w:val="000B27C6"/>
    <w:rsid w:val="000B6F2F"/>
    <w:rsid w:val="00103CC2"/>
    <w:rsid w:val="001738E4"/>
    <w:rsid w:val="00183028"/>
    <w:rsid w:val="001D09C7"/>
    <w:rsid w:val="00206BE5"/>
    <w:rsid w:val="00235698"/>
    <w:rsid w:val="00270EF8"/>
    <w:rsid w:val="00287E3E"/>
    <w:rsid w:val="002934AD"/>
    <w:rsid w:val="002A506C"/>
    <w:rsid w:val="002C10B7"/>
    <w:rsid w:val="00361460"/>
    <w:rsid w:val="00381E97"/>
    <w:rsid w:val="003A0E57"/>
    <w:rsid w:val="003D050E"/>
    <w:rsid w:val="003D13DE"/>
    <w:rsid w:val="003F51E1"/>
    <w:rsid w:val="00401AD4"/>
    <w:rsid w:val="00426F5E"/>
    <w:rsid w:val="0043259C"/>
    <w:rsid w:val="00475260"/>
    <w:rsid w:val="004774C7"/>
    <w:rsid w:val="00497ED6"/>
    <w:rsid w:val="004B7F5F"/>
    <w:rsid w:val="005A2FEF"/>
    <w:rsid w:val="005A5319"/>
    <w:rsid w:val="005B5D52"/>
    <w:rsid w:val="005C79E8"/>
    <w:rsid w:val="005E2B56"/>
    <w:rsid w:val="005E4690"/>
    <w:rsid w:val="006171FC"/>
    <w:rsid w:val="00683A42"/>
    <w:rsid w:val="00685AD1"/>
    <w:rsid w:val="006901F0"/>
    <w:rsid w:val="006A3835"/>
    <w:rsid w:val="006B3E12"/>
    <w:rsid w:val="006D73E5"/>
    <w:rsid w:val="00707590"/>
    <w:rsid w:val="007076D2"/>
    <w:rsid w:val="00767DF6"/>
    <w:rsid w:val="00795926"/>
    <w:rsid w:val="007F0B95"/>
    <w:rsid w:val="007F7ED3"/>
    <w:rsid w:val="008051C0"/>
    <w:rsid w:val="00862C11"/>
    <w:rsid w:val="008A1325"/>
    <w:rsid w:val="008A763C"/>
    <w:rsid w:val="008C093D"/>
    <w:rsid w:val="008E672B"/>
    <w:rsid w:val="008F128C"/>
    <w:rsid w:val="009074F1"/>
    <w:rsid w:val="00917AF6"/>
    <w:rsid w:val="009920B8"/>
    <w:rsid w:val="009E7D2C"/>
    <w:rsid w:val="00AD4657"/>
    <w:rsid w:val="00B1335E"/>
    <w:rsid w:val="00B44843"/>
    <w:rsid w:val="00B44B2F"/>
    <w:rsid w:val="00B63472"/>
    <w:rsid w:val="00B82FBA"/>
    <w:rsid w:val="00B85C98"/>
    <w:rsid w:val="00BB358B"/>
    <w:rsid w:val="00BD79A0"/>
    <w:rsid w:val="00C2319F"/>
    <w:rsid w:val="00C56874"/>
    <w:rsid w:val="00C771C2"/>
    <w:rsid w:val="00CD61D2"/>
    <w:rsid w:val="00CE0845"/>
    <w:rsid w:val="00CF7819"/>
    <w:rsid w:val="00D2273F"/>
    <w:rsid w:val="00D77850"/>
    <w:rsid w:val="00D9786B"/>
    <w:rsid w:val="00DC0E5C"/>
    <w:rsid w:val="00E61AFF"/>
    <w:rsid w:val="00ED12E5"/>
    <w:rsid w:val="00F0527A"/>
    <w:rsid w:val="00F058FD"/>
    <w:rsid w:val="00F1082A"/>
    <w:rsid w:val="00F205A7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31249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3</cp:revision>
  <cp:lastPrinted>2020-09-24T10:50:00Z</cp:lastPrinted>
  <dcterms:created xsi:type="dcterms:W3CDTF">2020-09-23T16:20:00Z</dcterms:created>
  <dcterms:modified xsi:type="dcterms:W3CDTF">2020-09-24T10:51:00Z</dcterms:modified>
</cp:coreProperties>
</file>