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A73DA">
        <w:t>25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DF3DF5">
        <w:t>CRD-1277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7268A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60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897116">
        <w:t>o</w:t>
      </w:r>
      <w:r w:rsidR="00404450">
        <w:t> </w:t>
      </w:r>
      <w:r w:rsidR="00897116">
        <w:t>16</w:t>
      </w:r>
      <w:r w:rsidR="00552BE1" w:rsidRPr="00404450">
        <w:t xml:space="preserve">. </w:t>
      </w:r>
      <w:r w:rsidR="005A73DA">
        <w:t xml:space="preserve">septembra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DF3DF5" w:rsidRPr="00890C84">
        <w:t>návrhu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</w:t>
      </w:r>
      <w:r w:rsidR="00DF3DF5" w:rsidRPr="00890C84">
        <w:rPr>
          <w:b/>
        </w:rPr>
        <w:t>tlač 156a)</w:t>
      </w:r>
    </w:p>
    <w:p w:rsidR="00855BC4" w:rsidRDefault="00855BC4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DF3DF5" w:rsidRPr="00890C84">
        <w:t>návrhu skupiny poslancov Národnej rady Slovenskej republiky na vydanie zákona, ktorým sa mení a dopĺňa zákon č. 309/2009 Z. z. o podpore obnoviteľných zdrojov energie a vysoko účinnej kombinovanej výroby a o zmene a doplnení niektorých zákonov v znení neskorších predpisov (</w:t>
      </w:r>
      <w:r w:rsidR="00DF3DF5" w:rsidRPr="00890C84">
        <w:rPr>
          <w:b/>
        </w:rPr>
        <w:t>tlač 156a)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DF3DF5">
        <w:rPr>
          <w:b/>
          <w:bCs/>
        </w:rPr>
        <w:t>Rastislava Jíleka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268A7"/>
    <w:rsid w:val="00771FDE"/>
    <w:rsid w:val="00777DB7"/>
    <w:rsid w:val="007A4178"/>
    <w:rsid w:val="008230D8"/>
    <w:rsid w:val="00855BC4"/>
    <w:rsid w:val="00883F57"/>
    <w:rsid w:val="00884379"/>
    <w:rsid w:val="00897116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DF3DF5"/>
    <w:rsid w:val="00E91C63"/>
    <w:rsid w:val="00F65698"/>
    <w:rsid w:val="00F712E8"/>
    <w:rsid w:val="00F81CEC"/>
    <w:rsid w:val="00F86F92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8D2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5</cp:revision>
  <cp:lastPrinted>2020-09-14T06:26:00Z</cp:lastPrinted>
  <dcterms:created xsi:type="dcterms:W3CDTF">2020-09-07T13:29:00Z</dcterms:created>
  <dcterms:modified xsi:type="dcterms:W3CDTF">2020-09-14T06:27:00Z</dcterms:modified>
</cp:coreProperties>
</file>