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A4" w:rsidRDefault="00665B2F">
      <w:pPr>
        <w:spacing w:line="360" w:lineRule="auto"/>
        <w:jc w:val="center"/>
        <w:rPr>
          <w:rFonts w:hint="default"/>
          <w:b/>
          <w:sz w:val="32"/>
        </w:rPr>
      </w:pPr>
      <w:r>
        <w:rPr>
          <w:b/>
          <w:sz w:val="32"/>
        </w:rPr>
        <w:t>NÁRODNÁ  RADA  SLOVENSKEJ  REPUBLIKY</w:t>
      </w:r>
    </w:p>
    <w:p w:rsidR="00EA3DA4" w:rsidRDefault="00665B2F">
      <w:pPr>
        <w:spacing w:line="360" w:lineRule="auto"/>
        <w:jc w:val="center"/>
        <w:rPr>
          <w:rFonts w:hint="default"/>
          <w:sz w:val="32"/>
        </w:rPr>
      </w:pPr>
      <w:r>
        <w:rPr>
          <w:b/>
          <w:sz w:val="32"/>
        </w:rPr>
        <w:t>VII</w:t>
      </w:r>
      <w:r w:rsidR="007E79BD">
        <w:rPr>
          <w:rFonts w:hint="default"/>
          <w:b/>
          <w:sz w:val="32"/>
        </w:rPr>
        <w:t>I</w:t>
      </w:r>
      <w:r>
        <w:rPr>
          <w:b/>
          <w:sz w:val="32"/>
        </w:rPr>
        <w:t>. volebné obdobie</w:t>
      </w:r>
    </w:p>
    <w:p w:rsidR="00EA3DA4" w:rsidRDefault="00665B2F">
      <w:pPr>
        <w:spacing w:line="360" w:lineRule="auto"/>
        <w:jc w:val="center"/>
        <w:rPr>
          <w:rFonts w:hint="default"/>
        </w:rPr>
      </w:pPr>
      <w:r>
        <w:t>_____________________________________________________________________</w:t>
      </w:r>
    </w:p>
    <w:p w:rsidR="00EA3DA4" w:rsidRDefault="00E64983">
      <w:pPr>
        <w:spacing w:line="360" w:lineRule="auto"/>
        <w:rPr>
          <w:rFonts w:hint="default"/>
        </w:rPr>
      </w:pPr>
    </w:p>
    <w:p w:rsidR="00EA3DA4" w:rsidRDefault="00665B2F">
      <w:pPr>
        <w:spacing w:line="360" w:lineRule="auto"/>
        <w:rPr>
          <w:rFonts w:hint="default"/>
        </w:rPr>
      </w:pPr>
      <w:r>
        <w:t>Číslo: CRD-</w:t>
      </w:r>
      <w:r w:rsidR="007E79BD">
        <w:rPr>
          <w:rFonts w:hint="default"/>
        </w:rPr>
        <w:t>1527</w:t>
      </w:r>
      <w:r w:rsidR="007E79BD">
        <w:t>/2020</w:t>
      </w:r>
    </w:p>
    <w:p w:rsidR="00EA3DA4" w:rsidRPr="00292349" w:rsidRDefault="00665B2F">
      <w:pPr>
        <w:spacing w:line="360" w:lineRule="auto"/>
        <w:jc w:val="center"/>
        <w:rPr>
          <w:rFonts w:hint="default"/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7E79BD">
        <w:rPr>
          <w:rFonts w:hint="default"/>
          <w:b/>
          <w:spacing w:val="60"/>
          <w:sz w:val="32"/>
          <w:szCs w:val="32"/>
        </w:rPr>
        <w:t>81</w:t>
      </w:r>
      <w:r w:rsidRPr="00292349">
        <w:rPr>
          <w:b/>
          <w:spacing w:val="60"/>
          <w:sz w:val="32"/>
          <w:szCs w:val="32"/>
        </w:rPr>
        <w:t>a</w:t>
      </w:r>
    </w:p>
    <w:p w:rsidR="00AD5D68" w:rsidRDefault="00E64983">
      <w:pPr>
        <w:spacing w:line="360" w:lineRule="auto"/>
        <w:jc w:val="center"/>
        <w:rPr>
          <w:rFonts w:hint="default"/>
          <w:b/>
          <w:spacing w:val="60"/>
          <w:sz w:val="32"/>
        </w:rPr>
      </w:pPr>
    </w:p>
    <w:p w:rsidR="00EA3DA4" w:rsidRDefault="00665B2F">
      <w:pPr>
        <w:spacing w:line="360" w:lineRule="auto"/>
        <w:jc w:val="center"/>
        <w:rPr>
          <w:rFonts w:hint="default"/>
          <w:b/>
          <w:spacing w:val="60"/>
          <w:sz w:val="32"/>
        </w:rPr>
      </w:pPr>
      <w:r>
        <w:rPr>
          <w:b/>
          <w:spacing w:val="60"/>
          <w:sz w:val="32"/>
        </w:rPr>
        <w:t xml:space="preserve">Spoločná  správa </w:t>
      </w:r>
    </w:p>
    <w:p w:rsidR="00EA3DA4" w:rsidRPr="00A6091D" w:rsidRDefault="00E64983">
      <w:pPr>
        <w:spacing w:line="360" w:lineRule="auto"/>
        <w:jc w:val="both"/>
        <w:rPr>
          <w:rFonts w:hint="default"/>
          <w:b/>
        </w:rPr>
      </w:pPr>
    </w:p>
    <w:p w:rsidR="009A3B37" w:rsidRPr="00665B2F" w:rsidRDefault="00665B2F">
      <w:pPr>
        <w:pStyle w:val="Zarkazkladnhotextu2"/>
        <w:tabs>
          <w:tab w:val="clear" w:pos="284"/>
        </w:tabs>
        <w:spacing w:line="360" w:lineRule="auto"/>
        <w:ind w:left="0" w:firstLine="0"/>
        <w:rPr>
          <w:rFonts w:hint="default"/>
          <w:b/>
          <w:szCs w:val="24"/>
        </w:rPr>
      </w:pPr>
      <w:r w:rsidRPr="00665B2F">
        <w:rPr>
          <w:b/>
          <w:szCs w:val="24"/>
        </w:rPr>
        <w:t xml:space="preserve">o  výsledku prerokovania </w:t>
      </w:r>
      <w:r w:rsidR="005D7CAA">
        <w:rPr>
          <w:rFonts w:hint="default"/>
          <w:b/>
          <w:szCs w:val="24"/>
        </w:rPr>
        <w:t>n</w:t>
      </w:r>
      <w:r w:rsidR="007E79BD" w:rsidRPr="007E79BD">
        <w:rPr>
          <w:rFonts w:hint="default"/>
          <w:b/>
          <w:szCs w:val="24"/>
        </w:rPr>
        <w:t>ávrhu na vyslovenie súhlasu Národnej rady Slovenskej republiky s Rámcovou dohodou medzi Európskou úniou a jej členskými štátmi na jednej strane a Austrá</w:t>
      </w:r>
      <w:r w:rsidR="0099778A">
        <w:rPr>
          <w:rFonts w:hint="default"/>
          <w:b/>
          <w:szCs w:val="24"/>
        </w:rPr>
        <w:t>liou na strane druhej (tlač 181</w:t>
      </w:r>
      <w:r w:rsidRPr="00665B2F">
        <w:rPr>
          <w:b/>
        </w:rPr>
        <w:t xml:space="preserve">) vo </w:t>
      </w:r>
      <w:r w:rsidRPr="00665B2F">
        <w:rPr>
          <w:b/>
          <w:szCs w:val="24"/>
        </w:rPr>
        <w:t xml:space="preserve">výboroch Národnej rady Slovenskej republiky </w:t>
      </w:r>
    </w:p>
    <w:p w:rsidR="00EA3DA4" w:rsidRDefault="00665B2F">
      <w:pPr>
        <w:spacing w:line="360" w:lineRule="auto"/>
        <w:rPr>
          <w:rFonts w:hint="default"/>
          <w:b/>
        </w:rPr>
      </w:pPr>
      <w:r>
        <w:rPr>
          <w:b/>
        </w:rPr>
        <w:t>___________________________________________________________________________</w:t>
      </w:r>
    </w:p>
    <w:p w:rsidR="00EA3DA4" w:rsidRDefault="00E64983">
      <w:pPr>
        <w:spacing w:line="360" w:lineRule="auto"/>
        <w:rPr>
          <w:rFonts w:hint="default"/>
          <w:b/>
        </w:rPr>
      </w:pPr>
    </w:p>
    <w:p w:rsidR="00EA3DA4" w:rsidRPr="001E05B1" w:rsidRDefault="00665B2F" w:rsidP="001E05B1">
      <w:pPr>
        <w:pStyle w:val="Zkladntext"/>
        <w:ind w:firstLine="708"/>
        <w:rPr>
          <w:rFonts w:hint="default"/>
          <w:b/>
          <w:lang w:eastAsia="cs-CZ"/>
        </w:rPr>
      </w:pPr>
      <w:r>
        <w:t>Predseda Národnej rady Slovenskej republiky s</w:t>
      </w:r>
      <w:r w:rsidRPr="00005762">
        <w:rPr>
          <w:szCs w:val="24"/>
        </w:rPr>
        <w:t xml:space="preserve">vojím rozhodnutím č. </w:t>
      </w:r>
      <w:r w:rsidR="007E79BD">
        <w:rPr>
          <w:szCs w:val="24"/>
        </w:rPr>
        <w:t xml:space="preserve">176 </w:t>
      </w:r>
      <w:r w:rsidRPr="00005762">
        <w:rPr>
          <w:szCs w:val="24"/>
        </w:rPr>
        <w:t>z </w:t>
      </w:r>
      <w:r w:rsidR="007E79BD">
        <w:rPr>
          <w:rFonts w:hint="default"/>
          <w:szCs w:val="24"/>
        </w:rPr>
        <w:t>10</w:t>
      </w:r>
      <w:r w:rsidR="007E79BD">
        <w:rPr>
          <w:szCs w:val="24"/>
        </w:rPr>
        <w:t>.</w:t>
      </w:r>
      <w:r w:rsidR="005D7CAA">
        <w:rPr>
          <w:rFonts w:hint="default"/>
          <w:szCs w:val="24"/>
        </w:rPr>
        <w:t xml:space="preserve"> </w:t>
      </w:r>
      <w:r w:rsidR="007E79BD">
        <w:rPr>
          <w:szCs w:val="24"/>
        </w:rPr>
        <w:t>augusta</w:t>
      </w:r>
      <w:r>
        <w:rPr>
          <w:szCs w:val="24"/>
        </w:rPr>
        <w:t xml:space="preserve"> </w:t>
      </w:r>
      <w:r w:rsidR="007E79BD">
        <w:rPr>
          <w:szCs w:val="24"/>
        </w:rPr>
        <w:t>2020</w:t>
      </w:r>
      <w:r w:rsidRPr="00005762">
        <w:rPr>
          <w:szCs w:val="24"/>
        </w:rPr>
        <w:t xml:space="preserve"> pridelil </w:t>
      </w:r>
      <w:r w:rsidR="005D7CAA">
        <w:rPr>
          <w:rFonts w:hint="default"/>
          <w:szCs w:val="24"/>
        </w:rPr>
        <w:t>n</w:t>
      </w:r>
      <w:r w:rsidR="007E79BD">
        <w:rPr>
          <w:rFonts w:hint="default"/>
          <w:szCs w:val="24"/>
        </w:rPr>
        <w:t>ávrh</w:t>
      </w:r>
      <w:r w:rsidR="007E79BD" w:rsidRPr="007E79BD">
        <w:rPr>
          <w:rFonts w:hint="default"/>
          <w:szCs w:val="24"/>
        </w:rPr>
        <w:t xml:space="preserve"> na vyslovenie súhlasu Národnej rady Slovenskej republiky s Rámcovou dohodou medzi Európskou úniou a jej členskými štátmi na jednej strane a Austrá</w:t>
      </w:r>
      <w:r w:rsidR="007E79BD">
        <w:rPr>
          <w:rFonts w:hint="default"/>
          <w:szCs w:val="24"/>
        </w:rPr>
        <w:t>liou n</w:t>
      </w:r>
      <w:r w:rsidR="0099778A">
        <w:rPr>
          <w:rFonts w:hint="default"/>
          <w:szCs w:val="24"/>
        </w:rPr>
        <w:t>a strane druhej (tlač 181</w:t>
      </w:r>
      <w:r w:rsidRPr="00665B2F">
        <w:rPr>
          <w:lang w:eastAsia="cs-CZ"/>
        </w:rPr>
        <w:t>)</w:t>
      </w:r>
      <w:r w:rsidRPr="00665B2F">
        <w:rPr>
          <w:b/>
          <w:lang w:eastAsia="cs-CZ"/>
        </w:rPr>
        <w:t xml:space="preserve"> </w:t>
      </w:r>
      <w:r w:rsidRPr="00005762">
        <w:rPr>
          <w:lang w:eastAsia="cs-CZ"/>
        </w:rPr>
        <w:t xml:space="preserve">na  prerokovanie </w:t>
      </w:r>
      <w:r w:rsidRPr="001E05B1">
        <w:rPr>
          <w:lang w:eastAsia="cs-CZ"/>
        </w:rPr>
        <w:t>Ústavnoprávnemu výboru Národ</w:t>
      </w:r>
      <w:r w:rsidR="007E79BD">
        <w:rPr>
          <w:lang w:eastAsia="cs-CZ"/>
        </w:rPr>
        <w:t xml:space="preserve">nej rady Slovenskej republiky, </w:t>
      </w:r>
      <w:r>
        <w:rPr>
          <w:lang w:eastAsia="cs-CZ"/>
        </w:rPr>
        <w:t>Výboru Národnej rady Slovenskej repu</w:t>
      </w:r>
      <w:r w:rsidR="007E79BD">
        <w:rPr>
          <w:lang w:eastAsia="cs-CZ"/>
        </w:rPr>
        <w:t>bliky pre európske záležitosti a</w:t>
      </w:r>
      <w:r w:rsidR="007E79BD">
        <w:rPr>
          <w:rFonts w:hint="default"/>
          <w:lang w:eastAsia="cs-CZ"/>
        </w:rPr>
        <w:t> </w:t>
      </w:r>
      <w:r w:rsidR="007E79BD">
        <w:rPr>
          <w:lang w:eastAsia="cs-CZ"/>
        </w:rPr>
        <w:t xml:space="preserve">Zahraničnému </w:t>
      </w:r>
      <w:r w:rsidR="007E79BD">
        <w:rPr>
          <w:rFonts w:hint="default"/>
          <w:lang w:eastAsia="cs-CZ"/>
        </w:rPr>
        <w:t xml:space="preserve">výboru Národnej rady Slovenskej republiky. </w:t>
      </w:r>
      <w:r>
        <w:rPr>
          <w:lang w:eastAsia="cs-CZ"/>
        </w:rPr>
        <w:t xml:space="preserve">Zároveň určil, aby </w:t>
      </w:r>
      <w:r w:rsidR="007E79BD">
        <w:rPr>
          <w:rFonts w:hint="default"/>
          <w:lang w:eastAsia="cs-CZ"/>
        </w:rPr>
        <w:t xml:space="preserve">Zahraničný </w:t>
      </w:r>
      <w:r w:rsidR="007E79BD">
        <w:rPr>
          <w:lang w:eastAsia="cs-CZ"/>
        </w:rPr>
        <w:t>v</w:t>
      </w:r>
      <w:r>
        <w:rPr>
          <w:lang w:eastAsia="cs-CZ"/>
        </w:rPr>
        <w:t>ýbor Národnej</w:t>
      </w:r>
      <w:r>
        <w:t xml:space="preserve"> rady Slovenskej republiky ako gestorský výbor podal Národnej rade Slovenskej republiky správu o výsledku prerokovania uvedeného materiálu vo výboroch a návrh na uznesenie Národnej rady Slovenskej republiky. </w:t>
      </w:r>
    </w:p>
    <w:p w:rsidR="00EA3DA4" w:rsidRDefault="00E64983" w:rsidP="00A61E2C">
      <w:pPr>
        <w:pStyle w:val="Zkladntext"/>
        <w:rPr>
          <w:rFonts w:hint="default"/>
        </w:rPr>
      </w:pPr>
    </w:p>
    <w:p w:rsidR="001E05B1" w:rsidRDefault="007E79BD" w:rsidP="001E05B1">
      <w:pPr>
        <w:pStyle w:val="Zkladntext"/>
        <w:ind w:firstLine="708"/>
        <w:rPr>
          <w:rFonts w:hint="default"/>
        </w:rPr>
      </w:pPr>
      <w:r w:rsidRPr="007E79BD">
        <w:rPr>
          <w:rFonts w:hint="default"/>
        </w:rPr>
        <w:t>Ústavnoprávny výbor Národnej rady Slove</w:t>
      </w:r>
      <w:r>
        <w:rPr>
          <w:rFonts w:hint="default"/>
        </w:rPr>
        <w:t xml:space="preserve">nskej </w:t>
      </w:r>
      <w:r w:rsidR="009E4C72">
        <w:rPr>
          <w:rFonts w:hint="default"/>
        </w:rPr>
        <w:t>republiky uznesením č. 85</w:t>
      </w:r>
      <w:r w:rsidR="00B542FE">
        <w:rPr>
          <w:rFonts w:hint="default"/>
        </w:rPr>
        <w:t xml:space="preserve"> z 8</w:t>
      </w:r>
      <w:r>
        <w:rPr>
          <w:rFonts w:hint="default"/>
        </w:rPr>
        <w:t>. septembra 2020,</w:t>
      </w:r>
      <w:r w:rsidRPr="007E79BD">
        <w:rPr>
          <w:rFonts w:hint="default"/>
        </w:rPr>
        <w:t xml:space="preserve"> </w:t>
      </w:r>
      <w:r w:rsidR="00665B2F" w:rsidRPr="001E05B1">
        <w:t>Výbor Národnej rady Slovenskej republiky pre eur</w:t>
      </w:r>
      <w:r>
        <w:t>ópske zál</w:t>
      </w:r>
      <w:r w:rsidR="009B4C04">
        <w:t>ežitosti uznesením č. 22</w:t>
      </w:r>
      <w:r w:rsidR="00B542FE">
        <w:t xml:space="preserve"> z 9</w:t>
      </w:r>
      <w:r w:rsidR="00665B2F" w:rsidRPr="001E05B1">
        <w:t xml:space="preserve">. </w:t>
      </w:r>
      <w:r w:rsidR="00665B2F">
        <w:rPr>
          <w:rFonts w:hint="default"/>
        </w:rPr>
        <w:t>sept</w:t>
      </w:r>
      <w:r w:rsidR="00665B2F" w:rsidRPr="001E05B1">
        <w:t>embra</w:t>
      </w:r>
      <w:r w:rsidR="00665B2F">
        <w:t xml:space="preserve"> </w:t>
      </w:r>
      <w:r>
        <w:t>2020</w:t>
      </w:r>
      <w:r w:rsidR="00665B2F" w:rsidRPr="00C34405">
        <w:t xml:space="preserve"> </w:t>
      </w:r>
      <w:r w:rsidR="00665B2F">
        <w:t>a</w:t>
      </w:r>
      <w:r>
        <w:rPr>
          <w:rFonts w:hint="default"/>
        </w:rPr>
        <w:t> </w:t>
      </w:r>
      <w:r>
        <w:rPr>
          <w:lang w:eastAsia="cs-CZ"/>
        </w:rPr>
        <w:t xml:space="preserve">Zahraničný </w:t>
      </w:r>
      <w:r w:rsidR="00665B2F" w:rsidRPr="001E05B1">
        <w:rPr>
          <w:lang w:eastAsia="cs-CZ"/>
        </w:rPr>
        <w:t xml:space="preserve">výbor Národnej rady Slovenskej republiky </w:t>
      </w:r>
      <w:r w:rsidR="00665B2F">
        <w:t xml:space="preserve">uznesením č. </w:t>
      </w:r>
      <w:r w:rsidR="00A43D10">
        <w:rPr>
          <w:rFonts w:hint="default"/>
        </w:rPr>
        <w:t>20</w:t>
      </w:r>
      <w:r w:rsidR="00665B2F" w:rsidRPr="007D5064">
        <w:t xml:space="preserve"> z</w:t>
      </w:r>
      <w:r w:rsidR="00A43D10">
        <w:rPr>
          <w:rFonts w:hint="default"/>
        </w:rPr>
        <w:t>o</w:t>
      </w:r>
      <w:r w:rsidR="00665B2F" w:rsidRPr="007D5064">
        <w:t xml:space="preserve"> </w:t>
      </w:r>
      <w:r w:rsidR="00A43D10">
        <w:rPr>
          <w:rFonts w:hint="default"/>
        </w:rPr>
        <w:t>16</w:t>
      </w:r>
      <w:r w:rsidR="00665B2F" w:rsidRPr="007D5064">
        <w:t xml:space="preserve">. </w:t>
      </w:r>
      <w:r>
        <w:rPr>
          <w:rFonts w:hint="default"/>
        </w:rPr>
        <w:t>septembra</w:t>
      </w:r>
      <w:r w:rsidR="00665B2F">
        <w:t xml:space="preserve"> </w:t>
      </w:r>
      <w:r>
        <w:t xml:space="preserve">2020 </w:t>
      </w:r>
      <w:r w:rsidR="00665B2F" w:rsidRPr="00C34405">
        <w:t>odporučili Národnej rade Slovenskej r</w:t>
      </w:r>
      <w:r w:rsidR="00665B2F" w:rsidRPr="00665B2F">
        <w:t xml:space="preserve">epubliky vysloviť súhlas s </w:t>
      </w:r>
      <w:r w:rsidRPr="007E79BD">
        <w:rPr>
          <w:rFonts w:hint="default"/>
        </w:rPr>
        <w:t>Rámcovou dohodou medzi Európskou úniou a jej členskými štátmi na jednej strane a Austrá</w:t>
      </w:r>
      <w:r w:rsidR="0099778A">
        <w:rPr>
          <w:rFonts w:hint="default"/>
        </w:rPr>
        <w:t>liou na strane druhej (tlač 181</w:t>
      </w:r>
      <w:r w:rsidR="00665B2F" w:rsidRPr="00665B2F">
        <w:rPr>
          <w:lang w:eastAsia="cs-CZ"/>
        </w:rPr>
        <w:t xml:space="preserve">) </w:t>
      </w:r>
      <w:r w:rsidR="00665B2F">
        <w:t xml:space="preserve">a </w:t>
      </w:r>
      <w:r w:rsidR="00665B2F" w:rsidRPr="00665B2F">
        <w:t xml:space="preserve">rozhodnúť, že </w:t>
      </w:r>
      <w:r>
        <w:rPr>
          <w:rFonts w:hint="default"/>
        </w:rPr>
        <w:t>Rámcová dohoda</w:t>
      </w:r>
      <w:r w:rsidRPr="007E79BD">
        <w:rPr>
          <w:rFonts w:hint="default"/>
        </w:rPr>
        <w:t xml:space="preserve"> medzi Európskou úniou a jej </w:t>
      </w:r>
      <w:r w:rsidRPr="007E79BD">
        <w:rPr>
          <w:rFonts w:hint="default"/>
        </w:rPr>
        <w:lastRenderedPageBreak/>
        <w:t xml:space="preserve">členskými štátmi na jednej strane a Austráliou na strane druhej </w:t>
      </w:r>
      <w:r w:rsidR="00665B2F">
        <w:t>je medzinárodnou zmluvou podľa článku 7 ods. 5 Ústavy Slovenskej republiky, ktorá má prednosť pred zákonmi.</w:t>
      </w:r>
    </w:p>
    <w:p w:rsidR="00696DF5" w:rsidRPr="004259DA" w:rsidRDefault="00696DF5" w:rsidP="001E05B1">
      <w:pPr>
        <w:pStyle w:val="Zkladntext"/>
        <w:ind w:firstLine="708"/>
        <w:rPr>
          <w:rFonts w:hint="default"/>
        </w:rPr>
      </w:pPr>
    </w:p>
    <w:p w:rsidR="00696DF5" w:rsidRDefault="00696DF5" w:rsidP="00696DF5">
      <w:pPr>
        <w:pStyle w:val="Zkladntext"/>
        <w:ind w:firstLine="708"/>
        <w:rPr>
          <w:rFonts w:hint="default"/>
        </w:rPr>
      </w:pPr>
      <w:r>
        <w:rPr>
          <w:rFonts w:hint="default"/>
        </w:rPr>
        <w:t xml:space="preserve">Gestorský výbor na základe uznesení výborov </w:t>
      </w:r>
    </w:p>
    <w:p w:rsidR="00696DF5" w:rsidRDefault="00696DF5" w:rsidP="00696DF5">
      <w:pPr>
        <w:pStyle w:val="Zkladntext"/>
        <w:ind w:firstLine="708"/>
        <w:rPr>
          <w:rFonts w:hint="default"/>
        </w:rPr>
      </w:pPr>
    </w:p>
    <w:p w:rsidR="00696DF5" w:rsidRDefault="00696DF5" w:rsidP="00696DF5">
      <w:pPr>
        <w:pStyle w:val="Zkladntext"/>
        <w:ind w:firstLine="708"/>
        <w:rPr>
          <w:rFonts w:hint="default"/>
        </w:rPr>
      </w:pPr>
      <w:r>
        <w:rPr>
          <w:rFonts w:hint="default"/>
        </w:rPr>
        <w:t>odporúča</w:t>
      </w:r>
    </w:p>
    <w:p w:rsidR="00696DF5" w:rsidRDefault="00696DF5" w:rsidP="00696DF5">
      <w:pPr>
        <w:pStyle w:val="Zkladntext"/>
        <w:ind w:firstLine="708"/>
        <w:rPr>
          <w:rFonts w:hint="default"/>
        </w:rPr>
      </w:pPr>
    </w:p>
    <w:p w:rsidR="001E05B1" w:rsidRDefault="00696DF5" w:rsidP="00696DF5">
      <w:pPr>
        <w:pStyle w:val="Zkladntext"/>
        <w:ind w:firstLine="708"/>
        <w:rPr>
          <w:rFonts w:hint="default"/>
        </w:rPr>
      </w:pPr>
      <w:r>
        <w:rPr>
          <w:rFonts w:hint="default"/>
        </w:rPr>
        <w:t xml:space="preserve">Národnej rade Slovenskej republiky podľa čl. 86 písm. d) Ústavy Slovenskej republiky vysloviť súhlas s </w:t>
      </w:r>
      <w:r w:rsidRPr="00696DF5">
        <w:rPr>
          <w:rFonts w:hint="default"/>
        </w:rPr>
        <w:t xml:space="preserve">Rámcovou dohodou medzi Európskou úniou a jej členskými štátmi na jednej strane a Austráliou na strane druhej </w:t>
      </w:r>
      <w:r>
        <w:rPr>
          <w:rFonts w:hint="default"/>
        </w:rPr>
        <w:t>a rozhodnúť, že ide o medzinárodnú zmluvu podľa článku 7 ods. 5 Ústavy Slovenskej republiky, ktorá má prednosť pred zákonmi.</w:t>
      </w:r>
    </w:p>
    <w:p w:rsidR="00696DF5" w:rsidRDefault="00696DF5" w:rsidP="00995967">
      <w:pPr>
        <w:spacing w:line="360" w:lineRule="auto"/>
        <w:ind w:firstLine="708"/>
        <w:jc w:val="both"/>
        <w:rPr>
          <w:rFonts w:hint="default"/>
        </w:rPr>
      </w:pPr>
    </w:p>
    <w:p w:rsidR="001D6EB8" w:rsidRDefault="001D6EB8" w:rsidP="00995967">
      <w:pPr>
        <w:spacing w:line="360" w:lineRule="auto"/>
        <w:ind w:firstLine="708"/>
        <w:jc w:val="both"/>
        <w:rPr>
          <w:rFonts w:hint="default"/>
        </w:rPr>
      </w:pPr>
      <w:r w:rsidRPr="001D6EB8">
        <w:rPr>
          <w:rFonts w:hint="default"/>
        </w:rPr>
        <w:t xml:space="preserve">Spoločná  správa  výborov  Národnej rady Slovenskej republiky o prerokovaní </w:t>
      </w:r>
      <w:r w:rsidR="005D7CAA">
        <w:rPr>
          <w:rFonts w:hint="default"/>
        </w:rPr>
        <w:t>n</w:t>
      </w:r>
      <w:r>
        <w:rPr>
          <w:rFonts w:hint="default"/>
        </w:rPr>
        <w:t xml:space="preserve">ávrhu </w:t>
      </w:r>
      <w:r w:rsidRPr="001D6EB8">
        <w:rPr>
          <w:rFonts w:hint="default"/>
        </w:rPr>
        <w:t>na vyslovenie súhlasu Národnej rady Slovenskej republiky s Rámcovou dohodou medzi Európskou úniou a jej členskými štátmi na jednej strane a Austráliou na strane druhej (tlač 181</w:t>
      </w:r>
      <w:r>
        <w:rPr>
          <w:rFonts w:hint="default"/>
        </w:rPr>
        <w:t>a</w:t>
      </w:r>
      <w:r w:rsidRPr="001D6EB8">
        <w:rPr>
          <w:rFonts w:hint="default"/>
        </w:rPr>
        <w:t>) bola  schválená  uznesením  Zahraničného   výboru Národnej r</w:t>
      </w:r>
      <w:r w:rsidR="005B0AD7">
        <w:rPr>
          <w:rFonts w:hint="default"/>
        </w:rPr>
        <w:t>ady Slovenskej republiky č.  23</w:t>
      </w:r>
      <w:r w:rsidR="007371CA">
        <w:rPr>
          <w:rFonts w:hint="default"/>
        </w:rPr>
        <w:t xml:space="preserve"> z</w:t>
      </w:r>
      <w:r w:rsidR="00A43D10">
        <w:rPr>
          <w:rFonts w:hint="default"/>
        </w:rPr>
        <w:t>o 16</w:t>
      </w:r>
      <w:r>
        <w:rPr>
          <w:rFonts w:hint="default"/>
        </w:rPr>
        <w:t>. septembra 2020</w:t>
      </w:r>
      <w:r w:rsidRPr="001D6EB8">
        <w:rPr>
          <w:rFonts w:hint="default"/>
        </w:rPr>
        <w:t>. Týmto uznes</w:t>
      </w:r>
      <w:r w:rsidR="009345EC">
        <w:rPr>
          <w:rFonts w:hint="default"/>
        </w:rPr>
        <w:t>ením výbor zároveň poveril podpredsedu</w:t>
      </w:r>
      <w:r w:rsidRPr="001D6EB8">
        <w:rPr>
          <w:rFonts w:hint="default"/>
        </w:rPr>
        <w:t xml:space="preserve"> výboru </w:t>
      </w:r>
      <w:r w:rsidR="009345EC">
        <w:rPr>
          <w:rFonts w:hint="default"/>
        </w:rPr>
        <w:t>Petra Osuského</w:t>
      </w:r>
      <w:r>
        <w:rPr>
          <w:rFonts w:hint="default"/>
        </w:rPr>
        <w:t xml:space="preserve"> </w:t>
      </w:r>
      <w:r w:rsidRPr="001D6EB8">
        <w:rPr>
          <w:rFonts w:hint="default"/>
        </w:rPr>
        <w:t xml:space="preserve">plniť úlohy spoločného spravodajcu.  </w:t>
      </w:r>
    </w:p>
    <w:p w:rsidR="001D6EB8" w:rsidRDefault="001D6EB8" w:rsidP="00995967">
      <w:pPr>
        <w:spacing w:line="360" w:lineRule="auto"/>
        <w:ind w:firstLine="708"/>
        <w:jc w:val="both"/>
        <w:rPr>
          <w:rFonts w:hint="default"/>
        </w:rPr>
      </w:pPr>
    </w:p>
    <w:p w:rsidR="00374BE8" w:rsidRDefault="00E64983">
      <w:pPr>
        <w:spacing w:line="360" w:lineRule="auto"/>
        <w:jc w:val="center"/>
        <w:rPr>
          <w:rFonts w:hint="default"/>
        </w:rPr>
      </w:pPr>
    </w:p>
    <w:p w:rsidR="00374BE8" w:rsidRDefault="00E64983">
      <w:pPr>
        <w:spacing w:line="360" w:lineRule="auto"/>
        <w:jc w:val="center"/>
        <w:rPr>
          <w:rFonts w:hint="default"/>
        </w:rPr>
      </w:pPr>
    </w:p>
    <w:p w:rsidR="00D55FA6" w:rsidRDefault="00665B2F" w:rsidP="00D55FA6">
      <w:pPr>
        <w:spacing w:line="360" w:lineRule="auto"/>
        <w:jc w:val="center"/>
        <w:rPr>
          <w:rFonts w:hint="default"/>
        </w:rPr>
      </w:pPr>
      <w:r>
        <w:tab/>
      </w:r>
      <w:r>
        <w:tab/>
      </w:r>
    </w:p>
    <w:p w:rsidR="000E5AEC" w:rsidRDefault="00E64983" w:rsidP="000E5AEC">
      <w:pPr>
        <w:spacing w:line="360" w:lineRule="auto"/>
        <w:rPr>
          <w:rFonts w:hint="default"/>
        </w:rPr>
      </w:pPr>
    </w:p>
    <w:p w:rsidR="00BC76C1" w:rsidRDefault="00E64983" w:rsidP="000E5AEC">
      <w:pPr>
        <w:spacing w:line="360" w:lineRule="auto"/>
        <w:rPr>
          <w:rFonts w:hint="default"/>
        </w:rPr>
      </w:pPr>
    </w:p>
    <w:p w:rsidR="0002227B" w:rsidRDefault="00E64983" w:rsidP="000E5AEC">
      <w:pPr>
        <w:spacing w:line="360" w:lineRule="auto"/>
        <w:rPr>
          <w:rFonts w:hint="default"/>
        </w:rPr>
      </w:pPr>
    </w:p>
    <w:p w:rsidR="0002227B" w:rsidRDefault="00E64983" w:rsidP="000E5AEC">
      <w:pPr>
        <w:spacing w:line="360" w:lineRule="auto"/>
        <w:rPr>
          <w:rFonts w:hint="default"/>
        </w:rPr>
      </w:pPr>
    </w:p>
    <w:p w:rsidR="005C6331" w:rsidRDefault="00665B2F" w:rsidP="005C6331">
      <w:pPr>
        <w:ind w:left="5664"/>
        <w:jc w:val="both"/>
        <w:rPr>
          <w:rFonts w:hint="default"/>
        </w:rPr>
      </w:pPr>
      <w:r>
        <w:t xml:space="preserve">  </w:t>
      </w:r>
      <w:r>
        <w:tab/>
      </w:r>
      <w:r w:rsidR="00E64983">
        <w:t xml:space="preserve">    Juraj Blanár</w:t>
      </w:r>
      <w:r>
        <w:t xml:space="preserve">,  v. r. </w:t>
      </w:r>
    </w:p>
    <w:p w:rsidR="00F6069C" w:rsidRDefault="00665B2F" w:rsidP="00F6069C">
      <w:pPr>
        <w:ind w:left="5664"/>
        <w:jc w:val="center"/>
        <w:rPr>
          <w:rFonts w:hint="default"/>
        </w:rPr>
      </w:pPr>
      <w:r>
        <w:t xml:space="preserve">predseda </w:t>
      </w:r>
      <w:r w:rsidR="007E79BD">
        <w:rPr>
          <w:rFonts w:hint="default"/>
        </w:rPr>
        <w:t xml:space="preserve">Zahraničného </w:t>
      </w:r>
      <w:r w:rsidR="007E79BD">
        <w:t>v</w:t>
      </w:r>
      <w:r>
        <w:t xml:space="preserve">ýboru Národnej rady Slovenskej republiky </w:t>
      </w:r>
    </w:p>
    <w:p w:rsidR="00BB15C3" w:rsidRDefault="00E64983" w:rsidP="00A049B3">
      <w:pPr>
        <w:spacing w:line="360" w:lineRule="auto"/>
        <w:rPr>
          <w:rFonts w:hint="default"/>
        </w:rPr>
      </w:pPr>
    </w:p>
    <w:p w:rsidR="00BB15C3" w:rsidRDefault="00E64983" w:rsidP="00A049B3">
      <w:pPr>
        <w:spacing w:line="360" w:lineRule="auto"/>
        <w:rPr>
          <w:rFonts w:hint="default"/>
        </w:rPr>
      </w:pPr>
    </w:p>
    <w:p w:rsidR="00BB15C3" w:rsidRDefault="00E64983" w:rsidP="00F6069C">
      <w:pPr>
        <w:spacing w:line="360" w:lineRule="auto"/>
        <w:jc w:val="center"/>
        <w:rPr>
          <w:rFonts w:hint="default"/>
        </w:rPr>
      </w:pPr>
    </w:p>
    <w:p w:rsidR="00F6069C" w:rsidRDefault="00E64983" w:rsidP="00F6069C">
      <w:pPr>
        <w:spacing w:line="360" w:lineRule="auto"/>
        <w:jc w:val="center"/>
        <w:rPr>
          <w:rFonts w:hint="default"/>
        </w:rPr>
      </w:pPr>
    </w:p>
    <w:p w:rsidR="00F6069C" w:rsidRDefault="00665B2F" w:rsidP="006D2F41">
      <w:pPr>
        <w:spacing w:line="360" w:lineRule="auto"/>
        <w:rPr>
          <w:rFonts w:hint="default"/>
        </w:rPr>
      </w:pPr>
      <w:r w:rsidRPr="00103B81">
        <w:t xml:space="preserve">Bratislava  </w:t>
      </w:r>
      <w:r w:rsidR="00E64983">
        <w:rPr>
          <w:rFonts w:hint="default"/>
        </w:rPr>
        <w:t>16</w:t>
      </w:r>
      <w:bookmarkStart w:id="0" w:name="_GoBack"/>
      <w:bookmarkEnd w:id="0"/>
      <w:r w:rsidRPr="00103B81">
        <w:t xml:space="preserve">. </w:t>
      </w:r>
      <w:r w:rsidR="00B542FE">
        <w:rPr>
          <w:rFonts w:hint="default"/>
        </w:rPr>
        <w:t>september</w:t>
      </w:r>
      <w:r>
        <w:t xml:space="preserve"> </w:t>
      </w:r>
      <w:r w:rsidR="00167D06">
        <w:t>2020</w:t>
      </w:r>
    </w:p>
    <w:p w:rsidR="00F6069C" w:rsidRDefault="00E64983" w:rsidP="006D2F41">
      <w:pPr>
        <w:spacing w:line="360" w:lineRule="auto"/>
        <w:rPr>
          <w:rFonts w:hint="default"/>
        </w:rPr>
      </w:pPr>
    </w:p>
    <w:p w:rsidR="00665B2F" w:rsidRDefault="00665B2F" w:rsidP="00665B2F">
      <w:pPr>
        <w:keepNext/>
        <w:ind w:left="567"/>
        <w:jc w:val="center"/>
        <w:outlineLvl w:val="0"/>
        <w:rPr>
          <w:rFonts w:hint="default"/>
          <w:bCs/>
          <w:kern w:val="32"/>
          <w:sz w:val="32"/>
          <w:szCs w:val="32"/>
        </w:rPr>
      </w:pPr>
      <w:r>
        <w:rPr>
          <w:bCs/>
          <w:kern w:val="32"/>
          <w:sz w:val="32"/>
          <w:szCs w:val="32"/>
        </w:rPr>
        <w:t>NÁRODNÁ RADA SLOVENSKEJ REPUBLIKY</w:t>
      </w:r>
    </w:p>
    <w:p w:rsidR="00665B2F" w:rsidRDefault="00665B2F" w:rsidP="00665B2F">
      <w:pPr>
        <w:keepNext/>
        <w:ind w:left="567"/>
        <w:jc w:val="center"/>
        <w:outlineLvl w:val="0"/>
        <w:rPr>
          <w:rFonts w:hint="default"/>
          <w:bCs/>
          <w:kern w:val="32"/>
          <w:sz w:val="32"/>
          <w:szCs w:val="32"/>
        </w:rPr>
      </w:pPr>
      <w:r>
        <w:rPr>
          <w:bCs/>
          <w:kern w:val="32"/>
          <w:sz w:val="32"/>
          <w:szCs w:val="32"/>
        </w:rPr>
        <w:t>VII</w:t>
      </w:r>
      <w:r w:rsidR="007E79BD">
        <w:rPr>
          <w:rFonts w:hint="default"/>
          <w:bCs/>
          <w:kern w:val="32"/>
          <w:sz w:val="32"/>
          <w:szCs w:val="32"/>
        </w:rPr>
        <w:t>I</w:t>
      </w:r>
      <w:r>
        <w:rPr>
          <w:bCs/>
          <w:kern w:val="32"/>
          <w:sz w:val="32"/>
          <w:szCs w:val="32"/>
        </w:rPr>
        <w:t>. volebné obdobie</w:t>
      </w:r>
    </w:p>
    <w:p w:rsidR="00665B2F" w:rsidRDefault="00665B2F" w:rsidP="00665B2F">
      <w:pPr>
        <w:keepNext/>
        <w:keepLines/>
        <w:jc w:val="both"/>
        <w:rPr>
          <w:rFonts w:hint="default"/>
          <w:spacing w:val="20"/>
        </w:rPr>
      </w:pPr>
    </w:p>
    <w:p w:rsidR="00665B2F" w:rsidRDefault="00665B2F" w:rsidP="00665B2F">
      <w:pPr>
        <w:autoSpaceDE w:val="0"/>
        <w:autoSpaceDN w:val="0"/>
        <w:jc w:val="center"/>
        <w:rPr>
          <w:rFonts w:eastAsiaTheme="minorEastAsia" w:hint="default"/>
          <w:b/>
          <w:bCs/>
          <w:spacing w:val="20"/>
          <w:lang w:eastAsia="en-US"/>
        </w:rPr>
      </w:pPr>
      <w:r>
        <w:rPr>
          <w:rFonts w:eastAsiaTheme="minorEastAsia"/>
          <w:b/>
          <w:noProof/>
          <w:spacing w:val="20"/>
        </w:rPr>
        <w:drawing>
          <wp:inline distT="0" distB="0" distL="0" distR="0" wp14:anchorId="48C1F98B" wp14:editId="548F207D">
            <wp:extent cx="690880" cy="818515"/>
            <wp:effectExtent l="0" t="0" r="0" b="63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B2F" w:rsidRDefault="00665B2F" w:rsidP="00665B2F">
      <w:pPr>
        <w:keepNext/>
        <w:keepLines/>
        <w:jc w:val="center"/>
        <w:outlineLvl w:val="0"/>
        <w:rPr>
          <w:rFonts w:hint="default"/>
          <w:b/>
          <w:bCs/>
          <w:kern w:val="28"/>
        </w:rPr>
      </w:pPr>
    </w:p>
    <w:p w:rsidR="00665B2F" w:rsidRDefault="00665B2F" w:rsidP="00665B2F">
      <w:pPr>
        <w:keepNext/>
        <w:keepLines/>
        <w:jc w:val="center"/>
        <w:outlineLvl w:val="0"/>
        <w:rPr>
          <w:rFonts w:hint="default"/>
          <w:b/>
          <w:bCs/>
          <w:kern w:val="28"/>
          <w:sz w:val="40"/>
          <w:szCs w:val="40"/>
        </w:rPr>
      </w:pPr>
      <w:r>
        <w:rPr>
          <w:b/>
          <w:bCs/>
          <w:kern w:val="28"/>
          <w:sz w:val="40"/>
          <w:szCs w:val="40"/>
        </w:rPr>
        <w:t>č......</w:t>
      </w:r>
    </w:p>
    <w:p w:rsidR="00665B2F" w:rsidRDefault="00665B2F" w:rsidP="00665B2F">
      <w:pPr>
        <w:keepNext/>
        <w:ind w:left="567"/>
        <w:jc w:val="center"/>
        <w:outlineLvl w:val="0"/>
        <w:rPr>
          <w:rFonts w:hint="default"/>
          <w:bCs/>
          <w:kern w:val="32"/>
          <w:sz w:val="32"/>
          <w:szCs w:val="32"/>
        </w:rPr>
      </w:pPr>
    </w:p>
    <w:p w:rsidR="00665B2F" w:rsidRDefault="00665B2F" w:rsidP="00665B2F">
      <w:pPr>
        <w:keepNext/>
        <w:ind w:left="567"/>
        <w:jc w:val="center"/>
        <w:outlineLvl w:val="0"/>
        <w:rPr>
          <w:rFonts w:hint="default"/>
          <w:bCs/>
          <w:kern w:val="32"/>
          <w:sz w:val="32"/>
          <w:szCs w:val="32"/>
        </w:rPr>
      </w:pPr>
      <w:r>
        <w:rPr>
          <w:bCs/>
          <w:kern w:val="32"/>
          <w:sz w:val="32"/>
          <w:szCs w:val="32"/>
        </w:rPr>
        <w:t>UZNESENIE</w:t>
      </w:r>
    </w:p>
    <w:p w:rsidR="00665B2F" w:rsidRDefault="00665B2F" w:rsidP="00665B2F">
      <w:pPr>
        <w:keepNext/>
        <w:ind w:left="567"/>
        <w:jc w:val="center"/>
        <w:outlineLvl w:val="0"/>
        <w:rPr>
          <w:rFonts w:hint="default"/>
          <w:bCs/>
          <w:kern w:val="32"/>
          <w:sz w:val="32"/>
          <w:szCs w:val="32"/>
        </w:rPr>
      </w:pPr>
      <w:r>
        <w:rPr>
          <w:bCs/>
          <w:kern w:val="32"/>
          <w:sz w:val="32"/>
          <w:szCs w:val="32"/>
        </w:rPr>
        <w:t>NÁRODNEJ RADY SLOVENSKEJ REPUBLIKY</w:t>
      </w:r>
    </w:p>
    <w:p w:rsidR="00665B2F" w:rsidRDefault="00665B2F" w:rsidP="00665B2F">
      <w:pPr>
        <w:autoSpaceDE w:val="0"/>
        <w:autoSpaceDN w:val="0"/>
        <w:jc w:val="center"/>
        <w:outlineLvl w:val="0"/>
        <w:rPr>
          <w:rFonts w:eastAsiaTheme="minorEastAsia" w:hint="default"/>
          <w:lang w:eastAsia="en-US"/>
        </w:rPr>
      </w:pPr>
    </w:p>
    <w:p w:rsidR="00665B2F" w:rsidRDefault="00665B2F" w:rsidP="00665B2F">
      <w:pPr>
        <w:autoSpaceDE w:val="0"/>
        <w:autoSpaceDN w:val="0"/>
        <w:jc w:val="center"/>
        <w:rPr>
          <w:rFonts w:eastAsiaTheme="minorEastAsia" w:hint="default"/>
          <w:lang w:eastAsia="en-US"/>
        </w:rPr>
      </w:pPr>
      <w:r>
        <w:rPr>
          <w:rFonts w:eastAsiaTheme="minorEastAsia"/>
          <w:lang w:eastAsia="en-US"/>
        </w:rPr>
        <w:t>z ...............</w:t>
      </w:r>
    </w:p>
    <w:p w:rsidR="00665B2F" w:rsidRDefault="00665B2F" w:rsidP="00665B2F">
      <w:pPr>
        <w:autoSpaceDE w:val="0"/>
        <w:autoSpaceDN w:val="0"/>
        <w:jc w:val="center"/>
        <w:rPr>
          <w:rFonts w:eastAsiaTheme="minorEastAsia" w:hint="default"/>
          <w:lang w:eastAsia="en-US"/>
        </w:rPr>
      </w:pPr>
    </w:p>
    <w:p w:rsidR="00665B2F" w:rsidRDefault="00665B2F" w:rsidP="007E79BD">
      <w:pPr>
        <w:autoSpaceDE w:val="0"/>
        <w:autoSpaceDN w:val="0"/>
        <w:ind w:left="60"/>
        <w:jc w:val="center"/>
        <w:rPr>
          <w:rFonts w:hint="default"/>
          <w:lang w:eastAsia="en-US"/>
        </w:rPr>
      </w:pPr>
      <w:r>
        <w:rPr>
          <w:rFonts w:eastAsiaTheme="minorEastAsia"/>
          <w:lang w:eastAsia="en-US"/>
        </w:rPr>
        <w:t xml:space="preserve">k </w:t>
      </w:r>
      <w:r w:rsidR="007E79BD">
        <w:rPr>
          <w:rFonts w:eastAsiaTheme="minorEastAsia" w:hint="default"/>
          <w:lang w:eastAsia="en-US"/>
        </w:rPr>
        <w:t>n</w:t>
      </w:r>
      <w:r w:rsidR="007E79BD" w:rsidRPr="007E79BD">
        <w:rPr>
          <w:rFonts w:eastAsiaTheme="minorEastAsia" w:hint="default"/>
          <w:lang w:eastAsia="en-US"/>
        </w:rPr>
        <w:t xml:space="preserve">ávrhu na vyslovenie súhlasu Národnej rady Slovenskej republiky s Rámcovou dohodou medzi Európskou úniou a jej členskými štátmi na jednej strane a Austráliou na strane druhej </w:t>
      </w:r>
    </w:p>
    <w:p w:rsidR="00665B2F" w:rsidRDefault="00665B2F" w:rsidP="00665B2F">
      <w:pPr>
        <w:widowControl w:val="0"/>
        <w:autoSpaceDE w:val="0"/>
        <w:autoSpaceDN w:val="0"/>
        <w:jc w:val="both"/>
        <w:rPr>
          <w:rFonts w:eastAsiaTheme="minorEastAsia" w:hint="default"/>
          <w:lang w:eastAsia="en-US"/>
        </w:rPr>
      </w:pPr>
    </w:p>
    <w:p w:rsidR="00665B2F" w:rsidRDefault="00665B2F" w:rsidP="00665B2F">
      <w:pPr>
        <w:widowControl w:val="0"/>
        <w:autoSpaceDE w:val="0"/>
        <w:autoSpaceDN w:val="0"/>
        <w:jc w:val="both"/>
        <w:rPr>
          <w:rFonts w:eastAsiaTheme="minorEastAsia" w:hint="default"/>
          <w:sz w:val="32"/>
          <w:szCs w:val="32"/>
          <w:lang w:eastAsia="en-US"/>
        </w:rPr>
      </w:pPr>
      <w:r>
        <w:rPr>
          <w:rFonts w:eastAsiaTheme="minorEastAsia"/>
          <w:b/>
          <w:bCs/>
          <w:sz w:val="32"/>
          <w:szCs w:val="32"/>
          <w:lang w:eastAsia="en-US"/>
        </w:rPr>
        <w:t>Národná rada Slovenskej republiky</w:t>
      </w:r>
    </w:p>
    <w:p w:rsidR="00665B2F" w:rsidRDefault="00665B2F" w:rsidP="00665B2F">
      <w:pPr>
        <w:widowControl w:val="0"/>
        <w:autoSpaceDE w:val="0"/>
        <w:autoSpaceDN w:val="0"/>
        <w:jc w:val="both"/>
        <w:rPr>
          <w:rFonts w:eastAsiaTheme="minorEastAsia" w:hint="default"/>
          <w:lang w:eastAsia="en-US"/>
        </w:rPr>
      </w:pPr>
    </w:p>
    <w:p w:rsidR="00665B2F" w:rsidRDefault="00665B2F" w:rsidP="00665B2F">
      <w:pPr>
        <w:widowControl w:val="0"/>
        <w:autoSpaceDE w:val="0"/>
        <w:autoSpaceDN w:val="0"/>
        <w:ind w:firstLine="708"/>
        <w:jc w:val="both"/>
        <w:rPr>
          <w:rFonts w:eastAsiaTheme="minorEastAsia" w:hint="default"/>
          <w:lang w:eastAsia="en-US"/>
        </w:rPr>
      </w:pPr>
      <w:r>
        <w:rPr>
          <w:rFonts w:eastAsiaTheme="minorEastAsia"/>
          <w:lang w:eastAsia="en-US"/>
        </w:rPr>
        <w:t>podľa čl. 86 písm. d) Ústavy Slovenskej republiky</w:t>
      </w:r>
    </w:p>
    <w:p w:rsidR="00665B2F" w:rsidRDefault="00665B2F" w:rsidP="00665B2F">
      <w:pPr>
        <w:widowControl w:val="0"/>
        <w:autoSpaceDE w:val="0"/>
        <w:autoSpaceDN w:val="0"/>
        <w:jc w:val="both"/>
        <w:rPr>
          <w:rFonts w:eastAsiaTheme="minorEastAsia" w:hint="default"/>
          <w:lang w:eastAsia="en-US"/>
        </w:rPr>
      </w:pPr>
      <w:r>
        <w:rPr>
          <w:rFonts w:eastAsiaTheme="minorEastAsia"/>
          <w:lang w:eastAsia="en-US"/>
        </w:rPr>
        <w:t xml:space="preserve"> </w:t>
      </w:r>
    </w:p>
    <w:p w:rsidR="00665B2F" w:rsidRDefault="00665B2F" w:rsidP="00665B2F">
      <w:pPr>
        <w:widowControl w:val="0"/>
        <w:autoSpaceDE w:val="0"/>
        <w:autoSpaceDN w:val="0"/>
        <w:jc w:val="both"/>
        <w:rPr>
          <w:rFonts w:eastAsiaTheme="minorEastAsia" w:hint="default"/>
          <w:b/>
          <w:bCs/>
          <w:sz w:val="28"/>
          <w:szCs w:val="28"/>
          <w:lang w:eastAsia="en-US"/>
        </w:rPr>
      </w:pPr>
      <w:r>
        <w:rPr>
          <w:rFonts w:eastAsiaTheme="minorEastAsia"/>
          <w:b/>
          <w:bCs/>
          <w:sz w:val="28"/>
          <w:szCs w:val="28"/>
          <w:lang w:eastAsia="en-US"/>
        </w:rPr>
        <w:t>A.  v y s l o v u j e  s ú h l a s</w:t>
      </w:r>
    </w:p>
    <w:p w:rsidR="00665B2F" w:rsidRDefault="00665B2F" w:rsidP="00665B2F">
      <w:pPr>
        <w:widowControl w:val="0"/>
        <w:autoSpaceDE w:val="0"/>
        <w:autoSpaceDN w:val="0"/>
        <w:jc w:val="both"/>
        <w:rPr>
          <w:rFonts w:eastAsiaTheme="minorEastAsia" w:hint="default"/>
          <w:b/>
          <w:bCs/>
          <w:lang w:eastAsia="en-US"/>
        </w:rPr>
      </w:pPr>
    </w:p>
    <w:p w:rsidR="00665B2F" w:rsidRDefault="00665B2F" w:rsidP="00665B2F">
      <w:pPr>
        <w:autoSpaceDE w:val="0"/>
        <w:autoSpaceDN w:val="0"/>
        <w:ind w:left="708"/>
        <w:jc w:val="both"/>
        <w:rPr>
          <w:rFonts w:eastAsiaTheme="minorEastAsia" w:hint="default"/>
          <w:lang w:eastAsia="en-US"/>
        </w:rPr>
      </w:pPr>
      <w:r>
        <w:rPr>
          <w:rFonts w:eastAsiaTheme="minorEastAsia"/>
          <w:lang w:eastAsia="en-US"/>
        </w:rPr>
        <w:t>s </w:t>
      </w:r>
      <w:r w:rsidR="007E79BD" w:rsidRPr="007E79BD">
        <w:rPr>
          <w:rFonts w:eastAsiaTheme="minorEastAsia" w:hint="default"/>
          <w:lang w:eastAsia="en-US"/>
        </w:rPr>
        <w:t>Rámcovou dohodou medzi Európskou úniou a jej členskými štátmi na jednej stran</w:t>
      </w:r>
      <w:r w:rsidR="007E79BD">
        <w:rPr>
          <w:rFonts w:eastAsiaTheme="minorEastAsia" w:hint="default"/>
          <w:lang w:eastAsia="en-US"/>
        </w:rPr>
        <w:t>e a Austráliou na strane druhej;</w:t>
      </w:r>
    </w:p>
    <w:p w:rsidR="00665B2F" w:rsidRDefault="00665B2F" w:rsidP="00665B2F">
      <w:pPr>
        <w:widowControl w:val="0"/>
        <w:autoSpaceDE w:val="0"/>
        <w:autoSpaceDN w:val="0"/>
        <w:jc w:val="both"/>
        <w:rPr>
          <w:rFonts w:eastAsiaTheme="minorEastAsia" w:hint="default"/>
          <w:b/>
          <w:bCs/>
          <w:lang w:eastAsia="en-US"/>
        </w:rPr>
      </w:pPr>
    </w:p>
    <w:p w:rsidR="00665B2F" w:rsidRDefault="00665B2F" w:rsidP="00665B2F">
      <w:pPr>
        <w:widowControl w:val="0"/>
        <w:autoSpaceDE w:val="0"/>
        <w:autoSpaceDN w:val="0"/>
        <w:jc w:val="both"/>
        <w:rPr>
          <w:rFonts w:eastAsiaTheme="minorEastAsia" w:hint="default"/>
          <w:b/>
          <w:bCs/>
          <w:sz w:val="28"/>
          <w:szCs w:val="28"/>
          <w:lang w:eastAsia="en-US"/>
        </w:rPr>
      </w:pPr>
      <w:r>
        <w:rPr>
          <w:rFonts w:eastAsiaTheme="minorEastAsia"/>
          <w:b/>
          <w:bCs/>
          <w:sz w:val="28"/>
          <w:szCs w:val="28"/>
          <w:lang w:eastAsia="en-US"/>
        </w:rPr>
        <w:t>B.  r o z h o d l a, že</w:t>
      </w:r>
    </w:p>
    <w:p w:rsidR="00665B2F" w:rsidRDefault="00665B2F" w:rsidP="00665B2F">
      <w:pPr>
        <w:widowControl w:val="0"/>
        <w:autoSpaceDE w:val="0"/>
        <w:autoSpaceDN w:val="0"/>
        <w:jc w:val="both"/>
        <w:rPr>
          <w:rFonts w:eastAsiaTheme="minorEastAsia" w:hint="default"/>
          <w:lang w:eastAsia="en-US"/>
        </w:rPr>
      </w:pPr>
    </w:p>
    <w:p w:rsidR="00665B2F" w:rsidRDefault="007E79BD" w:rsidP="00665B2F">
      <w:pPr>
        <w:autoSpaceDE w:val="0"/>
        <w:autoSpaceDN w:val="0"/>
        <w:ind w:left="705"/>
        <w:jc w:val="both"/>
        <w:rPr>
          <w:rFonts w:eastAsiaTheme="minorEastAsia" w:hint="default"/>
          <w:lang w:eastAsia="en-US"/>
        </w:rPr>
      </w:pPr>
      <w:r>
        <w:rPr>
          <w:rFonts w:eastAsiaTheme="minorEastAsia" w:hint="default"/>
          <w:bCs/>
          <w:kern w:val="32"/>
          <w:lang w:eastAsia="en-US"/>
        </w:rPr>
        <w:t>Rámcová dohoda</w:t>
      </w:r>
      <w:r w:rsidRPr="007E79BD">
        <w:rPr>
          <w:rFonts w:eastAsiaTheme="minorEastAsia" w:hint="default"/>
          <w:bCs/>
          <w:kern w:val="32"/>
          <w:lang w:eastAsia="en-US"/>
        </w:rPr>
        <w:t xml:space="preserve"> medzi Európskou úniou a jej členskými štátmi na jednej strane a Austráliou na strane druhej</w:t>
      </w:r>
      <w:r w:rsidRPr="007E79BD">
        <w:rPr>
          <w:rFonts w:eastAsiaTheme="minorEastAsia"/>
          <w:bCs/>
          <w:kern w:val="32"/>
          <w:lang w:eastAsia="en-US"/>
        </w:rPr>
        <w:t xml:space="preserve"> </w:t>
      </w:r>
      <w:r w:rsidR="00665B2F">
        <w:rPr>
          <w:rFonts w:eastAsiaTheme="minorEastAsia"/>
          <w:lang w:eastAsia="en-US"/>
        </w:rPr>
        <w:t>je medzinárodnou zmluvou podľa článku 7 ods. 5 Ústavy Slovenskej republiky, ktorá má prednosť pred zákonmi.</w:t>
      </w:r>
    </w:p>
    <w:p w:rsidR="00665B2F" w:rsidRDefault="00665B2F" w:rsidP="00665B2F">
      <w:pPr>
        <w:jc w:val="center"/>
        <w:rPr>
          <w:rFonts w:hint="default"/>
          <w:b/>
          <w:sz w:val="25"/>
          <w:szCs w:val="25"/>
        </w:rPr>
      </w:pPr>
    </w:p>
    <w:p w:rsidR="00665B2F" w:rsidRPr="008B19CD" w:rsidRDefault="00665B2F" w:rsidP="00665B2F">
      <w:pPr>
        <w:rPr>
          <w:rFonts w:hint="default"/>
        </w:rPr>
      </w:pPr>
    </w:p>
    <w:p w:rsidR="00665B2F" w:rsidRDefault="00665B2F" w:rsidP="00665B2F">
      <w:pPr>
        <w:spacing w:line="360" w:lineRule="auto"/>
        <w:jc w:val="center"/>
        <w:rPr>
          <w:rFonts w:hint="default"/>
        </w:rPr>
      </w:pPr>
    </w:p>
    <w:p w:rsidR="00F6069C" w:rsidRPr="00A47B64" w:rsidRDefault="00E64983" w:rsidP="00665B2F">
      <w:pPr>
        <w:spacing w:line="360" w:lineRule="auto"/>
        <w:jc w:val="center"/>
        <w:rPr>
          <w:rFonts w:hint="default"/>
        </w:rPr>
      </w:pPr>
    </w:p>
    <w:sectPr w:rsidR="00F6069C" w:rsidRPr="00A47B64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313" w:rsidRDefault="00B07313">
      <w:pPr>
        <w:rPr>
          <w:rFonts w:hint="default"/>
        </w:rPr>
      </w:pPr>
      <w:r>
        <w:separator/>
      </w:r>
    </w:p>
  </w:endnote>
  <w:endnote w:type="continuationSeparator" w:id="0">
    <w:p w:rsidR="00B07313" w:rsidRDefault="00B0731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E8" w:rsidRDefault="00665B2F">
    <w:pPr>
      <w:pStyle w:val="Pta"/>
      <w:framePr w:wrap="around" w:vAnchor="text" w:hAnchor="margin" w:xAlign="center"/>
      <w:rPr>
        <w:rStyle w:val="slostrany"/>
        <w:rFonts w:hint="default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C1FE8" w:rsidRDefault="00E64983">
    <w:pPr>
      <w:pStyle w:val="Pta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313" w:rsidRDefault="00B07313">
      <w:pPr>
        <w:rPr>
          <w:rFonts w:hint="default"/>
        </w:rPr>
      </w:pPr>
      <w:r>
        <w:separator/>
      </w:r>
    </w:p>
  </w:footnote>
  <w:footnote w:type="continuationSeparator" w:id="0">
    <w:p w:rsidR="00B07313" w:rsidRDefault="00B07313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154"/>
    <w:multiLevelType w:val="hybridMultilevel"/>
    <w:tmpl w:val="D53AD436"/>
    <w:lvl w:ilvl="0" w:tplc="5138698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eastAsia"/>
        <w:b w:val="0"/>
      </w:rPr>
    </w:lvl>
    <w:lvl w:ilvl="1" w:tplc="8004AD08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B3542C3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EE42F09C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206AD172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8402E802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5C82711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F348CB5C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32E035D2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1" w15:restartNumberingAfterBreak="0">
    <w:nsid w:val="1FE36D21"/>
    <w:multiLevelType w:val="hybridMultilevel"/>
    <w:tmpl w:val="E0CA4A44"/>
    <w:lvl w:ilvl="0" w:tplc="8C147CAC">
      <w:start w:val="3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eastAsia"/>
        <w:b w:val="0"/>
      </w:rPr>
    </w:lvl>
    <w:lvl w:ilvl="1" w:tplc="72CC82FA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5186048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6CBA954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650AC8F8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851850C4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FD7E755A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73A88ED0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22CC64A2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26026287"/>
    <w:multiLevelType w:val="hybridMultilevel"/>
    <w:tmpl w:val="44D056A2"/>
    <w:lvl w:ilvl="0" w:tplc="6AB05BA6">
      <w:start w:val="1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eastAsia"/>
      </w:rPr>
    </w:lvl>
    <w:lvl w:ilvl="1" w:tplc="6EFACE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3633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38BC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F18E1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8CA9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7C40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464A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ACA33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35CD33F5"/>
    <w:multiLevelType w:val="hybridMultilevel"/>
    <w:tmpl w:val="13E0DAE8"/>
    <w:lvl w:ilvl="0" w:tplc="0F1044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eastAsia"/>
        <w:b w:val="0"/>
      </w:rPr>
    </w:lvl>
    <w:lvl w:ilvl="1" w:tplc="6F4C52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EAE90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A25E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2E8A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FAFF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6ECC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B2E8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F809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6819479D"/>
    <w:multiLevelType w:val="hybridMultilevel"/>
    <w:tmpl w:val="3DB4AF28"/>
    <w:lvl w:ilvl="0" w:tplc="71EE2A1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eastAsia"/>
      </w:rPr>
    </w:lvl>
    <w:lvl w:ilvl="1" w:tplc="0EA2B256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2152C3E4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A2CA97B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43D0CE02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A2E4B01C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1BC075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BB5E8A7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EFA67094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5" w15:restartNumberingAfterBreak="0">
    <w:nsid w:val="6EFD3C16"/>
    <w:multiLevelType w:val="hybridMultilevel"/>
    <w:tmpl w:val="1EC25FEC"/>
    <w:lvl w:ilvl="0" w:tplc="1B0634E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eastAsia"/>
      </w:rPr>
    </w:lvl>
    <w:lvl w:ilvl="1" w:tplc="22B6267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96689B0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DD78BD18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D8909EAC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B22AAB70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56D0EB7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D9F089CC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EEE2D900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6" w15:restartNumberingAfterBreak="0">
    <w:nsid w:val="74901754"/>
    <w:multiLevelType w:val="singleLevel"/>
    <w:tmpl w:val="732A6E5A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7" w15:restartNumberingAfterBreak="0">
    <w:nsid w:val="7ABB1E47"/>
    <w:multiLevelType w:val="hybridMultilevel"/>
    <w:tmpl w:val="1F72AEB8"/>
    <w:lvl w:ilvl="0" w:tplc="DDBCFA02">
      <w:start w:val="3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 w:tplc="A26807E8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 w:tplc="C0CCE544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 w:tplc="E0B060E8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 w:tplc="15B8AE18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 w:tplc="5CB0210A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 w:tplc="D11E1948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 w:tplc="64904180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 w:tplc="2796EA0A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80"/>
    <w:rsid w:val="00167D06"/>
    <w:rsid w:val="0019506E"/>
    <w:rsid w:val="001D6EB8"/>
    <w:rsid w:val="00313166"/>
    <w:rsid w:val="00314C2A"/>
    <w:rsid w:val="00437B80"/>
    <w:rsid w:val="005B0AD7"/>
    <w:rsid w:val="005D7CAA"/>
    <w:rsid w:val="00665B2F"/>
    <w:rsid w:val="00696DF5"/>
    <w:rsid w:val="007371CA"/>
    <w:rsid w:val="007E79BD"/>
    <w:rsid w:val="00882D80"/>
    <w:rsid w:val="008B7BB1"/>
    <w:rsid w:val="009345EC"/>
    <w:rsid w:val="0099778A"/>
    <w:rsid w:val="009B4C04"/>
    <w:rsid w:val="009E4C72"/>
    <w:rsid w:val="00A43D10"/>
    <w:rsid w:val="00B07313"/>
    <w:rsid w:val="00B542FE"/>
    <w:rsid w:val="00D117F6"/>
    <w:rsid w:val="00E64983"/>
    <w:rsid w:val="00E9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AECB1"/>
  <w15:docId w15:val="{EB2F46DB-6E4D-4C9D-9CB4-85908D09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hint="cs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1E3D64"/>
    <w:pPr>
      <w:keepNext/>
      <w:jc w:val="both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1E3D64"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6069C"/>
    <w:pPr>
      <w:spacing w:before="240" w:after="60"/>
      <w:outlineLvl w:val="5"/>
    </w:pPr>
    <w:rPr>
      <w:rFonts w:ascii="Calibri" w:hAnsi="Calibri" w:hint="eastAsia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6069C"/>
    <w:pPr>
      <w:spacing w:before="240" w:after="60"/>
      <w:outlineLvl w:val="6"/>
    </w:pPr>
    <w:rPr>
      <w:rFonts w:ascii="Calibri" w:hAnsi="Calibri" w:hint="eastAsi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libri Light" w:eastAsia="Times New Roman" w:hAnsi="Calibri Light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F6069C"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F6069C"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character" w:styleId="slostrany">
    <w:name w:val="page number"/>
    <w:basedOn w:val="Predvolenpsmoodseku"/>
    <w:uiPriority w:val="99"/>
    <w:rPr>
      <w:rFonts w:cs="Times New Roman" w:hint="cs"/>
      <w:rtl w:val="0"/>
      <w:cs w:val="0"/>
    </w:r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 w:hint="cs"/>
      <w:sz w:val="16"/>
      <w:szCs w:val="16"/>
      <w:rtl w:val="0"/>
      <w:cs w:val="0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Zarkazkladnhotextu">
    <w:name w:val="Body Text Indent"/>
    <w:basedOn w:val="Normlny"/>
    <w:link w:val="ZarkazkladnhotextuChar"/>
    <w:uiPriority w:val="99"/>
    <w:pPr>
      <w:spacing w:line="360" w:lineRule="auto"/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Nzov">
    <w:name w:val="Title"/>
    <w:basedOn w:val="Normlny"/>
    <w:link w:val="NzovChar"/>
    <w:uiPriority w:val="10"/>
    <w:qFormat/>
    <w:rsid w:val="001E3D64"/>
    <w:pPr>
      <w:spacing w:line="360" w:lineRule="auto"/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libri Light" w:eastAsia="Times New Roman" w:hAnsi="Calibri Light" w:cs="Times New Roman" w:hint="eastAsia"/>
      <w:b/>
      <w:bCs/>
      <w:kern w:val="28"/>
      <w:sz w:val="32"/>
      <w:szCs w:val="32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BA7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 w:hint="cs"/>
      <w:sz w:val="18"/>
      <w:szCs w:val="18"/>
      <w:rtl w:val="0"/>
      <w:cs w:val="0"/>
    </w:rPr>
  </w:style>
  <w:style w:type="paragraph" w:styleId="Hlavika">
    <w:name w:val="header"/>
    <w:basedOn w:val="Normlny"/>
    <w:link w:val="HlavikaChar"/>
    <w:uiPriority w:val="99"/>
    <w:rsid w:val="00EB15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B156C"/>
    <w:rPr>
      <w:rFonts w:cs="Times New Roman" w:hint="cs"/>
      <w:sz w:val="24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A049B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049B3"/>
    <w:rPr>
      <w:rFonts w:cs="Times New Roman" w:hint="cs"/>
      <w:sz w:val="24"/>
      <w:rtl w:val="0"/>
      <w:cs w:val="0"/>
    </w:rPr>
  </w:style>
  <w:style w:type="character" w:customStyle="1" w:styleId="awspan1">
    <w:name w:val="awspan1"/>
    <w:rsid w:val="00A47B6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UPV tlač 507</vt:lpstr>
    </vt:vector>
  </TitlesOfParts>
  <Manager>Magdaléna Šuchaňová</Manager>
  <Company>Kancelaria NR SR, ÚPV NR SR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507</dc:title>
  <dc:subject>tlač 507, schôdza 36., 6. december 2007</dc:subject>
  <dc:creator>Viera Ebringerová</dc:creator>
  <cp:keywords>vyslovenie nedôvery predsedovi vlády SR R. Ficovi</cp:keywords>
  <dc:description>návrh skupiny poslancov NR SR</dc:description>
  <cp:lastModifiedBy>Kokavcová, Katarína, PhDr.</cp:lastModifiedBy>
  <cp:revision>20</cp:revision>
  <cp:lastPrinted>2020-09-10T07:37:00Z</cp:lastPrinted>
  <dcterms:created xsi:type="dcterms:W3CDTF">2020-08-11T06:50:00Z</dcterms:created>
  <dcterms:modified xsi:type="dcterms:W3CDTF">2020-09-11T09:44:00Z</dcterms:modified>
  <cp:category>spoločná správa</cp:category>
</cp:coreProperties>
</file>