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EF8" w:rsidRPr="000A4F33" w:rsidRDefault="00B33EF8" w:rsidP="00B33EF8">
      <w:pPr>
        <w:tabs>
          <w:tab w:val="left" w:pos="709"/>
          <w:tab w:val="left" w:pos="1077"/>
        </w:tabs>
        <w:spacing w:after="0" w:line="240" w:lineRule="auto"/>
        <w:rPr>
          <w:b/>
          <w:bCs/>
          <w:sz w:val="28"/>
          <w:szCs w:val="28"/>
          <w:lang w:eastAsia="sk-SK"/>
        </w:rPr>
      </w:pPr>
    </w:p>
    <w:p w:rsidR="00B33EF8" w:rsidRPr="000A4F33" w:rsidRDefault="00B33EF8" w:rsidP="00B33EF8">
      <w:pPr>
        <w:tabs>
          <w:tab w:val="left" w:pos="709"/>
          <w:tab w:val="left" w:pos="1077"/>
        </w:tabs>
        <w:spacing w:after="0" w:line="240" w:lineRule="auto"/>
        <w:rPr>
          <w:b/>
          <w:bCs/>
          <w:sz w:val="28"/>
          <w:szCs w:val="28"/>
          <w:lang w:eastAsia="sk-SK"/>
        </w:rPr>
      </w:pPr>
      <w:r w:rsidRPr="000A4F33">
        <w:rPr>
          <w:b/>
          <w:bCs/>
          <w:sz w:val="28"/>
          <w:szCs w:val="28"/>
          <w:lang w:eastAsia="sk-SK"/>
        </w:rPr>
        <w:tab/>
      </w:r>
      <w:r w:rsidRPr="000A4F33">
        <w:rPr>
          <w:b/>
          <w:bCs/>
          <w:sz w:val="28"/>
          <w:szCs w:val="28"/>
          <w:lang w:eastAsia="sk-SK"/>
        </w:rPr>
        <w:tab/>
      </w:r>
      <w:r w:rsidRPr="000A4F33">
        <w:rPr>
          <w:b/>
          <w:bCs/>
          <w:sz w:val="28"/>
          <w:szCs w:val="28"/>
          <w:lang w:eastAsia="sk-SK"/>
        </w:rPr>
        <w:tab/>
      </w:r>
      <w:r w:rsidRPr="000A4F33">
        <w:rPr>
          <w:b/>
          <w:bCs/>
          <w:szCs w:val="24"/>
          <w:lang w:eastAsia="sk-SK"/>
        </w:rPr>
        <w:tab/>
      </w:r>
    </w:p>
    <w:p w:rsidR="00B33EF8" w:rsidRPr="000A4F33" w:rsidRDefault="00B33EF8" w:rsidP="00B33EF8">
      <w:pPr>
        <w:tabs>
          <w:tab w:val="left" w:pos="709"/>
          <w:tab w:val="left" w:pos="1077"/>
        </w:tabs>
        <w:spacing w:after="0" w:line="240" w:lineRule="auto"/>
        <w:jc w:val="center"/>
        <w:rPr>
          <w:b/>
          <w:bCs/>
          <w:sz w:val="28"/>
          <w:szCs w:val="28"/>
          <w:lang w:eastAsia="sk-SK"/>
        </w:rPr>
      </w:pPr>
      <w:r w:rsidRPr="000A4F33">
        <w:rPr>
          <w:b/>
          <w:bCs/>
          <w:sz w:val="28"/>
          <w:szCs w:val="28"/>
          <w:lang w:eastAsia="sk-SK"/>
        </w:rPr>
        <w:t>NÁRODNÁ RADA SLOVENSKEJ REPUBLIKY</w:t>
      </w:r>
    </w:p>
    <w:p w:rsidR="00B33EF8" w:rsidRPr="000A4F33" w:rsidRDefault="00B33EF8" w:rsidP="00B33EF8">
      <w:pPr>
        <w:tabs>
          <w:tab w:val="left" w:pos="709"/>
          <w:tab w:val="left" w:pos="1077"/>
        </w:tabs>
        <w:spacing w:after="0" w:line="240" w:lineRule="auto"/>
        <w:jc w:val="center"/>
        <w:rPr>
          <w:b/>
          <w:bCs/>
          <w:sz w:val="28"/>
          <w:szCs w:val="28"/>
          <w:lang w:eastAsia="sk-SK"/>
        </w:rPr>
      </w:pPr>
      <w:r w:rsidRPr="000A4F33">
        <w:rPr>
          <w:b/>
          <w:bCs/>
          <w:sz w:val="28"/>
          <w:szCs w:val="28"/>
          <w:lang w:eastAsia="sk-SK"/>
        </w:rPr>
        <w:t>VIII.  volebné obdobie</w:t>
      </w:r>
      <w:r w:rsidRPr="000A4F33">
        <w:rPr>
          <w:b/>
          <w:bCs/>
          <w:sz w:val="28"/>
          <w:szCs w:val="28"/>
          <w:lang w:eastAsia="sk-SK"/>
        </w:rPr>
        <w:br/>
      </w:r>
    </w:p>
    <w:p w:rsidR="00B33EF8" w:rsidRPr="000A4F33" w:rsidRDefault="00B33EF8" w:rsidP="00B33EF8">
      <w:pPr>
        <w:tabs>
          <w:tab w:val="left" w:pos="709"/>
          <w:tab w:val="left" w:pos="1077"/>
        </w:tabs>
        <w:spacing w:after="0" w:line="240" w:lineRule="auto"/>
        <w:jc w:val="center"/>
        <w:rPr>
          <w:b/>
          <w:bCs/>
          <w:sz w:val="28"/>
          <w:szCs w:val="28"/>
          <w:lang w:eastAsia="sk-SK"/>
        </w:rPr>
      </w:pPr>
    </w:p>
    <w:p w:rsidR="00B33EF8" w:rsidRPr="000A4F33" w:rsidRDefault="00B33EF8" w:rsidP="00B33EF8">
      <w:pPr>
        <w:tabs>
          <w:tab w:val="left" w:pos="709"/>
          <w:tab w:val="left" w:pos="1077"/>
        </w:tabs>
        <w:spacing w:after="0" w:line="240" w:lineRule="auto"/>
        <w:jc w:val="center"/>
        <w:rPr>
          <w:b/>
          <w:bCs/>
          <w:sz w:val="28"/>
          <w:szCs w:val="28"/>
          <w:lang w:eastAsia="sk-SK"/>
        </w:rPr>
      </w:pPr>
    </w:p>
    <w:p w:rsidR="00B33EF8" w:rsidRPr="000A4F33" w:rsidRDefault="00B33EF8" w:rsidP="00B33EF8">
      <w:pPr>
        <w:tabs>
          <w:tab w:val="left" w:pos="709"/>
          <w:tab w:val="left" w:pos="1077"/>
        </w:tabs>
        <w:spacing w:after="0" w:line="240" w:lineRule="auto"/>
        <w:jc w:val="center"/>
        <w:rPr>
          <w:b/>
          <w:bCs/>
          <w:sz w:val="28"/>
          <w:szCs w:val="28"/>
          <w:lang w:eastAsia="sk-SK"/>
        </w:rPr>
      </w:pP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val="cs-CZ" w:eastAsia="sk-SK"/>
        </w:rPr>
      </w:pPr>
      <w:r w:rsidRPr="000A4F33">
        <w:rPr>
          <w:szCs w:val="24"/>
          <w:lang w:val="cs-CZ" w:eastAsia="sk-SK"/>
        </w:rPr>
        <w:t>Číslo: CRD – 1271/2020</w:t>
      </w: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center"/>
        <w:rPr>
          <w:b/>
          <w:bCs/>
          <w:sz w:val="28"/>
          <w:szCs w:val="24"/>
          <w:lang w:eastAsia="sk-SK"/>
        </w:rPr>
      </w:pPr>
      <w:r w:rsidRPr="000A4F33">
        <w:rPr>
          <w:b/>
          <w:bCs/>
          <w:sz w:val="28"/>
          <w:szCs w:val="24"/>
          <w:lang w:eastAsia="sk-SK"/>
        </w:rPr>
        <w:t>140a</w:t>
      </w:r>
    </w:p>
    <w:p w:rsidR="00B33EF8" w:rsidRPr="000A4F33" w:rsidRDefault="00B33EF8" w:rsidP="00B33EF8">
      <w:pPr>
        <w:keepNext/>
        <w:tabs>
          <w:tab w:val="left" w:pos="709"/>
          <w:tab w:val="left" w:pos="1077"/>
        </w:tabs>
        <w:autoSpaceDE w:val="0"/>
        <w:autoSpaceDN w:val="0"/>
        <w:adjustRightInd w:val="0"/>
        <w:spacing w:after="0" w:line="240" w:lineRule="auto"/>
        <w:jc w:val="center"/>
        <w:outlineLvl w:val="2"/>
        <w:rPr>
          <w:b/>
          <w:bCs/>
          <w:sz w:val="28"/>
          <w:szCs w:val="28"/>
          <w:lang w:val="cs-CZ" w:eastAsia="sk-SK"/>
        </w:rPr>
      </w:pPr>
    </w:p>
    <w:p w:rsidR="00B33EF8" w:rsidRPr="000A4F33" w:rsidRDefault="00B33EF8" w:rsidP="00B33EF8">
      <w:pPr>
        <w:keepNext/>
        <w:tabs>
          <w:tab w:val="left" w:pos="709"/>
          <w:tab w:val="left" w:pos="1077"/>
        </w:tabs>
        <w:autoSpaceDE w:val="0"/>
        <w:autoSpaceDN w:val="0"/>
        <w:adjustRightInd w:val="0"/>
        <w:spacing w:after="0" w:line="240" w:lineRule="auto"/>
        <w:jc w:val="center"/>
        <w:outlineLvl w:val="2"/>
        <w:rPr>
          <w:b/>
          <w:sz w:val="28"/>
          <w:szCs w:val="28"/>
          <w:lang w:val="cs-CZ" w:eastAsia="sk-SK"/>
        </w:rPr>
      </w:pPr>
      <w:r w:rsidRPr="000A4F33">
        <w:rPr>
          <w:b/>
          <w:sz w:val="28"/>
          <w:szCs w:val="28"/>
          <w:lang w:val="cs-CZ" w:eastAsia="sk-SK"/>
        </w:rPr>
        <w:t>S p o l o č n á    s p r á v a</w:t>
      </w:r>
    </w:p>
    <w:p w:rsidR="00B33EF8" w:rsidRPr="000A4F33" w:rsidRDefault="00B33EF8" w:rsidP="00B33EF8">
      <w:pPr>
        <w:keepNext/>
        <w:tabs>
          <w:tab w:val="left" w:pos="709"/>
          <w:tab w:val="left" w:pos="1077"/>
        </w:tabs>
        <w:autoSpaceDE w:val="0"/>
        <w:autoSpaceDN w:val="0"/>
        <w:adjustRightInd w:val="0"/>
        <w:spacing w:after="0" w:line="240" w:lineRule="auto"/>
        <w:jc w:val="center"/>
        <w:outlineLvl w:val="2"/>
        <w:rPr>
          <w:b/>
          <w:sz w:val="28"/>
          <w:szCs w:val="28"/>
          <w:lang w:val="cs-CZ" w:eastAsia="sk-SK"/>
        </w:rPr>
      </w:pPr>
    </w:p>
    <w:p w:rsidR="00B33EF8" w:rsidRPr="000A4F33" w:rsidRDefault="00B33EF8" w:rsidP="00B33EF8">
      <w:pPr>
        <w:spacing w:after="0" w:line="240" w:lineRule="auto"/>
        <w:jc w:val="both"/>
        <w:rPr>
          <w:bCs/>
          <w:szCs w:val="24"/>
          <w:lang w:eastAsia="sk-SK"/>
        </w:rPr>
      </w:pPr>
      <w:r w:rsidRPr="000A4F33">
        <w:rPr>
          <w:szCs w:val="24"/>
          <w:lang w:eastAsia="sk-SK"/>
        </w:rPr>
        <w:t xml:space="preserve">výborov Národnej rady Slovenskej republiky o prerokovaní </w:t>
      </w:r>
      <w:r w:rsidRPr="000A4F33">
        <w:rPr>
          <w:rFonts w:cs="Arial"/>
          <w:noProof/>
          <w:sz w:val="22"/>
        </w:rPr>
        <w:t xml:space="preserve">vládneho návrhu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r w:rsidRPr="000A4F33">
        <w:rPr>
          <w:rFonts w:cs="Arial"/>
          <w:b/>
          <w:sz w:val="22"/>
        </w:rPr>
        <w:t>(tlač 140)</w:t>
      </w:r>
      <w:r w:rsidRPr="000A4F33">
        <w:rPr>
          <w:b/>
          <w:bCs/>
          <w:szCs w:val="24"/>
          <w:lang w:eastAsia="sk-SK"/>
        </w:rPr>
        <w:t>- druhé čítanie</w:t>
      </w: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_________________________________________________________________________</w:t>
      </w: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ab/>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w:t>
      </w:r>
      <w:r w:rsidRPr="000A4F33">
        <w:rPr>
          <w:b/>
          <w:bCs/>
          <w:szCs w:val="24"/>
          <w:lang w:eastAsia="sk-SK"/>
        </w:rPr>
        <w:t>spoločnú správu</w:t>
      </w:r>
      <w:r w:rsidRPr="000A4F33">
        <w:rPr>
          <w:szCs w:val="24"/>
          <w:lang w:eastAsia="sk-SK"/>
        </w:rPr>
        <w:t xml:space="preserve"> výborov Národnej rady Slovenskej republiky.</w:t>
      </w: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spacing w:after="0" w:line="240" w:lineRule="auto"/>
        <w:ind w:firstLine="708"/>
        <w:jc w:val="both"/>
        <w:rPr>
          <w:bCs/>
          <w:szCs w:val="24"/>
          <w:lang w:eastAsia="sk-SK"/>
        </w:rPr>
      </w:pPr>
      <w:r w:rsidRPr="000A4F33">
        <w:rPr>
          <w:szCs w:val="24"/>
          <w:lang w:eastAsia="sk-SK"/>
        </w:rPr>
        <w:t xml:space="preserve">Národná rada Slovenskej republiky uznesením č. </w:t>
      </w:r>
      <w:r w:rsidR="00320E0D" w:rsidRPr="000A4F33">
        <w:rPr>
          <w:b/>
          <w:szCs w:val="24"/>
          <w:lang w:eastAsia="sk-SK"/>
        </w:rPr>
        <w:t>192</w:t>
      </w:r>
      <w:r w:rsidRPr="000A4F33">
        <w:rPr>
          <w:b/>
          <w:szCs w:val="24"/>
          <w:lang w:eastAsia="sk-SK"/>
        </w:rPr>
        <w:t xml:space="preserve"> </w:t>
      </w:r>
      <w:r w:rsidR="00320E0D" w:rsidRPr="000A4F33">
        <w:rPr>
          <w:szCs w:val="24"/>
          <w:lang w:eastAsia="sk-SK"/>
        </w:rPr>
        <w:t>z 9 júl</w:t>
      </w:r>
      <w:r w:rsidRPr="000A4F33">
        <w:rPr>
          <w:szCs w:val="24"/>
          <w:lang w:eastAsia="sk-SK"/>
        </w:rPr>
        <w:t>a 2020 pridelila</w:t>
      </w:r>
      <w:r w:rsidRPr="000A4F33">
        <w:rPr>
          <w:rFonts w:cs="Arial"/>
          <w:szCs w:val="24"/>
        </w:rPr>
        <w:t xml:space="preserve"> </w:t>
      </w:r>
      <w:r w:rsidRPr="000A4F33">
        <w:rPr>
          <w:rFonts w:cs="Arial"/>
          <w:noProof/>
          <w:szCs w:val="24"/>
        </w:rPr>
        <w:t xml:space="preserve">vládny návrh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r w:rsidRPr="000A4F33">
        <w:rPr>
          <w:rFonts w:cs="Arial"/>
          <w:b/>
          <w:szCs w:val="24"/>
        </w:rPr>
        <w:t xml:space="preserve">(tlač 140) </w:t>
      </w:r>
      <w:r w:rsidRPr="000A4F33">
        <w:rPr>
          <w:szCs w:val="24"/>
          <w:lang w:eastAsia="sk-SK"/>
        </w:rPr>
        <w:t>na prerokovanie týmto výborom:</w:t>
      </w: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t xml:space="preserve">Ústavnoprávnemu výboru Národnej rady Slovenskej republiky </w:t>
      </w: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 xml:space="preserve">                  Výboru Národnej rady Slovenskej republiky pre financie a rozpočet</w:t>
      </w:r>
    </w:p>
    <w:p w:rsidR="00B33EF8" w:rsidRPr="000A4F33" w:rsidRDefault="00B33EF8" w:rsidP="00B33EF8">
      <w:pPr>
        <w:tabs>
          <w:tab w:val="left" w:pos="709"/>
          <w:tab w:val="left" w:pos="1077"/>
        </w:tabs>
        <w:spacing w:after="0" w:line="240" w:lineRule="auto"/>
        <w:ind w:left="1077"/>
        <w:jc w:val="both"/>
        <w:rPr>
          <w:szCs w:val="24"/>
          <w:lang w:eastAsia="sk-SK"/>
        </w:rPr>
      </w:pPr>
      <w:r w:rsidRPr="000A4F33">
        <w:rPr>
          <w:szCs w:val="24"/>
          <w:lang w:eastAsia="sk-SK"/>
        </w:rPr>
        <w:t>Výboru Národnej rady Slovenskej republiky pre verejnú správu a regionálny rozvoj a</w:t>
      </w: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ab/>
        <w:t xml:space="preserve">      Výboru Národnej rady Slovenskej republiky pre obranu a bezpečnosť ako </w:t>
      </w:r>
      <w:r w:rsidRPr="000A4F33">
        <w:rPr>
          <w:szCs w:val="24"/>
          <w:lang w:eastAsia="sk-SK"/>
        </w:rPr>
        <w:tab/>
      </w:r>
      <w:r w:rsidRPr="000A4F33">
        <w:rPr>
          <w:szCs w:val="24"/>
          <w:lang w:eastAsia="sk-SK"/>
        </w:rPr>
        <w:tab/>
      </w:r>
      <w:r w:rsidRPr="000A4F33">
        <w:rPr>
          <w:szCs w:val="24"/>
          <w:lang w:eastAsia="sk-SK"/>
        </w:rPr>
        <w:tab/>
        <w:t>gestorskému</w:t>
      </w: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ab/>
        <w:t xml:space="preserve">Výbory prerokovali predmetný návrh zákona v stanovenej lehote. </w:t>
      </w: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center"/>
        <w:rPr>
          <w:b/>
          <w:bCs/>
          <w:szCs w:val="24"/>
          <w:lang w:eastAsia="sk-SK"/>
        </w:rPr>
      </w:pPr>
      <w:r w:rsidRPr="000A4F33">
        <w:rPr>
          <w:b/>
          <w:bCs/>
          <w:szCs w:val="24"/>
          <w:lang w:eastAsia="sk-SK"/>
        </w:rPr>
        <w:t>II.</w:t>
      </w:r>
    </w:p>
    <w:p w:rsidR="00B33EF8" w:rsidRPr="000A4F33" w:rsidRDefault="00B33EF8" w:rsidP="00B33EF8">
      <w:pPr>
        <w:keepNext/>
        <w:tabs>
          <w:tab w:val="left" w:pos="709"/>
          <w:tab w:val="left" w:pos="1077"/>
        </w:tabs>
        <w:autoSpaceDE w:val="0"/>
        <w:autoSpaceDN w:val="0"/>
        <w:adjustRightInd w:val="0"/>
        <w:spacing w:after="0" w:line="240" w:lineRule="auto"/>
        <w:jc w:val="both"/>
        <w:outlineLvl w:val="3"/>
        <w:rPr>
          <w:b/>
          <w:bCs/>
          <w:szCs w:val="24"/>
          <w:lang w:val="cs-CZ" w:eastAsia="sk-SK"/>
        </w:rPr>
      </w:pP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center"/>
        <w:rPr>
          <w:b/>
          <w:bCs/>
          <w:szCs w:val="24"/>
          <w:lang w:eastAsia="sk-SK"/>
        </w:rPr>
      </w:pPr>
      <w:r w:rsidRPr="000A4F33">
        <w:rPr>
          <w:b/>
          <w:bCs/>
          <w:szCs w:val="24"/>
          <w:lang w:eastAsia="sk-SK"/>
        </w:rPr>
        <w:t>III.</w:t>
      </w:r>
    </w:p>
    <w:p w:rsidR="00B33EF8" w:rsidRPr="000A4F33" w:rsidRDefault="00B33EF8" w:rsidP="00B33EF8">
      <w:pPr>
        <w:tabs>
          <w:tab w:val="left" w:pos="709"/>
          <w:tab w:val="left" w:pos="1077"/>
        </w:tabs>
        <w:spacing w:after="0" w:line="240" w:lineRule="auto"/>
        <w:jc w:val="center"/>
        <w:rPr>
          <w:b/>
          <w:bCs/>
          <w:szCs w:val="24"/>
          <w:lang w:eastAsia="sk-SK"/>
        </w:rPr>
      </w:pPr>
    </w:p>
    <w:p w:rsidR="00B33EF8" w:rsidRPr="000A4F33" w:rsidRDefault="00B33EF8" w:rsidP="00B33EF8">
      <w:pPr>
        <w:tabs>
          <w:tab w:val="left" w:pos="709"/>
          <w:tab w:val="left" w:pos="1077"/>
        </w:tabs>
        <w:spacing w:after="0" w:line="240" w:lineRule="auto"/>
        <w:jc w:val="both"/>
        <w:rPr>
          <w:bCs/>
          <w:szCs w:val="24"/>
          <w:lang w:eastAsia="sk-SK"/>
        </w:rPr>
      </w:pPr>
      <w:r w:rsidRPr="000A4F33">
        <w:rPr>
          <w:bCs/>
          <w:szCs w:val="24"/>
          <w:lang w:eastAsia="sk-SK"/>
        </w:rPr>
        <w:tab/>
        <w:t>Výbory Národnej rady Slovenskej republiky, ktorým bol  návrh zákona pridelený, zaujali nasledovné stanoviská:</w:t>
      </w:r>
    </w:p>
    <w:p w:rsidR="00B33EF8" w:rsidRPr="000A4F33" w:rsidRDefault="00B33EF8" w:rsidP="00B33EF8">
      <w:pPr>
        <w:tabs>
          <w:tab w:val="left" w:pos="709"/>
          <w:tab w:val="left" w:pos="1077"/>
        </w:tabs>
        <w:spacing w:after="0" w:line="240" w:lineRule="auto"/>
        <w:jc w:val="center"/>
        <w:rPr>
          <w:b/>
          <w:bCs/>
          <w:szCs w:val="24"/>
          <w:lang w:eastAsia="sk-SK"/>
        </w:rPr>
      </w:pPr>
      <w:r w:rsidRPr="000A4F33">
        <w:rPr>
          <w:b/>
          <w:bCs/>
          <w:szCs w:val="24"/>
          <w:lang w:eastAsia="sk-SK"/>
        </w:rPr>
        <w:tab/>
      </w:r>
    </w:p>
    <w:p w:rsidR="00B33EF8" w:rsidRPr="000A4F33" w:rsidRDefault="00B33EF8" w:rsidP="00B33EF8">
      <w:pPr>
        <w:tabs>
          <w:tab w:val="left" w:pos="709"/>
          <w:tab w:val="left" w:pos="1077"/>
        </w:tabs>
        <w:spacing w:after="0" w:line="240" w:lineRule="auto"/>
        <w:jc w:val="center"/>
        <w:rPr>
          <w:b/>
          <w:bCs/>
          <w:szCs w:val="24"/>
          <w:lang w:eastAsia="sk-SK"/>
        </w:rPr>
      </w:pPr>
    </w:p>
    <w:p w:rsidR="00B33EF8" w:rsidRPr="000A4F33" w:rsidRDefault="00B33EF8" w:rsidP="00B33EF8">
      <w:pPr>
        <w:spacing w:after="0" w:line="240" w:lineRule="auto"/>
        <w:ind w:firstLine="708"/>
        <w:jc w:val="both"/>
        <w:rPr>
          <w:bCs/>
          <w:szCs w:val="24"/>
          <w:lang w:eastAsia="sk-SK"/>
        </w:rPr>
      </w:pPr>
      <w:r w:rsidRPr="000A4F33">
        <w:rPr>
          <w:b/>
          <w:bCs/>
          <w:szCs w:val="24"/>
          <w:lang w:eastAsia="sk-SK"/>
        </w:rPr>
        <w:t xml:space="preserve">Ústavnoprávny výbor Národnej rady Slovenskej republiky  </w:t>
      </w:r>
      <w:r w:rsidRPr="000A4F33">
        <w:rPr>
          <w:bCs/>
          <w:szCs w:val="24"/>
          <w:lang w:eastAsia="sk-SK"/>
        </w:rPr>
        <w:t>uzn</w:t>
      </w:r>
      <w:r w:rsidR="00C20669" w:rsidRPr="000A4F33">
        <w:rPr>
          <w:bCs/>
          <w:szCs w:val="24"/>
          <w:lang w:eastAsia="sk-SK"/>
        </w:rPr>
        <w:t>esením č. 84 z 8</w:t>
      </w:r>
      <w:r w:rsidR="005B5347" w:rsidRPr="000A4F33">
        <w:rPr>
          <w:bCs/>
          <w:szCs w:val="24"/>
          <w:lang w:eastAsia="sk-SK"/>
        </w:rPr>
        <w:t>. septembra 2020</w:t>
      </w:r>
      <w:r w:rsidRPr="000A4F33">
        <w:rPr>
          <w:bCs/>
          <w:szCs w:val="24"/>
          <w:lang w:eastAsia="sk-SK"/>
        </w:rPr>
        <w:t xml:space="preserve"> odporučil Národnej rade Slovenskej republiky  návrh </w:t>
      </w:r>
      <w:r w:rsidR="00C022D4" w:rsidRPr="000A4F33">
        <w:rPr>
          <w:bCs/>
          <w:szCs w:val="24"/>
          <w:lang w:eastAsia="sk-SK"/>
        </w:rPr>
        <w:t>zákona schváliť so zmenami a doplnkami. </w:t>
      </w:r>
    </w:p>
    <w:p w:rsidR="00B33EF8" w:rsidRPr="000A4F33" w:rsidRDefault="00B33EF8" w:rsidP="00B33EF8">
      <w:pPr>
        <w:spacing w:after="0" w:line="240" w:lineRule="auto"/>
        <w:ind w:firstLine="708"/>
        <w:jc w:val="both"/>
        <w:rPr>
          <w:bCs/>
          <w:szCs w:val="24"/>
          <w:lang w:eastAsia="sk-SK"/>
        </w:rPr>
      </w:pPr>
    </w:p>
    <w:p w:rsidR="00B33EF8" w:rsidRPr="000A4F33" w:rsidRDefault="00B33EF8" w:rsidP="00B33EF8">
      <w:pPr>
        <w:spacing w:after="0" w:line="240" w:lineRule="auto"/>
        <w:ind w:firstLine="708"/>
        <w:jc w:val="both"/>
        <w:rPr>
          <w:bCs/>
          <w:szCs w:val="24"/>
          <w:lang w:eastAsia="sk-SK"/>
        </w:rPr>
      </w:pPr>
      <w:r w:rsidRPr="000A4F33">
        <w:rPr>
          <w:b/>
          <w:bCs/>
          <w:szCs w:val="24"/>
          <w:lang w:eastAsia="sk-SK"/>
        </w:rPr>
        <w:t xml:space="preserve">Výbor Národnej rady Slovenskej republiky pre financie a rozpočet  </w:t>
      </w:r>
      <w:r w:rsidRPr="000A4F33">
        <w:rPr>
          <w:bCs/>
          <w:szCs w:val="24"/>
          <w:lang w:eastAsia="sk-SK"/>
        </w:rPr>
        <w:t>uzn</w:t>
      </w:r>
      <w:r w:rsidR="00ED09DF" w:rsidRPr="000A4F33">
        <w:rPr>
          <w:bCs/>
          <w:szCs w:val="24"/>
          <w:lang w:eastAsia="sk-SK"/>
        </w:rPr>
        <w:t>esením č. 55 z 10</w:t>
      </w:r>
      <w:r w:rsidR="005B5347" w:rsidRPr="000A4F33">
        <w:rPr>
          <w:bCs/>
          <w:szCs w:val="24"/>
          <w:lang w:eastAsia="sk-SK"/>
        </w:rPr>
        <w:t>. septembra 2020</w:t>
      </w:r>
      <w:r w:rsidRPr="000A4F33">
        <w:rPr>
          <w:bCs/>
          <w:szCs w:val="24"/>
          <w:lang w:eastAsia="sk-SK"/>
        </w:rPr>
        <w:t xml:space="preserve"> odporučil Národnej rade Slovenskej republiky  návrh</w:t>
      </w:r>
      <w:r w:rsidR="00C022D4" w:rsidRPr="000A4F33">
        <w:rPr>
          <w:bCs/>
          <w:szCs w:val="24"/>
          <w:lang w:eastAsia="sk-SK"/>
        </w:rPr>
        <w:t xml:space="preserve"> zákona schváliť so zmenami a doplnkami</w:t>
      </w:r>
      <w:r w:rsidRPr="000A4F33">
        <w:rPr>
          <w:bCs/>
          <w:szCs w:val="24"/>
          <w:lang w:eastAsia="sk-SK"/>
        </w:rPr>
        <w:t>.</w:t>
      </w:r>
    </w:p>
    <w:p w:rsidR="00B33EF8" w:rsidRPr="000A4F33" w:rsidRDefault="00B33EF8" w:rsidP="00B33EF8">
      <w:pPr>
        <w:spacing w:after="0" w:line="240" w:lineRule="auto"/>
        <w:ind w:firstLine="708"/>
        <w:jc w:val="both"/>
        <w:rPr>
          <w:bCs/>
          <w:szCs w:val="24"/>
          <w:lang w:eastAsia="sk-SK"/>
        </w:rPr>
      </w:pPr>
    </w:p>
    <w:p w:rsidR="00B33EF8" w:rsidRPr="000A4F33" w:rsidRDefault="00B33EF8" w:rsidP="00B33EF8">
      <w:pPr>
        <w:spacing w:after="0" w:line="240" w:lineRule="auto"/>
        <w:ind w:firstLine="708"/>
        <w:jc w:val="both"/>
        <w:rPr>
          <w:bCs/>
          <w:szCs w:val="24"/>
          <w:lang w:eastAsia="sk-SK"/>
        </w:rPr>
      </w:pPr>
      <w:r w:rsidRPr="000A4F33">
        <w:rPr>
          <w:b/>
          <w:bCs/>
          <w:szCs w:val="24"/>
          <w:lang w:eastAsia="sk-SK"/>
        </w:rPr>
        <w:t xml:space="preserve">Výbor Národnej rady Slovenskej republiky pre verejnú správu a regionálny rozvoj  </w:t>
      </w:r>
      <w:r w:rsidRPr="000A4F33">
        <w:rPr>
          <w:bCs/>
          <w:szCs w:val="24"/>
          <w:lang w:eastAsia="sk-SK"/>
        </w:rPr>
        <w:t>uzn</w:t>
      </w:r>
      <w:r w:rsidR="00C022D4" w:rsidRPr="000A4F33">
        <w:rPr>
          <w:bCs/>
          <w:szCs w:val="24"/>
          <w:lang w:eastAsia="sk-SK"/>
        </w:rPr>
        <w:t>esením č. 22 z 9</w:t>
      </w:r>
      <w:r w:rsidR="005B5347" w:rsidRPr="000A4F33">
        <w:rPr>
          <w:bCs/>
          <w:szCs w:val="24"/>
          <w:lang w:eastAsia="sk-SK"/>
        </w:rPr>
        <w:t>. septembra 2020</w:t>
      </w:r>
      <w:r w:rsidRPr="000A4F33">
        <w:rPr>
          <w:bCs/>
          <w:szCs w:val="24"/>
          <w:lang w:eastAsia="sk-SK"/>
        </w:rPr>
        <w:t xml:space="preserve"> odporučil Národnej rade Slovenskej republiky  návrh</w:t>
      </w:r>
      <w:r w:rsidR="00C022D4" w:rsidRPr="000A4F33">
        <w:rPr>
          <w:bCs/>
          <w:szCs w:val="24"/>
          <w:lang w:eastAsia="sk-SK"/>
        </w:rPr>
        <w:t xml:space="preserve"> zákona schváliť so zmenami a doplnkami</w:t>
      </w:r>
      <w:r w:rsidRPr="000A4F33">
        <w:rPr>
          <w:bCs/>
          <w:szCs w:val="24"/>
          <w:lang w:eastAsia="sk-SK"/>
        </w:rPr>
        <w:t>.</w:t>
      </w:r>
    </w:p>
    <w:p w:rsidR="00B33EF8" w:rsidRPr="000A4F33" w:rsidRDefault="00B33EF8" w:rsidP="00B33EF8">
      <w:pPr>
        <w:spacing w:after="0" w:line="240" w:lineRule="auto"/>
        <w:jc w:val="both"/>
        <w:rPr>
          <w:bCs/>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ab/>
        <w:t xml:space="preserve"> </w:t>
      </w:r>
      <w:r w:rsidRPr="000A4F33">
        <w:rPr>
          <w:b/>
          <w:szCs w:val="24"/>
          <w:lang w:eastAsia="sk-SK"/>
        </w:rPr>
        <w:t>Výbor Národnej rady Slovenskej republiky pre obranu a bezpečnosť</w:t>
      </w:r>
      <w:r w:rsidRPr="000A4F33">
        <w:rPr>
          <w:szCs w:val="24"/>
          <w:lang w:eastAsia="sk-SK"/>
        </w:rPr>
        <w:t xml:space="preserve"> </w:t>
      </w:r>
      <w:r w:rsidR="005F5183" w:rsidRPr="000A4F33">
        <w:rPr>
          <w:szCs w:val="24"/>
          <w:lang w:eastAsia="sk-SK"/>
        </w:rPr>
        <w:t xml:space="preserve">uznesením č. 17 zo 7. septembra  2020 </w:t>
      </w:r>
      <w:r w:rsidRPr="000A4F33">
        <w:rPr>
          <w:szCs w:val="24"/>
          <w:lang w:eastAsia="sk-SK"/>
        </w:rPr>
        <w:t xml:space="preserve"> odporučil Národnej rade Slovenskej republiky  návrh </w:t>
      </w:r>
      <w:r w:rsidR="00C022D4" w:rsidRPr="000A4F33">
        <w:rPr>
          <w:szCs w:val="24"/>
          <w:lang w:eastAsia="sk-SK"/>
        </w:rPr>
        <w:t>zákona  schváliť so zmenami a doplnkami</w:t>
      </w:r>
      <w:r w:rsidRPr="000A4F33">
        <w:rPr>
          <w:szCs w:val="24"/>
          <w:lang w:eastAsia="sk-SK"/>
        </w:rPr>
        <w:t>.</w:t>
      </w:r>
    </w:p>
    <w:p w:rsidR="00B33EF8" w:rsidRPr="000A4F33" w:rsidRDefault="00B33EF8" w:rsidP="00B33EF8">
      <w:pPr>
        <w:spacing w:after="0" w:line="240" w:lineRule="auto"/>
        <w:rPr>
          <w:szCs w:val="24"/>
          <w:u w:val="single"/>
          <w:lang w:eastAsia="sk-SK"/>
        </w:rPr>
      </w:pPr>
    </w:p>
    <w:p w:rsidR="00B33EF8" w:rsidRPr="000A4F33" w:rsidRDefault="00B33EF8" w:rsidP="00B33EF8">
      <w:pPr>
        <w:spacing w:after="0" w:line="240" w:lineRule="auto"/>
        <w:rPr>
          <w:szCs w:val="24"/>
          <w:u w:val="single"/>
          <w:lang w:eastAsia="sk-SK"/>
        </w:rPr>
      </w:pPr>
    </w:p>
    <w:p w:rsidR="00B33EF8" w:rsidRPr="000A4F33" w:rsidRDefault="00B33EF8" w:rsidP="00B33EF8">
      <w:pPr>
        <w:spacing w:after="0" w:line="240" w:lineRule="auto"/>
        <w:rPr>
          <w:szCs w:val="24"/>
          <w:u w:val="single"/>
          <w:lang w:eastAsia="sk-SK"/>
        </w:rPr>
      </w:pP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ab/>
        <w:t>Z uznesení výborov Národnej rady Slovenskej republiky vyplývajú tieto pozmeňujúce a doplňujúce návrhy:</w:t>
      </w:r>
    </w:p>
    <w:p w:rsidR="00B33EF8" w:rsidRPr="000A4F33" w:rsidRDefault="00B33EF8" w:rsidP="00B33EF8">
      <w:pPr>
        <w:spacing w:after="0" w:line="240" w:lineRule="auto"/>
        <w:rPr>
          <w:sz w:val="22"/>
          <w:lang w:eastAsia="sk-SK"/>
        </w:rPr>
      </w:pPr>
    </w:p>
    <w:p w:rsidR="00B33EF8" w:rsidRPr="000A4F33" w:rsidRDefault="00B33EF8" w:rsidP="00B33EF8">
      <w:pPr>
        <w:spacing w:after="0" w:line="240" w:lineRule="auto"/>
        <w:rPr>
          <w:sz w:val="22"/>
          <w:lang w:eastAsia="sk-SK"/>
        </w:rPr>
      </w:pPr>
    </w:p>
    <w:p w:rsidR="00515225" w:rsidRPr="000A4F33" w:rsidRDefault="00515225" w:rsidP="00515225">
      <w:pPr>
        <w:pStyle w:val="Odsekzoznamu"/>
        <w:numPr>
          <w:ilvl w:val="0"/>
          <w:numId w:val="4"/>
        </w:numPr>
        <w:spacing w:after="200" w:line="360" w:lineRule="auto"/>
        <w:rPr>
          <w:szCs w:val="24"/>
          <w:u w:val="single"/>
        </w:rPr>
      </w:pPr>
      <w:r w:rsidRPr="000A4F33">
        <w:rPr>
          <w:szCs w:val="24"/>
          <w:u w:val="single"/>
        </w:rPr>
        <w:t>K čl. I</w:t>
      </w:r>
    </w:p>
    <w:p w:rsidR="002076B2" w:rsidRPr="000A4F33" w:rsidRDefault="002076B2" w:rsidP="00515225">
      <w:pPr>
        <w:pStyle w:val="Odsekzoznamu"/>
        <w:spacing w:after="200" w:line="360" w:lineRule="auto"/>
        <w:rPr>
          <w:szCs w:val="24"/>
          <w:u w:val="single"/>
        </w:rPr>
      </w:pPr>
      <w:r w:rsidRPr="000A4F33">
        <w:rPr>
          <w:szCs w:val="24"/>
        </w:rPr>
        <w:t>V čl. I sa za bod 4 vkladá nový bod 5, ktorý znie:</w:t>
      </w:r>
      <w:r w:rsidR="00515225" w:rsidRPr="000A4F33">
        <w:rPr>
          <w:szCs w:val="24"/>
        </w:rPr>
        <w:t xml:space="preserve"> </w:t>
      </w:r>
      <w:r w:rsidRPr="000A4F33">
        <w:rPr>
          <w:szCs w:val="24"/>
        </w:rPr>
        <w:t>„5. V § 5 ods. 1 písm. l) sa slovo „poradcu,“ nahrádza slovami „poradcu pri činnostiach uvedených v písmene j) alebo § 9 písm. b), vykonávať“.“.</w:t>
      </w:r>
    </w:p>
    <w:p w:rsidR="002076B2" w:rsidRPr="000A4F33" w:rsidRDefault="002076B2" w:rsidP="002076B2">
      <w:pPr>
        <w:pStyle w:val="Odsekzoznamu"/>
        <w:tabs>
          <w:tab w:val="left" w:pos="5415"/>
        </w:tabs>
        <w:spacing w:after="0" w:line="240" w:lineRule="auto"/>
        <w:contextualSpacing w:val="0"/>
        <w:jc w:val="both"/>
        <w:rPr>
          <w:szCs w:val="24"/>
        </w:rPr>
      </w:pPr>
      <w:r w:rsidRPr="000A4F33">
        <w:rPr>
          <w:szCs w:val="24"/>
        </w:rPr>
        <w:t>Nasledujúce body sa primerane prečíslujú.</w:t>
      </w:r>
    </w:p>
    <w:p w:rsidR="002076B2" w:rsidRPr="000A4F33" w:rsidRDefault="002076B2" w:rsidP="002076B2">
      <w:pPr>
        <w:pStyle w:val="Odsekzoznamu"/>
        <w:tabs>
          <w:tab w:val="left" w:pos="5415"/>
        </w:tabs>
        <w:spacing w:after="0" w:line="240" w:lineRule="auto"/>
        <w:contextualSpacing w:val="0"/>
        <w:jc w:val="both"/>
        <w:rPr>
          <w:szCs w:val="24"/>
        </w:rPr>
      </w:pPr>
    </w:p>
    <w:p w:rsidR="002076B2" w:rsidRPr="000A4F33" w:rsidRDefault="002076B2" w:rsidP="002076B2">
      <w:pPr>
        <w:pStyle w:val="Odsekzoznamu"/>
        <w:tabs>
          <w:tab w:val="left" w:pos="5415"/>
        </w:tabs>
        <w:spacing w:after="0" w:line="240" w:lineRule="auto"/>
        <w:ind w:left="4536"/>
        <w:contextualSpacing w:val="0"/>
        <w:jc w:val="both"/>
        <w:rPr>
          <w:b/>
          <w:szCs w:val="24"/>
        </w:rPr>
      </w:pPr>
    </w:p>
    <w:p w:rsidR="002076B2" w:rsidRPr="000A4F33" w:rsidRDefault="002076B2" w:rsidP="002076B2">
      <w:pPr>
        <w:pStyle w:val="Odsekzoznamu"/>
        <w:tabs>
          <w:tab w:val="left" w:pos="4536"/>
        </w:tabs>
        <w:spacing w:after="0" w:line="240" w:lineRule="auto"/>
        <w:ind w:left="4536"/>
        <w:contextualSpacing w:val="0"/>
        <w:jc w:val="both"/>
        <w:rPr>
          <w:szCs w:val="24"/>
        </w:rPr>
      </w:pPr>
      <w:r w:rsidRPr="000A4F33">
        <w:rPr>
          <w:szCs w:val="24"/>
        </w:rPr>
        <w:t>V súlade so smernicou Európskeho parlamentu a Rady (EÚ) 2015/849 z 20. mája 2015 o predchádzaní využívaniu finančného systému na účely prania špinavých peňazí alebo financovania terorizmu v platnom znení (ďalej len „smernica“) sa ustanovuje, aby sa osoby vykonávajúce činnosť organizačného a ekonomického poradcu stali  povinnou osobou až v prípade, keď vykonávajú niektoré druhy činností, ktoré zákon považuje za rizikové z hľadiska legalizácie alebo financovania terorizmu.</w:t>
      </w:r>
    </w:p>
    <w:p w:rsidR="00F01C71" w:rsidRPr="000A4F33" w:rsidRDefault="00F01C71" w:rsidP="002076B2">
      <w:pPr>
        <w:pStyle w:val="Odsekzoznamu"/>
        <w:tabs>
          <w:tab w:val="left" w:pos="4536"/>
        </w:tabs>
        <w:spacing w:after="0" w:line="240" w:lineRule="auto"/>
        <w:ind w:left="4536"/>
        <w:contextualSpacing w:val="0"/>
        <w:jc w:val="both"/>
        <w:rPr>
          <w:szCs w:val="24"/>
        </w:rPr>
      </w:pPr>
    </w:p>
    <w:p w:rsidR="00F01C71" w:rsidRPr="000A4F33" w:rsidRDefault="00F01C71" w:rsidP="00F01C71">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t xml:space="preserve"> </w:t>
      </w:r>
    </w:p>
    <w:p w:rsidR="00F01C71" w:rsidRPr="000A4F33" w:rsidRDefault="00F01C71" w:rsidP="00F01C71">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r>
      <w:r w:rsidRPr="000A4F33">
        <w:rPr>
          <w:szCs w:val="24"/>
          <w:lang w:eastAsia="sk-SK"/>
        </w:rPr>
        <w:tab/>
      </w:r>
      <w:r w:rsidRPr="000A4F33">
        <w:rPr>
          <w:szCs w:val="24"/>
          <w:lang w:eastAsia="sk-SK"/>
        </w:rPr>
        <w:tab/>
        <w:t>Výbor Národnej rady Slovenskej republiky pre financie a rozpočet</w:t>
      </w:r>
    </w:p>
    <w:p w:rsidR="00F01C71" w:rsidRPr="000A4F33" w:rsidRDefault="00F01C71" w:rsidP="00F01C71">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r>
    </w:p>
    <w:p w:rsidR="00F01C71" w:rsidRPr="000A4F33" w:rsidRDefault="00F01C71" w:rsidP="00F01C71">
      <w:pPr>
        <w:tabs>
          <w:tab w:val="left" w:pos="709"/>
          <w:tab w:val="left" w:pos="1077"/>
        </w:tabs>
        <w:spacing w:after="0" w:line="240" w:lineRule="auto"/>
        <w:ind w:left="1077"/>
        <w:jc w:val="both"/>
        <w:rPr>
          <w:b/>
          <w:szCs w:val="24"/>
          <w:lang w:eastAsia="sk-SK"/>
        </w:rPr>
      </w:pPr>
      <w:r w:rsidRPr="000A4F33">
        <w:rPr>
          <w:b/>
          <w:szCs w:val="24"/>
          <w:lang w:eastAsia="sk-SK"/>
        </w:rPr>
        <w:tab/>
      </w:r>
    </w:p>
    <w:p w:rsidR="00F01C71" w:rsidRPr="000A4F33" w:rsidRDefault="00F01C71" w:rsidP="00F01C71">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Gestorský výbor odporúča schváliť</w:t>
      </w:r>
    </w:p>
    <w:p w:rsidR="00F01C71" w:rsidRPr="000A4F33" w:rsidRDefault="00F01C71" w:rsidP="00F01C71">
      <w:pPr>
        <w:ind w:left="4248"/>
        <w:jc w:val="both"/>
        <w:rPr>
          <w:rFonts w:eastAsia="Calibri"/>
        </w:rPr>
      </w:pPr>
    </w:p>
    <w:p w:rsidR="00F01C71" w:rsidRPr="000A4F33" w:rsidRDefault="00F01C71" w:rsidP="002076B2">
      <w:pPr>
        <w:pStyle w:val="Odsekzoznamu"/>
        <w:tabs>
          <w:tab w:val="left" w:pos="4536"/>
        </w:tabs>
        <w:spacing w:after="0" w:line="240" w:lineRule="auto"/>
        <w:ind w:left="4536"/>
        <w:contextualSpacing w:val="0"/>
        <w:jc w:val="both"/>
        <w:rPr>
          <w:szCs w:val="24"/>
        </w:rPr>
      </w:pPr>
    </w:p>
    <w:p w:rsidR="002076B2" w:rsidRPr="000A4F33" w:rsidRDefault="002076B2" w:rsidP="002076B2">
      <w:pPr>
        <w:pStyle w:val="Odsekzoznamu"/>
        <w:tabs>
          <w:tab w:val="left" w:pos="5415"/>
        </w:tabs>
        <w:spacing w:after="0" w:line="240" w:lineRule="auto"/>
        <w:contextualSpacing w:val="0"/>
        <w:jc w:val="both"/>
        <w:rPr>
          <w:szCs w:val="24"/>
        </w:rPr>
      </w:pPr>
    </w:p>
    <w:p w:rsidR="00515225" w:rsidRPr="000A4F33" w:rsidRDefault="00515225" w:rsidP="00515225">
      <w:pPr>
        <w:pStyle w:val="Odsekzoznamu"/>
        <w:numPr>
          <w:ilvl w:val="0"/>
          <w:numId w:val="4"/>
        </w:numPr>
        <w:spacing w:after="200" w:line="360" w:lineRule="auto"/>
        <w:rPr>
          <w:szCs w:val="24"/>
          <w:u w:val="single"/>
        </w:rPr>
      </w:pPr>
      <w:r w:rsidRPr="000A4F33">
        <w:rPr>
          <w:szCs w:val="24"/>
          <w:u w:val="single"/>
        </w:rPr>
        <w:t>K čl. I</w:t>
      </w:r>
    </w:p>
    <w:p w:rsidR="002076B2" w:rsidRPr="000A4F33" w:rsidRDefault="002076B2" w:rsidP="00515225">
      <w:pPr>
        <w:pStyle w:val="Odsekzoznamu"/>
        <w:tabs>
          <w:tab w:val="left" w:pos="5415"/>
        </w:tabs>
        <w:spacing w:after="0" w:line="240" w:lineRule="auto"/>
        <w:jc w:val="both"/>
        <w:rPr>
          <w:b/>
          <w:szCs w:val="24"/>
        </w:rPr>
      </w:pPr>
      <w:r w:rsidRPr="000A4F33">
        <w:rPr>
          <w:szCs w:val="24"/>
        </w:rPr>
        <w:t>V čl. I bod 19 znie:</w:t>
      </w:r>
      <w:r w:rsidR="00515225" w:rsidRPr="000A4F33">
        <w:rPr>
          <w:szCs w:val="24"/>
        </w:rPr>
        <w:t xml:space="preserve"> </w:t>
      </w:r>
      <w:r w:rsidRPr="000A4F33">
        <w:rPr>
          <w:szCs w:val="24"/>
        </w:rPr>
        <w:t xml:space="preserve">„19. V § 10 ods. 1 písmeno b) </w:t>
      </w:r>
      <w:proofErr w:type="spellStart"/>
      <w:r w:rsidRPr="000A4F33">
        <w:rPr>
          <w:szCs w:val="24"/>
        </w:rPr>
        <w:t>znie:„b</w:t>
      </w:r>
      <w:proofErr w:type="spellEnd"/>
      <w:r w:rsidRPr="000A4F33">
        <w:rPr>
          <w:szCs w:val="24"/>
        </w:rPr>
        <w:t>) identifikáciu konečného užívateľa výhod a prijatie primeraných opatrení na overenie informácií týkajúcich sa identifikácie konečného užívateľa výhod vrátane opatrení na zistenie vlastníckej štruktúry a riadiacej štruktúry klienta, ktorý je právnickou osobou alebo združením majetku; pri identifikácii konečného užívateľa výhod sa povinná osoba nesmie spoliehať výlučne na údaje získané z registra právnických osôb, podnikateľov a orgánov verejnej moci</w:t>
      </w:r>
      <w:r w:rsidRPr="000A4F33">
        <w:rPr>
          <w:szCs w:val="24"/>
          <w:vertAlign w:val="superscript"/>
        </w:rPr>
        <w:t>41c</w:t>
      </w:r>
      <w:r w:rsidRPr="000A4F33">
        <w:rPr>
          <w:szCs w:val="24"/>
        </w:rPr>
        <w:t>) (ďalej len „register právnických osôb), ak na základe hodnotenia rizík podľa § 20a existuje riziko legalizácie alebo financovania terorizmu,“.“.</w:t>
      </w:r>
    </w:p>
    <w:p w:rsidR="002076B2" w:rsidRPr="000A4F33" w:rsidRDefault="002076B2" w:rsidP="002076B2">
      <w:pPr>
        <w:pStyle w:val="Odsekzoznamu"/>
        <w:tabs>
          <w:tab w:val="left" w:pos="5415"/>
        </w:tabs>
        <w:spacing w:after="0" w:line="240" w:lineRule="auto"/>
        <w:contextualSpacing w:val="0"/>
        <w:jc w:val="both"/>
        <w:rPr>
          <w:szCs w:val="24"/>
        </w:rPr>
      </w:pPr>
    </w:p>
    <w:p w:rsidR="002076B2" w:rsidRPr="000A4F33" w:rsidRDefault="00F01C71" w:rsidP="00F01C71">
      <w:pPr>
        <w:pStyle w:val="Odsekzoznamu"/>
        <w:tabs>
          <w:tab w:val="left" w:pos="5415"/>
        </w:tabs>
        <w:spacing w:after="0" w:line="240" w:lineRule="auto"/>
        <w:ind w:left="4536"/>
        <w:contextualSpacing w:val="0"/>
        <w:jc w:val="both"/>
        <w:rPr>
          <w:szCs w:val="24"/>
        </w:rPr>
      </w:pPr>
      <w:r w:rsidRPr="000A4F33">
        <w:rPr>
          <w:szCs w:val="24"/>
        </w:rPr>
        <w:t xml:space="preserve"> </w:t>
      </w:r>
      <w:r w:rsidR="002076B2" w:rsidRPr="000A4F33">
        <w:rPr>
          <w:szCs w:val="24"/>
        </w:rPr>
        <w:t>V porovnaní s navrhovanými zmenami sa v súlade so smernicou dopĺňa ustanovenie, podľa ktorého sa obmedzenie spoliehania sa na register bude vzťahovať len na situácie, keď existuje riziko legalizácie alebo financovania terorizmu.</w:t>
      </w:r>
    </w:p>
    <w:p w:rsidR="00F01C71" w:rsidRPr="000A4F33" w:rsidRDefault="00F01C71" w:rsidP="00F01C71">
      <w:pPr>
        <w:pStyle w:val="Odsekzoznamu"/>
        <w:tabs>
          <w:tab w:val="left" w:pos="5415"/>
        </w:tabs>
        <w:spacing w:after="0" w:line="240" w:lineRule="auto"/>
        <w:ind w:left="4536"/>
        <w:contextualSpacing w:val="0"/>
        <w:jc w:val="both"/>
        <w:rPr>
          <w:szCs w:val="24"/>
        </w:rPr>
      </w:pPr>
    </w:p>
    <w:p w:rsidR="00F01C71" w:rsidRPr="000A4F33" w:rsidRDefault="00F01C71" w:rsidP="00F01C71">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r>
      <w:r w:rsidRPr="000A4F33">
        <w:rPr>
          <w:szCs w:val="24"/>
          <w:lang w:eastAsia="sk-SK"/>
        </w:rPr>
        <w:tab/>
      </w:r>
      <w:r w:rsidRPr="000A4F33">
        <w:rPr>
          <w:szCs w:val="24"/>
          <w:lang w:eastAsia="sk-SK"/>
        </w:rPr>
        <w:tab/>
        <w:t>Výbor Národnej rady Slovenskej republiky pre financie a rozpočet</w:t>
      </w:r>
    </w:p>
    <w:p w:rsidR="00F01C71" w:rsidRPr="000A4F33" w:rsidRDefault="00F01C71" w:rsidP="00F01C71">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r>
    </w:p>
    <w:p w:rsidR="00F01C71" w:rsidRPr="000A4F33" w:rsidRDefault="00F01C71" w:rsidP="00F01C71">
      <w:pPr>
        <w:tabs>
          <w:tab w:val="left" w:pos="709"/>
          <w:tab w:val="left" w:pos="1077"/>
        </w:tabs>
        <w:spacing w:after="0" w:line="240" w:lineRule="auto"/>
        <w:ind w:left="1077"/>
        <w:jc w:val="both"/>
        <w:rPr>
          <w:b/>
          <w:szCs w:val="24"/>
          <w:lang w:eastAsia="sk-SK"/>
        </w:rPr>
      </w:pPr>
      <w:r w:rsidRPr="000A4F33">
        <w:rPr>
          <w:b/>
          <w:szCs w:val="24"/>
          <w:lang w:eastAsia="sk-SK"/>
        </w:rPr>
        <w:tab/>
      </w:r>
    </w:p>
    <w:p w:rsidR="00F01C71" w:rsidRPr="000A4F33" w:rsidRDefault="00F01C71" w:rsidP="00F01C71">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Gestorský výbor odporúča schváliť</w:t>
      </w:r>
    </w:p>
    <w:p w:rsidR="00F01C71" w:rsidRPr="000A4F33" w:rsidRDefault="00F01C71" w:rsidP="00F01C71">
      <w:pPr>
        <w:pStyle w:val="Odsekzoznamu"/>
        <w:tabs>
          <w:tab w:val="left" w:pos="5415"/>
        </w:tabs>
        <w:spacing w:after="0" w:line="240" w:lineRule="auto"/>
        <w:ind w:left="4536"/>
        <w:contextualSpacing w:val="0"/>
        <w:jc w:val="both"/>
        <w:rPr>
          <w:szCs w:val="24"/>
        </w:rPr>
      </w:pPr>
    </w:p>
    <w:p w:rsidR="002076B2" w:rsidRPr="000A4F33" w:rsidRDefault="002076B2" w:rsidP="002076B2">
      <w:pPr>
        <w:pStyle w:val="Odsekzoznamu"/>
        <w:tabs>
          <w:tab w:val="left" w:pos="5415"/>
        </w:tabs>
        <w:spacing w:after="0" w:line="240" w:lineRule="auto"/>
        <w:contextualSpacing w:val="0"/>
        <w:jc w:val="both"/>
        <w:rPr>
          <w:szCs w:val="24"/>
        </w:rPr>
      </w:pPr>
    </w:p>
    <w:p w:rsidR="002076B2" w:rsidRPr="000A4F33" w:rsidRDefault="002076B2" w:rsidP="002076B2">
      <w:pPr>
        <w:pStyle w:val="Odsekzoznamu"/>
        <w:tabs>
          <w:tab w:val="left" w:pos="5415"/>
        </w:tabs>
        <w:spacing w:after="0" w:line="240" w:lineRule="auto"/>
        <w:contextualSpacing w:val="0"/>
        <w:jc w:val="both"/>
        <w:rPr>
          <w:szCs w:val="24"/>
        </w:rPr>
      </w:pPr>
    </w:p>
    <w:p w:rsidR="002076B2" w:rsidRPr="000A4F33" w:rsidRDefault="002076B2" w:rsidP="00B33EF8">
      <w:pPr>
        <w:spacing w:after="0" w:line="240" w:lineRule="auto"/>
        <w:rPr>
          <w:sz w:val="22"/>
          <w:lang w:eastAsia="sk-SK"/>
        </w:rPr>
      </w:pPr>
    </w:p>
    <w:p w:rsidR="00F01C71" w:rsidRPr="000A4F33" w:rsidRDefault="00F01C71" w:rsidP="00B33EF8">
      <w:pPr>
        <w:spacing w:after="0" w:line="240" w:lineRule="auto"/>
        <w:rPr>
          <w:sz w:val="22"/>
          <w:lang w:eastAsia="sk-SK"/>
        </w:rPr>
      </w:pPr>
    </w:p>
    <w:p w:rsidR="002076B2" w:rsidRPr="000A4F33" w:rsidRDefault="002076B2" w:rsidP="00B33EF8">
      <w:pPr>
        <w:spacing w:after="0" w:line="240" w:lineRule="auto"/>
        <w:rPr>
          <w:sz w:val="22"/>
          <w:lang w:eastAsia="sk-SK"/>
        </w:rPr>
      </w:pPr>
    </w:p>
    <w:p w:rsidR="005F5183" w:rsidRPr="000A4F33" w:rsidRDefault="005F5183" w:rsidP="00B33EF8">
      <w:pPr>
        <w:spacing w:after="0" w:line="240" w:lineRule="auto"/>
        <w:rPr>
          <w:sz w:val="22"/>
          <w:lang w:eastAsia="sk-SK"/>
        </w:rPr>
      </w:pPr>
    </w:p>
    <w:p w:rsidR="005F5183" w:rsidRPr="000A4F33" w:rsidRDefault="005F5183" w:rsidP="005F5183">
      <w:pPr>
        <w:ind w:left="4248"/>
        <w:jc w:val="both"/>
        <w:rPr>
          <w:rFonts w:eastAsia="Calibri"/>
        </w:rPr>
      </w:pPr>
    </w:p>
    <w:p w:rsidR="00CA6FEF" w:rsidRPr="000A4F33" w:rsidRDefault="00CA6FEF" w:rsidP="00CA6FEF">
      <w:pPr>
        <w:pStyle w:val="Odsekzoznamu"/>
        <w:numPr>
          <w:ilvl w:val="0"/>
          <w:numId w:val="4"/>
        </w:numPr>
        <w:tabs>
          <w:tab w:val="left" w:pos="5415"/>
        </w:tabs>
        <w:spacing w:before="120" w:after="0" w:line="240" w:lineRule="auto"/>
        <w:jc w:val="both"/>
        <w:rPr>
          <w:szCs w:val="24"/>
        </w:rPr>
      </w:pPr>
      <w:r w:rsidRPr="000A4F33">
        <w:rPr>
          <w:szCs w:val="24"/>
        </w:rPr>
        <w:t>V čl. I bod 28 znie:</w:t>
      </w:r>
    </w:p>
    <w:p w:rsidR="00CA6FEF" w:rsidRPr="000A4F33" w:rsidRDefault="00CA6FEF" w:rsidP="00CA6FEF">
      <w:pPr>
        <w:tabs>
          <w:tab w:val="left" w:pos="5415"/>
        </w:tabs>
        <w:spacing w:before="120"/>
        <w:ind w:left="709"/>
        <w:jc w:val="both"/>
      </w:pPr>
      <w:r w:rsidRPr="000A4F33">
        <w:t>„28. V § 11a ods. 1 písm. b) sa za slovo „platby“ vkladajú slová „elektronickými peniazmi, ktoré sa môžu použiť iba na území Slovenskej republiky“ a suma „250 eur“ sa nahrádza sumou „150 eur“.“.</w:t>
      </w:r>
    </w:p>
    <w:p w:rsidR="00CA6FEF" w:rsidRPr="000A4F33" w:rsidRDefault="00CA6FEF" w:rsidP="00CA6FEF">
      <w:pPr>
        <w:pStyle w:val="Odsekzoznamu"/>
        <w:tabs>
          <w:tab w:val="left" w:pos="4395"/>
        </w:tabs>
        <w:spacing w:before="120" w:after="0" w:line="240" w:lineRule="auto"/>
        <w:ind w:left="4253"/>
        <w:jc w:val="both"/>
        <w:rPr>
          <w:szCs w:val="24"/>
        </w:rPr>
      </w:pPr>
      <w:r w:rsidRPr="000A4F33">
        <w:rPr>
          <w:szCs w:val="24"/>
        </w:rPr>
        <w:t xml:space="preserve">Na základe navrhovanej úpravy sa bude výnimka zo  starostlivosti uplatňovať až v prípade, ak je elektronické peniaze možné použiť len na území Slovenskej republiky. Navrhovaná zmena vyplýva zo smernice EÚ. </w:t>
      </w:r>
    </w:p>
    <w:p w:rsidR="00CA6FEF" w:rsidRPr="000A4F33" w:rsidRDefault="00CA6FEF" w:rsidP="00CA6FEF">
      <w:pPr>
        <w:tabs>
          <w:tab w:val="left" w:pos="4395"/>
        </w:tabs>
        <w:spacing w:before="120" w:after="0" w:line="240" w:lineRule="auto"/>
        <w:jc w:val="both"/>
        <w:rPr>
          <w:szCs w:val="24"/>
        </w:rPr>
      </w:pPr>
    </w:p>
    <w:p w:rsidR="00CA6FEF" w:rsidRPr="000A4F33" w:rsidRDefault="00CA6FEF" w:rsidP="00CA6FEF">
      <w:pPr>
        <w:tabs>
          <w:tab w:val="left" w:pos="4395"/>
        </w:tabs>
        <w:spacing w:before="120" w:after="0" w:line="240" w:lineRule="auto"/>
        <w:jc w:val="both"/>
        <w:rPr>
          <w:szCs w:val="24"/>
        </w:rPr>
      </w:pPr>
      <w:r w:rsidRPr="000A4F33">
        <w:rPr>
          <w:szCs w:val="24"/>
        </w:rPr>
        <w:t xml:space="preserve">                   </w:t>
      </w:r>
      <w:r w:rsidR="00943B4D" w:rsidRPr="000A4F33">
        <w:rPr>
          <w:szCs w:val="24"/>
        </w:rPr>
        <w:t xml:space="preserve">     </w:t>
      </w:r>
      <w:r w:rsidRPr="000A4F33">
        <w:rPr>
          <w:szCs w:val="24"/>
        </w:rPr>
        <w:t>Ústavnoprávny výbor Národnej rady Slovenskej republiky</w:t>
      </w:r>
    </w:p>
    <w:p w:rsidR="00CA6FEF" w:rsidRPr="000A4F33" w:rsidRDefault="00CA6FEF" w:rsidP="00CA6FEF">
      <w:pPr>
        <w:tabs>
          <w:tab w:val="left" w:pos="4395"/>
        </w:tabs>
        <w:spacing w:before="120" w:after="0" w:line="240" w:lineRule="auto"/>
        <w:jc w:val="both"/>
        <w:rPr>
          <w:szCs w:val="24"/>
        </w:rPr>
      </w:pPr>
    </w:p>
    <w:p w:rsidR="00CA6FEF" w:rsidRPr="000A4F33" w:rsidRDefault="00CA6FEF" w:rsidP="00CA6FEF">
      <w:pPr>
        <w:tabs>
          <w:tab w:val="left" w:pos="4395"/>
        </w:tabs>
        <w:spacing w:before="120" w:after="0" w:line="240" w:lineRule="auto"/>
        <w:jc w:val="both"/>
        <w:rPr>
          <w:b/>
          <w:szCs w:val="24"/>
          <w:lang w:eastAsia="sk-SK"/>
        </w:rPr>
      </w:pPr>
      <w:r w:rsidRPr="000A4F33">
        <w:rPr>
          <w:szCs w:val="24"/>
        </w:rPr>
        <w:tab/>
      </w:r>
      <w:r w:rsidRPr="000A4F33">
        <w:rPr>
          <w:szCs w:val="24"/>
        </w:rPr>
        <w:tab/>
      </w:r>
      <w:r w:rsidRPr="000A4F33">
        <w:rPr>
          <w:b/>
          <w:szCs w:val="24"/>
          <w:lang w:eastAsia="sk-SK"/>
        </w:rPr>
        <w:t>Gestorský výbor odporúča schváliť</w:t>
      </w:r>
    </w:p>
    <w:p w:rsidR="00CA6FEF" w:rsidRPr="000A4F33" w:rsidRDefault="00CA6FEF" w:rsidP="00CA6FEF">
      <w:pPr>
        <w:tabs>
          <w:tab w:val="left" w:pos="4395"/>
        </w:tabs>
        <w:spacing w:before="120" w:after="0" w:line="240" w:lineRule="auto"/>
        <w:jc w:val="both"/>
        <w:rPr>
          <w:szCs w:val="24"/>
        </w:rPr>
      </w:pPr>
    </w:p>
    <w:p w:rsidR="00CA6FEF" w:rsidRPr="000A4F33" w:rsidRDefault="00CA6FEF" w:rsidP="00CA6FEF">
      <w:pPr>
        <w:pStyle w:val="Odsekzoznamu"/>
        <w:tabs>
          <w:tab w:val="left" w:pos="5415"/>
        </w:tabs>
        <w:spacing w:before="120" w:after="0" w:line="240" w:lineRule="auto"/>
        <w:jc w:val="both"/>
        <w:rPr>
          <w:szCs w:val="24"/>
        </w:rPr>
      </w:pPr>
    </w:p>
    <w:p w:rsidR="00CA6FEF" w:rsidRPr="000A4F33" w:rsidRDefault="00CA6FEF" w:rsidP="00CA6FEF">
      <w:pPr>
        <w:pStyle w:val="Odsekzoznamu"/>
        <w:numPr>
          <w:ilvl w:val="0"/>
          <w:numId w:val="4"/>
        </w:numPr>
        <w:tabs>
          <w:tab w:val="left" w:pos="5415"/>
        </w:tabs>
        <w:spacing w:before="120" w:after="0" w:line="240" w:lineRule="auto"/>
        <w:jc w:val="both"/>
        <w:rPr>
          <w:szCs w:val="24"/>
        </w:rPr>
      </w:pPr>
      <w:r w:rsidRPr="000A4F33">
        <w:rPr>
          <w:szCs w:val="24"/>
        </w:rPr>
        <w:t>V čl. I sa za bod 28 vkladá nový bod 29, ktorý znie:</w:t>
      </w:r>
    </w:p>
    <w:p w:rsidR="00CA6FEF" w:rsidRPr="000A4F33" w:rsidRDefault="00CA6FEF" w:rsidP="00CA6FEF">
      <w:pPr>
        <w:tabs>
          <w:tab w:val="left" w:pos="5415"/>
        </w:tabs>
        <w:spacing w:before="120"/>
        <w:ind w:left="360" w:firstLine="349"/>
        <w:jc w:val="both"/>
      </w:pPr>
      <w:r w:rsidRPr="000A4F33">
        <w:t>„29. V § 11a ods. 1 písm. c) sa suma „250 eur“ nahrádza sumou „150 eur“.“.</w:t>
      </w:r>
    </w:p>
    <w:p w:rsidR="00CA6FEF" w:rsidRPr="000A4F33" w:rsidRDefault="00CA6FEF" w:rsidP="00CA6FEF">
      <w:pPr>
        <w:tabs>
          <w:tab w:val="left" w:pos="5415"/>
        </w:tabs>
        <w:spacing w:before="120"/>
        <w:ind w:left="360" w:firstLine="349"/>
        <w:jc w:val="both"/>
      </w:pPr>
      <w:r w:rsidRPr="000A4F33">
        <w:t>Nasledujúce body sa primerane prečíslujú.</w:t>
      </w:r>
    </w:p>
    <w:p w:rsidR="00CA6FEF" w:rsidRPr="000A4F33" w:rsidRDefault="00CA6FEF" w:rsidP="00CA6FEF">
      <w:pPr>
        <w:pStyle w:val="Odsekzoznamu"/>
        <w:tabs>
          <w:tab w:val="left" w:pos="4253"/>
        </w:tabs>
        <w:spacing w:before="120" w:after="0" w:line="240" w:lineRule="auto"/>
        <w:ind w:left="4253"/>
        <w:jc w:val="both"/>
        <w:rPr>
          <w:szCs w:val="24"/>
        </w:rPr>
      </w:pPr>
      <w:r w:rsidRPr="000A4F33">
        <w:rPr>
          <w:szCs w:val="24"/>
        </w:rPr>
        <w:t>Legislatívno-technická úprava vyplývajúca zo zmeny v bode 2 pozmeňujúceho návrhu [§ 11a ods. 1 písm. b)]. Zmena sumy z 250 eur na 150 eur v § 11a ods. 1 písm. b) a c) je v návrhu zákona uskutočnená v jednom novelizačnom bode, avšak z dôvodu, že sa bodom 2 pozmeňujúceho návrhu mení § 11a ods. 1 písm. b), nie je možné zmenu vykonať v jednom novelizačnom bode.</w:t>
      </w:r>
    </w:p>
    <w:p w:rsidR="00CA6FEF" w:rsidRPr="000A4F33" w:rsidRDefault="00CA6FEF" w:rsidP="00CA6FEF">
      <w:pPr>
        <w:pStyle w:val="Odsekzoznamu"/>
        <w:tabs>
          <w:tab w:val="left" w:pos="4253"/>
        </w:tabs>
        <w:spacing w:before="120" w:after="0" w:line="240" w:lineRule="auto"/>
        <w:ind w:left="4253"/>
        <w:jc w:val="both"/>
        <w:rPr>
          <w:szCs w:val="24"/>
        </w:rPr>
      </w:pPr>
    </w:p>
    <w:p w:rsidR="00CA6FEF" w:rsidRPr="000A4F33" w:rsidRDefault="00CA6FEF" w:rsidP="00CA6FEF">
      <w:pPr>
        <w:tabs>
          <w:tab w:val="left" w:pos="4395"/>
        </w:tabs>
        <w:spacing w:before="120" w:after="0" w:line="240" w:lineRule="auto"/>
        <w:jc w:val="both"/>
        <w:rPr>
          <w:szCs w:val="24"/>
        </w:rPr>
      </w:pPr>
      <w:r w:rsidRPr="000A4F33">
        <w:rPr>
          <w:szCs w:val="24"/>
        </w:rPr>
        <w:t xml:space="preserve">                              Ústavnoprávny výbor Národnej rady Slovenskej republiky</w:t>
      </w:r>
    </w:p>
    <w:p w:rsidR="00CA6FEF" w:rsidRPr="000A4F33" w:rsidRDefault="00CA6FEF" w:rsidP="00CA6FEF">
      <w:pPr>
        <w:tabs>
          <w:tab w:val="left" w:pos="4395"/>
        </w:tabs>
        <w:spacing w:before="120" w:after="0" w:line="240" w:lineRule="auto"/>
        <w:jc w:val="both"/>
        <w:rPr>
          <w:szCs w:val="24"/>
        </w:rPr>
      </w:pPr>
    </w:p>
    <w:p w:rsidR="00CA6FEF" w:rsidRPr="000A4F33" w:rsidRDefault="00CA6FEF" w:rsidP="00CA6FEF">
      <w:pPr>
        <w:tabs>
          <w:tab w:val="left" w:pos="4395"/>
        </w:tabs>
        <w:spacing w:before="120" w:after="0" w:line="240" w:lineRule="auto"/>
        <w:jc w:val="both"/>
        <w:rPr>
          <w:b/>
          <w:szCs w:val="24"/>
          <w:lang w:eastAsia="sk-SK"/>
        </w:rPr>
      </w:pPr>
      <w:r w:rsidRPr="000A4F33">
        <w:rPr>
          <w:szCs w:val="24"/>
        </w:rPr>
        <w:tab/>
      </w:r>
      <w:r w:rsidRPr="000A4F33">
        <w:rPr>
          <w:szCs w:val="24"/>
        </w:rPr>
        <w:tab/>
      </w:r>
      <w:r w:rsidRPr="000A4F33">
        <w:rPr>
          <w:b/>
          <w:szCs w:val="24"/>
          <w:lang w:eastAsia="sk-SK"/>
        </w:rPr>
        <w:t>Gestorský výbor odporúča schváliť</w:t>
      </w:r>
    </w:p>
    <w:p w:rsidR="00CA6FEF" w:rsidRPr="000A4F33" w:rsidRDefault="00CA6FEF" w:rsidP="00CA6FEF">
      <w:pPr>
        <w:tabs>
          <w:tab w:val="left" w:pos="4395"/>
        </w:tabs>
        <w:spacing w:before="120" w:after="0" w:line="240" w:lineRule="auto"/>
        <w:jc w:val="both"/>
        <w:rPr>
          <w:szCs w:val="24"/>
        </w:rPr>
      </w:pPr>
    </w:p>
    <w:p w:rsidR="00CA6FEF" w:rsidRPr="000A4F33" w:rsidRDefault="00CA6FEF" w:rsidP="00CA6FEF">
      <w:pPr>
        <w:pStyle w:val="Odsekzoznamu"/>
        <w:tabs>
          <w:tab w:val="left" w:pos="4253"/>
        </w:tabs>
        <w:spacing w:before="120" w:after="0" w:line="240" w:lineRule="auto"/>
        <w:ind w:left="4253"/>
        <w:jc w:val="both"/>
        <w:rPr>
          <w:szCs w:val="24"/>
        </w:rPr>
      </w:pPr>
    </w:p>
    <w:p w:rsidR="00CA6FEF" w:rsidRPr="000A4F33" w:rsidRDefault="00CA6FEF" w:rsidP="00CA6FEF">
      <w:pPr>
        <w:pStyle w:val="Odsekzoznamu"/>
        <w:tabs>
          <w:tab w:val="left" w:pos="3969"/>
        </w:tabs>
        <w:spacing w:before="120" w:after="0" w:line="240" w:lineRule="auto"/>
        <w:ind w:left="3969"/>
        <w:jc w:val="both"/>
        <w:rPr>
          <w:szCs w:val="24"/>
        </w:rPr>
      </w:pPr>
    </w:p>
    <w:p w:rsidR="00CA6FEF" w:rsidRPr="000A4F33" w:rsidRDefault="00CA6FEF" w:rsidP="00CA6FEF">
      <w:pPr>
        <w:pStyle w:val="Odsekzoznamu"/>
        <w:numPr>
          <w:ilvl w:val="0"/>
          <w:numId w:val="4"/>
        </w:numPr>
        <w:tabs>
          <w:tab w:val="left" w:pos="5415"/>
        </w:tabs>
        <w:spacing w:before="120" w:after="0" w:line="240" w:lineRule="auto"/>
        <w:jc w:val="both"/>
        <w:rPr>
          <w:szCs w:val="24"/>
        </w:rPr>
      </w:pPr>
      <w:r w:rsidRPr="000A4F33">
        <w:rPr>
          <w:szCs w:val="24"/>
        </w:rPr>
        <w:t>V čl. I sa za bod 33 vkladá nový bod 34, ktorý znie:</w:t>
      </w:r>
    </w:p>
    <w:p w:rsidR="00CA6FEF" w:rsidRPr="000A4F33" w:rsidRDefault="00CA6FEF" w:rsidP="00CA6FEF">
      <w:pPr>
        <w:tabs>
          <w:tab w:val="left" w:pos="5415"/>
        </w:tabs>
        <w:spacing w:before="120"/>
        <w:ind w:left="709"/>
        <w:jc w:val="both"/>
      </w:pPr>
      <w:r w:rsidRPr="000A4F33">
        <w:t>„34. V § 14 ods. 2 písm. a) sa slová „zložitým, nezvyčajne veľkým obchodom a všetkým obchodom s nezvyčajnou povahou“ nahrádzajú slovami „zložitým obchodom, nezvyčajne veľkým obchodom, všetkým obchodom s nezvyčajnou povahou alebo obchodom“.</w:t>
      </w:r>
    </w:p>
    <w:p w:rsidR="00CA6FEF" w:rsidRPr="000A4F33" w:rsidRDefault="00CA6FEF" w:rsidP="00CA6FEF">
      <w:pPr>
        <w:tabs>
          <w:tab w:val="left" w:pos="5415"/>
        </w:tabs>
        <w:spacing w:before="120"/>
        <w:ind w:left="709"/>
        <w:jc w:val="both"/>
      </w:pPr>
      <w:r w:rsidRPr="000A4F33">
        <w:t>Nasledujúce body sa primerane prečíslujú.</w:t>
      </w:r>
    </w:p>
    <w:p w:rsidR="00CA6FEF" w:rsidRPr="000A4F33" w:rsidRDefault="00CA6FEF" w:rsidP="00CA6FEF">
      <w:pPr>
        <w:pStyle w:val="Odsekzoznamu"/>
        <w:tabs>
          <w:tab w:val="left" w:pos="4395"/>
        </w:tabs>
        <w:spacing w:before="120" w:after="0" w:line="240" w:lineRule="auto"/>
        <w:ind w:left="4253"/>
        <w:jc w:val="both"/>
        <w:rPr>
          <w:szCs w:val="24"/>
        </w:rPr>
      </w:pPr>
      <w:r w:rsidRPr="000A4F33">
        <w:rPr>
          <w:szCs w:val="24"/>
        </w:rPr>
        <w:lastRenderedPageBreak/>
        <w:t>Zosúlaďuje sa znenie zákona so smernicou. Podľa platnej právnej úpravy povinná osoba je povinná venovať osobitnú pozornosť  všetkým zložitým, nezvyčajne veľkým obchodom a všetkým obchodom s nezvyčajnou povahou, ktoré nemajú zrejmý ekonomický účel alebo zrejmý zákonný účel. Obchody, ktoré nemajú zrejmý ekonomický účel alebo zrejmý zákonný účel sú však samy osebe dôvodom na venovanie osobitnej pozornosti a preto sa navrhuje zaradiť ich do výpočtu samostatne. Zároveň sa v súlade s čl. 18 ods. 2 smernice EÚ 2015/849 nahrádza kumulatívny výpočet prípadov nezvyčajných obchodov za ich alternatívny výpočet.</w:t>
      </w:r>
    </w:p>
    <w:p w:rsidR="00CA6FEF" w:rsidRPr="000A4F33" w:rsidRDefault="00CA6FEF" w:rsidP="00CA6FEF">
      <w:pPr>
        <w:pStyle w:val="Odsekzoznamu"/>
        <w:tabs>
          <w:tab w:val="left" w:pos="4395"/>
        </w:tabs>
        <w:spacing w:before="120" w:after="0" w:line="240" w:lineRule="auto"/>
        <w:ind w:left="4253"/>
        <w:jc w:val="both"/>
        <w:rPr>
          <w:szCs w:val="24"/>
        </w:rPr>
      </w:pPr>
    </w:p>
    <w:p w:rsidR="00CA6FEF" w:rsidRPr="000A4F33" w:rsidRDefault="00CA6FEF" w:rsidP="00CA6FEF">
      <w:pPr>
        <w:tabs>
          <w:tab w:val="left" w:pos="4395"/>
        </w:tabs>
        <w:spacing w:before="120" w:after="0" w:line="240" w:lineRule="auto"/>
        <w:jc w:val="both"/>
        <w:rPr>
          <w:szCs w:val="24"/>
        </w:rPr>
      </w:pPr>
      <w:r w:rsidRPr="000A4F33">
        <w:rPr>
          <w:szCs w:val="24"/>
        </w:rPr>
        <w:t xml:space="preserve">                 Ústavnoprávny výbor Národnej rady Slovenskej republiky</w:t>
      </w:r>
    </w:p>
    <w:p w:rsidR="00CA6FEF" w:rsidRPr="000A4F33" w:rsidRDefault="00CA6FEF" w:rsidP="00CA6FEF">
      <w:pPr>
        <w:tabs>
          <w:tab w:val="left" w:pos="4395"/>
        </w:tabs>
        <w:spacing w:before="120" w:after="0" w:line="240" w:lineRule="auto"/>
        <w:jc w:val="both"/>
        <w:rPr>
          <w:szCs w:val="24"/>
        </w:rPr>
      </w:pPr>
    </w:p>
    <w:p w:rsidR="00CA6FEF" w:rsidRPr="000A4F33" w:rsidRDefault="00CA6FEF" w:rsidP="00CA6FEF">
      <w:pPr>
        <w:tabs>
          <w:tab w:val="left" w:pos="4395"/>
        </w:tabs>
        <w:spacing w:before="120" w:after="0" w:line="240" w:lineRule="auto"/>
        <w:jc w:val="both"/>
        <w:rPr>
          <w:b/>
          <w:szCs w:val="24"/>
          <w:lang w:eastAsia="sk-SK"/>
        </w:rPr>
      </w:pPr>
      <w:r w:rsidRPr="000A4F33">
        <w:rPr>
          <w:szCs w:val="24"/>
        </w:rPr>
        <w:tab/>
      </w:r>
      <w:r w:rsidRPr="000A4F33">
        <w:rPr>
          <w:szCs w:val="24"/>
        </w:rPr>
        <w:tab/>
      </w:r>
      <w:r w:rsidRPr="000A4F33">
        <w:rPr>
          <w:b/>
          <w:szCs w:val="24"/>
          <w:lang w:eastAsia="sk-SK"/>
        </w:rPr>
        <w:t>Gestorský výbor odporúča schváliť</w:t>
      </w:r>
    </w:p>
    <w:p w:rsidR="00CA6FEF" w:rsidRPr="000A4F33" w:rsidRDefault="00CA6FEF" w:rsidP="00CA6FEF">
      <w:pPr>
        <w:tabs>
          <w:tab w:val="left" w:pos="4395"/>
        </w:tabs>
        <w:spacing w:before="120" w:after="0" w:line="240" w:lineRule="auto"/>
        <w:jc w:val="both"/>
        <w:rPr>
          <w:szCs w:val="24"/>
        </w:rPr>
      </w:pPr>
    </w:p>
    <w:p w:rsidR="00CA6FEF" w:rsidRPr="000A4F33" w:rsidRDefault="00CA6FEF" w:rsidP="00CA6FEF">
      <w:pPr>
        <w:pStyle w:val="Odsekzoznamu"/>
        <w:tabs>
          <w:tab w:val="left" w:pos="4395"/>
        </w:tabs>
        <w:spacing w:before="120" w:after="0" w:line="240" w:lineRule="auto"/>
        <w:ind w:left="4253"/>
        <w:jc w:val="both"/>
        <w:rPr>
          <w:szCs w:val="24"/>
        </w:rPr>
      </w:pPr>
    </w:p>
    <w:p w:rsidR="00CA6FEF" w:rsidRPr="000A4F33" w:rsidRDefault="00CA6FEF" w:rsidP="00CA6FEF">
      <w:pPr>
        <w:pStyle w:val="Odsekzoznamu"/>
        <w:tabs>
          <w:tab w:val="left" w:pos="5415"/>
        </w:tabs>
        <w:spacing w:before="120" w:after="0" w:line="240" w:lineRule="auto"/>
        <w:ind w:left="5387"/>
        <w:jc w:val="both"/>
        <w:rPr>
          <w:szCs w:val="24"/>
        </w:rPr>
      </w:pPr>
    </w:p>
    <w:p w:rsidR="00CA6FEF" w:rsidRPr="000A4F33" w:rsidRDefault="00CA6FEF" w:rsidP="005F5183">
      <w:pPr>
        <w:ind w:left="4248"/>
        <w:jc w:val="both"/>
        <w:rPr>
          <w:rFonts w:eastAsia="Calibri"/>
        </w:rPr>
      </w:pPr>
    </w:p>
    <w:p w:rsidR="00D15F28" w:rsidRPr="000A4F33" w:rsidRDefault="00D15F28" w:rsidP="00D15F28">
      <w:pPr>
        <w:pStyle w:val="Odsekzoznamu"/>
        <w:numPr>
          <w:ilvl w:val="0"/>
          <w:numId w:val="4"/>
        </w:numPr>
        <w:spacing w:after="200" w:line="360" w:lineRule="auto"/>
        <w:rPr>
          <w:szCs w:val="24"/>
          <w:u w:val="single"/>
        </w:rPr>
      </w:pPr>
      <w:r w:rsidRPr="000A4F33">
        <w:rPr>
          <w:szCs w:val="24"/>
          <w:u w:val="single"/>
        </w:rPr>
        <w:t xml:space="preserve">K čl. I </w:t>
      </w:r>
    </w:p>
    <w:p w:rsidR="00D15F28" w:rsidRPr="000A4F33" w:rsidRDefault="00D15F28" w:rsidP="00D15F28">
      <w:pPr>
        <w:pStyle w:val="Odsekzoznamu"/>
        <w:spacing w:after="200" w:line="360" w:lineRule="auto"/>
        <w:rPr>
          <w:szCs w:val="24"/>
          <w:u w:val="single"/>
        </w:rPr>
      </w:pPr>
      <w:r w:rsidRPr="000A4F33">
        <w:rPr>
          <w:rFonts w:eastAsia="Calibri"/>
        </w:rPr>
        <w:t>V čl. I bod 44 § 26a ods. 4 sa slovo “ostatným“  nahrádza slovom „iným“.</w:t>
      </w:r>
    </w:p>
    <w:p w:rsidR="00D15F28" w:rsidRPr="000A4F33" w:rsidRDefault="00D15F28" w:rsidP="00D15F28">
      <w:pPr>
        <w:spacing w:line="360" w:lineRule="auto"/>
        <w:rPr>
          <w:rFonts w:eastAsia="Calibri"/>
        </w:rPr>
      </w:pPr>
    </w:p>
    <w:p w:rsidR="00D15F28" w:rsidRPr="000A4F33" w:rsidRDefault="00D15F28" w:rsidP="00D15F28">
      <w:pPr>
        <w:ind w:left="4248"/>
        <w:jc w:val="both"/>
        <w:rPr>
          <w:rFonts w:eastAsia="Calibri"/>
        </w:rPr>
      </w:pPr>
      <w:r w:rsidRPr="000A4F33">
        <w:rPr>
          <w:rFonts w:eastAsia="Calibri"/>
        </w:rPr>
        <w:t>Ide o legislatívno-technickú úpravu, ktorou sa zjednocuje zaužívaný pojem „iným členským štátom“ (napr. § 21 ods. 4 platného zákona).</w:t>
      </w:r>
    </w:p>
    <w:p w:rsidR="00D15F28" w:rsidRPr="000A4F33" w:rsidRDefault="00D15F28" w:rsidP="00D15F28">
      <w:pPr>
        <w:ind w:left="4248"/>
        <w:jc w:val="both"/>
        <w:rPr>
          <w:rFonts w:eastAsia="Calibri"/>
        </w:rPr>
      </w:pPr>
    </w:p>
    <w:p w:rsidR="00D15F28" w:rsidRPr="000A4F33" w:rsidRDefault="00D15F28" w:rsidP="00D15F28">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t xml:space="preserve">Ústavnoprávny výbor Národnej rady Slovenskej republiky </w:t>
      </w:r>
    </w:p>
    <w:p w:rsidR="00D15F28" w:rsidRPr="000A4F33" w:rsidRDefault="00D15F28" w:rsidP="00D15F28">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t>Výbor Národnej rady Slovenskej republiky pre financie a rozpočet</w:t>
      </w:r>
    </w:p>
    <w:p w:rsidR="00D15F28" w:rsidRPr="000A4F33" w:rsidRDefault="00D15F28" w:rsidP="00D15F28">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t>Výbor Národnej rady Slovenskej republiky pre verejnú správu a regionálny rozvoj</w:t>
      </w:r>
    </w:p>
    <w:p w:rsidR="00D15F28" w:rsidRPr="000A4F33" w:rsidRDefault="00D15F28" w:rsidP="00D15F28">
      <w:pPr>
        <w:tabs>
          <w:tab w:val="left" w:pos="709"/>
          <w:tab w:val="left" w:pos="1077"/>
        </w:tabs>
        <w:spacing w:after="0" w:line="240" w:lineRule="auto"/>
        <w:ind w:left="1077"/>
        <w:jc w:val="both"/>
        <w:rPr>
          <w:szCs w:val="24"/>
          <w:lang w:eastAsia="sk-SK"/>
        </w:rPr>
      </w:pPr>
      <w:r w:rsidRPr="000A4F33">
        <w:rPr>
          <w:szCs w:val="24"/>
          <w:lang w:eastAsia="sk-SK"/>
        </w:rPr>
        <w:t>Výbor Národnej rady Slovenskej republiky pre obranu a bezpečnosť</w:t>
      </w:r>
    </w:p>
    <w:p w:rsidR="00D15F28" w:rsidRPr="000A4F33" w:rsidRDefault="00D15F28" w:rsidP="00D15F28">
      <w:pPr>
        <w:tabs>
          <w:tab w:val="left" w:pos="709"/>
          <w:tab w:val="left" w:pos="1077"/>
        </w:tabs>
        <w:spacing w:after="0" w:line="240" w:lineRule="auto"/>
        <w:jc w:val="both"/>
        <w:rPr>
          <w:szCs w:val="24"/>
          <w:lang w:eastAsia="sk-SK"/>
        </w:rPr>
      </w:pPr>
    </w:p>
    <w:p w:rsidR="00D15F28" w:rsidRPr="000A4F33" w:rsidRDefault="00D15F28" w:rsidP="00D15F28">
      <w:pPr>
        <w:tabs>
          <w:tab w:val="left" w:pos="709"/>
          <w:tab w:val="left" w:pos="1077"/>
        </w:tabs>
        <w:spacing w:after="0" w:line="240" w:lineRule="auto"/>
        <w:ind w:left="1077"/>
        <w:jc w:val="both"/>
        <w:rPr>
          <w:b/>
          <w:szCs w:val="24"/>
          <w:lang w:eastAsia="sk-SK"/>
        </w:rPr>
      </w:pPr>
      <w:r w:rsidRPr="000A4F33">
        <w:rPr>
          <w:b/>
          <w:szCs w:val="24"/>
          <w:lang w:eastAsia="sk-SK"/>
        </w:rPr>
        <w:tab/>
      </w:r>
    </w:p>
    <w:p w:rsidR="00D15F28" w:rsidRPr="000A4F33" w:rsidRDefault="00D15F28" w:rsidP="00D15F2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Gestorský výbor odporúča schváliť</w:t>
      </w:r>
    </w:p>
    <w:p w:rsidR="00CA6FEF" w:rsidRPr="000A4F33" w:rsidRDefault="00CA6FEF" w:rsidP="005F5183">
      <w:pPr>
        <w:ind w:left="4248"/>
        <w:jc w:val="both"/>
        <w:rPr>
          <w:rFonts w:eastAsia="Calibri"/>
        </w:rPr>
      </w:pPr>
    </w:p>
    <w:p w:rsidR="00CA6FEF" w:rsidRPr="000A4F33" w:rsidRDefault="00CA6FEF" w:rsidP="00D15F28">
      <w:pPr>
        <w:jc w:val="both"/>
        <w:rPr>
          <w:rFonts w:eastAsia="Calibri"/>
        </w:rPr>
      </w:pPr>
    </w:p>
    <w:p w:rsidR="00D15F28" w:rsidRPr="000A4F33" w:rsidRDefault="00D15F28" w:rsidP="00D15F28">
      <w:pPr>
        <w:pStyle w:val="Odsekzoznamu"/>
        <w:numPr>
          <w:ilvl w:val="0"/>
          <w:numId w:val="4"/>
        </w:numPr>
        <w:spacing w:before="120" w:after="0" w:line="240" w:lineRule="auto"/>
        <w:jc w:val="both"/>
        <w:rPr>
          <w:szCs w:val="24"/>
        </w:rPr>
      </w:pPr>
      <w:r w:rsidRPr="000A4F33">
        <w:rPr>
          <w:szCs w:val="24"/>
        </w:rPr>
        <w:t xml:space="preserve">V čl. I bode 46 v § 28 ods. 1 štvrtá veta znie: „Poskytnuté informácie môže finančná spravodajská jednotka použiť len na účel, na ktorý boli požadované; na iný účel ich môže použiť alebo iným orgánom ich môže poskytnúť až po predchádzajúcom súhlase </w:t>
      </w:r>
      <w:r w:rsidRPr="000A4F33">
        <w:rPr>
          <w:szCs w:val="24"/>
        </w:rPr>
        <w:lastRenderedPageBreak/>
        <w:t>príslušného orgánu členského štátu, ktorý ich finančnej spravodajskej jednotke poskytol.“.</w:t>
      </w:r>
    </w:p>
    <w:p w:rsidR="00D15F28" w:rsidRPr="000A4F33" w:rsidRDefault="00D15F28" w:rsidP="00D15F28">
      <w:pPr>
        <w:pStyle w:val="Odsekzoznamu"/>
        <w:spacing w:before="120" w:after="0" w:line="240" w:lineRule="auto"/>
        <w:ind w:left="4253"/>
        <w:jc w:val="both"/>
        <w:rPr>
          <w:szCs w:val="24"/>
        </w:rPr>
      </w:pPr>
      <w:r w:rsidRPr="000A4F33">
        <w:rPr>
          <w:szCs w:val="24"/>
        </w:rPr>
        <w:t>Upravuje sa text tak, aby bolo zrejmé, že sa súhlas vyžaduje od príslušného orgánu členského štátu, ktorý informácie poskytol a v súlade so smernicou EÚ sa upravuje postup použitia informácií na iný účel ako boli poskytnuté.</w:t>
      </w:r>
    </w:p>
    <w:p w:rsidR="00D15F28" w:rsidRPr="000A4F33" w:rsidRDefault="00D15F28" w:rsidP="00D15F28">
      <w:pPr>
        <w:pStyle w:val="Odsekzoznamu"/>
        <w:tabs>
          <w:tab w:val="left" w:pos="5415"/>
        </w:tabs>
        <w:spacing w:before="120" w:after="0" w:line="240" w:lineRule="auto"/>
        <w:ind w:left="5387"/>
        <w:jc w:val="both"/>
        <w:rPr>
          <w:szCs w:val="24"/>
        </w:rPr>
      </w:pPr>
    </w:p>
    <w:p w:rsidR="00D15F28" w:rsidRPr="000A4F33" w:rsidRDefault="00D15F28" w:rsidP="00D15F28">
      <w:pPr>
        <w:pStyle w:val="Odsekzoznamu"/>
        <w:tabs>
          <w:tab w:val="left" w:pos="5415"/>
        </w:tabs>
        <w:spacing w:before="120" w:after="0" w:line="240" w:lineRule="auto"/>
        <w:ind w:left="5387"/>
        <w:jc w:val="both"/>
        <w:rPr>
          <w:szCs w:val="24"/>
        </w:rPr>
      </w:pPr>
    </w:p>
    <w:p w:rsidR="00D15F28" w:rsidRPr="000A4F33" w:rsidRDefault="00D15F28" w:rsidP="00D15F28">
      <w:pPr>
        <w:tabs>
          <w:tab w:val="left" w:pos="4395"/>
        </w:tabs>
        <w:spacing w:before="120" w:after="0" w:line="240" w:lineRule="auto"/>
        <w:jc w:val="both"/>
        <w:rPr>
          <w:szCs w:val="24"/>
        </w:rPr>
      </w:pPr>
      <w:r w:rsidRPr="000A4F33">
        <w:rPr>
          <w:szCs w:val="24"/>
        </w:rPr>
        <w:t xml:space="preserve">                          Ústavnoprávny výbor Národnej rady Slovenskej republiky</w:t>
      </w:r>
    </w:p>
    <w:p w:rsidR="00D15F28" w:rsidRPr="000A4F33" w:rsidRDefault="00D15F28" w:rsidP="00D15F28">
      <w:pPr>
        <w:tabs>
          <w:tab w:val="left" w:pos="4395"/>
        </w:tabs>
        <w:spacing w:before="120" w:after="0" w:line="240" w:lineRule="auto"/>
        <w:jc w:val="both"/>
        <w:rPr>
          <w:szCs w:val="24"/>
        </w:rPr>
      </w:pPr>
    </w:p>
    <w:p w:rsidR="00D15F28" w:rsidRPr="000A4F33" w:rsidRDefault="00D15F28" w:rsidP="00D15F28">
      <w:pPr>
        <w:tabs>
          <w:tab w:val="left" w:pos="4395"/>
        </w:tabs>
        <w:spacing w:before="120" w:after="0" w:line="240" w:lineRule="auto"/>
        <w:jc w:val="both"/>
        <w:rPr>
          <w:b/>
          <w:szCs w:val="24"/>
          <w:lang w:eastAsia="sk-SK"/>
        </w:rPr>
      </w:pPr>
      <w:r w:rsidRPr="000A4F33">
        <w:rPr>
          <w:szCs w:val="24"/>
        </w:rPr>
        <w:tab/>
      </w:r>
      <w:r w:rsidRPr="000A4F33">
        <w:rPr>
          <w:szCs w:val="24"/>
        </w:rPr>
        <w:tab/>
      </w:r>
      <w:r w:rsidRPr="000A4F33">
        <w:rPr>
          <w:b/>
          <w:szCs w:val="24"/>
          <w:lang w:eastAsia="sk-SK"/>
        </w:rPr>
        <w:t>Gestorský výbor odporúča schváliť</w:t>
      </w:r>
    </w:p>
    <w:p w:rsidR="00D15F28" w:rsidRPr="000A4F33" w:rsidRDefault="00D15F28" w:rsidP="00D15F28">
      <w:pPr>
        <w:tabs>
          <w:tab w:val="left" w:pos="4395"/>
        </w:tabs>
        <w:spacing w:before="120" w:after="0" w:line="240" w:lineRule="auto"/>
        <w:jc w:val="both"/>
        <w:rPr>
          <w:szCs w:val="24"/>
        </w:rPr>
      </w:pPr>
    </w:p>
    <w:p w:rsidR="00D15F28" w:rsidRPr="000A4F33" w:rsidRDefault="00D15F28" w:rsidP="00D15F28">
      <w:pPr>
        <w:pStyle w:val="Odsekzoznamu"/>
        <w:tabs>
          <w:tab w:val="left" w:pos="4395"/>
        </w:tabs>
        <w:spacing w:before="120" w:after="0" w:line="240" w:lineRule="auto"/>
        <w:ind w:left="4253"/>
        <w:jc w:val="both"/>
        <w:rPr>
          <w:szCs w:val="24"/>
        </w:rPr>
      </w:pPr>
    </w:p>
    <w:p w:rsidR="00D15F28" w:rsidRPr="000A4F33" w:rsidRDefault="00D15F28" w:rsidP="00D15F28">
      <w:pPr>
        <w:pStyle w:val="Odsekzoznamu"/>
        <w:tabs>
          <w:tab w:val="left" w:pos="5415"/>
        </w:tabs>
        <w:spacing w:before="120" w:after="0" w:line="240" w:lineRule="auto"/>
        <w:ind w:left="5387"/>
        <w:jc w:val="both"/>
        <w:rPr>
          <w:szCs w:val="24"/>
        </w:rPr>
      </w:pPr>
    </w:p>
    <w:p w:rsidR="00D15F28" w:rsidRPr="000A4F33" w:rsidRDefault="00D15F28" w:rsidP="00D15F28">
      <w:pPr>
        <w:pStyle w:val="Odsekzoznamu"/>
        <w:tabs>
          <w:tab w:val="left" w:pos="5415"/>
        </w:tabs>
        <w:spacing w:before="120" w:after="0" w:line="240" w:lineRule="auto"/>
        <w:ind w:left="5387"/>
        <w:jc w:val="both"/>
        <w:rPr>
          <w:szCs w:val="24"/>
        </w:rPr>
      </w:pPr>
    </w:p>
    <w:p w:rsidR="00D15F28" w:rsidRPr="000A4F33" w:rsidRDefault="00D15F28" w:rsidP="00D15F28">
      <w:pPr>
        <w:pStyle w:val="Odsekzoznamu"/>
        <w:numPr>
          <w:ilvl w:val="0"/>
          <w:numId w:val="4"/>
        </w:numPr>
        <w:tabs>
          <w:tab w:val="left" w:pos="5415"/>
        </w:tabs>
        <w:spacing w:before="120" w:after="0" w:line="240" w:lineRule="auto"/>
        <w:jc w:val="both"/>
        <w:rPr>
          <w:szCs w:val="24"/>
        </w:rPr>
      </w:pPr>
      <w:r w:rsidRPr="000A4F33">
        <w:rPr>
          <w:szCs w:val="24"/>
        </w:rPr>
        <w:t>V čl. I sa za bod 46 vkladá nový bod 47, ktorý znie:</w:t>
      </w:r>
    </w:p>
    <w:p w:rsidR="00D15F28" w:rsidRPr="000A4F33" w:rsidRDefault="00D15F28" w:rsidP="00D15F28">
      <w:pPr>
        <w:tabs>
          <w:tab w:val="left" w:pos="5415"/>
        </w:tabs>
        <w:spacing w:before="120"/>
        <w:ind w:left="360" w:firstLine="349"/>
        <w:jc w:val="both"/>
      </w:pPr>
      <w:r w:rsidRPr="000A4F33">
        <w:t>„47. V § 28 sa za odsek 1 vkladá nový odsek 2, ktorý znie:</w:t>
      </w:r>
    </w:p>
    <w:p w:rsidR="00D15F28" w:rsidRPr="000A4F33" w:rsidRDefault="00D15F28" w:rsidP="00D15F28">
      <w:pPr>
        <w:tabs>
          <w:tab w:val="left" w:pos="5415"/>
        </w:tabs>
        <w:spacing w:before="120"/>
        <w:ind w:left="709"/>
        <w:jc w:val="both"/>
      </w:pPr>
      <w:r w:rsidRPr="000A4F33">
        <w:t>„(2) Finančná spravodajská jednotka môže poskytnúť informácie podľa odseku 1 príslušnému orgánu členského štátu s podmienkou ich osobitného spôsobu použitia. Ak príslušný orgán členského štátu požiada finančnú spravodajskú jednotku o súhlas s ich poskytnutím inému orgánu, finančná spravodajská jednotka tento súhlas udelí; finančná spravodajská jednotka nemusí udeliť súhlas, ak by sa tým mohlo zmariť alebo ohroziť spracovanie neobvyklej obchodnej operácie alebo prebiehajúce trestné konanie, alebo ak by poskytnutie informácií bolo zjavne neprimerané oprávneným záujmom osoby, ktorej sa týkajú, alebo by odporovalo účelu, pre ktorý bola žiadosť o poskytnutie informácií podaná, pričom neudelenie súhlasu musí finančná spravodajská jednotka odôvodniť.“.“.</w:t>
      </w:r>
    </w:p>
    <w:p w:rsidR="00D15F28" w:rsidRPr="000A4F33" w:rsidRDefault="00D15F28" w:rsidP="00D15F28">
      <w:pPr>
        <w:tabs>
          <w:tab w:val="left" w:pos="5415"/>
        </w:tabs>
        <w:spacing w:before="120"/>
        <w:ind w:left="709"/>
        <w:jc w:val="both"/>
      </w:pPr>
      <w:r w:rsidRPr="000A4F33">
        <w:t>Doterajšie odseky 2 a 3 sa označujú ako odseky 3 a 4.</w:t>
      </w:r>
    </w:p>
    <w:p w:rsidR="00D15F28" w:rsidRPr="000A4F33" w:rsidRDefault="00D15F28" w:rsidP="00D15F28">
      <w:pPr>
        <w:tabs>
          <w:tab w:val="left" w:pos="5415"/>
        </w:tabs>
        <w:spacing w:before="120"/>
        <w:ind w:left="709"/>
        <w:jc w:val="both"/>
      </w:pPr>
      <w:r w:rsidRPr="000A4F33">
        <w:t>Nasledujúce body sa primerane prečíslujú.</w:t>
      </w:r>
    </w:p>
    <w:p w:rsidR="00D15F28" w:rsidRPr="000A4F33" w:rsidRDefault="00D15F28" w:rsidP="00D15F28">
      <w:pPr>
        <w:pStyle w:val="Odsekzoznamu"/>
        <w:tabs>
          <w:tab w:val="left" w:pos="4253"/>
        </w:tabs>
        <w:spacing w:before="120" w:after="0" w:line="240" w:lineRule="auto"/>
        <w:ind w:left="4253"/>
        <w:jc w:val="both"/>
        <w:rPr>
          <w:szCs w:val="24"/>
        </w:rPr>
      </w:pPr>
      <w:r w:rsidRPr="000A4F33">
        <w:rPr>
          <w:szCs w:val="24"/>
        </w:rPr>
        <w:t>Na základe požiadavky smernice EÚ (čl. 55 ods. 2) sa upravuje postup, keď bude poskytovať naša finančná spravodajská jednotka informácie partnerskej finančnej jednotke členského štátu, a to obdobne, ako je tomu v opačnom prípade podľa § 28 ods. 1.</w:t>
      </w:r>
    </w:p>
    <w:p w:rsidR="00D15F28" w:rsidRPr="000A4F33" w:rsidRDefault="00D15F28" w:rsidP="00D15F28">
      <w:pPr>
        <w:jc w:val="both"/>
        <w:rPr>
          <w:rFonts w:eastAsia="Calibri"/>
        </w:rPr>
      </w:pPr>
    </w:p>
    <w:p w:rsidR="00D15F28" w:rsidRPr="000A4F33" w:rsidRDefault="00D15F28" w:rsidP="00D15F28">
      <w:pPr>
        <w:tabs>
          <w:tab w:val="left" w:pos="4395"/>
        </w:tabs>
        <w:spacing w:before="120" w:after="0" w:line="240" w:lineRule="auto"/>
        <w:jc w:val="both"/>
        <w:rPr>
          <w:szCs w:val="24"/>
        </w:rPr>
      </w:pPr>
      <w:r w:rsidRPr="000A4F33">
        <w:rPr>
          <w:szCs w:val="24"/>
        </w:rPr>
        <w:t xml:space="preserve">                             Ústavnoprávny výbor Národnej rady Slovenskej republiky</w:t>
      </w:r>
    </w:p>
    <w:p w:rsidR="00D15F28" w:rsidRPr="000A4F33" w:rsidRDefault="00D15F28" w:rsidP="00D15F28">
      <w:pPr>
        <w:tabs>
          <w:tab w:val="left" w:pos="4395"/>
        </w:tabs>
        <w:spacing w:before="120" w:after="0" w:line="240" w:lineRule="auto"/>
        <w:jc w:val="both"/>
        <w:rPr>
          <w:szCs w:val="24"/>
        </w:rPr>
      </w:pPr>
    </w:p>
    <w:p w:rsidR="00D15F28" w:rsidRPr="000A4F33" w:rsidRDefault="00D15F28" w:rsidP="00D15F28">
      <w:pPr>
        <w:tabs>
          <w:tab w:val="left" w:pos="4395"/>
        </w:tabs>
        <w:spacing w:before="120" w:after="0" w:line="240" w:lineRule="auto"/>
        <w:jc w:val="both"/>
        <w:rPr>
          <w:b/>
          <w:szCs w:val="24"/>
          <w:lang w:eastAsia="sk-SK"/>
        </w:rPr>
      </w:pPr>
      <w:r w:rsidRPr="000A4F33">
        <w:rPr>
          <w:szCs w:val="24"/>
        </w:rPr>
        <w:tab/>
      </w:r>
      <w:r w:rsidRPr="000A4F33">
        <w:rPr>
          <w:szCs w:val="24"/>
        </w:rPr>
        <w:tab/>
      </w:r>
      <w:r w:rsidRPr="000A4F33">
        <w:rPr>
          <w:b/>
          <w:szCs w:val="24"/>
          <w:lang w:eastAsia="sk-SK"/>
        </w:rPr>
        <w:t>Gestorský výbor odporúča schváliť</w:t>
      </w:r>
    </w:p>
    <w:p w:rsidR="00D15F28" w:rsidRPr="000A4F33" w:rsidRDefault="00D15F28" w:rsidP="00D15F28">
      <w:pPr>
        <w:tabs>
          <w:tab w:val="left" w:pos="4395"/>
        </w:tabs>
        <w:spacing w:before="120" w:after="0" w:line="240" w:lineRule="auto"/>
        <w:jc w:val="both"/>
        <w:rPr>
          <w:szCs w:val="24"/>
        </w:rPr>
      </w:pPr>
    </w:p>
    <w:p w:rsidR="00D15F28" w:rsidRPr="000A4F33" w:rsidRDefault="00D15F28" w:rsidP="00D15F28">
      <w:pPr>
        <w:pStyle w:val="Odsekzoznamu"/>
        <w:tabs>
          <w:tab w:val="left" w:pos="4395"/>
        </w:tabs>
        <w:spacing w:before="120" w:after="0" w:line="240" w:lineRule="auto"/>
        <w:ind w:left="4253"/>
        <w:jc w:val="both"/>
        <w:rPr>
          <w:szCs w:val="24"/>
        </w:rPr>
      </w:pPr>
    </w:p>
    <w:p w:rsidR="00CA6FEF" w:rsidRPr="000A4F33" w:rsidRDefault="00CA6FEF" w:rsidP="00D15F28">
      <w:pPr>
        <w:jc w:val="both"/>
        <w:rPr>
          <w:rFonts w:eastAsia="Calibri"/>
        </w:rPr>
      </w:pPr>
    </w:p>
    <w:p w:rsidR="005F5183" w:rsidRPr="000A4F33" w:rsidRDefault="005F5183" w:rsidP="005F5183">
      <w:pPr>
        <w:spacing w:line="360" w:lineRule="auto"/>
        <w:rPr>
          <w:u w:val="single"/>
          <w:lang w:eastAsia="sk-SK"/>
        </w:rPr>
      </w:pPr>
    </w:p>
    <w:p w:rsidR="005F5183" w:rsidRPr="000A4F33" w:rsidRDefault="005F5183" w:rsidP="00D15F28">
      <w:pPr>
        <w:pStyle w:val="Odsekzoznamu"/>
        <w:numPr>
          <w:ilvl w:val="0"/>
          <w:numId w:val="4"/>
        </w:numPr>
        <w:spacing w:after="200" w:line="360" w:lineRule="auto"/>
        <w:rPr>
          <w:szCs w:val="24"/>
          <w:u w:val="single"/>
        </w:rPr>
      </w:pPr>
      <w:r w:rsidRPr="000A4F33">
        <w:rPr>
          <w:szCs w:val="24"/>
          <w:u w:val="single"/>
        </w:rPr>
        <w:t>K čl. I</w:t>
      </w:r>
    </w:p>
    <w:p w:rsidR="005F5183" w:rsidRPr="000A4F33" w:rsidRDefault="005F5183" w:rsidP="005F5183">
      <w:pPr>
        <w:pStyle w:val="Odsekzoznamu"/>
        <w:spacing w:line="360" w:lineRule="auto"/>
        <w:ind w:left="284"/>
        <w:rPr>
          <w:szCs w:val="24"/>
          <w:u w:val="single"/>
        </w:rPr>
      </w:pPr>
    </w:p>
    <w:p w:rsidR="005F5183" w:rsidRPr="000A4F33" w:rsidRDefault="005F5183" w:rsidP="005F5183">
      <w:pPr>
        <w:pStyle w:val="Odsekzoznamu"/>
        <w:spacing w:line="360" w:lineRule="auto"/>
        <w:ind w:left="284" w:firstLine="424"/>
        <w:jc w:val="both"/>
        <w:rPr>
          <w:szCs w:val="24"/>
        </w:rPr>
      </w:pPr>
      <w:r w:rsidRPr="000A4F33">
        <w:rPr>
          <w:szCs w:val="24"/>
        </w:rPr>
        <w:t>V čl. I bod 52 § 36b ods. 1 sa slová „pôsobiacich na území Slovenskej republiky“ nahrádzajú čiarkou a slovami „v ktorých pôsobia osoby tejto organizácie na území Slovenskej republiky“.</w:t>
      </w:r>
    </w:p>
    <w:p w:rsidR="005F5183" w:rsidRPr="000A4F33" w:rsidRDefault="005F5183" w:rsidP="005F5183">
      <w:pPr>
        <w:pStyle w:val="Odsekzoznamu"/>
        <w:ind w:left="4244"/>
        <w:jc w:val="both"/>
        <w:rPr>
          <w:szCs w:val="24"/>
        </w:rPr>
      </w:pPr>
      <w:r w:rsidRPr="000A4F33">
        <w:rPr>
          <w:szCs w:val="24"/>
        </w:rPr>
        <w:t xml:space="preserve">Legislatívno-technická úprava, ktorou sa zosúlaďuje terminológia s čl. I bod 11 § 6 ods. 5 návrhu zákona. </w:t>
      </w:r>
    </w:p>
    <w:p w:rsidR="005F5183" w:rsidRPr="000A4F33" w:rsidRDefault="005F5183" w:rsidP="005F5183">
      <w:pPr>
        <w:pStyle w:val="Odsekzoznamu"/>
        <w:ind w:left="4244"/>
        <w:jc w:val="both"/>
        <w:rPr>
          <w:szCs w:val="24"/>
        </w:rPr>
      </w:pPr>
    </w:p>
    <w:p w:rsidR="005F5183" w:rsidRPr="000A4F33" w:rsidRDefault="005F5183" w:rsidP="005F5183">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r>
      <w:r w:rsidR="00CA6FEF" w:rsidRPr="000A4F33">
        <w:rPr>
          <w:szCs w:val="24"/>
          <w:lang w:eastAsia="sk-SK"/>
        </w:rPr>
        <w:tab/>
      </w:r>
      <w:r w:rsidRPr="000A4F33">
        <w:rPr>
          <w:szCs w:val="24"/>
          <w:lang w:eastAsia="sk-SK"/>
        </w:rPr>
        <w:t xml:space="preserve">Ústavnoprávny výbor Národnej rady Slovenskej republiky </w:t>
      </w:r>
    </w:p>
    <w:p w:rsidR="005F5183" w:rsidRPr="000A4F33" w:rsidRDefault="005F5183" w:rsidP="005F5183">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r>
      <w:r w:rsidR="00CA6FEF" w:rsidRPr="000A4F33">
        <w:rPr>
          <w:szCs w:val="24"/>
          <w:lang w:eastAsia="sk-SK"/>
        </w:rPr>
        <w:tab/>
      </w:r>
      <w:r w:rsidRPr="000A4F33">
        <w:rPr>
          <w:szCs w:val="24"/>
          <w:lang w:eastAsia="sk-SK"/>
        </w:rPr>
        <w:t>Výbor Národnej rady Slovenskej republiky pre financie a rozpočet</w:t>
      </w:r>
    </w:p>
    <w:p w:rsidR="005F5183" w:rsidRPr="000A4F33" w:rsidRDefault="005F5183" w:rsidP="00CA6FEF">
      <w:pPr>
        <w:tabs>
          <w:tab w:val="left" w:pos="709"/>
          <w:tab w:val="left" w:pos="1077"/>
        </w:tabs>
        <w:spacing w:after="0" w:line="240" w:lineRule="auto"/>
        <w:ind w:left="1416"/>
        <w:jc w:val="both"/>
        <w:rPr>
          <w:szCs w:val="24"/>
          <w:lang w:eastAsia="sk-SK"/>
        </w:rPr>
      </w:pPr>
      <w:r w:rsidRPr="000A4F33">
        <w:rPr>
          <w:szCs w:val="24"/>
          <w:lang w:eastAsia="sk-SK"/>
        </w:rPr>
        <w:t>Výbor Národnej rady Slovenskej republiky pre verejnú správu a regionálny rozvoj</w:t>
      </w:r>
    </w:p>
    <w:p w:rsidR="005F5183" w:rsidRPr="000A4F33" w:rsidRDefault="00CA6FEF" w:rsidP="005F5183">
      <w:pPr>
        <w:tabs>
          <w:tab w:val="left" w:pos="709"/>
          <w:tab w:val="left" w:pos="1077"/>
        </w:tabs>
        <w:spacing w:after="0" w:line="240" w:lineRule="auto"/>
        <w:ind w:left="1077"/>
        <w:jc w:val="both"/>
        <w:rPr>
          <w:szCs w:val="24"/>
          <w:lang w:eastAsia="sk-SK"/>
        </w:rPr>
      </w:pPr>
      <w:r w:rsidRPr="000A4F33">
        <w:rPr>
          <w:szCs w:val="24"/>
          <w:lang w:eastAsia="sk-SK"/>
        </w:rPr>
        <w:tab/>
      </w:r>
      <w:r w:rsidR="005F5183" w:rsidRPr="000A4F33">
        <w:rPr>
          <w:szCs w:val="24"/>
          <w:lang w:eastAsia="sk-SK"/>
        </w:rPr>
        <w:t>Výbor Národnej rady Slovenskej republiky pre obranu a bezpečnosť</w:t>
      </w:r>
    </w:p>
    <w:p w:rsidR="005F5183" w:rsidRPr="000A4F33" w:rsidRDefault="005F5183" w:rsidP="005F5183">
      <w:pPr>
        <w:tabs>
          <w:tab w:val="left" w:pos="709"/>
          <w:tab w:val="left" w:pos="1077"/>
        </w:tabs>
        <w:spacing w:after="0" w:line="240" w:lineRule="auto"/>
        <w:jc w:val="both"/>
        <w:rPr>
          <w:szCs w:val="24"/>
          <w:lang w:eastAsia="sk-SK"/>
        </w:rPr>
      </w:pPr>
    </w:p>
    <w:p w:rsidR="005F5183" w:rsidRPr="000A4F33" w:rsidRDefault="005F5183" w:rsidP="005F5183">
      <w:pPr>
        <w:tabs>
          <w:tab w:val="left" w:pos="709"/>
          <w:tab w:val="left" w:pos="1077"/>
        </w:tabs>
        <w:spacing w:after="0" w:line="240" w:lineRule="auto"/>
        <w:ind w:left="1077"/>
        <w:jc w:val="both"/>
        <w:rPr>
          <w:b/>
          <w:szCs w:val="24"/>
          <w:lang w:eastAsia="sk-SK"/>
        </w:rPr>
      </w:pPr>
      <w:r w:rsidRPr="000A4F33">
        <w:rPr>
          <w:b/>
          <w:szCs w:val="24"/>
          <w:lang w:eastAsia="sk-SK"/>
        </w:rPr>
        <w:tab/>
      </w:r>
    </w:p>
    <w:p w:rsidR="005F5183" w:rsidRPr="000A4F33" w:rsidRDefault="005F5183" w:rsidP="005F5183">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Gestorský výbor odporúča schváliť</w:t>
      </w:r>
    </w:p>
    <w:p w:rsidR="005F5183" w:rsidRPr="000A4F33" w:rsidRDefault="005F5183" w:rsidP="005F5183">
      <w:pPr>
        <w:pStyle w:val="Odsekzoznamu"/>
        <w:ind w:left="4244"/>
        <w:jc w:val="both"/>
        <w:rPr>
          <w:szCs w:val="24"/>
        </w:rPr>
      </w:pPr>
    </w:p>
    <w:p w:rsidR="00CA6FEF" w:rsidRPr="000A4F33" w:rsidRDefault="00CA6FEF" w:rsidP="00CA6FEF">
      <w:pPr>
        <w:pStyle w:val="Odsekzoznamu"/>
        <w:tabs>
          <w:tab w:val="left" w:pos="5415"/>
        </w:tabs>
        <w:spacing w:before="120" w:after="0" w:line="240" w:lineRule="auto"/>
        <w:ind w:left="5387"/>
        <w:jc w:val="both"/>
        <w:rPr>
          <w:szCs w:val="24"/>
        </w:rPr>
      </w:pPr>
    </w:p>
    <w:p w:rsidR="00CA6FEF" w:rsidRPr="000A4F33" w:rsidRDefault="00CA6FEF" w:rsidP="00CA6FEF">
      <w:pPr>
        <w:pStyle w:val="Odsekzoznamu"/>
        <w:tabs>
          <w:tab w:val="left" w:pos="4253"/>
        </w:tabs>
        <w:spacing w:before="120" w:after="0" w:line="240" w:lineRule="auto"/>
        <w:ind w:left="4253"/>
        <w:jc w:val="both"/>
        <w:rPr>
          <w:szCs w:val="24"/>
        </w:rPr>
      </w:pPr>
    </w:p>
    <w:p w:rsidR="005F5183" w:rsidRPr="000A4F33" w:rsidRDefault="005F5183" w:rsidP="005F5183">
      <w:pPr>
        <w:pStyle w:val="Odsekzoznamu"/>
        <w:ind w:left="4244"/>
        <w:jc w:val="both"/>
        <w:rPr>
          <w:szCs w:val="24"/>
        </w:rPr>
      </w:pPr>
    </w:p>
    <w:p w:rsidR="005F5183" w:rsidRPr="000A4F33" w:rsidRDefault="005F5183" w:rsidP="00D15F28">
      <w:pPr>
        <w:pStyle w:val="Odsekzoznamu"/>
        <w:numPr>
          <w:ilvl w:val="0"/>
          <w:numId w:val="4"/>
        </w:numPr>
        <w:spacing w:after="200" w:line="360" w:lineRule="auto"/>
        <w:rPr>
          <w:szCs w:val="24"/>
          <w:u w:val="single"/>
        </w:rPr>
      </w:pPr>
      <w:r w:rsidRPr="000A4F33">
        <w:rPr>
          <w:szCs w:val="24"/>
          <w:u w:val="single"/>
        </w:rPr>
        <w:t>K čl. I</w:t>
      </w:r>
    </w:p>
    <w:p w:rsidR="005F5183" w:rsidRPr="000A4F33" w:rsidRDefault="005F5183" w:rsidP="005F5183">
      <w:pPr>
        <w:pStyle w:val="Odsekzoznamu"/>
        <w:spacing w:line="360" w:lineRule="auto"/>
        <w:ind w:left="284"/>
        <w:rPr>
          <w:szCs w:val="24"/>
          <w:u w:val="single"/>
        </w:rPr>
      </w:pPr>
    </w:p>
    <w:p w:rsidR="005F5183" w:rsidRPr="000A4F33" w:rsidRDefault="005F5183" w:rsidP="005F5183">
      <w:pPr>
        <w:pStyle w:val="Odsekzoznamu"/>
        <w:spacing w:line="360" w:lineRule="auto"/>
        <w:ind w:left="284" w:firstLine="424"/>
        <w:jc w:val="both"/>
        <w:rPr>
          <w:szCs w:val="24"/>
        </w:rPr>
      </w:pPr>
      <w:r w:rsidRPr="000A4F33">
        <w:rPr>
          <w:szCs w:val="24"/>
        </w:rPr>
        <w:t>V čl. I bod 52 § 36b ods. 2  sa slová „tohto zákona“ nahrádzajú slovami „predpisov účinných od 1. novembra 2020“.</w:t>
      </w:r>
    </w:p>
    <w:p w:rsidR="005F5183" w:rsidRPr="000A4F33" w:rsidRDefault="005F5183" w:rsidP="005F5183">
      <w:pPr>
        <w:pStyle w:val="Odsekzoznamu"/>
        <w:ind w:left="4244"/>
        <w:jc w:val="both"/>
        <w:rPr>
          <w:szCs w:val="24"/>
        </w:rPr>
      </w:pPr>
      <w:r w:rsidRPr="000A4F33">
        <w:rPr>
          <w:szCs w:val="24"/>
        </w:rPr>
        <w:t>Legislatívno-technická úprava spresňujúca  prechodné ustanovenie.</w:t>
      </w:r>
    </w:p>
    <w:p w:rsidR="005F5183" w:rsidRPr="000A4F33" w:rsidRDefault="005F5183" w:rsidP="005F5183">
      <w:pPr>
        <w:pStyle w:val="Odsekzoznamu"/>
        <w:ind w:left="4244"/>
        <w:jc w:val="both"/>
        <w:rPr>
          <w:szCs w:val="24"/>
        </w:rPr>
      </w:pPr>
    </w:p>
    <w:p w:rsidR="005F5183" w:rsidRPr="000A4F33" w:rsidRDefault="005F5183" w:rsidP="005F5183">
      <w:pPr>
        <w:pStyle w:val="Odsekzoznamu"/>
        <w:ind w:left="4244"/>
        <w:jc w:val="both"/>
        <w:rPr>
          <w:szCs w:val="24"/>
        </w:rPr>
      </w:pPr>
    </w:p>
    <w:p w:rsidR="005F5183" w:rsidRPr="000A4F33" w:rsidRDefault="005F5183" w:rsidP="005F5183">
      <w:pPr>
        <w:pStyle w:val="Odsekzoznamu"/>
        <w:ind w:left="4244"/>
        <w:jc w:val="both"/>
        <w:rPr>
          <w:szCs w:val="24"/>
        </w:rPr>
      </w:pPr>
    </w:p>
    <w:p w:rsidR="005F5183" w:rsidRPr="000A4F33" w:rsidRDefault="005F5183" w:rsidP="005F5183">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t xml:space="preserve">Ústavnoprávny výbor Národnej rady Slovenskej republiky </w:t>
      </w:r>
    </w:p>
    <w:p w:rsidR="005F5183" w:rsidRPr="000A4F33" w:rsidRDefault="005F5183" w:rsidP="005F5183">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t>Výbor Národnej rady Slovenskej republiky pre financie a rozpočet</w:t>
      </w:r>
    </w:p>
    <w:p w:rsidR="005F5183" w:rsidRPr="000A4F33" w:rsidRDefault="005F5183" w:rsidP="005F5183">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t>Výbor Národnej rady Slovenskej republiky pre verejnú správu a regionálny rozvoj</w:t>
      </w:r>
    </w:p>
    <w:p w:rsidR="005F5183" w:rsidRPr="000A4F33" w:rsidRDefault="005F5183" w:rsidP="005F5183">
      <w:pPr>
        <w:tabs>
          <w:tab w:val="left" w:pos="709"/>
          <w:tab w:val="left" w:pos="1077"/>
        </w:tabs>
        <w:spacing w:after="0" w:line="240" w:lineRule="auto"/>
        <w:ind w:left="1077"/>
        <w:jc w:val="both"/>
        <w:rPr>
          <w:szCs w:val="24"/>
          <w:lang w:eastAsia="sk-SK"/>
        </w:rPr>
      </w:pPr>
      <w:r w:rsidRPr="000A4F33">
        <w:rPr>
          <w:szCs w:val="24"/>
          <w:lang w:eastAsia="sk-SK"/>
        </w:rPr>
        <w:t>Výbor Národnej rady Slovenskej republiky pre obranu a bezpečnosť</w:t>
      </w:r>
    </w:p>
    <w:p w:rsidR="005F5183" w:rsidRPr="000A4F33" w:rsidRDefault="005F5183" w:rsidP="005F5183">
      <w:pPr>
        <w:tabs>
          <w:tab w:val="left" w:pos="709"/>
          <w:tab w:val="left" w:pos="1077"/>
        </w:tabs>
        <w:spacing w:after="0" w:line="240" w:lineRule="auto"/>
        <w:jc w:val="both"/>
        <w:rPr>
          <w:szCs w:val="24"/>
          <w:lang w:eastAsia="sk-SK"/>
        </w:rPr>
      </w:pPr>
    </w:p>
    <w:p w:rsidR="005F5183" w:rsidRPr="000A4F33" w:rsidRDefault="005F5183" w:rsidP="005F5183">
      <w:pPr>
        <w:tabs>
          <w:tab w:val="left" w:pos="709"/>
          <w:tab w:val="left" w:pos="1077"/>
        </w:tabs>
        <w:spacing w:after="0" w:line="240" w:lineRule="auto"/>
        <w:ind w:left="1077"/>
        <w:jc w:val="both"/>
        <w:rPr>
          <w:b/>
          <w:szCs w:val="24"/>
          <w:lang w:eastAsia="sk-SK"/>
        </w:rPr>
      </w:pPr>
      <w:r w:rsidRPr="000A4F33">
        <w:rPr>
          <w:b/>
          <w:szCs w:val="24"/>
          <w:lang w:eastAsia="sk-SK"/>
        </w:rPr>
        <w:tab/>
      </w:r>
    </w:p>
    <w:p w:rsidR="005F5183" w:rsidRPr="000A4F33" w:rsidRDefault="005F5183" w:rsidP="005F5183">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Gestorský výbor odporúča schváliť</w:t>
      </w:r>
    </w:p>
    <w:p w:rsidR="005F5183" w:rsidRPr="000A4F33" w:rsidRDefault="005F5183" w:rsidP="005F5183">
      <w:pPr>
        <w:pStyle w:val="Odsekzoznamu"/>
        <w:ind w:left="4244"/>
        <w:jc w:val="both"/>
        <w:rPr>
          <w:szCs w:val="24"/>
        </w:rPr>
      </w:pPr>
    </w:p>
    <w:p w:rsidR="005F5183" w:rsidRPr="000A4F33" w:rsidRDefault="005F5183" w:rsidP="005F5183">
      <w:pPr>
        <w:pStyle w:val="Odsekzoznamu"/>
        <w:ind w:left="4244"/>
        <w:jc w:val="both"/>
        <w:rPr>
          <w:szCs w:val="24"/>
        </w:rPr>
      </w:pPr>
    </w:p>
    <w:p w:rsidR="005F5183" w:rsidRPr="000A4F33" w:rsidRDefault="005F5183" w:rsidP="005F5183">
      <w:pPr>
        <w:pStyle w:val="Odsekzoznamu"/>
        <w:ind w:left="4244"/>
        <w:jc w:val="both"/>
        <w:rPr>
          <w:szCs w:val="24"/>
        </w:rPr>
      </w:pPr>
    </w:p>
    <w:p w:rsidR="005F5183" w:rsidRPr="000A4F33" w:rsidRDefault="005F5183" w:rsidP="005F5183">
      <w:pPr>
        <w:pStyle w:val="Odsekzoznamu"/>
        <w:ind w:left="4244"/>
        <w:jc w:val="both"/>
        <w:rPr>
          <w:szCs w:val="24"/>
        </w:rPr>
      </w:pPr>
    </w:p>
    <w:p w:rsidR="005F5183" w:rsidRPr="000A4F33" w:rsidRDefault="005F5183" w:rsidP="005F5183">
      <w:pPr>
        <w:pStyle w:val="Odsekzoznamu"/>
        <w:ind w:left="4244"/>
        <w:jc w:val="both"/>
        <w:rPr>
          <w:szCs w:val="24"/>
        </w:rPr>
      </w:pPr>
    </w:p>
    <w:p w:rsidR="005F5183" w:rsidRPr="000A4F33" w:rsidRDefault="005F5183" w:rsidP="005F5183">
      <w:pPr>
        <w:pStyle w:val="Odsekzoznamu"/>
        <w:ind w:left="4244"/>
        <w:jc w:val="both"/>
        <w:rPr>
          <w:szCs w:val="24"/>
        </w:rPr>
      </w:pPr>
    </w:p>
    <w:p w:rsidR="005F5183" w:rsidRPr="000A4F33" w:rsidRDefault="005F5183" w:rsidP="005F5183">
      <w:pPr>
        <w:pStyle w:val="Odsekzoznamu"/>
        <w:spacing w:line="360" w:lineRule="auto"/>
        <w:ind w:left="284"/>
        <w:rPr>
          <w:szCs w:val="24"/>
          <w:u w:val="single"/>
        </w:rPr>
      </w:pPr>
    </w:p>
    <w:p w:rsidR="005F5183" w:rsidRPr="000A4F33" w:rsidRDefault="005F5183" w:rsidP="00D15F28">
      <w:pPr>
        <w:pStyle w:val="Odsekzoznamu"/>
        <w:numPr>
          <w:ilvl w:val="0"/>
          <w:numId w:val="4"/>
        </w:numPr>
        <w:spacing w:after="200" w:line="360" w:lineRule="auto"/>
        <w:rPr>
          <w:szCs w:val="24"/>
          <w:u w:val="single"/>
        </w:rPr>
      </w:pPr>
      <w:r w:rsidRPr="000A4F33">
        <w:rPr>
          <w:szCs w:val="24"/>
          <w:u w:val="single"/>
        </w:rPr>
        <w:t>K čl. I</w:t>
      </w:r>
    </w:p>
    <w:p w:rsidR="005F5183" w:rsidRPr="000A4F33" w:rsidRDefault="005F5183" w:rsidP="005F5183">
      <w:pPr>
        <w:pStyle w:val="Odsekzoznamu"/>
        <w:spacing w:line="360" w:lineRule="auto"/>
        <w:ind w:left="284"/>
        <w:rPr>
          <w:szCs w:val="24"/>
          <w:u w:val="single"/>
        </w:rPr>
      </w:pPr>
    </w:p>
    <w:p w:rsidR="005F5183" w:rsidRPr="000A4F33" w:rsidRDefault="005F5183" w:rsidP="005F5183">
      <w:pPr>
        <w:pStyle w:val="Odsekzoznamu"/>
        <w:spacing w:line="360" w:lineRule="auto"/>
        <w:ind w:left="284" w:firstLine="424"/>
        <w:jc w:val="both"/>
        <w:rPr>
          <w:szCs w:val="24"/>
        </w:rPr>
      </w:pPr>
      <w:r w:rsidRPr="000A4F33">
        <w:rPr>
          <w:szCs w:val="24"/>
        </w:rPr>
        <w:t xml:space="preserve">V čl. I bod 52 § 36b ods. 3 sa slová </w:t>
      </w:r>
      <w:r w:rsidRPr="000A4F33">
        <w:rPr>
          <w:bCs/>
          <w:szCs w:val="24"/>
        </w:rPr>
        <w:t>„Povinná osoba uvedená v § 5 ods. 1 písm. o) alebo p) je povinná“ sa nahrádzajú slovami „Povinné osoby uvedené v § 5 ods. 1 písm. o) a p) sú povinné“.</w:t>
      </w:r>
    </w:p>
    <w:p w:rsidR="005F5183" w:rsidRPr="000A4F33" w:rsidRDefault="005F5183" w:rsidP="005F5183">
      <w:pPr>
        <w:pStyle w:val="Odsekzoznamu"/>
        <w:ind w:left="4244"/>
        <w:jc w:val="both"/>
        <w:rPr>
          <w:szCs w:val="24"/>
        </w:rPr>
      </w:pPr>
      <w:r w:rsidRPr="000A4F33">
        <w:rPr>
          <w:szCs w:val="24"/>
        </w:rPr>
        <w:t>Legislatívno-technická úprava, ktorou sa povinnosť uvedená v prechodnom ustanovení bude jednoznačne vzťahovať pre obe povinné osoby uvedené v § 5 ods. 1 písm. o) a p).</w:t>
      </w:r>
    </w:p>
    <w:p w:rsidR="005F5183" w:rsidRPr="000A4F33" w:rsidRDefault="005F5183" w:rsidP="005F5183">
      <w:pPr>
        <w:pStyle w:val="Odsekzoznamu"/>
        <w:ind w:left="4244"/>
        <w:jc w:val="both"/>
        <w:rPr>
          <w:szCs w:val="24"/>
        </w:rPr>
      </w:pPr>
    </w:p>
    <w:p w:rsidR="005F5183" w:rsidRPr="000A4F33" w:rsidRDefault="005F5183" w:rsidP="005F5183">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t xml:space="preserve">Ústavnoprávny výbor Národnej rady Slovenskej republiky </w:t>
      </w:r>
    </w:p>
    <w:p w:rsidR="005F5183" w:rsidRPr="000A4F33" w:rsidRDefault="005F5183" w:rsidP="005F5183">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t>Výbor Národnej rady Slovenskej republiky pre financie a rozpočet</w:t>
      </w:r>
    </w:p>
    <w:p w:rsidR="005F5183" w:rsidRPr="000A4F33" w:rsidRDefault="005F5183" w:rsidP="005F5183">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t>Výbor Národnej rady Slovenskej republiky pre verejnú správu a regionálny rozvoj</w:t>
      </w:r>
    </w:p>
    <w:p w:rsidR="005F5183" w:rsidRPr="000A4F33" w:rsidRDefault="005F5183" w:rsidP="005F5183">
      <w:pPr>
        <w:tabs>
          <w:tab w:val="left" w:pos="709"/>
          <w:tab w:val="left" w:pos="1077"/>
        </w:tabs>
        <w:spacing w:after="0" w:line="240" w:lineRule="auto"/>
        <w:ind w:left="1077"/>
        <w:jc w:val="both"/>
        <w:rPr>
          <w:szCs w:val="24"/>
          <w:lang w:eastAsia="sk-SK"/>
        </w:rPr>
      </w:pPr>
      <w:r w:rsidRPr="000A4F33">
        <w:rPr>
          <w:szCs w:val="24"/>
          <w:lang w:eastAsia="sk-SK"/>
        </w:rPr>
        <w:t>Výbor Národnej rady Slovenskej republiky pre obranu a bezpečnosť</w:t>
      </w:r>
    </w:p>
    <w:p w:rsidR="005F5183" w:rsidRPr="000A4F33" w:rsidRDefault="005F5183" w:rsidP="005F5183">
      <w:pPr>
        <w:tabs>
          <w:tab w:val="left" w:pos="709"/>
          <w:tab w:val="left" w:pos="1077"/>
        </w:tabs>
        <w:spacing w:after="0" w:line="240" w:lineRule="auto"/>
        <w:jc w:val="both"/>
        <w:rPr>
          <w:szCs w:val="24"/>
          <w:lang w:eastAsia="sk-SK"/>
        </w:rPr>
      </w:pPr>
    </w:p>
    <w:p w:rsidR="005F5183" w:rsidRPr="000A4F33" w:rsidRDefault="005F5183" w:rsidP="005F5183">
      <w:pPr>
        <w:tabs>
          <w:tab w:val="left" w:pos="709"/>
          <w:tab w:val="left" w:pos="1077"/>
        </w:tabs>
        <w:spacing w:after="0" w:line="240" w:lineRule="auto"/>
        <w:ind w:left="1077"/>
        <w:jc w:val="both"/>
        <w:rPr>
          <w:b/>
          <w:szCs w:val="24"/>
          <w:lang w:eastAsia="sk-SK"/>
        </w:rPr>
      </w:pPr>
      <w:r w:rsidRPr="000A4F33">
        <w:rPr>
          <w:b/>
          <w:szCs w:val="24"/>
          <w:lang w:eastAsia="sk-SK"/>
        </w:rPr>
        <w:tab/>
      </w:r>
    </w:p>
    <w:p w:rsidR="005F5183" w:rsidRPr="000A4F33" w:rsidRDefault="005F5183" w:rsidP="005F5183">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Gestorský výbor odporúča schváliť</w:t>
      </w:r>
    </w:p>
    <w:p w:rsidR="005F5183" w:rsidRPr="000A4F33" w:rsidRDefault="005F5183" w:rsidP="005F5183">
      <w:pPr>
        <w:pStyle w:val="Odsekzoznamu"/>
        <w:ind w:left="4244"/>
        <w:jc w:val="both"/>
        <w:rPr>
          <w:szCs w:val="24"/>
        </w:rPr>
      </w:pPr>
    </w:p>
    <w:p w:rsidR="005F5183" w:rsidRPr="000A4F33" w:rsidRDefault="005F5183" w:rsidP="005F5183">
      <w:pPr>
        <w:pStyle w:val="Odsekzoznamu"/>
        <w:ind w:left="4244"/>
        <w:jc w:val="both"/>
        <w:rPr>
          <w:szCs w:val="24"/>
        </w:rPr>
      </w:pPr>
    </w:p>
    <w:p w:rsidR="005F5183" w:rsidRPr="000A4F33" w:rsidRDefault="005F5183" w:rsidP="00AD0446">
      <w:pPr>
        <w:pStyle w:val="Odsekzoznamu"/>
        <w:numPr>
          <w:ilvl w:val="0"/>
          <w:numId w:val="4"/>
        </w:numPr>
        <w:spacing w:after="200" w:line="360" w:lineRule="auto"/>
        <w:rPr>
          <w:szCs w:val="24"/>
          <w:u w:val="single"/>
        </w:rPr>
      </w:pPr>
      <w:r w:rsidRPr="000A4F33">
        <w:rPr>
          <w:szCs w:val="24"/>
          <w:u w:val="single"/>
        </w:rPr>
        <w:t>K čl. II</w:t>
      </w:r>
    </w:p>
    <w:p w:rsidR="005F5183" w:rsidRPr="000A4F33" w:rsidRDefault="005F5183" w:rsidP="005F5183">
      <w:pPr>
        <w:pStyle w:val="Odsekzoznamu"/>
        <w:spacing w:line="360" w:lineRule="auto"/>
        <w:ind w:left="284"/>
        <w:rPr>
          <w:szCs w:val="24"/>
          <w:u w:val="single"/>
        </w:rPr>
      </w:pPr>
    </w:p>
    <w:p w:rsidR="005F5183" w:rsidRPr="000A4F33" w:rsidRDefault="005F5183" w:rsidP="005F5183">
      <w:pPr>
        <w:pStyle w:val="Odsekzoznamu"/>
        <w:spacing w:line="360" w:lineRule="auto"/>
        <w:ind w:left="284" w:firstLine="424"/>
        <w:jc w:val="both"/>
        <w:rPr>
          <w:szCs w:val="24"/>
        </w:rPr>
      </w:pPr>
      <w:r w:rsidRPr="000A4F33">
        <w:rPr>
          <w:szCs w:val="24"/>
        </w:rPr>
        <w:t xml:space="preserve">V čl. II bod 3 sa do tabuľky s novými viazanými živnosťami s poradovým číslom 82a a 82b dopĺňajú na pravú stranu dva nové prázdne stĺpce. </w:t>
      </w:r>
    </w:p>
    <w:p w:rsidR="005F5183" w:rsidRPr="000A4F33" w:rsidRDefault="005F5183" w:rsidP="005F5183">
      <w:pPr>
        <w:pStyle w:val="Odsekzoznamu"/>
        <w:spacing w:line="360" w:lineRule="auto"/>
        <w:ind w:left="284"/>
        <w:jc w:val="both"/>
        <w:rPr>
          <w:szCs w:val="24"/>
        </w:rPr>
      </w:pPr>
    </w:p>
    <w:p w:rsidR="005F5183" w:rsidRPr="000A4F33" w:rsidRDefault="005F5183" w:rsidP="005F5183">
      <w:pPr>
        <w:pStyle w:val="Odsekzoznamu"/>
        <w:ind w:left="4248"/>
        <w:jc w:val="both"/>
        <w:rPr>
          <w:szCs w:val="24"/>
        </w:rPr>
      </w:pPr>
      <w:r w:rsidRPr="000A4F33">
        <w:rPr>
          <w:szCs w:val="24"/>
        </w:rPr>
        <w:t xml:space="preserve">Formálna úprava. Prílohu č. 2 tvorí tabuľka s piatimi stĺpcami a nie tromi ako je to v návrhu. </w:t>
      </w:r>
    </w:p>
    <w:p w:rsidR="005F5183" w:rsidRPr="000A4F33" w:rsidRDefault="005F5183" w:rsidP="005F5183">
      <w:pPr>
        <w:pStyle w:val="Odsekzoznamu"/>
        <w:spacing w:line="360" w:lineRule="auto"/>
        <w:ind w:left="284"/>
        <w:rPr>
          <w:szCs w:val="24"/>
          <w:u w:val="single"/>
        </w:rPr>
      </w:pPr>
    </w:p>
    <w:p w:rsidR="005F5183" w:rsidRPr="000A4F33" w:rsidRDefault="005F5183" w:rsidP="005F5183">
      <w:pPr>
        <w:spacing w:after="0" w:line="240" w:lineRule="auto"/>
        <w:rPr>
          <w:sz w:val="22"/>
          <w:lang w:eastAsia="sk-SK"/>
        </w:rPr>
      </w:pPr>
    </w:p>
    <w:p w:rsidR="005F5183" w:rsidRPr="000A4F33" w:rsidRDefault="005F5183" w:rsidP="00B33EF8">
      <w:pPr>
        <w:spacing w:after="0" w:line="240" w:lineRule="auto"/>
        <w:rPr>
          <w:sz w:val="22"/>
          <w:lang w:eastAsia="sk-SK"/>
        </w:rPr>
      </w:pP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t xml:space="preserve">Ústavnoprávny výbor Národnej rady Slovenskej republiky </w:t>
      </w: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t>Výbor Národnej rady Slovenskej republiky pre financie a rozpočet</w:t>
      </w: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ab/>
      </w:r>
      <w:r w:rsidRPr="000A4F33">
        <w:rPr>
          <w:szCs w:val="24"/>
          <w:lang w:eastAsia="sk-SK"/>
        </w:rPr>
        <w:tab/>
        <w:t>Výbor Národnej rady Slovenskej republiky pre verejnú správu a regionálny rozvoj</w:t>
      </w:r>
    </w:p>
    <w:p w:rsidR="00B33EF8" w:rsidRPr="000A4F33" w:rsidRDefault="00B33EF8" w:rsidP="00B33EF8">
      <w:pPr>
        <w:tabs>
          <w:tab w:val="left" w:pos="709"/>
          <w:tab w:val="left" w:pos="1077"/>
        </w:tabs>
        <w:spacing w:after="0" w:line="240" w:lineRule="auto"/>
        <w:ind w:left="1077"/>
        <w:jc w:val="both"/>
        <w:rPr>
          <w:szCs w:val="24"/>
          <w:lang w:eastAsia="sk-SK"/>
        </w:rPr>
      </w:pPr>
      <w:r w:rsidRPr="000A4F33">
        <w:rPr>
          <w:szCs w:val="24"/>
          <w:lang w:eastAsia="sk-SK"/>
        </w:rPr>
        <w:t>Výbor Národnej rady Slovenskej republiky pre obranu a bezpečnosť</w:t>
      </w: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ind w:left="1077"/>
        <w:jc w:val="both"/>
        <w:rPr>
          <w:b/>
          <w:szCs w:val="24"/>
          <w:lang w:eastAsia="sk-SK"/>
        </w:rPr>
      </w:pPr>
      <w:r w:rsidRPr="000A4F33">
        <w:rPr>
          <w:b/>
          <w:szCs w:val="24"/>
          <w:lang w:eastAsia="sk-SK"/>
        </w:rPr>
        <w:tab/>
      </w:r>
    </w:p>
    <w:p w:rsidR="00B33EF8" w:rsidRPr="000A4F33" w:rsidRDefault="00B33EF8" w:rsidP="00B33EF8">
      <w:pPr>
        <w:tabs>
          <w:tab w:val="left" w:pos="709"/>
          <w:tab w:val="left" w:pos="1077"/>
        </w:tabs>
        <w:spacing w:after="0" w:line="240" w:lineRule="auto"/>
        <w:ind w:left="1077"/>
        <w:jc w:val="both"/>
        <w:rPr>
          <w:szCs w:val="24"/>
          <w:lang w:eastAsia="sk-SK"/>
        </w:rPr>
      </w:pP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r>
      <w:r w:rsidRPr="000A4F33">
        <w:rPr>
          <w:b/>
          <w:szCs w:val="24"/>
          <w:lang w:eastAsia="sk-SK"/>
        </w:rPr>
        <w:tab/>
        <w:t>Gestorský výbor odporúča schváliť</w:t>
      </w:r>
    </w:p>
    <w:p w:rsidR="00B33EF8" w:rsidRPr="000A4F33" w:rsidRDefault="00B33EF8" w:rsidP="00B33EF8">
      <w:pPr>
        <w:spacing w:line="360" w:lineRule="auto"/>
      </w:pPr>
    </w:p>
    <w:p w:rsidR="00B33EF8" w:rsidRPr="000A4F33" w:rsidRDefault="00B33EF8" w:rsidP="00B33EF8">
      <w:pPr>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ab/>
        <w:t>Gestorský výbor odporúča o pozmeňujúcich a doplňujúcich návrhoch hlasovať takto:</w:t>
      </w:r>
      <w:r w:rsidRPr="000A4F33">
        <w:rPr>
          <w:b/>
          <w:szCs w:val="24"/>
          <w:lang w:eastAsia="sk-SK"/>
        </w:rPr>
        <w:t xml:space="preserve">           </w:t>
      </w:r>
    </w:p>
    <w:p w:rsidR="00B33EF8" w:rsidRPr="000A4F33" w:rsidRDefault="00B33EF8" w:rsidP="00B33EF8">
      <w:pPr>
        <w:tabs>
          <w:tab w:val="left" w:pos="709"/>
          <w:tab w:val="left" w:pos="1077"/>
        </w:tabs>
        <w:spacing w:after="0" w:line="240" w:lineRule="auto"/>
        <w:jc w:val="both"/>
        <w:rPr>
          <w:szCs w:val="24"/>
          <w:lang w:eastAsia="sk-SK"/>
        </w:rPr>
      </w:pPr>
      <w:r w:rsidRPr="000A4F33">
        <w:rPr>
          <w:b/>
          <w:szCs w:val="24"/>
          <w:lang w:eastAsia="sk-SK"/>
        </w:rPr>
        <w:t xml:space="preserve"> </w:t>
      </w:r>
      <w:r w:rsidRPr="000A4F33">
        <w:rPr>
          <w:b/>
          <w:szCs w:val="24"/>
          <w:lang w:eastAsia="sk-SK"/>
        </w:rPr>
        <w:tab/>
      </w:r>
      <w:r w:rsidRPr="000A4F33">
        <w:rPr>
          <w:szCs w:val="24"/>
          <w:lang w:eastAsia="sk-SK"/>
        </w:rPr>
        <w:t xml:space="preserve">O bodoch  </w:t>
      </w:r>
      <w:r w:rsidR="00ED09DF" w:rsidRPr="000A4F33">
        <w:rPr>
          <w:b/>
          <w:szCs w:val="24"/>
          <w:lang w:eastAsia="sk-SK"/>
        </w:rPr>
        <w:t xml:space="preserve"> 1 až 12</w:t>
      </w:r>
      <w:r w:rsidR="00C5395A" w:rsidRPr="000A4F33">
        <w:rPr>
          <w:b/>
          <w:szCs w:val="24"/>
          <w:lang w:eastAsia="sk-SK"/>
        </w:rPr>
        <w:t xml:space="preserve"> </w:t>
      </w:r>
      <w:r w:rsidRPr="000A4F33">
        <w:rPr>
          <w:b/>
          <w:szCs w:val="24"/>
          <w:lang w:eastAsia="sk-SK"/>
        </w:rPr>
        <w:t xml:space="preserve"> </w:t>
      </w:r>
      <w:r w:rsidRPr="000A4F33">
        <w:rPr>
          <w:szCs w:val="24"/>
          <w:lang w:eastAsia="sk-SK"/>
        </w:rPr>
        <w:t xml:space="preserve">hlasovať spoločne, a tieto </w:t>
      </w:r>
      <w:r w:rsidRPr="000A4F33">
        <w:rPr>
          <w:b/>
          <w:szCs w:val="24"/>
          <w:lang w:eastAsia="sk-SK"/>
        </w:rPr>
        <w:t xml:space="preserve"> schváliť. </w:t>
      </w:r>
      <w:r w:rsidRPr="000A4F33">
        <w:rPr>
          <w:szCs w:val="24"/>
          <w:lang w:eastAsia="sk-SK"/>
        </w:rPr>
        <w:t xml:space="preserve"> </w:t>
      </w:r>
    </w:p>
    <w:p w:rsidR="00B33EF8" w:rsidRPr="000A4F33" w:rsidRDefault="000A4F33" w:rsidP="00B33EF8">
      <w:pPr>
        <w:tabs>
          <w:tab w:val="left" w:pos="709"/>
          <w:tab w:val="left" w:pos="1077"/>
        </w:tabs>
        <w:spacing w:after="0" w:line="240" w:lineRule="auto"/>
        <w:jc w:val="both"/>
        <w:rPr>
          <w:szCs w:val="24"/>
          <w:lang w:eastAsia="sk-SK"/>
        </w:rPr>
      </w:pPr>
      <w:r w:rsidRPr="000A4F33">
        <w:rPr>
          <w:szCs w:val="24"/>
          <w:lang w:eastAsia="sk-SK"/>
        </w:rPr>
        <w:t xml:space="preserve">            </w:t>
      </w: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 xml:space="preserve">            </w:t>
      </w:r>
    </w:p>
    <w:p w:rsidR="00B33EF8" w:rsidRPr="000A4F33" w:rsidRDefault="00B33EF8" w:rsidP="00B33EF8">
      <w:pPr>
        <w:tabs>
          <w:tab w:val="left" w:pos="709"/>
          <w:tab w:val="left" w:pos="1077"/>
        </w:tabs>
        <w:spacing w:after="0" w:line="240" w:lineRule="auto"/>
        <w:jc w:val="both"/>
        <w:rPr>
          <w:b/>
          <w:szCs w:val="24"/>
          <w:lang w:eastAsia="sk-SK"/>
        </w:rPr>
      </w:pPr>
      <w:r w:rsidRPr="000A4F33">
        <w:rPr>
          <w:szCs w:val="24"/>
          <w:lang w:eastAsia="sk-SK"/>
        </w:rPr>
        <w:t xml:space="preserve">         </w:t>
      </w: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 xml:space="preserve">  </w:t>
      </w:r>
    </w:p>
    <w:p w:rsidR="00B33EF8" w:rsidRPr="000A4F33" w:rsidRDefault="00B33EF8" w:rsidP="00B33EF8">
      <w:pPr>
        <w:tabs>
          <w:tab w:val="left" w:pos="709"/>
          <w:tab w:val="left" w:pos="1077"/>
        </w:tabs>
        <w:spacing w:after="0" w:line="240" w:lineRule="auto"/>
        <w:jc w:val="center"/>
        <w:rPr>
          <w:b/>
          <w:szCs w:val="24"/>
          <w:lang w:eastAsia="sk-SK"/>
        </w:rPr>
      </w:pPr>
      <w:r w:rsidRPr="000A4F33">
        <w:rPr>
          <w:b/>
          <w:szCs w:val="24"/>
          <w:lang w:eastAsia="sk-SK"/>
        </w:rPr>
        <w:t>IV.</w:t>
      </w:r>
    </w:p>
    <w:p w:rsidR="00B33EF8" w:rsidRPr="000A4F33" w:rsidRDefault="00B33EF8" w:rsidP="00B33EF8">
      <w:pPr>
        <w:tabs>
          <w:tab w:val="left" w:pos="709"/>
          <w:tab w:val="left" w:pos="1077"/>
        </w:tabs>
        <w:spacing w:after="0" w:line="240" w:lineRule="auto"/>
        <w:jc w:val="center"/>
        <w:rPr>
          <w:b/>
          <w:szCs w:val="24"/>
          <w:lang w:eastAsia="sk-SK"/>
        </w:rPr>
      </w:pPr>
    </w:p>
    <w:p w:rsidR="00B33EF8" w:rsidRPr="000A4F33" w:rsidRDefault="00B33EF8" w:rsidP="00B33EF8">
      <w:pPr>
        <w:tabs>
          <w:tab w:val="left" w:pos="709"/>
          <w:tab w:val="left" w:pos="1077"/>
        </w:tabs>
        <w:spacing w:after="0" w:line="240" w:lineRule="auto"/>
        <w:jc w:val="center"/>
        <w:rPr>
          <w:b/>
          <w:szCs w:val="24"/>
          <w:lang w:eastAsia="sk-SK"/>
        </w:rPr>
      </w:pPr>
    </w:p>
    <w:p w:rsidR="00B33EF8" w:rsidRPr="000A4F33" w:rsidRDefault="00B33EF8" w:rsidP="00B33EF8">
      <w:pPr>
        <w:spacing w:after="0" w:line="240" w:lineRule="auto"/>
        <w:ind w:firstLine="708"/>
        <w:jc w:val="both"/>
        <w:rPr>
          <w:rFonts w:cs="Arial"/>
          <w:noProof/>
          <w:szCs w:val="24"/>
        </w:rPr>
      </w:pPr>
      <w:r w:rsidRPr="000A4F33">
        <w:rPr>
          <w:szCs w:val="24"/>
          <w:lang w:eastAsia="sk-SK"/>
        </w:rPr>
        <w:t xml:space="preserve">Gestorský výbor na základe stanovísk výborov k </w:t>
      </w:r>
      <w:r w:rsidRPr="000A4F33">
        <w:rPr>
          <w:rFonts w:cs="Arial"/>
          <w:noProof/>
          <w:sz w:val="22"/>
        </w:rPr>
        <w:t xml:space="preserve">vládnemu návrhu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r w:rsidRPr="000A4F33">
        <w:rPr>
          <w:rFonts w:cs="Arial"/>
          <w:b/>
          <w:sz w:val="22"/>
        </w:rPr>
        <w:t>(tlač 140)</w:t>
      </w:r>
      <w:r w:rsidRPr="000A4F33">
        <w:rPr>
          <w:rFonts w:cs="Arial"/>
          <w:b/>
          <w:szCs w:val="24"/>
        </w:rPr>
        <w:t xml:space="preserve"> </w:t>
      </w:r>
      <w:r w:rsidRPr="000A4F33">
        <w:rPr>
          <w:szCs w:val="24"/>
          <w:lang w:eastAsia="sk-SK"/>
        </w:rPr>
        <w:t xml:space="preserve">vyjadrených v ich uzneseniach uvedených pod bodom </w:t>
      </w:r>
      <w:r w:rsidRPr="000A4F33">
        <w:rPr>
          <w:b/>
          <w:bCs/>
          <w:szCs w:val="24"/>
          <w:lang w:eastAsia="sk-SK"/>
        </w:rPr>
        <w:t>III.</w:t>
      </w:r>
      <w:r w:rsidRPr="000A4F33">
        <w:rPr>
          <w:szCs w:val="24"/>
          <w:lang w:eastAsia="sk-SK"/>
        </w:rPr>
        <w:t xml:space="preserve"> tejto správy a v stanoviskách poslancov  vyjadrených v rozprave k tomuto návrhu zákona v súlade s § 79 ods. </w:t>
      </w:r>
      <w:smartTag w:uri="urn:schemas-microsoft-com:office:smarttags" w:element="metricconverter">
        <w:smartTagPr>
          <w:attr w:name="ProductID" w:val="4 a"/>
        </w:smartTagPr>
        <w:r w:rsidRPr="000A4F33">
          <w:rPr>
            <w:szCs w:val="24"/>
            <w:lang w:eastAsia="sk-SK"/>
          </w:rPr>
          <w:t>4 a</w:t>
        </w:r>
      </w:smartTag>
      <w:r w:rsidRPr="000A4F33">
        <w:rPr>
          <w:szCs w:val="24"/>
          <w:lang w:eastAsia="sk-SK"/>
        </w:rPr>
        <w:t xml:space="preserve"> § 83 zákona Národnej rady Slovenskej republiky č. 350/1996 Z. z. o rokovacom poriadku Národnej rady Slovenskej republiky v znení neskorších predpisov</w:t>
      </w:r>
    </w:p>
    <w:p w:rsidR="00B33EF8" w:rsidRPr="000A4F33" w:rsidRDefault="00B33EF8" w:rsidP="00B33EF8">
      <w:pPr>
        <w:spacing w:after="0" w:line="240" w:lineRule="auto"/>
        <w:ind w:firstLine="708"/>
        <w:jc w:val="both"/>
        <w:rPr>
          <w:szCs w:val="24"/>
          <w:lang w:eastAsia="sk-SK"/>
        </w:rPr>
      </w:pPr>
    </w:p>
    <w:p w:rsidR="00B33EF8" w:rsidRPr="000A4F33" w:rsidRDefault="00B33EF8" w:rsidP="00B33EF8">
      <w:pPr>
        <w:spacing w:after="0" w:line="240" w:lineRule="auto"/>
        <w:jc w:val="both"/>
        <w:rPr>
          <w:bCs/>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b/>
          <w:bCs/>
          <w:szCs w:val="24"/>
          <w:lang w:eastAsia="sk-SK"/>
        </w:rPr>
      </w:pPr>
      <w:r w:rsidRPr="000A4F33">
        <w:rPr>
          <w:b/>
          <w:bCs/>
          <w:szCs w:val="24"/>
          <w:lang w:eastAsia="sk-SK"/>
        </w:rPr>
        <w:tab/>
        <w:t xml:space="preserve"> </w:t>
      </w:r>
      <w:r w:rsidRPr="000A4F33">
        <w:rPr>
          <w:b/>
          <w:bCs/>
          <w:sz w:val="28"/>
          <w:szCs w:val="24"/>
          <w:lang w:eastAsia="sk-SK"/>
        </w:rPr>
        <w:t>odporúča</w:t>
      </w:r>
      <w:r w:rsidRPr="000A4F33">
        <w:rPr>
          <w:b/>
          <w:bCs/>
          <w:szCs w:val="24"/>
          <w:lang w:eastAsia="sk-SK"/>
        </w:rPr>
        <w:t xml:space="preserve"> </w:t>
      </w:r>
    </w:p>
    <w:p w:rsidR="00B33EF8" w:rsidRPr="000A4F33" w:rsidRDefault="00B33EF8" w:rsidP="00B33EF8">
      <w:pPr>
        <w:tabs>
          <w:tab w:val="left" w:pos="709"/>
          <w:tab w:val="left" w:pos="1077"/>
        </w:tabs>
        <w:spacing w:after="0" w:line="240" w:lineRule="auto"/>
        <w:jc w:val="both"/>
        <w:rPr>
          <w:b/>
          <w:bCs/>
          <w:szCs w:val="24"/>
          <w:lang w:eastAsia="sk-SK"/>
        </w:rPr>
      </w:pPr>
      <w:r w:rsidRPr="000A4F33">
        <w:rPr>
          <w:b/>
          <w:bCs/>
          <w:szCs w:val="24"/>
          <w:lang w:eastAsia="sk-SK"/>
        </w:rPr>
        <w:t xml:space="preserve"> </w:t>
      </w:r>
    </w:p>
    <w:p w:rsidR="00B33EF8" w:rsidRPr="000A4F33" w:rsidRDefault="00B33EF8" w:rsidP="00B33EF8">
      <w:pPr>
        <w:tabs>
          <w:tab w:val="left" w:pos="709"/>
          <w:tab w:val="left" w:pos="1077"/>
          <w:tab w:val="left" w:pos="4111"/>
        </w:tabs>
        <w:spacing w:after="0" w:line="240" w:lineRule="auto"/>
        <w:jc w:val="both"/>
        <w:rPr>
          <w:szCs w:val="24"/>
          <w:lang w:eastAsia="sk-SK"/>
        </w:rPr>
      </w:pPr>
      <w:r w:rsidRPr="000A4F33">
        <w:rPr>
          <w:b/>
          <w:bCs/>
          <w:szCs w:val="24"/>
          <w:lang w:eastAsia="sk-SK"/>
        </w:rPr>
        <w:t xml:space="preserve">                </w:t>
      </w:r>
      <w:r w:rsidRPr="000A4F33">
        <w:rPr>
          <w:szCs w:val="24"/>
          <w:lang w:eastAsia="sk-SK"/>
        </w:rPr>
        <w:t xml:space="preserve">Národnej rade Slovenskej republiky predmetný návrh zákona </w:t>
      </w:r>
      <w:r w:rsidRPr="000A4F33">
        <w:rPr>
          <w:b/>
          <w:bCs/>
          <w:szCs w:val="24"/>
          <w:lang w:eastAsia="sk-SK"/>
        </w:rPr>
        <w:t xml:space="preserve"> schváliť</w:t>
      </w:r>
      <w:r w:rsidRPr="000A4F33">
        <w:rPr>
          <w:b/>
          <w:bCs/>
          <w:sz w:val="28"/>
          <w:szCs w:val="24"/>
          <w:lang w:eastAsia="sk-SK"/>
        </w:rPr>
        <w:t xml:space="preserve"> </w:t>
      </w:r>
      <w:r w:rsidRPr="000A4F33">
        <w:rPr>
          <w:szCs w:val="24"/>
          <w:lang w:eastAsia="sk-SK"/>
        </w:rPr>
        <w:t xml:space="preserve">v znení schválených pozmeňujúcich a doplňujúcich návrhov uvedených v tejto správe. </w:t>
      </w: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ab/>
        <w:t xml:space="preserve">Gestorský výbor určil spoločného spravodajcu výborov </w:t>
      </w:r>
      <w:r w:rsidRPr="000A4F33">
        <w:rPr>
          <w:b/>
          <w:sz w:val="28"/>
          <w:szCs w:val="28"/>
          <w:lang w:eastAsia="sk-SK"/>
        </w:rPr>
        <w:t xml:space="preserve">Igora </w:t>
      </w:r>
      <w:proofErr w:type="spellStart"/>
      <w:r w:rsidRPr="000A4F33">
        <w:rPr>
          <w:b/>
          <w:sz w:val="28"/>
          <w:szCs w:val="28"/>
          <w:lang w:eastAsia="sk-SK"/>
        </w:rPr>
        <w:t>HUSA</w:t>
      </w:r>
      <w:proofErr w:type="spellEnd"/>
      <w:r w:rsidRPr="000A4F33">
        <w:rPr>
          <w:b/>
          <w:sz w:val="28"/>
          <w:szCs w:val="28"/>
          <w:lang w:eastAsia="sk-SK"/>
        </w:rPr>
        <w:t xml:space="preserve"> </w:t>
      </w:r>
      <w:r w:rsidRPr="000A4F33">
        <w:rPr>
          <w:szCs w:val="24"/>
          <w:lang w:eastAsia="sk-SK"/>
        </w:rPr>
        <w:t xml:space="preserve">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2 a § 86 zákona Národnej rady Slovenskej republiky č. 350/1996 Z. z. o rokovacom poriadku Národnej rady Slovenskej republiky v znení neskorších predpisov.  </w:t>
      </w: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spacing w:after="0" w:line="240" w:lineRule="auto"/>
        <w:ind w:firstLine="708"/>
        <w:jc w:val="both"/>
        <w:rPr>
          <w:bCs/>
          <w:szCs w:val="24"/>
          <w:lang w:eastAsia="sk-SK"/>
        </w:rPr>
      </w:pPr>
      <w:r w:rsidRPr="000A4F33">
        <w:rPr>
          <w:b/>
          <w:szCs w:val="24"/>
          <w:lang w:eastAsia="sk-SK"/>
        </w:rPr>
        <w:t>Spoločná správa</w:t>
      </w:r>
      <w:r w:rsidRPr="000A4F33">
        <w:rPr>
          <w:szCs w:val="24"/>
          <w:lang w:eastAsia="sk-SK"/>
        </w:rPr>
        <w:t xml:space="preserve"> výborov Národnej rady Slovenskej republiky k</w:t>
      </w:r>
      <w:r w:rsidRPr="000A4F33">
        <w:rPr>
          <w:rFonts w:cs="Arial"/>
        </w:rPr>
        <w:t> </w:t>
      </w:r>
      <w:r w:rsidRPr="000A4F33">
        <w:rPr>
          <w:rFonts w:cs="Arial"/>
          <w:noProof/>
          <w:sz w:val="22"/>
        </w:rPr>
        <w:t xml:space="preserve">vládnemu návrhu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r w:rsidRPr="000A4F33">
        <w:rPr>
          <w:rFonts w:cs="Arial"/>
          <w:b/>
          <w:sz w:val="22"/>
        </w:rPr>
        <w:t>(tlač 140</w:t>
      </w:r>
      <w:r w:rsidR="00531DA5" w:rsidRPr="000A4F33">
        <w:rPr>
          <w:rFonts w:cs="Arial"/>
          <w:b/>
          <w:sz w:val="22"/>
        </w:rPr>
        <w:t>a</w:t>
      </w:r>
      <w:r w:rsidRPr="000A4F33">
        <w:rPr>
          <w:rFonts w:cs="Arial"/>
          <w:b/>
          <w:sz w:val="22"/>
        </w:rPr>
        <w:t>)</w:t>
      </w:r>
      <w:r w:rsidR="000A4F33" w:rsidRPr="000A4F33">
        <w:rPr>
          <w:rFonts w:cs="Arial"/>
          <w:b/>
          <w:sz w:val="22"/>
        </w:rPr>
        <w:t xml:space="preserve"> </w:t>
      </w:r>
      <w:r w:rsidRPr="000A4F33">
        <w:rPr>
          <w:szCs w:val="24"/>
          <w:lang w:eastAsia="sk-SK"/>
        </w:rPr>
        <w:t>v druhom čítaní  bola schválená uznesením Výboru Národnej rady Slovenskej republiky pre  obranu a bezpečnosť</w:t>
      </w:r>
      <w:r w:rsidRPr="000A4F33">
        <w:rPr>
          <w:b/>
          <w:szCs w:val="24"/>
          <w:lang w:eastAsia="sk-SK"/>
        </w:rPr>
        <w:t xml:space="preserve">  </w:t>
      </w:r>
      <w:r w:rsidR="005F5183" w:rsidRPr="000A4F33">
        <w:rPr>
          <w:b/>
          <w:szCs w:val="24"/>
          <w:lang w:eastAsia="sk-SK"/>
        </w:rPr>
        <w:t>č. 21</w:t>
      </w:r>
      <w:r w:rsidRPr="000A4F33">
        <w:rPr>
          <w:b/>
          <w:szCs w:val="24"/>
          <w:lang w:eastAsia="sk-SK"/>
        </w:rPr>
        <w:t xml:space="preserve">  </w:t>
      </w:r>
      <w:r w:rsidRPr="000A4F33">
        <w:rPr>
          <w:szCs w:val="24"/>
          <w:lang w:eastAsia="sk-SK"/>
        </w:rPr>
        <w:t xml:space="preserve">na svojej </w:t>
      </w:r>
      <w:r w:rsidR="005F5183" w:rsidRPr="000A4F33">
        <w:rPr>
          <w:b/>
          <w:szCs w:val="24"/>
          <w:lang w:eastAsia="sk-SK"/>
        </w:rPr>
        <w:t>12</w:t>
      </w:r>
      <w:r w:rsidRPr="000A4F33">
        <w:rPr>
          <w:b/>
          <w:szCs w:val="24"/>
          <w:lang w:eastAsia="sk-SK"/>
        </w:rPr>
        <w:t>. schôdzi.</w:t>
      </w:r>
      <w:r w:rsidRPr="000A4F33">
        <w:rPr>
          <w:szCs w:val="24"/>
          <w:lang w:eastAsia="sk-SK"/>
        </w:rPr>
        <w:tab/>
      </w: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B33EF8" w:rsidP="00B33EF8">
      <w:pPr>
        <w:tabs>
          <w:tab w:val="left" w:pos="709"/>
          <w:tab w:val="left" w:pos="1077"/>
        </w:tabs>
        <w:spacing w:after="0" w:line="240" w:lineRule="auto"/>
        <w:jc w:val="both"/>
        <w:rPr>
          <w:szCs w:val="24"/>
          <w:lang w:eastAsia="sk-SK"/>
        </w:rPr>
      </w:pPr>
      <w:r w:rsidRPr="000A4F33">
        <w:rPr>
          <w:szCs w:val="24"/>
          <w:lang w:eastAsia="sk-SK"/>
        </w:rPr>
        <w:t xml:space="preserve"> </w:t>
      </w:r>
    </w:p>
    <w:p w:rsidR="00B33EF8" w:rsidRPr="000A4F33" w:rsidRDefault="00B33EF8" w:rsidP="00B33EF8">
      <w:pPr>
        <w:tabs>
          <w:tab w:val="left" w:pos="709"/>
          <w:tab w:val="left" w:pos="1077"/>
        </w:tabs>
        <w:spacing w:after="0" w:line="240" w:lineRule="auto"/>
        <w:jc w:val="both"/>
        <w:rPr>
          <w:szCs w:val="24"/>
          <w:lang w:eastAsia="sk-SK"/>
        </w:rPr>
      </w:pPr>
    </w:p>
    <w:p w:rsidR="00B33EF8" w:rsidRPr="000A4F33" w:rsidRDefault="005F5183" w:rsidP="00B33EF8">
      <w:pPr>
        <w:tabs>
          <w:tab w:val="left" w:pos="709"/>
          <w:tab w:val="left" w:pos="1077"/>
        </w:tabs>
        <w:spacing w:after="0" w:line="240" w:lineRule="auto"/>
        <w:rPr>
          <w:szCs w:val="24"/>
          <w:lang w:eastAsia="sk-SK"/>
        </w:rPr>
      </w:pPr>
      <w:r w:rsidRPr="000A4F33">
        <w:rPr>
          <w:szCs w:val="24"/>
          <w:lang w:eastAsia="sk-SK"/>
        </w:rPr>
        <w:t>V Bratislave</w:t>
      </w:r>
      <w:r w:rsidR="000A4F33" w:rsidRPr="000A4F33">
        <w:rPr>
          <w:szCs w:val="24"/>
          <w:lang w:eastAsia="sk-SK"/>
        </w:rPr>
        <w:t xml:space="preserve"> 16</w:t>
      </w:r>
      <w:r w:rsidR="00B33EF8" w:rsidRPr="000A4F33">
        <w:rPr>
          <w:szCs w:val="24"/>
          <w:lang w:eastAsia="sk-SK"/>
        </w:rPr>
        <w:t>. septembra 2020</w:t>
      </w:r>
    </w:p>
    <w:p w:rsidR="00B33EF8" w:rsidRPr="000A4F33" w:rsidRDefault="00B33EF8" w:rsidP="00B33EF8">
      <w:pPr>
        <w:tabs>
          <w:tab w:val="left" w:pos="709"/>
          <w:tab w:val="left" w:pos="1077"/>
        </w:tabs>
        <w:spacing w:after="0" w:line="240" w:lineRule="auto"/>
        <w:jc w:val="both"/>
        <w:rPr>
          <w:b/>
          <w:bCs/>
          <w:sz w:val="28"/>
          <w:szCs w:val="24"/>
          <w:lang w:eastAsia="sk-SK"/>
        </w:rPr>
      </w:pPr>
    </w:p>
    <w:p w:rsidR="00B33EF8" w:rsidRPr="000A4F33" w:rsidRDefault="00B33EF8" w:rsidP="00B33EF8">
      <w:pPr>
        <w:tabs>
          <w:tab w:val="left" w:pos="709"/>
          <w:tab w:val="left" w:pos="1077"/>
        </w:tabs>
        <w:spacing w:after="0" w:line="240" w:lineRule="auto"/>
        <w:jc w:val="both"/>
        <w:rPr>
          <w:b/>
          <w:bCs/>
          <w:sz w:val="28"/>
          <w:szCs w:val="24"/>
          <w:lang w:eastAsia="sk-SK"/>
        </w:rPr>
      </w:pPr>
    </w:p>
    <w:p w:rsidR="00B33EF8" w:rsidRPr="000A4F33" w:rsidRDefault="00B33EF8" w:rsidP="00B33EF8">
      <w:pPr>
        <w:keepNext/>
        <w:tabs>
          <w:tab w:val="left" w:pos="709"/>
          <w:tab w:val="left" w:pos="1077"/>
        </w:tabs>
        <w:spacing w:after="0" w:line="240" w:lineRule="auto"/>
        <w:jc w:val="center"/>
        <w:outlineLvl w:val="1"/>
        <w:rPr>
          <w:b/>
          <w:bCs/>
          <w:sz w:val="28"/>
          <w:szCs w:val="24"/>
          <w:lang w:eastAsia="sk-SK"/>
        </w:rPr>
      </w:pPr>
      <w:r w:rsidRPr="000A4F33">
        <w:rPr>
          <w:b/>
          <w:bCs/>
          <w:sz w:val="28"/>
          <w:szCs w:val="24"/>
          <w:lang w:eastAsia="sk-SK"/>
        </w:rPr>
        <w:t>Juraj KRÚPA</w:t>
      </w:r>
    </w:p>
    <w:p w:rsidR="00B33EF8" w:rsidRPr="000A4F33" w:rsidRDefault="00B33EF8" w:rsidP="00B33EF8">
      <w:pPr>
        <w:tabs>
          <w:tab w:val="left" w:pos="709"/>
          <w:tab w:val="left" w:pos="1077"/>
        </w:tabs>
        <w:spacing w:after="0" w:line="240" w:lineRule="auto"/>
        <w:jc w:val="center"/>
        <w:rPr>
          <w:szCs w:val="24"/>
          <w:lang w:eastAsia="sk-SK"/>
        </w:rPr>
      </w:pPr>
      <w:r w:rsidRPr="000A4F33">
        <w:rPr>
          <w:szCs w:val="24"/>
          <w:lang w:eastAsia="sk-SK"/>
        </w:rPr>
        <w:t>predseda výboru</w:t>
      </w:r>
    </w:p>
    <w:p w:rsidR="00B33EF8" w:rsidRPr="000A4F33" w:rsidRDefault="00B33EF8" w:rsidP="00B33EF8">
      <w:pPr>
        <w:spacing w:after="0" w:line="240" w:lineRule="auto"/>
        <w:rPr>
          <w:szCs w:val="24"/>
          <w:lang w:eastAsia="sk-SK"/>
        </w:rPr>
      </w:pPr>
      <w:bookmarkStart w:id="0" w:name="_GoBack"/>
      <w:bookmarkEnd w:id="0"/>
    </w:p>
    <w:p w:rsidR="00B33EF8" w:rsidRPr="000A4F33" w:rsidRDefault="00B33EF8" w:rsidP="00B33EF8">
      <w:pPr>
        <w:spacing w:after="0" w:line="240" w:lineRule="auto"/>
        <w:rPr>
          <w:szCs w:val="24"/>
          <w:lang w:eastAsia="sk-SK"/>
        </w:rPr>
      </w:pPr>
    </w:p>
    <w:p w:rsidR="00B33EF8" w:rsidRPr="000A4F33" w:rsidRDefault="00B33EF8" w:rsidP="00B33EF8"/>
    <w:p w:rsidR="00B33EF8" w:rsidRPr="000A4F33" w:rsidRDefault="00B33EF8" w:rsidP="00B33EF8"/>
    <w:p w:rsidR="00B33EF8" w:rsidRPr="000A4F33" w:rsidRDefault="00B33EF8" w:rsidP="00B33EF8"/>
    <w:p w:rsidR="00B33EF8" w:rsidRPr="000A4F33" w:rsidRDefault="00B33EF8" w:rsidP="00B33EF8"/>
    <w:p w:rsidR="00B33EF8" w:rsidRPr="000A4F33" w:rsidRDefault="00B33EF8" w:rsidP="00B33EF8"/>
    <w:p w:rsidR="00B33EF8" w:rsidRPr="000A4F33" w:rsidRDefault="00B33EF8" w:rsidP="00B33EF8"/>
    <w:p w:rsidR="00B33EF8" w:rsidRPr="000A4F33" w:rsidRDefault="00B33EF8" w:rsidP="00B33EF8"/>
    <w:p w:rsidR="00B33EF8" w:rsidRPr="000A4F33" w:rsidRDefault="00B33EF8" w:rsidP="00B33EF8"/>
    <w:p w:rsidR="00B33EF8" w:rsidRPr="000A4F33" w:rsidRDefault="00B33EF8" w:rsidP="00B33EF8"/>
    <w:p w:rsidR="00B33EF8" w:rsidRPr="000A4F33" w:rsidRDefault="00B33EF8" w:rsidP="00B33EF8"/>
    <w:p w:rsidR="007F51A4" w:rsidRPr="000A4F33" w:rsidRDefault="007F51A4"/>
    <w:sectPr w:rsidR="007F51A4" w:rsidRPr="000A4F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83D52"/>
    <w:multiLevelType w:val="hybridMultilevel"/>
    <w:tmpl w:val="3E42DC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2DC0036"/>
    <w:multiLevelType w:val="hybridMultilevel"/>
    <w:tmpl w:val="8F927D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D607043"/>
    <w:multiLevelType w:val="hybridMultilevel"/>
    <w:tmpl w:val="4FF4D5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FC77F27"/>
    <w:multiLevelType w:val="hybridMultilevel"/>
    <w:tmpl w:val="BDB691BE"/>
    <w:lvl w:ilvl="0" w:tplc="D31ED96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F8"/>
    <w:rsid w:val="00061B46"/>
    <w:rsid w:val="000A4F33"/>
    <w:rsid w:val="001952D2"/>
    <w:rsid w:val="002076B2"/>
    <w:rsid w:val="00320E0D"/>
    <w:rsid w:val="004A241C"/>
    <w:rsid w:val="00515225"/>
    <w:rsid w:val="00531DA5"/>
    <w:rsid w:val="00544CF5"/>
    <w:rsid w:val="005B5347"/>
    <w:rsid w:val="005F5183"/>
    <w:rsid w:val="007F51A4"/>
    <w:rsid w:val="00943B4D"/>
    <w:rsid w:val="00A108C0"/>
    <w:rsid w:val="00AD0446"/>
    <w:rsid w:val="00B33EF8"/>
    <w:rsid w:val="00C022D4"/>
    <w:rsid w:val="00C20669"/>
    <w:rsid w:val="00C5395A"/>
    <w:rsid w:val="00CA6FEF"/>
    <w:rsid w:val="00D15F28"/>
    <w:rsid w:val="00E30A9D"/>
    <w:rsid w:val="00ED09DF"/>
    <w:rsid w:val="00F01C71"/>
    <w:rsid w:val="00F31C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E66C60"/>
  <w15:chartTrackingRefBased/>
  <w15:docId w15:val="{82B3AA0C-9F8C-4D3F-A07E-429711B2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3EF8"/>
    <w:pPr>
      <w:spacing w:after="120" w:line="276"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Char,Odsek zoznamu1 Char"/>
    <w:basedOn w:val="Predvolenpsmoodseku"/>
    <w:link w:val="Odsekzoznamu"/>
    <w:uiPriority w:val="34"/>
    <w:locked/>
    <w:rsid w:val="005F5183"/>
    <w:rPr>
      <w:rFonts w:ascii="Times New Roman" w:eastAsia="Times New Roman" w:hAnsi="Times New Roman" w:cs="Times New Roman"/>
      <w:sz w:val="24"/>
    </w:rPr>
  </w:style>
  <w:style w:type="paragraph" w:styleId="Odsekzoznamu">
    <w:name w:val="List Paragraph"/>
    <w:aliases w:val="body,Odsek,Odsek zoznamu1"/>
    <w:basedOn w:val="Normlny"/>
    <w:link w:val="OdsekzoznamuChar"/>
    <w:uiPriority w:val="34"/>
    <w:qFormat/>
    <w:rsid w:val="005F5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57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B3A28-11F2-480F-8F4C-C09B73050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2138</Words>
  <Characters>12188</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Mazuráková, Vladislava</dc:creator>
  <cp:keywords/>
  <dc:description/>
  <cp:lastModifiedBy>Mazuráková, Vladislava</cp:lastModifiedBy>
  <cp:revision>20</cp:revision>
  <dcterms:created xsi:type="dcterms:W3CDTF">2020-06-22T04:33:00Z</dcterms:created>
  <dcterms:modified xsi:type="dcterms:W3CDTF">2020-09-11T08:27:00Z</dcterms:modified>
</cp:coreProperties>
</file>