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86" w:rsidRDefault="00B86586" w:rsidP="00B865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Dôvodová správa</w:t>
      </w:r>
    </w:p>
    <w:p w:rsidR="00B86586" w:rsidRPr="00B10504" w:rsidRDefault="00B86586" w:rsidP="00B865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</w:t>
      </w:r>
      <w:r w:rsidRPr="00B10504">
        <w:rPr>
          <w:rFonts w:ascii="Times New Roman" w:hAnsi="Times New Roman"/>
          <w:b/>
          <w:sz w:val="24"/>
          <w:szCs w:val="24"/>
        </w:rPr>
        <w:t>Všeobecná časť</w:t>
      </w:r>
    </w:p>
    <w:p w:rsidR="005C65D0" w:rsidRDefault="00B86586" w:rsidP="005C65D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Predkladaný návrh </w:t>
      </w:r>
      <w:r>
        <w:rPr>
          <w:rFonts w:ascii="Times New Roman" w:hAnsi="Times New Roman"/>
          <w:bCs/>
          <w:sz w:val="24"/>
          <w:szCs w:val="24"/>
        </w:rPr>
        <w:t>zákona, ktorým</w:t>
      </w:r>
      <w:r w:rsidR="001C44CA">
        <w:rPr>
          <w:rFonts w:ascii="Times New Roman" w:hAnsi="Times New Roman"/>
          <w:bCs/>
          <w:sz w:val="24"/>
          <w:szCs w:val="24"/>
        </w:rPr>
        <w:t xml:space="preserve"> sa mení a dopĺňa zákon č. 578/</w:t>
      </w:r>
      <w:r>
        <w:rPr>
          <w:rFonts w:ascii="Times New Roman" w:hAnsi="Times New Roman"/>
          <w:bCs/>
          <w:sz w:val="24"/>
          <w:szCs w:val="24"/>
        </w:rPr>
        <w:t>2004 Z. z. o poskytovateľoch zdravotnej starostlivosti, zdravotníckych pracovníkoch, stavovských organizáciách v zdravotníctve a o zmene a doplnení niektorých zákonov v znení neskorších predpisov</w:t>
      </w:r>
      <w:r w:rsidR="007A7DAE">
        <w:rPr>
          <w:rFonts w:ascii="Times New Roman" w:hAnsi="Times New Roman"/>
          <w:bCs/>
          <w:sz w:val="24"/>
          <w:szCs w:val="24"/>
        </w:rPr>
        <w:t xml:space="preserve"> </w:t>
      </w:r>
      <w:r w:rsidR="007A7DAE" w:rsidRPr="007A7DAE">
        <w:rPr>
          <w:rFonts w:ascii="Times New Roman" w:hAnsi="Times New Roman"/>
          <w:bCs/>
          <w:sz w:val="24"/>
          <w:szCs w:val="24"/>
        </w:rPr>
        <w:t>a ktorým sa dopĺňa zákon č. 153/2013 Z. z. o národnom zdravotníckom informačnom systéme a o zmene a doplnení niektorých zákonov v znení neskorších predpisov</w:t>
      </w:r>
      <w:r>
        <w:rPr>
          <w:rFonts w:ascii="Times New Roman" w:hAnsi="Times New Roman"/>
          <w:bCs/>
          <w:sz w:val="24"/>
          <w:szCs w:val="24"/>
        </w:rPr>
        <w:t xml:space="preserve"> (ďalej len „návrh zákona“) </w:t>
      </w:r>
      <w:r>
        <w:rPr>
          <w:rFonts w:ascii="Times New Roman" w:hAnsi="Times New Roman"/>
          <w:sz w:val="24"/>
        </w:rPr>
        <w:t xml:space="preserve">rozširuje definíciu zdravotníckeho pracovníka </w:t>
      </w:r>
      <w:r w:rsidR="005C65D0">
        <w:rPr>
          <w:rFonts w:ascii="Times New Roman" w:hAnsi="Times New Roman"/>
          <w:sz w:val="24"/>
        </w:rPr>
        <w:t xml:space="preserve">aj o študentov, ktorí sú zapísaní v doktorskom študijnom programe v študijnom odbore všeobecné lekárstvo, študentov zapísaných na riadne denné štúdium v študijnom programe v študijnom odbore ošetrovateľstvo a </w:t>
      </w:r>
      <w:r w:rsidR="005C65D0" w:rsidRPr="00385D25">
        <w:rPr>
          <w:rFonts w:ascii="Times New Roman" w:eastAsiaTheme="minorHAnsi" w:hAnsi="Times New Roman"/>
          <w:color w:val="000000"/>
          <w:sz w:val="24"/>
          <w:szCs w:val="24"/>
        </w:rPr>
        <w:t>urgentná zdravotná starostlivosť</w:t>
      </w:r>
      <w:r w:rsidR="005C65D0">
        <w:rPr>
          <w:rFonts w:ascii="Times New Roman" w:hAnsi="Times New Roman"/>
          <w:sz w:val="24"/>
        </w:rPr>
        <w:t>. Táto úprava má byť využitá výlučne počas mimoriadnej situácie, núdzového alebo výnimočného stavu. Má ísť primárne o odber biologického materiálu na zistenie respiračného vírusového ochorenia a pokiaľ ide o študentov v študijnom odbore všeobecné lekárstvo a študentov zapísaných na riadne denné štúdium v študijnom programe v študijnom odbore ošetrovateľstvo aj o poskytovanie základnej zdravotnej starostlivosti, ktorú majú mať zvládnutú vzhľadom na absolvovanú teoretickú a praktickú časť vzdelávacieho procesu. Zdravotné výkony budú môcť študenti zabezpečovať iba pod dohľadom odborne spôsobilého zdravotníckeho pracovníka. Predkladaným materiálom sa sleduje zvýšenie dostupnosti zdravotnej starostlivosti v špecifických prípadoch, kedy je dopyt po zdravotníckych pracovníkoch najväčší.</w:t>
      </w:r>
    </w:p>
    <w:p w:rsidR="00B86586" w:rsidRDefault="00B86586" w:rsidP="00B86586">
      <w:pPr>
        <w:jc w:val="both"/>
        <w:rPr>
          <w:rFonts w:ascii="Times New Roman" w:hAnsi="Times New Roman"/>
          <w:sz w:val="24"/>
        </w:rPr>
      </w:pPr>
    </w:p>
    <w:p w:rsidR="00B86586" w:rsidRDefault="00B86586" w:rsidP="00B865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Schopnosť zdravotných systémov poskytovať zdravotnú starostlivosť v krízových situáciách závisí vo veľkej miere od dostupnosti flexibilnej pracovnej sily. Systémy zdravotnej starostlivosti, ktoré podporujú vysokú  úroveň počiatočného vzdelania a odbornej prípravy s cieľom reagovať na hlavné výzvy sú vhodným nástrojom na zvýšenie kapacity zdravotníckych pracovníkov v krízových prípadoch. Navrhovaným zákonom dosiahneme v čase krízovej situácie, nie len zvýšenie kapacít zdravotníckych pracovníkov pre vykonávanie jednoduchších zdravotných výkonov, ale nepriamo  podporíme výmenu odborných znalostí a vzájomnej výmeny poznatkov a osvedčených postupov medzi skúsenými zdravotníckymi pracovníkmi a študentami v príprave na zdravotnícke povolanie.</w:t>
      </w:r>
    </w:p>
    <w:p w:rsidR="00B86586" w:rsidRDefault="00B86586" w:rsidP="00B86586">
      <w:pPr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  <w:lang w:eastAsia="sk-SK" w:bidi="si-LK"/>
        </w:rPr>
      </w:pPr>
    </w:p>
    <w:p w:rsidR="00B86586" w:rsidRPr="004A0202" w:rsidRDefault="00B86586" w:rsidP="00B86586">
      <w:pPr>
        <w:jc w:val="both"/>
        <w:rPr>
          <w:rFonts w:ascii="Times New Roman" w:hAnsi="Times New Roman"/>
          <w:sz w:val="24"/>
          <w:szCs w:val="24"/>
        </w:rPr>
      </w:pPr>
      <w:r w:rsidRPr="004A0202">
        <w:rPr>
          <w:rFonts w:ascii="Times New Roman" w:hAnsi="Times New Roman"/>
          <w:sz w:val="24"/>
          <w:szCs w:val="24"/>
        </w:rPr>
        <w:t>Navrh</w:t>
      </w:r>
      <w:r>
        <w:rPr>
          <w:rFonts w:ascii="Times New Roman" w:hAnsi="Times New Roman"/>
          <w:sz w:val="24"/>
          <w:szCs w:val="24"/>
        </w:rPr>
        <w:t>ovaná</w:t>
      </w:r>
      <w:r w:rsidRPr="004A0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právna úprava</w:t>
      </w:r>
      <w:r w:rsidRPr="004A0202">
        <w:rPr>
          <w:rFonts w:ascii="Times New Roman" w:hAnsi="Times New Roman"/>
          <w:sz w:val="24"/>
          <w:szCs w:val="24"/>
        </w:rPr>
        <w:t xml:space="preserve"> je v súlade s Ústavou Slovenskej republiky, s ústavnými zákonmi a nálezmi Ústavného súdu Slovenskej republiky, s inými zákonmi a medzinárodnými zmluvami a inými medzinárodnými dokumentmi, ktorými je Slovenská republika viazaná a v súlade s právom Európskej únie.</w:t>
      </w:r>
    </w:p>
    <w:p w:rsidR="00DE5BFA" w:rsidRDefault="00B86586" w:rsidP="005C65D0">
      <w:pPr>
        <w:pStyle w:val="Normlnywebov"/>
        <w:spacing w:line="276" w:lineRule="auto"/>
        <w:jc w:val="both"/>
        <w:rPr>
          <w:rFonts w:eastAsiaTheme="minorEastAsia"/>
          <w:bCs/>
        </w:rPr>
      </w:pPr>
      <w:r w:rsidRPr="000176D4">
        <w:rPr>
          <w:rFonts w:eastAsiaTheme="minorEastAsia"/>
          <w:bCs/>
          <w:szCs w:val="22"/>
        </w:rPr>
        <w:t xml:space="preserve">Návrh </w:t>
      </w:r>
      <w:r>
        <w:rPr>
          <w:rFonts w:eastAsiaTheme="minorEastAsia"/>
          <w:bCs/>
          <w:szCs w:val="22"/>
        </w:rPr>
        <w:t>zákona</w:t>
      </w:r>
      <w:r w:rsidRPr="000176D4">
        <w:rPr>
          <w:rFonts w:eastAsiaTheme="minorEastAsia"/>
          <w:bCs/>
          <w:szCs w:val="22"/>
        </w:rPr>
        <w:t xml:space="preserve"> nemá vplyvy na </w:t>
      </w:r>
      <w:r>
        <w:rPr>
          <w:rFonts w:eastAsiaTheme="minorEastAsia"/>
          <w:bCs/>
          <w:szCs w:val="22"/>
        </w:rPr>
        <w:t xml:space="preserve">životné prostredie, vplyv na informatizáciu spoločnosti, vplyv na manželstvo, rodičovstvo, rodinu ani vplyv na služby verejnej správy pre občana. Návrh zákona nepredpokladá vplyv na </w:t>
      </w:r>
      <w:r w:rsidRPr="000176D4">
        <w:rPr>
          <w:rFonts w:eastAsiaTheme="minorEastAsia"/>
          <w:bCs/>
          <w:szCs w:val="22"/>
        </w:rPr>
        <w:t>rozpočet verejnej správy, vplyv na podnikateľské pr</w:t>
      </w:r>
      <w:r w:rsidR="00DE5BFA">
        <w:rPr>
          <w:rFonts w:eastAsiaTheme="minorEastAsia"/>
          <w:bCs/>
          <w:szCs w:val="22"/>
        </w:rPr>
        <w:t>ostredie</w:t>
      </w:r>
      <w:r>
        <w:rPr>
          <w:rFonts w:eastAsiaTheme="minorEastAsia"/>
          <w:bCs/>
          <w:szCs w:val="22"/>
        </w:rPr>
        <w:t xml:space="preserve"> </w:t>
      </w:r>
      <w:r w:rsidR="00DE5BFA">
        <w:rPr>
          <w:rFonts w:eastAsiaTheme="minorEastAsia"/>
          <w:bCs/>
          <w:szCs w:val="22"/>
        </w:rPr>
        <w:t xml:space="preserve">a </w:t>
      </w:r>
      <w:r>
        <w:rPr>
          <w:rFonts w:eastAsiaTheme="minorEastAsia"/>
          <w:bCs/>
          <w:szCs w:val="22"/>
        </w:rPr>
        <w:t>nemá sociálne vplyvy</w:t>
      </w:r>
      <w:r w:rsidRPr="000176D4">
        <w:rPr>
          <w:rFonts w:eastAsiaTheme="minorEastAsia"/>
          <w:bCs/>
          <w:szCs w:val="22"/>
        </w:rPr>
        <w:t>.</w:t>
      </w:r>
    </w:p>
    <w:p w:rsidR="00B86586" w:rsidRPr="00BF040C" w:rsidRDefault="00B86586" w:rsidP="00B86586">
      <w:pPr>
        <w:rPr>
          <w:rFonts w:ascii="Times New Roman" w:hAnsi="Times New Roman"/>
          <w:b/>
          <w:sz w:val="24"/>
          <w:szCs w:val="24"/>
        </w:rPr>
      </w:pPr>
      <w:r w:rsidRPr="00BF040C">
        <w:rPr>
          <w:rFonts w:ascii="Times New Roman" w:hAnsi="Times New Roman"/>
          <w:b/>
          <w:sz w:val="24"/>
          <w:szCs w:val="24"/>
        </w:rPr>
        <w:lastRenderedPageBreak/>
        <w:t>B. Osobitná časť</w:t>
      </w:r>
      <w:r w:rsidRPr="00137569">
        <w:rPr>
          <w:rFonts w:ascii="Times New Roman" w:hAnsi="Times New Roman"/>
          <w:sz w:val="24"/>
          <w:szCs w:val="24"/>
        </w:rPr>
        <w:t xml:space="preserve"> </w:t>
      </w:r>
    </w:p>
    <w:p w:rsidR="002D44B1" w:rsidRDefault="002D44B1" w:rsidP="00B865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5BFA" w:rsidRDefault="00B86586" w:rsidP="00B865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DE5BFA">
        <w:rPr>
          <w:rFonts w:ascii="Times New Roman" w:hAnsi="Times New Roman"/>
          <w:b/>
          <w:sz w:val="24"/>
          <w:szCs w:val="24"/>
        </w:rPr>
        <w:t> Čl. 1</w:t>
      </w:r>
    </w:p>
    <w:p w:rsidR="00B86586" w:rsidRDefault="00DE5BFA" w:rsidP="00B865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</w:t>
      </w:r>
      <w:r w:rsidR="00B86586">
        <w:rPr>
          <w:rFonts w:ascii="Times New Roman" w:hAnsi="Times New Roman"/>
          <w:b/>
          <w:sz w:val="24"/>
          <w:szCs w:val="24"/>
        </w:rPr>
        <w:t>bod</w:t>
      </w:r>
      <w:r>
        <w:rPr>
          <w:rFonts w:ascii="Times New Roman" w:hAnsi="Times New Roman"/>
          <w:b/>
          <w:sz w:val="24"/>
          <w:szCs w:val="24"/>
        </w:rPr>
        <w:t>u</w:t>
      </w:r>
      <w:r w:rsidR="00B86586">
        <w:rPr>
          <w:rFonts w:ascii="Times New Roman" w:hAnsi="Times New Roman"/>
          <w:b/>
          <w:sz w:val="24"/>
          <w:szCs w:val="24"/>
        </w:rPr>
        <w:t xml:space="preserve"> 1</w:t>
      </w:r>
    </w:p>
    <w:p w:rsidR="00B86586" w:rsidRDefault="00DE5BFA" w:rsidP="00B865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čase</w:t>
      </w:r>
      <w:r w:rsidR="00B86586" w:rsidRPr="008B1EED">
        <w:rPr>
          <w:rFonts w:ascii="Times New Roman" w:hAnsi="Times New Roman"/>
          <w:sz w:val="24"/>
          <w:szCs w:val="24"/>
        </w:rPr>
        <w:t xml:space="preserve"> mimoriadnej situácie, núdzového, výnimočného</w:t>
      </w:r>
      <w:r>
        <w:rPr>
          <w:rFonts w:ascii="Times New Roman" w:hAnsi="Times New Roman"/>
          <w:sz w:val="24"/>
          <w:szCs w:val="24"/>
        </w:rPr>
        <w:t xml:space="preserve"> alebo</w:t>
      </w:r>
      <w:r w:rsidR="00B86586" w:rsidRPr="008B1EED">
        <w:rPr>
          <w:rFonts w:ascii="Times New Roman" w:hAnsi="Times New Roman"/>
          <w:sz w:val="24"/>
          <w:szCs w:val="24"/>
        </w:rPr>
        <w:t xml:space="preserve"> vojnového stavu</w:t>
      </w:r>
      <w:r w:rsidR="00B86586">
        <w:rPr>
          <w:rFonts w:ascii="Times New Roman" w:hAnsi="Times New Roman"/>
          <w:sz w:val="24"/>
          <w:szCs w:val="24"/>
        </w:rPr>
        <w:t>, kedy je dopyt po zdravotníckych pracovníkov najväčší</w:t>
      </w:r>
      <w:r w:rsidR="00B86586" w:rsidRPr="008B1EED">
        <w:rPr>
          <w:rFonts w:ascii="Times New Roman" w:hAnsi="Times New Roman"/>
          <w:sz w:val="24"/>
          <w:szCs w:val="24"/>
        </w:rPr>
        <w:t xml:space="preserve"> sa k zdravotníckym pracovníkom dopĺ</w:t>
      </w:r>
      <w:r w:rsidR="00B86586">
        <w:rPr>
          <w:rFonts w:ascii="Times New Roman" w:hAnsi="Times New Roman"/>
          <w:sz w:val="24"/>
          <w:szCs w:val="24"/>
        </w:rPr>
        <w:t>ňa aj študen</w:t>
      </w:r>
      <w:r w:rsidR="00B86586" w:rsidRPr="008B1EED">
        <w:rPr>
          <w:rFonts w:ascii="Times New Roman" w:hAnsi="Times New Roman"/>
          <w:sz w:val="24"/>
          <w:szCs w:val="24"/>
        </w:rPr>
        <w:t>t,</w:t>
      </w:r>
      <w:r w:rsidR="00B86586" w:rsidRPr="001B2E61">
        <w:rPr>
          <w:rFonts w:ascii="Times New Roman" w:hAnsi="Times New Roman"/>
          <w:sz w:val="24"/>
        </w:rPr>
        <w:t xml:space="preserve"> </w:t>
      </w:r>
      <w:r w:rsidR="00B86586">
        <w:rPr>
          <w:rFonts w:ascii="Times New Roman" w:hAnsi="Times New Roman"/>
          <w:sz w:val="24"/>
        </w:rPr>
        <w:t>zapísaný na riadne denné štúdium v doktorskom študijnom programe v študijnom odbore všeobecné lekárstvo</w:t>
      </w:r>
      <w:r w:rsidR="005C65D0">
        <w:rPr>
          <w:rFonts w:ascii="Times New Roman" w:hAnsi="Times New Roman"/>
          <w:sz w:val="24"/>
        </w:rPr>
        <w:t xml:space="preserve">, </w:t>
      </w:r>
      <w:r w:rsidR="00B86586">
        <w:rPr>
          <w:rFonts w:ascii="Times New Roman" w:hAnsi="Times New Roman"/>
          <w:sz w:val="24"/>
        </w:rPr>
        <w:t>študent zapísaný na riadne denné štúdium v študijnom programe v študijnom odbore ošetrovateľstvo</w:t>
      </w:r>
      <w:r w:rsidR="005C65D0">
        <w:rPr>
          <w:rFonts w:ascii="Times New Roman" w:hAnsi="Times New Roman"/>
          <w:sz w:val="24"/>
        </w:rPr>
        <w:t xml:space="preserve"> a urgentná zdravotná starostlivosť.</w:t>
      </w:r>
      <w:r w:rsidR="00B86586" w:rsidRPr="008B1EED">
        <w:rPr>
          <w:rFonts w:ascii="Times New Roman" w:hAnsi="Times New Roman"/>
          <w:sz w:val="24"/>
          <w:szCs w:val="24"/>
        </w:rPr>
        <w:t xml:space="preserve"> </w:t>
      </w:r>
      <w:r w:rsidR="005C65D0">
        <w:rPr>
          <w:rFonts w:ascii="Times New Roman" w:hAnsi="Times New Roman"/>
          <w:sz w:val="24"/>
          <w:szCs w:val="24"/>
        </w:rPr>
        <w:t>Za zdravotníckeho pracovník sa považuje iba ak</w:t>
      </w:r>
      <w:r w:rsidR="00B86586" w:rsidRPr="008B1EED">
        <w:rPr>
          <w:rFonts w:ascii="Times New Roman" w:hAnsi="Times New Roman"/>
          <w:sz w:val="24"/>
          <w:szCs w:val="24"/>
        </w:rPr>
        <w:t xml:space="preserve"> vykonáva činnosť </w:t>
      </w:r>
      <w:r w:rsidR="005C65D0" w:rsidRPr="001A024F">
        <w:rPr>
          <w:rFonts w:ascii="Times New Roman" w:eastAsiaTheme="minorHAnsi" w:hAnsi="Times New Roman"/>
          <w:color w:val="000000"/>
          <w:sz w:val="24"/>
          <w:szCs w:val="24"/>
        </w:rPr>
        <w:t xml:space="preserve">v pracovnom vzťahu alebo inom obdobnom vzťahu u poskytovateľa </w:t>
      </w:r>
      <w:r w:rsidR="005C65D0">
        <w:rPr>
          <w:rFonts w:ascii="Times New Roman" w:eastAsiaTheme="minorHAnsi" w:hAnsi="Times New Roman"/>
          <w:color w:val="000000"/>
          <w:sz w:val="24"/>
          <w:szCs w:val="24"/>
        </w:rPr>
        <w:t xml:space="preserve">zdravotnej starostlivosti a </w:t>
      </w:r>
      <w:r w:rsidR="00B86586" w:rsidRPr="008B1EED">
        <w:rPr>
          <w:rFonts w:ascii="Times New Roman" w:hAnsi="Times New Roman"/>
          <w:sz w:val="24"/>
          <w:szCs w:val="24"/>
        </w:rPr>
        <w:t xml:space="preserve">pod dohľadom </w:t>
      </w:r>
      <w:r w:rsidR="00B86586">
        <w:rPr>
          <w:rFonts w:ascii="Times New Roman" w:hAnsi="Times New Roman"/>
          <w:sz w:val="24"/>
          <w:szCs w:val="24"/>
        </w:rPr>
        <w:t>o</w:t>
      </w:r>
      <w:r w:rsidR="005C65D0">
        <w:rPr>
          <w:rFonts w:ascii="Times New Roman" w:hAnsi="Times New Roman"/>
          <w:sz w:val="24"/>
          <w:szCs w:val="24"/>
        </w:rPr>
        <w:t>dborne spôsobilého</w:t>
      </w:r>
      <w:r w:rsidR="00B86586" w:rsidRPr="008B1EED">
        <w:rPr>
          <w:rFonts w:ascii="Times New Roman" w:hAnsi="Times New Roman"/>
          <w:sz w:val="24"/>
          <w:szCs w:val="24"/>
        </w:rPr>
        <w:t xml:space="preserve"> zdrav</w:t>
      </w:r>
      <w:r w:rsidR="00B86586">
        <w:rPr>
          <w:rFonts w:ascii="Times New Roman" w:hAnsi="Times New Roman"/>
          <w:sz w:val="24"/>
          <w:szCs w:val="24"/>
        </w:rPr>
        <w:t>otníckeho pracovníka</w:t>
      </w:r>
      <w:r w:rsidR="005C65D0">
        <w:rPr>
          <w:rFonts w:ascii="Times New Roman" w:hAnsi="Times New Roman"/>
          <w:sz w:val="24"/>
          <w:szCs w:val="24"/>
        </w:rPr>
        <w:t xml:space="preserve"> </w:t>
      </w:r>
      <w:r w:rsidR="00B86586" w:rsidRPr="008B1EED">
        <w:rPr>
          <w:rFonts w:ascii="Times New Roman" w:hAnsi="Times New Roman"/>
          <w:sz w:val="24"/>
          <w:szCs w:val="24"/>
        </w:rPr>
        <w:t xml:space="preserve"> u ktorého takút</w:t>
      </w:r>
      <w:r w:rsidR="00B86586" w:rsidRPr="005C65D0">
        <w:rPr>
          <w:rFonts w:ascii="Times New Roman" w:hAnsi="Times New Roman"/>
          <w:sz w:val="24"/>
          <w:szCs w:val="24"/>
        </w:rPr>
        <w:t xml:space="preserve">o činnosť vykonáva. </w:t>
      </w:r>
      <w:r w:rsidR="005C65D0" w:rsidRPr="005C65D0">
        <w:rPr>
          <w:rFonts w:ascii="Times New Roman" w:hAnsi="Times New Roman"/>
          <w:sz w:val="24"/>
          <w:szCs w:val="24"/>
        </w:rPr>
        <w:t xml:space="preserve">Ustanovuje sa obmedzený rozsah zdravotnej starostlivosti, ktorú môže takto definovaný zdravotnícky pracovník vykonávať vzhľadom na rozsah vedomosti a praktických zručností, ktorými má ako študent konkrétneho odboru disponovať. </w:t>
      </w:r>
      <w:r w:rsidR="005C65D0">
        <w:rPr>
          <w:rFonts w:ascii="Times New Roman" w:hAnsi="Times New Roman"/>
          <w:sz w:val="24"/>
          <w:szCs w:val="24"/>
        </w:rPr>
        <w:t xml:space="preserve">Tiež sa pre jednotlivé činnosti určuje kompetentný zdravotnícky pracovník na výkon dohľadu nad činnosťou študenta. </w:t>
      </w:r>
    </w:p>
    <w:p w:rsidR="00B86586" w:rsidRDefault="00B86586" w:rsidP="00B865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44B1" w:rsidRDefault="002D44B1" w:rsidP="00B865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86586" w:rsidRDefault="00B86586" w:rsidP="00B865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DE5BFA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bod</w:t>
      </w:r>
      <w:r w:rsidR="00DE5BFA">
        <w:rPr>
          <w:rFonts w:ascii="Times New Roman" w:hAnsi="Times New Roman"/>
          <w:b/>
          <w:sz w:val="24"/>
          <w:szCs w:val="24"/>
        </w:rPr>
        <w:t>om 2 až 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6586" w:rsidRDefault="00B86586" w:rsidP="00B8658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Upravujú sa podmienky na </w:t>
      </w:r>
      <w:r w:rsidR="00DE5BFA">
        <w:rPr>
          <w:rFonts w:ascii="Times New Roman" w:hAnsi="Times New Roman"/>
          <w:sz w:val="24"/>
          <w:szCs w:val="24"/>
        </w:rPr>
        <w:t xml:space="preserve">výkon zdravotníckeho povolania zdravotníckeho pracovníka </w:t>
      </w:r>
      <w:r>
        <w:rPr>
          <w:rFonts w:ascii="Times New Roman" w:hAnsi="Times New Roman"/>
          <w:sz w:val="24"/>
          <w:szCs w:val="24"/>
        </w:rPr>
        <w:t>v prípade študentov</w:t>
      </w:r>
      <w:r w:rsidRPr="001B2E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zapísaných na riadne denné štúdium v doktorskom študijnom programe v študijnom odbore všeobecné lekárstvo a študentov zapísaných na riadne denné štúdium v študijnom programe v študijnom odbore ošetrovateľstvo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E5BFA">
        <w:rPr>
          <w:rFonts w:ascii="Times New Roman" w:hAnsi="Times New Roman"/>
          <w:sz w:val="24"/>
          <w:szCs w:val="24"/>
        </w:rPr>
        <w:t>Vzhľadom na nedokončené štúdium sa naň nemôže vzťahovať povinnosť registrácie, ani odbornej spôsobilosti. Tiež sa vzhľadom na jeho postavenia a náplň upravuje, ktoré povinnosti sa naň nevzťahujú.</w:t>
      </w:r>
    </w:p>
    <w:p w:rsidR="00B86586" w:rsidRDefault="00B86586" w:rsidP="00B865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44B1" w:rsidRDefault="002D44B1" w:rsidP="00B865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86586" w:rsidRDefault="00B86586" w:rsidP="00B86586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</w:t>
      </w:r>
    </w:p>
    <w:p w:rsidR="00B75BC4" w:rsidRDefault="00B75BC4" w:rsidP="00B75B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5D96">
        <w:rPr>
          <w:rFonts w:ascii="Times New Roman" w:hAnsi="Times New Roman"/>
          <w:sz w:val="24"/>
          <w:szCs w:val="24"/>
        </w:rPr>
        <w:t xml:space="preserve">Nakoľko študent bude považovaný za zdravotníckeho pracovníka len v prípade krízovej situácie </w:t>
      </w:r>
      <w:r>
        <w:rPr>
          <w:rFonts w:ascii="Times New Roman" w:hAnsi="Times New Roman"/>
          <w:sz w:val="24"/>
          <w:szCs w:val="24"/>
        </w:rPr>
        <w:t>a rozsah zdravotných výkonov, ktoré budú môcť vykonávať bude značne obmedzený, navrhuje sa, aby sa</w:t>
      </w:r>
      <w:r w:rsidRPr="00B85D96">
        <w:rPr>
          <w:rFonts w:ascii="Times New Roman" w:hAnsi="Times New Roman"/>
          <w:sz w:val="24"/>
          <w:szCs w:val="24"/>
        </w:rPr>
        <w:t xml:space="preserve"> na neho </w:t>
      </w:r>
      <w:r w:rsidR="005C65D0">
        <w:rPr>
          <w:rFonts w:ascii="Times New Roman" w:hAnsi="Times New Roman"/>
          <w:sz w:val="24"/>
          <w:szCs w:val="24"/>
        </w:rPr>
        <w:t>nevzťahovala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D96">
        <w:rPr>
          <w:rFonts w:ascii="Times New Roman" w:hAnsi="Times New Roman"/>
          <w:sz w:val="24"/>
          <w:szCs w:val="24"/>
        </w:rPr>
        <w:t>podmienk</w:t>
      </w:r>
      <w:r w:rsidR="005C65D0">
        <w:rPr>
          <w:rFonts w:ascii="Times New Roman" w:hAnsi="Times New Roman"/>
          <w:sz w:val="24"/>
          <w:szCs w:val="24"/>
        </w:rPr>
        <w:t>a</w:t>
      </w:r>
      <w:r w:rsidRPr="00B85D96">
        <w:rPr>
          <w:rFonts w:ascii="Times New Roman" w:hAnsi="Times New Roman"/>
          <w:sz w:val="24"/>
          <w:szCs w:val="24"/>
        </w:rPr>
        <w:t xml:space="preserve"> o potrebnosti </w:t>
      </w:r>
      <w:r>
        <w:rPr>
          <w:rFonts w:ascii="Times New Roman" w:hAnsi="Times New Roman"/>
          <w:sz w:val="24"/>
          <w:szCs w:val="24"/>
        </w:rPr>
        <w:t>elektronického</w:t>
      </w:r>
      <w:r w:rsidRPr="00B85D96">
        <w:rPr>
          <w:rFonts w:ascii="Times New Roman" w:hAnsi="Times New Roman"/>
          <w:sz w:val="24"/>
          <w:szCs w:val="24"/>
        </w:rPr>
        <w:t xml:space="preserve"> zdravotníckeho </w:t>
      </w:r>
      <w:r>
        <w:rPr>
          <w:rFonts w:ascii="Times New Roman" w:hAnsi="Times New Roman"/>
          <w:sz w:val="24"/>
          <w:szCs w:val="24"/>
        </w:rPr>
        <w:t>preukazu zdravotníckeho pracovníka</w:t>
      </w:r>
      <w:r w:rsidR="005C65D0">
        <w:rPr>
          <w:rFonts w:ascii="Times New Roman" w:hAnsi="Times New Roman"/>
          <w:sz w:val="24"/>
          <w:szCs w:val="24"/>
        </w:rPr>
        <w:t>.</w:t>
      </w:r>
    </w:p>
    <w:p w:rsidR="00B75BC4" w:rsidRDefault="00B75BC4" w:rsidP="00B86586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D44B1" w:rsidRDefault="002D44B1" w:rsidP="00B86586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75BC4" w:rsidRPr="00B75BC4" w:rsidRDefault="00B75BC4" w:rsidP="00B86586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75BC4">
        <w:rPr>
          <w:rFonts w:ascii="Times New Roman" w:hAnsi="Times New Roman"/>
          <w:b/>
          <w:bCs/>
          <w:iCs/>
          <w:sz w:val="24"/>
          <w:szCs w:val="24"/>
        </w:rPr>
        <w:t>K </w:t>
      </w:r>
      <w:r w:rsidR="00DE5BFA">
        <w:rPr>
          <w:rFonts w:ascii="Times New Roman" w:hAnsi="Times New Roman"/>
          <w:b/>
          <w:bCs/>
          <w:iCs/>
          <w:sz w:val="24"/>
          <w:szCs w:val="24"/>
        </w:rPr>
        <w:t>Č</w:t>
      </w:r>
      <w:r w:rsidRPr="00B75BC4">
        <w:rPr>
          <w:rFonts w:ascii="Times New Roman" w:hAnsi="Times New Roman"/>
          <w:b/>
          <w:bCs/>
          <w:iCs/>
          <w:sz w:val="24"/>
          <w:szCs w:val="24"/>
        </w:rPr>
        <w:t>l. III</w:t>
      </w:r>
    </w:p>
    <w:p w:rsidR="0042650A" w:rsidRDefault="00B86586" w:rsidP="00DE5BF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Navrhuje sa dátum účin</w:t>
      </w:r>
      <w:r w:rsidR="00DE5BFA">
        <w:rPr>
          <w:rFonts w:ascii="Times New Roman" w:hAnsi="Times New Roman"/>
          <w:bCs/>
          <w:iCs/>
          <w:sz w:val="24"/>
          <w:szCs w:val="24"/>
        </w:rPr>
        <w:t>nosti zákona.</w:t>
      </w:r>
    </w:p>
    <w:p w:rsidR="002D44B1" w:rsidRDefault="002D44B1" w:rsidP="002D44B1">
      <w:pPr>
        <w:pStyle w:val="Normlnywebov"/>
        <w:spacing w:after="0" w:line="276" w:lineRule="auto"/>
      </w:pPr>
    </w:p>
    <w:p w:rsidR="00EE7E18" w:rsidRDefault="00EE7E18" w:rsidP="002D44B1">
      <w:pPr>
        <w:pStyle w:val="Normlnywebov"/>
        <w:spacing w:after="0" w:line="276" w:lineRule="auto"/>
      </w:pPr>
    </w:p>
    <w:p w:rsidR="00EE7E18" w:rsidRDefault="00EE7E18" w:rsidP="002D44B1">
      <w:pPr>
        <w:pStyle w:val="Normlnywebov"/>
        <w:spacing w:after="0" w:line="276" w:lineRule="auto"/>
      </w:pPr>
    </w:p>
    <w:p w:rsidR="00EE7E18" w:rsidRDefault="00EE7E18" w:rsidP="002D44B1">
      <w:pPr>
        <w:pStyle w:val="Normlnywebov"/>
        <w:spacing w:after="0" w:line="276" w:lineRule="auto"/>
      </w:pPr>
    </w:p>
    <w:p w:rsidR="00EE7E18" w:rsidRDefault="00EE7E18" w:rsidP="002D44B1">
      <w:pPr>
        <w:pStyle w:val="Normlnywebov"/>
        <w:spacing w:after="0" w:line="276" w:lineRule="auto"/>
      </w:pPr>
    </w:p>
    <w:p w:rsidR="002D44B1" w:rsidRDefault="002D44B1" w:rsidP="002D44B1">
      <w:pPr>
        <w:pStyle w:val="Normlnywebov"/>
        <w:spacing w:after="0" w:line="276" w:lineRule="auto"/>
      </w:pPr>
      <w:r>
        <w:t xml:space="preserve">V Bratislave dňa 2. </w:t>
      </w:r>
      <w:r>
        <w:t>septembra</w:t>
      </w:r>
      <w:r>
        <w:t xml:space="preserve"> 2020</w:t>
      </w:r>
    </w:p>
    <w:p w:rsidR="002D44B1" w:rsidRDefault="002D44B1" w:rsidP="002D44B1">
      <w:pPr>
        <w:pStyle w:val="Normlnywebov"/>
        <w:spacing w:after="0" w:line="276" w:lineRule="auto"/>
      </w:pPr>
      <w:bookmarkStart w:id="0" w:name="_GoBack"/>
      <w:bookmarkEnd w:id="0"/>
    </w:p>
    <w:p w:rsidR="002D44B1" w:rsidRDefault="002D44B1" w:rsidP="002D44B1">
      <w:pPr>
        <w:pStyle w:val="Normlnywebov"/>
        <w:spacing w:after="0" w:line="276" w:lineRule="auto"/>
      </w:pPr>
    </w:p>
    <w:p w:rsidR="002D44B1" w:rsidRDefault="002D44B1" w:rsidP="002D44B1">
      <w:pPr>
        <w:pStyle w:val="Normlnywebov"/>
        <w:spacing w:after="0" w:line="276" w:lineRule="auto"/>
      </w:pPr>
    </w:p>
    <w:p w:rsidR="002D44B1" w:rsidRDefault="002D44B1" w:rsidP="002D44B1">
      <w:pPr>
        <w:pStyle w:val="Normlnywebov"/>
        <w:spacing w:after="0" w:line="276" w:lineRule="auto"/>
      </w:pPr>
    </w:p>
    <w:p w:rsidR="002D44B1" w:rsidRDefault="002D44B1" w:rsidP="002D44B1">
      <w:pPr>
        <w:pStyle w:val="Normlnywebov"/>
        <w:spacing w:after="0" w:line="276" w:lineRule="auto"/>
      </w:pPr>
    </w:p>
    <w:p w:rsidR="002D44B1" w:rsidRDefault="002D44B1" w:rsidP="002D44B1">
      <w:pPr>
        <w:pStyle w:val="Normlnywebov"/>
        <w:spacing w:after="0" w:line="276" w:lineRule="auto"/>
      </w:pPr>
    </w:p>
    <w:p w:rsidR="002D44B1" w:rsidRDefault="002D44B1" w:rsidP="002D44B1">
      <w:pPr>
        <w:pStyle w:val="Normlnywebov"/>
        <w:spacing w:after="0" w:line="276" w:lineRule="auto"/>
      </w:pPr>
    </w:p>
    <w:p w:rsidR="002D44B1" w:rsidRPr="00283536" w:rsidRDefault="002D44B1" w:rsidP="002D44B1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Igor Matovič</w:t>
      </w:r>
      <w:r>
        <w:rPr>
          <w:b/>
        </w:rPr>
        <w:t xml:space="preserve"> v.r.</w:t>
      </w:r>
    </w:p>
    <w:p w:rsidR="002D44B1" w:rsidRPr="00283536" w:rsidRDefault="002D44B1" w:rsidP="002D44B1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predseda vlády</w:t>
      </w:r>
    </w:p>
    <w:p w:rsidR="002D44B1" w:rsidRPr="00283536" w:rsidRDefault="002D44B1" w:rsidP="002D44B1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Slovenskej republiky</w:t>
      </w:r>
    </w:p>
    <w:p w:rsidR="002D44B1" w:rsidRDefault="002D44B1" w:rsidP="002D44B1">
      <w:pPr>
        <w:pStyle w:val="Normlnywebov"/>
        <w:spacing w:after="0" w:line="276" w:lineRule="auto"/>
        <w:jc w:val="center"/>
      </w:pPr>
    </w:p>
    <w:p w:rsidR="002D44B1" w:rsidRDefault="002D44B1" w:rsidP="002D44B1">
      <w:pPr>
        <w:pStyle w:val="Normlnywebov"/>
        <w:spacing w:after="0" w:line="276" w:lineRule="auto"/>
        <w:jc w:val="center"/>
      </w:pPr>
    </w:p>
    <w:p w:rsidR="002D44B1" w:rsidRDefault="002D44B1" w:rsidP="002D44B1">
      <w:pPr>
        <w:pStyle w:val="Normlnywebov"/>
        <w:spacing w:after="0" w:line="276" w:lineRule="auto"/>
        <w:jc w:val="center"/>
      </w:pPr>
    </w:p>
    <w:p w:rsidR="002D44B1" w:rsidRDefault="002D44B1" w:rsidP="002D44B1">
      <w:pPr>
        <w:pStyle w:val="Normlnywebov"/>
        <w:spacing w:after="0" w:line="276" w:lineRule="auto"/>
        <w:jc w:val="center"/>
      </w:pPr>
    </w:p>
    <w:p w:rsidR="002D44B1" w:rsidRDefault="002D44B1" w:rsidP="002D44B1">
      <w:pPr>
        <w:pStyle w:val="Normlnywebov"/>
        <w:spacing w:after="0" w:line="276" w:lineRule="auto"/>
        <w:jc w:val="center"/>
      </w:pPr>
    </w:p>
    <w:p w:rsidR="002D44B1" w:rsidRDefault="002D44B1" w:rsidP="002D44B1">
      <w:pPr>
        <w:pStyle w:val="Normlnywebov"/>
        <w:spacing w:after="0" w:line="276" w:lineRule="auto"/>
        <w:jc w:val="center"/>
      </w:pPr>
    </w:p>
    <w:p w:rsidR="002D44B1" w:rsidRDefault="002D44B1" w:rsidP="002D44B1">
      <w:pPr>
        <w:pStyle w:val="Normlnywebov"/>
        <w:spacing w:after="0" w:line="276" w:lineRule="auto"/>
        <w:jc w:val="center"/>
      </w:pPr>
    </w:p>
    <w:p w:rsidR="002D44B1" w:rsidRPr="00283536" w:rsidRDefault="002D44B1" w:rsidP="002D44B1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Marek Krajčí</w:t>
      </w:r>
      <w:r>
        <w:rPr>
          <w:b/>
        </w:rPr>
        <w:t xml:space="preserve"> v.r.</w:t>
      </w:r>
    </w:p>
    <w:p w:rsidR="002D44B1" w:rsidRPr="00283536" w:rsidRDefault="002D44B1" w:rsidP="002D44B1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minister zdravotníctva</w:t>
      </w:r>
    </w:p>
    <w:p w:rsidR="002D44B1" w:rsidRPr="00283536" w:rsidRDefault="002D44B1" w:rsidP="002D44B1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Slovenskej republiky</w:t>
      </w:r>
    </w:p>
    <w:p w:rsidR="002D44B1" w:rsidRDefault="002D44B1" w:rsidP="00DE5BFA">
      <w:pPr>
        <w:spacing w:after="0"/>
        <w:jc w:val="both"/>
      </w:pPr>
    </w:p>
    <w:sectPr w:rsidR="002D44B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FC" w:rsidRDefault="00803DFC" w:rsidP="0068391B">
      <w:pPr>
        <w:spacing w:after="0" w:line="240" w:lineRule="auto"/>
      </w:pPr>
      <w:r>
        <w:separator/>
      </w:r>
    </w:p>
  </w:endnote>
  <w:endnote w:type="continuationSeparator" w:id="0">
    <w:p w:rsidR="00803DFC" w:rsidRDefault="00803DFC" w:rsidP="0068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48673"/>
      <w:docPartObj>
        <w:docPartGallery w:val="Page Numbers (Bottom of Page)"/>
        <w:docPartUnique/>
      </w:docPartObj>
    </w:sdtPr>
    <w:sdtEndPr/>
    <w:sdtContent>
      <w:p w:rsidR="0068391B" w:rsidRDefault="0068391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18">
          <w:rPr>
            <w:noProof/>
          </w:rPr>
          <w:t>3</w:t>
        </w:r>
        <w:r>
          <w:fldChar w:fldCharType="end"/>
        </w:r>
      </w:p>
    </w:sdtContent>
  </w:sdt>
  <w:p w:rsidR="0068391B" w:rsidRDefault="006839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FC" w:rsidRDefault="00803DFC" w:rsidP="0068391B">
      <w:pPr>
        <w:spacing w:after="0" w:line="240" w:lineRule="auto"/>
      </w:pPr>
      <w:r>
        <w:separator/>
      </w:r>
    </w:p>
  </w:footnote>
  <w:footnote w:type="continuationSeparator" w:id="0">
    <w:p w:rsidR="00803DFC" w:rsidRDefault="00803DFC" w:rsidP="00683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6"/>
    <w:rsid w:val="0007128A"/>
    <w:rsid w:val="000D25A7"/>
    <w:rsid w:val="001C44CA"/>
    <w:rsid w:val="002D44B1"/>
    <w:rsid w:val="0042650A"/>
    <w:rsid w:val="005C65D0"/>
    <w:rsid w:val="005F1780"/>
    <w:rsid w:val="0068391B"/>
    <w:rsid w:val="007A7DAE"/>
    <w:rsid w:val="00803DFC"/>
    <w:rsid w:val="00840E54"/>
    <w:rsid w:val="00921B6A"/>
    <w:rsid w:val="00B75BC4"/>
    <w:rsid w:val="00B86586"/>
    <w:rsid w:val="00C508C3"/>
    <w:rsid w:val="00DE5BFA"/>
    <w:rsid w:val="00E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57C9"/>
  <w15:chartTrackingRefBased/>
  <w15:docId w15:val="{7B96B61B-8E42-49B6-9E22-C756220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5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B8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8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1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8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1B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4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Vincová Veronika</cp:lastModifiedBy>
  <cp:revision>3</cp:revision>
  <cp:lastPrinted>2020-09-02T07:48:00Z</cp:lastPrinted>
  <dcterms:created xsi:type="dcterms:W3CDTF">2020-09-02T09:38:00Z</dcterms:created>
  <dcterms:modified xsi:type="dcterms:W3CDTF">2020-09-02T09:39:00Z</dcterms:modified>
</cp:coreProperties>
</file>