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1B1CEA">
        <w:rPr>
          <w:bCs/>
        </w:rPr>
        <w:t>PREDS</w:t>
      </w:r>
      <w:r w:rsidR="00B40A00">
        <w:rPr>
          <w:bCs/>
        </w:rPr>
        <w:t xml:space="preserve"> – 187/2020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B40A00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184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z 15. júla 2020, 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predpisov, vráten</w:t>
      </w:r>
      <w:r w:rsidR="007E5C33">
        <w:t>ého</w:t>
      </w:r>
      <w:r w:rsidR="00B40A00" w:rsidRPr="00C671DF">
        <w:t xml:space="preserve"> prezidentkou Slovenskej republiky na opätovné  prerokovanie  Národnou  radou  Slovenskej  republiky (</w:t>
      </w:r>
      <w:r w:rsidR="00B40A00" w:rsidRPr="00C671DF">
        <w:rPr>
          <w:b/>
        </w:rPr>
        <w:t>tlač 184)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>ákon z 15. júla 2020, 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predpisov, na opätovné  prerokovanie  Národnou  radou  Slovenskej republiky (</w:t>
      </w:r>
      <w:r w:rsidR="00B40A00" w:rsidRPr="00C671DF">
        <w:rPr>
          <w:b/>
        </w:rPr>
        <w:t>tlač 184)</w:t>
      </w:r>
      <w:r w:rsidR="00DC5014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1316CF">
      <w:pPr>
        <w:ind w:right="540" w:firstLine="709"/>
        <w:jc w:val="both"/>
      </w:pPr>
    </w:p>
    <w:p w:rsidR="001316CF" w:rsidRDefault="001316CF" w:rsidP="001316CF">
      <w:pPr>
        <w:spacing w:line="276" w:lineRule="auto"/>
        <w:ind w:firstLine="708"/>
        <w:jc w:val="both"/>
        <w:rPr>
          <w:color w:val="000000"/>
        </w:rPr>
      </w:pPr>
      <w:r>
        <w:rPr>
          <w:bCs/>
          <w:szCs w:val="20"/>
        </w:rPr>
        <w:t xml:space="preserve">Vo svojom </w:t>
      </w:r>
      <w:r w:rsidR="006F6572" w:rsidRPr="00160172">
        <w:rPr>
          <w:color w:val="000000"/>
        </w:rPr>
        <w:t xml:space="preserve">vo svojom </w:t>
      </w:r>
      <w:r w:rsidR="006F6572" w:rsidRPr="00B424F8">
        <w:rPr>
          <w:color w:val="000000"/>
        </w:rPr>
        <w:t xml:space="preserve">rozhodnutí č. 4823-2020-KPSR </w:t>
      </w:r>
      <w:r w:rsidR="006F6572">
        <w:rPr>
          <w:color w:val="000000"/>
        </w:rPr>
        <w:t xml:space="preserve">z 3. augusta 2020 </w:t>
      </w:r>
      <w:r w:rsidR="006F6572" w:rsidRPr="00B424F8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color w:val="000000"/>
        </w:rPr>
      </w:pPr>
    </w:p>
    <w:p w:rsidR="006F6572" w:rsidRPr="00160172" w:rsidRDefault="006F6572" w:rsidP="006F6572">
      <w:pPr>
        <w:ind w:firstLine="708"/>
        <w:jc w:val="both"/>
        <w:rPr>
          <w:rStyle w:val="showvalue1"/>
        </w:rPr>
      </w:pPr>
      <w:r w:rsidRPr="00160172">
        <w:rPr>
          <w:color w:val="000000"/>
        </w:rPr>
        <w:t>Prezident</w:t>
      </w:r>
      <w:r>
        <w:rPr>
          <w:color w:val="000000"/>
        </w:rPr>
        <w:t>ka</w:t>
      </w:r>
      <w:r w:rsidRPr="00160172">
        <w:rPr>
          <w:color w:val="000000"/>
        </w:rPr>
        <w:t xml:space="preserve"> Slovenskej republiky vo svojom rozhodnutí </w:t>
      </w:r>
      <w:r w:rsidR="009E70D7">
        <w:rPr>
          <w:color w:val="000000"/>
        </w:rPr>
        <w:t xml:space="preserve">neuvádza </w:t>
      </w:r>
      <w:r w:rsidRPr="00B424F8">
        <w:rPr>
          <w:rStyle w:val="showvalue1"/>
        </w:rPr>
        <w:t xml:space="preserve">pripomienky s navrhovaným konkrétnym znením, ale navrhuje, aby Národná rada Slovenskej republiky po opätovnom prerokovaní zákon </w:t>
      </w:r>
      <w:r w:rsidR="009E70D7" w:rsidRPr="009E70D7">
        <w:rPr>
          <w:rStyle w:val="showvalue1"/>
          <w:b/>
        </w:rPr>
        <w:t>neprijala ako celok.</w:t>
      </w:r>
      <w:r w:rsidR="009E70D7">
        <w:rPr>
          <w:rStyle w:val="showvalue1"/>
        </w:rPr>
        <w:t xml:space="preserve"> </w:t>
      </w:r>
      <w:r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B40A00">
        <w:t>174 z 10</w:t>
      </w:r>
      <w:r>
        <w:t xml:space="preserve">. </w:t>
      </w:r>
      <w:r w:rsidR="00B40A00">
        <w:t>augusta 2020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AB4552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B40A00" w:rsidRPr="00DC5014">
        <w:rPr>
          <w:bCs/>
        </w:rPr>
        <w:t>do začiatku rokovania schôdze Národnej rady Slovenskej republiky o tomto návrhu</w:t>
      </w:r>
      <w:r w:rsidR="00B40A00" w:rsidRPr="00B40A00">
        <w:rPr>
          <w:bCs/>
        </w:rPr>
        <w:t>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Default="00AB4552" w:rsidP="009E70D7">
      <w:pPr>
        <w:pStyle w:val="Nadpis2"/>
        <w:numPr>
          <w:ilvl w:val="0"/>
          <w:numId w:val="7"/>
        </w:numPr>
        <w:shd w:val="clear" w:color="auto" w:fill="FFFFFF" w:themeFill="background1"/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</w:rPr>
      </w:pPr>
      <w:r w:rsidRPr="00AB4552">
        <w:rPr>
          <w:rFonts w:ascii="Times New Roman" w:hAnsi="Times New Roman" w:cs="Times New Roman"/>
        </w:rPr>
        <w:t>Ústavnoprávny výbor Národnej rady Slovenskej republiky</w:t>
      </w:r>
      <w:r w:rsidRPr="00AB4552">
        <w:rPr>
          <w:rFonts w:ascii="Times New Roman" w:hAnsi="Times New Roman" w:cs="Times New Roman"/>
          <w:b w:val="0"/>
        </w:rPr>
        <w:t xml:space="preserve"> prerokoval vrátený zákon </w:t>
      </w:r>
      <w:r w:rsidR="007E5C33">
        <w:rPr>
          <w:rFonts w:ascii="Times New Roman" w:hAnsi="Times New Roman" w:cs="Times New Roman"/>
          <w:b w:val="0"/>
        </w:rPr>
        <w:t xml:space="preserve">  </w:t>
      </w:r>
      <w:r w:rsidR="00DC5014">
        <w:rPr>
          <w:rFonts w:ascii="Times New Roman" w:hAnsi="Times New Roman" w:cs="Times New Roman"/>
          <w:b w:val="0"/>
        </w:rPr>
        <w:t xml:space="preserve">2. septembra 2020 </w:t>
      </w:r>
      <w:r w:rsidRPr="00AB4552">
        <w:rPr>
          <w:rFonts w:ascii="Times New Roman" w:hAnsi="Times New Roman" w:cs="Times New Roman"/>
          <w:b w:val="0"/>
        </w:rPr>
        <w:t xml:space="preserve">a </w:t>
      </w:r>
      <w:r w:rsidRPr="00AB4552">
        <w:rPr>
          <w:rFonts w:ascii="Times New Roman" w:hAnsi="Times New Roman" w:cs="Times New Roman"/>
          <w:b w:val="0"/>
          <w:bCs w:val="0"/>
        </w:rPr>
        <w:t xml:space="preserve">uznesením </w:t>
      </w:r>
      <w:r w:rsidRPr="002C7DC3">
        <w:rPr>
          <w:rFonts w:ascii="Times New Roman" w:hAnsi="Times New Roman" w:cs="Times New Roman"/>
          <w:b w:val="0"/>
          <w:bCs w:val="0"/>
        </w:rPr>
        <w:t>č. </w:t>
      </w:r>
      <w:r w:rsidR="002C7DC3" w:rsidRPr="002C7DC3">
        <w:rPr>
          <w:rFonts w:ascii="Times New Roman" w:hAnsi="Times New Roman" w:cs="Times New Roman"/>
          <w:b w:val="0"/>
          <w:bCs w:val="0"/>
        </w:rPr>
        <w:t>78</w:t>
      </w:r>
      <w:r w:rsidRPr="00AB4552">
        <w:rPr>
          <w:rFonts w:ascii="Times New Roman" w:hAnsi="Times New Roman" w:cs="Times New Roman"/>
          <w:b w:val="0"/>
          <w:bCs w:val="0"/>
        </w:rPr>
        <w:t xml:space="preserve"> odporučil Národnej rade Slovenskej republiky </w:t>
      </w:r>
      <w:r w:rsidRPr="00AB4552">
        <w:rPr>
          <w:rFonts w:ascii="Times New Roman" w:hAnsi="Times New Roman" w:cs="Times New Roman"/>
          <w:b w:val="0"/>
        </w:rPr>
        <w:t xml:space="preserve">po opätovnom prerokovaní </w:t>
      </w:r>
      <w:r w:rsidRPr="00AB4552">
        <w:rPr>
          <w:rFonts w:ascii="Times New Roman" w:hAnsi="Times New Roman" w:cs="Times New Roman"/>
          <w:b w:val="0"/>
          <w:bCs w:val="0"/>
        </w:rPr>
        <w:t>zákon</w:t>
      </w:r>
      <w:r w:rsidRPr="00AB4552">
        <w:rPr>
          <w:rFonts w:ascii="Times New Roman" w:hAnsi="Times New Roman" w:cs="Times New Roman"/>
          <w:b w:val="0"/>
        </w:rPr>
        <w:t xml:space="preserve"> </w:t>
      </w:r>
      <w:r w:rsidRPr="003A791A">
        <w:rPr>
          <w:rFonts w:ascii="Times New Roman" w:hAnsi="Times New Roman" w:cs="Times New Roman"/>
          <w:b w:val="0"/>
        </w:rPr>
        <w:t>vrátený prezident</w:t>
      </w:r>
      <w:r w:rsidR="00DC5014">
        <w:rPr>
          <w:rFonts w:ascii="Times New Roman" w:hAnsi="Times New Roman" w:cs="Times New Roman"/>
          <w:b w:val="0"/>
        </w:rPr>
        <w:t xml:space="preserve">kou </w:t>
      </w:r>
      <w:r w:rsidRPr="003A791A">
        <w:rPr>
          <w:rFonts w:ascii="Times New Roman" w:hAnsi="Times New Roman" w:cs="Times New Roman"/>
          <w:b w:val="0"/>
        </w:rPr>
        <w:t>S</w:t>
      </w:r>
      <w:r>
        <w:rPr>
          <w:rFonts w:ascii="Times New Roman" w:hAnsi="Times New Roman" w:cs="Times New Roman"/>
          <w:b w:val="0"/>
        </w:rPr>
        <w:t xml:space="preserve">lovenskej republiky </w:t>
      </w:r>
      <w:r w:rsidRPr="00861F79">
        <w:rPr>
          <w:rFonts w:ascii="Times New Roman" w:hAnsi="Times New Roman" w:cs="Times New Roman"/>
        </w:rPr>
        <w:t>schváliť</w:t>
      </w:r>
      <w:r w:rsidR="00DC5014">
        <w:rPr>
          <w:rFonts w:ascii="Times New Roman" w:hAnsi="Times New Roman" w:cs="Times New Roman"/>
        </w:rPr>
        <w:t>.</w:t>
      </w:r>
    </w:p>
    <w:p w:rsidR="009E70D7" w:rsidRDefault="009E70D7" w:rsidP="009E70D7">
      <w:pPr>
        <w:jc w:val="both"/>
      </w:pPr>
    </w:p>
    <w:p w:rsidR="00A64384" w:rsidRDefault="00AB4552" w:rsidP="00000D36">
      <w:pPr>
        <w:pStyle w:val="Odsekzoznamu"/>
        <w:numPr>
          <w:ilvl w:val="0"/>
          <w:numId w:val="7"/>
        </w:numPr>
        <w:jc w:val="both"/>
      </w:pPr>
      <w:r w:rsidRPr="00257878">
        <w:rPr>
          <w:b/>
        </w:rPr>
        <w:t>Výbor Národnej rady Slovenskej republiky pre hospodárske záležitosti</w:t>
      </w:r>
      <w:r w:rsidRPr="00DC5014">
        <w:t xml:space="preserve"> prerokoval vrátený zákon </w:t>
      </w:r>
      <w:r w:rsidR="00DC5014" w:rsidRPr="00DC5014">
        <w:t xml:space="preserve">2. septembra 2020 </w:t>
      </w:r>
      <w:r w:rsidRPr="00DC5014">
        <w:t xml:space="preserve">a uznesením </w:t>
      </w:r>
      <w:r w:rsidR="00EA1E4D" w:rsidRPr="00EA1E4D">
        <w:t>č. 49</w:t>
      </w:r>
      <w:r w:rsidRPr="009E70D7">
        <w:t xml:space="preserve"> odporučil Národnej rade Slovenskej republiky po opätovnom prerokovaní zákon vrátený prezident</w:t>
      </w:r>
      <w:r w:rsidR="009E70D7">
        <w:t>kou</w:t>
      </w:r>
      <w:r w:rsidRPr="009E70D7">
        <w:t xml:space="preserve"> Slovenskej republiky </w:t>
      </w:r>
      <w:r w:rsidRPr="00257878">
        <w:rPr>
          <w:b/>
        </w:rPr>
        <w:t>schváliť</w:t>
      </w:r>
      <w:r w:rsidR="007E5C33">
        <w:rPr>
          <w:b/>
        </w:rPr>
        <w:t>.</w:t>
      </w:r>
      <w:r w:rsidR="00DC5014" w:rsidRPr="009E70D7">
        <w:t xml:space="preserve"> </w:t>
      </w: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257878" w:rsidRDefault="001316CF" w:rsidP="000918C1">
      <w:pPr>
        <w:tabs>
          <w:tab w:val="left" w:pos="-1985"/>
          <w:tab w:val="left" w:pos="709"/>
          <w:tab w:val="left" w:pos="1077"/>
        </w:tabs>
        <w:jc w:val="both"/>
        <w:rPr>
          <w:b/>
          <w:szCs w:val="20"/>
        </w:rPr>
      </w:pPr>
      <w:r w:rsidRPr="003A791A">
        <w:tab/>
      </w:r>
      <w:r w:rsidRPr="001E4D60">
        <w:rPr>
          <w:b/>
        </w:rPr>
        <w:t xml:space="preserve">Gestorský výbor </w:t>
      </w:r>
      <w:r>
        <w:rPr>
          <w:b/>
        </w:rPr>
        <w:t xml:space="preserve">prijal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Pr="003A791A">
        <w:t xml:space="preserve"> podľa </w:t>
      </w:r>
      <w:r>
        <w:br/>
      </w:r>
      <w:r w:rsidRPr="003A791A">
        <w:t xml:space="preserve">§ 90 ods. 5 zákona Národnej rady Slovenskej republiky č. 350/1996 Z. z. o rokovacom poriadku Národnej rady Slovenskej republiky v znení neskorších </w:t>
      </w:r>
      <w:r>
        <w:t xml:space="preserve">predpisov </w:t>
      </w:r>
      <w:bookmarkStart w:id="0" w:name="_GoBack"/>
      <w:r w:rsidRPr="00DF1D3B">
        <w:rPr>
          <w:b/>
        </w:rPr>
        <w:t>hlasovať</w:t>
      </w:r>
      <w:r w:rsidR="000918C1" w:rsidRPr="00DF1D3B">
        <w:rPr>
          <w:b/>
        </w:rPr>
        <w:t xml:space="preserve"> </w:t>
      </w:r>
      <w:r w:rsidRPr="00DF1D3B">
        <w:rPr>
          <w:b/>
          <w:bCs/>
        </w:rPr>
        <w:t>o zákone</w:t>
      </w:r>
      <w:r w:rsidRPr="00A5367F">
        <w:rPr>
          <w:bCs/>
        </w:rPr>
        <w:t xml:space="preserve"> </w:t>
      </w:r>
      <w:bookmarkEnd w:id="0"/>
      <w:r w:rsidRPr="00A5367F">
        <w:t>z </w:t>
      </w:r>
      <w:r w:rsidR="009E70D7" w:rsidRPr="00C671DF">
        <w:t>15. júla 2020, 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</w:t>
      </w:r>
      <w:r w:rsidR="009E70D7">
        <w:t xml:space="preserve"> (tlač 184) </w:t>
      </w:r>
      <w:r>
        <w:rPr>
          <w:b/>
        </w:rPr>
        <w:t xml:space="preserve">ako celku </w:t>
      </w:r>
      <w:r w:rsidR="00A64384">
        <w:rPr>
          <w:b/>
          <w:szCs w:val="20"/>
        </w:rPr>
        <w:t>s odporúčaním s</w:t>
      </w:r>
      <w:r w:rsidR="00022D4F">
        <w:rPr>
          <w:b/>
          <w:szCs w:val="20"/>
        </w:rPr>
        <w:t xml:space="preserve"> </w:t>
      </w:r>
      <w:r w:rsidR="00A64384">
        <w:rPr>
          <w:b/>
          <w:szCs w:val="20"/>
        </w:rPr>
        <w:t>c</w:t>
      </w:r>
      <w:r w:rsidR="00022D4F">
        <w:rPr>
          <w:b/>
          <w:szCs w:val="20"/>
        </w:rPr>
        <w:t xml:space="preserve"> </w:t>
      </w:r>
      <w:r w:rsidR="00A64384">
        <w:rPr>
          <w:b/>
          <w:szCs w:val="20"/>
        </w:rPr>
        <w:t>h</w:t>
      </w:r>
      <w:r w:rsidR="00022D4F">
        <w:rPr>
          <w:b/>
          <w:szCs w:val="20"/>
        </w:rPr>
        <w:t xml:space="preserve"> </w:t>
      </w:r>
      <w:r w:rsidR="00A64384">
        <w:rPr>
          <w:b/>
          <w:szCs w:val="20"/>
        </w:rPr>
        <w:t>v</w:t>
      </w:r>
      <w:r w:rsidR="00022D4F">
        <w:rPr>
          <w:b/>
          <w:szCs w:val="20"/>
        </w:rPr>
        <w:t> </w:t>
      </w:r>
      <w:r w:rsidR="00A64384">
        <w:rPr>
          <w:b/>
          <w:szCs w:val="20"/>
        </w:rPr>
        <w:t>á</w:t>
      </w:r>
      <w:r w:rsidR="00022D4F">
        <w:rPr>
          <w:b/>
          <w:szCs w:val="20"/>
        </w:rPr>
        <w:t xml:space="preserve"> </w:t>
      </w:r>
      <w:r w:rsidR="00A64384">
        <w:rPr>
          <w:b/>
          <w:szCs w:val="20"/>
        </w:rPr>
        <w:t>l</w:t>
      </w:r>
      <w:r w:rsidR="00022D4F">
        <w:rPr>
          <w:b/>
          <w:szCs w:val="20"/>
        </w:rPr>
        <w:t xml:space="preserve"> </w:t>
      </w:r>
      <w:r w:rsidR="00A64384">
        <w:rPr>
          <w:b/>
          <w:szCs w:val="20"/>
        </w:rPr>
        <w:t>i</w:t>
      </w:r>
      <w:r w:rsidR="00257878">
        <w:rPr>
          <w:b/>
          <w:szCs w:val="20"/>
        </w:rPr>
        <w:t> </w:t>
      </w:r>
      <w:r w:rsidR="00A64384">
        <w:rPr>
          <w:b/>
          <w:szCs w:val="20"/>
        </w:rPr>
        <w:t>ť</w:t>
      </w:r>
      <w:r w:rsidR="00257878">
        <w:rPr>
          <w:b/>
          <w:szCs w:val="20"/>
        </w:rPr>
        <w:t>.</w:t>
      </w:r>
    </w:p>
    <w:p w:rsidR="000918C1" w:rsidRPr="0078057E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0918C1">
        <w:rPr>
          <w:bCs/>
        </w:rPr>
        <w:t xml:space="preserve">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918C1">
        <w:t>S</w:t>
      </w:r>
      <w:r w:rsidRPr="00CE7007">
        <w:t xml:space="preserve">poločná správa výborov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z 15. júla 2020, 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predpisov, vráten</w:t>
      </w:r>
      <w:r w:rsidR="009E70D7">
        <w:t>ého</w:t>
      </w:r>
      <w:r w:rsidR="00B40A00" w:rsidRPr="00C671DF">
        <w:t xml:space="preserve"> prezidentkou Slovenskej republiky na opätovné  prerokovanie  Národnou  radou  Slovenskej  republiky (</w:t>
      </w:r>
      <w:r w:rsidR="00B40A00" w:rsidRPr="00C671DF">
        <w:rPr>
          <w:b/>
        </w:rPr>
        <w:t>tlač 184</w:t>
      </w:r>
      <w:r w:rsidR="00B40A00">
        <w:rPr>
          <w:b/>
        </w:rPr>
        <w:t>a</w:t>
      </w:r>
      <w:r w:rsidR="00B40A00" w:rsidRPr="00C671DF">
        <w:rPr>
          <w:b/>
        </w:rPr>
        <w:t>)</w:t>
      </w:r>
      <w:r w:rsidR="009E70D7">
        <w:rPr>
          <w:b/>
        </w:rPr>
        <w:t>,</w:t>
      </w:r>
      <w:r w:rsidRPr="00CE7007">
        <w:rPr>
          <w:bCs/>
        </w:rPr>
        <w:t xml:space="preserve"> </w:t>
      </w:r>
      <w:r w:rsidRPr="00CE7007">
        <w:t xml:space="preserve">bola schválená uznesením gestorského výboru </w:t>
      </w:r>
      <w:r w:rsidR="00EA1E4D" w:rsidRPr="00EA1E4D">
        <w:t>č. 50</w:t>
      </w:r>
      <w:r w:rsidRPr="00CE7007">
        <w:t xml:space="preserve"> z </w:t>
      </w:r>
      <w:r w:rsidR="009E70D7">
        <w:t>2</w:t>
      </w:r>
      <w:r w:rsidRPr="00CE7007">
        <w:t xml:space="preserve">. </w:t>
      </w:r>
      <w:r w:rsidR="00B40A00">
        <w:t>septembra 2020</w:t>
      </w:r>
      <w:r w:rsidRPr="00CE7007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A64384" w:rsidRPr="00981F61" w:rsidRDefault="00A64384" w:rsidP="00A64384">
      <w:pPr>
        <w:ind w:firstLine="567"/>
        <w:jc w:val="both"/>
        <w:rPr>
          <w:bCs/>
        </w:rPr>
      </w:pPr>
      <w:r w:rsidRPr="00981F61">
        <w:rPr>
          <w:bCs/>
        </w:rPr>
        <w:t xml:space="preserve">Uznesením </w:t>
      </w:r>
      <w:r w:rsidR="009E70D7">
        <w:rPr>
          <w:bCs/>
        </w:rPr>
        <w:t xml:space="preserve">výbor </w:t>
      </w:r>
      <w:r w:rsidRPr="00981F61">
        <w:rPr>
          <w:bCs/>
        </w:rPr>
        <w:t xml:space="preserve">zároveň poveril poslanca </w:t>
      </w:r>
      <w:r w:rsidR="00B40A00">
        <w:rPr>
          <w:b/>
          <w:bCs/>
        </w:rPr>
        <w:t xml:space="preserve">Ľuboša Krajčíra </w:t>
      </w:r>
      <w:r w:rsidRPr="00981F61">
        <w:rPr>
          <w:bCs/>
        </w:rPr>
        <w:t>za spoločného spravodajcu výborov a poveril ho podľa §  80 ods. 2 zákona o rokovacom poriadku Národnej rady Slovenskej republiky informovať Národnú radu Slovenskej republiky o výsledku rokovania výborov a odôvodniť stanovisko gestorského výboru.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9E70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B40A00">
        <w:rPr>
          <w:rFonts w:ascii="Times New Roman" w:hAnsi="Times New Roman" w:cs="Times New Roman"/>
        </w:rPr>
        <w:t>septembra 2020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DF1D3B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F1D3B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DF1D3B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22D4F"/>
    <w:rsid w:val="000918C1"/>
    <w:rsid w:val="001316CF"/>
    <w:rsid w:val="001A29A4"/>
    <w:rsid w:val="001B1CEA"/>
    <w:rsid w:val="00257878"/>
    <w:rsid w:val="002C7DC3"/>
    <w:rsid w:val="00301379"/>
    <w:rsid w:val="00375186"/>
    <w:rsid w:val="006114EA"/>
    <w:rsid w:val="006F5D69"/>
    <w:rsid w:val="006F6572"/>
    <w:rsid w:val="007E5C33"/>
    <w:rsid w:val="008515C3"/>
    <w:rsid w:val="00986A4D"/>
    <w:rsid w:val="009E70D7"/>
    <w:rsid w:val="00A64384"/>
    <w:rsid w:val="00A64822"/>
    <w:rsid w:val="00AB4552"/>
    <w:rsid w:val="00B40A00"/>
    <w:rsid w:val="00C74607"/>
    <w:rsid w:val="00CD5DA9"/>
    <w:rsid w:val="00D85074"/>
    <w:rsid w:val="00DC5014"/>
    <w:rsid w:val="00DF1D3B"/>
    <w:rsid w:val="00EA1E4D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5DBA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22</cp:revision>
  <dcterms:created xsi:type="dcterms:W3CDTF">2017-05-30T09:03:00Z</dcterms:created>
  <dcterms:modified xsi:type="dcterms:W3CDTF">2020-09-02T09:00:00Z</dcterms:modified>
</cp:coreProperties>
</file>