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07B17">
        <w:rPr>
          <w:sz w:val="22"/>
          <w:szCs w:val="22"/>
        </w:rPr>
        <w:t>1633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C07B17">
      <w:pPr>
        <w:pStyle w:val="rozhodnutia"/>
      </w:pPr>
      <w:r>
        <w:t>186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A40B4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1A40B4">
        <w:rPr>
          <w:rFonts w:cs="Arial"/>
          <w:noProof/>
          <w:sz w:val="22"/>
          <w:lang w:val="sk-SK"/>
        </w:rPr>
        <w:t xml:space="preserve"> o výkone rozhodnutia o zaistení majetku a správe zaisteného majet</w:t>
      </w:r>
      <w:r w:rsidR="00BC5BCE">
        <w:rPr>
          <w:rFonts w:cs="Arial"/>
          <w:noProof/>
          <w:sz w:val="22"/>
          <w:lang w:val="sk-SK"/>
        </w:rPr>
        <w:t>k</w:t>
      </w:r>
      <w:bookmarkStart w:id="0" w:name="_GoBack"/>
      <w:bookmarkEnd w:id="0"/>
      <w:r w:rsidR="001A40B4">
        <w:rPr>
          <w:rFonts w:cs="Arial"/>
          <w:noProof/>
          <w:sz w:val="22"/>
          <w:lang w:val="sk-SK"/>
        </w:rPr>
        <w:t>u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A40B4">
        <w:rPr>
          <w:rFonts w:cs="Arial"/>
          <w:sz w:val="22"/>
          <w:lang w:val="sk-SK"/>
        </w:rPr>
        <w:t>195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43F97">
        <w:rPr>
          <w:rFonts w:cs="Arial"/>
          <w:sz w:val="22"/>
          <w:lang w:val="sk-SK"/>
        </w:rPr>
        <w:t>28</w:t>
      </w:r>
      <w:r w:rsidR="00FD400C">
        <w:rPr>
          <w:rFonts w:cs="Arial"/>
          <w:sz w:val="22"/>
          <w:lang w:val="sk-SK"/>
        </w:rPr>
        <w:t>.</w:t>
      </w:r>
      <w:r w:rsidR="001A40B4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07B17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07B17">
        <w:rPr>
          <w:rFonts w:ascii="Arial" w:hAnsi="Arial" w:cs="Arial"/>
          <w:sz w:val="22"/>
          <w:szCs w:val="22"/>
        </w:rPr>
        <w:t>ľudské práva a národnostné</w:t>
      </w:r>
    </w:p>
    <w:p w:rsidR="00CE0BFD" w:rsidRDefault="00C07B1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C07B17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A40B4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43F97"/>
    <w:rsid w:val="00AC6FEB"/>
    <w:rsid w:val="00AD1D2C"/>
    <w:rsid w:val="00B21800"/>
    <w:rsid w:val="00B83C0F"/>
    <w:rsid w:val="00BC5BCE"/>
    <w:rsid w:val="00BD71A4"/>
    <w:rsid w:val="00BE641C"/>
    <w:rsid w:val="00C07B17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731F1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E9377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C07B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07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2020-08-28T12:36:00Z</cp:lastPrinted>
  <dcterms:created xsi:type="dcterms:W3CDTF">2020-08-26T11:04:00Z</dcterms:created>
  <dcterms:modified xsi:type="dcterms:W3CDTF">2020-08-28T12:41:00Z</dcterms:modified>
</cp:coreProperties>
</file>