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9B5F463" w14:textId="77777777" w:rsidR="00367A0F" w:rsidRDefault="002B51F9">
      <w:pPr>
        <w:pStyle w:val="Normlnywebov1"/>
        <w:spacing w:before="120" w:after="0" w:line="276" w:lineRule="auto"/>
        <w:jc w:val="center"/>
      </w:pPr>
      <w:r>
        <w:rPr>
          <w:rFonts w:cs="Book Antiqua"/>
          <w:b/>
          <w:bCs/>
          <w:caps/>
          <w:spacing w:val="30"/>
        </w:rPr>
        <w:t>DôvodovÁ SPRÁVA</w:t>
      </w:r>
    </w:p>
    <w:p w14:paraId="246D29C5" w14:textId="77777777" w:rsidR="00367A0F" w:rsidRDefault="002B51F9">
      <w:pPr>
        <w:pStyle w:val="Nadpis1"/>
        <w:numPr>
          <w:ilvl w:val="0"/>
          <w:numId w:val="2"/>
        </w:num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Book Antiqua"/>
          <w:sz w:val="24"/>
          <w:szCs w:val="24"/>
        </w:rPr>
        <w:t>A. Všeobecná časť</w:t>
      </w:r>
    </w:p>
    <w:p w14:paraId="0AE84010" w14:textId="3709EEA0" w:rsidR="00367A0F" w:rsidRDefault="002B51F9">
      <w:pPr>
        <w:pStyle w:val="Zkladntext"/>
        <w:spacing w:line="276" w:lineRule="auto"/>
        <w:ind w:firstLine="708"/>
        <w:jc w:val="both"/>
      </w:pPr>
      <w:r>
        <w:t xml:space="preserve">Návrh zákona, </w:t>
      </w:r>
      <w:r>
        <w:rPr>
          <w:rFonts w:eastAsiaTheme="minorEastAsia"/>
          <w:bCs/>
          <w:color w:val="000000"/>
          <w:lang w:eastAsia="sk-SK"/>
        </w:rPr>
        <w:t xml:space="preserve">ktorým sa mení a dopĺňa zákon č. 305/2005 Z. z. </w:t>
      </w:r>
      <w:r>
        <w:rPr>
          <w:rFonts w:eastAsiaTheme="minorEastAsia"/>
          <w:lang w:eastAsia="sk-SK"/>
        </w:rPr>
        <w:t xml:space="preserve">o sociálnoprávnej ochrane detí a o sociálnej kuratele a o zmene a doplnení niektorých zákonov </w:t>
      </w:r>
      <w:r>
        <w:rPr>
          <w:rFonts w:eastAsiaTheme="minorEastAsia"/>
          <w:bCs/>
          <w:color w:val="000000"/>
          <w:lang w:eastAsia="sk-SK"/>
        </w:rPr>
        <w:t>v znení neskorších predpisov</w:t>
      </w:r>
      <w:r>
        <w:rPr>
          <w:bCs/>
        </w:rPr>
        <w:t xml:space="preserve"> </w:t>
      </w:r>
      <w:r>
        <w:t xml:space="preserve">(ďalej len „návrh zákona“) predkladajú do legislatívneho procesu  poslanci </w:t>
      </w:r>
      <w:r>
        <w:rPr>
          <w:color w:val="000000"/>
        </w:rPr>
        <w:t>Národnej rady Slovenskej republiky Ján Herák</w:t>
      </w:r>
      <w:r w:rsidR="006D6354">
        <w:rPr>
          <w:color w:val="000000"/>
        </w:rPr>
        <w:t xml:space="preserve"> a </w:t>
      </w:r>
      <w:r>
        <w:rPr>
          <w:color w:val="000000"/>
        </w:rPr>
        <w:t xml:space="preserve">Lucia </w:t>
      </w:r>
      <w:proofErr w:type="spellStart"/>
      <w:r>
        <w:rPr>
          <w:color w:val="000000"/>
        </w:rPr>
        <w:t>Drábiková</w:t>
      </w:r>
      <w:proofErr w:type="spellEnd"/>
      <w:r w:rsidR="006D6354">
        <w:rPr>
          <w:color w:val="000000"/>
        </w:rPr>
        <w:t xml:space="preserve">. </w:t>
      </w:r>
      <w:r>
        <w:rPr>
          <w:color w:val="000000"/>
        </w:rPr>
        <w:t xml:space="preserve"> </w:t>
      </w:r>
      <w:r>
        <w:t xml:space="preserve"> </w:t>
      </w:r>
    </w:p>
    <w:p w14:paraId="0AEE62F5" w14:textId="77777777" w:rsidR="00367A0F" w:rsidRDefault="00367A0F">
      <w:pPr>
        <w:pStyle w:val="Zkladntext"/>
        <w:spacing w:line="276" w:lineRule="auto"/>
        <w:jc w:val="both"/>
      </w:pPr>
    </w:p>
    <w:p w14:paraId="76570CDE" w14:textId="572C8F5E" w:rsidR="00367A0F" w:rsidRDefault="002B51F9">
      <w:pPr>
        <w:pStyle w:val="Normlnywebov"/>
        <w:spacing w:before="120" w:after="0" w:line="276" w:lineRule="auto"/>
        <w:ind w:firstLine="708"/>
        <w:jc w:val="both"/>
      </w:pPr>
      <w:r>
        <w:rPr>
          <w:color w:val="000000"/>
        </w:rPr>
        <w:t>Účelom tohto návrhu zákona je reagovať na najpálčivejšie problémy, s ktorými sa stretávajú deti, resp. mladí dospelí umiestnení v </w:t>
      </w:r>
      <w:r>
        <w:rPr>
          <w:bCs/>
          <w:color w:val="000000"/>
        </w:rPr>
        <w:t>centrách</w:t>
      </w:r>
      <w:r>
        <w:rPr>
          <w:color w:val="000000"/>
        </w:rPr>
        <w:t xml:space="preserve"> pre deti a rodinu (ďalej len „centrum“) a</w:t>
      </w:r>
      <w:r w:rsidR="004975D7">
        <w:rPr>
          <w:color w:val="000000"/>
        </w:rPr>
        <w:t xml:space="preserve"> utvoriť podmienky na </w:t>
      </w:r>
      <w:r>
        <w:rPr>
          <w:color w:val="000000"/>
        </w:rPr>
        <w:t xml:space="preserve">reálne </w:t>
      </w:r>
      <w:r w:rsidR="004975D7">
        <w:rPr>
          <w:color w:val="000000"/>
        </w:rPr>
        <w:t xml:space="preserve">zlepšenie </w:t>
      </w:r>
      <w:r>
        <w:rPr>
          <w:color w:val="000000"/>
        </w:rPr>
        <w:t xml:space="preserve"> pomoci</w:t>
      </w:r>
      <w:r w:rsidR="00727460">
        <w:rPr>
          <w:color w:val="000000"/>
        </w:rPr>
        <w:t>, najmä v procese osamostatňovania sa mladých dospelých</w:t>
      </w:r>
      <w:r>
        <w:rPr>
          <w:color w:val="000000"/>
        </w:rPr>
        <w:t xml:space="preserve">.    </w:t>
      </w:r>
    </w:p>
    <w:p w14:paraId="0495A5E0" w14:textId="77777777" w:rsidR="00367A0F" w:rsidRDefault="00367A0F">
      <w:pPr>
        <w:pStyle w:val="Normlnywebov"/>
        <w:spacing w:before="120" w:after="0" w:line="276" w:lineRule="auto"/>
        <w:ind w:firstLine="708"/>
        <w:jc w:val="both"/>
        <w:rPr>
          <w:color w:val="000000"/>
        </w:rPr>
      </w:pPr>
    </w:p>
    <w:p w14:paraId="7C093459" w14:textId="77777777" w:rsidR="00367A0F" w:rsidRDefault="002B51F9">
      <w:pPr>
        <w:numPr>
          <w:ilvl w:val="0"/>
          <w:numId w:val="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x-none" w:eastAsia="sk-SK"/>
        </w:rPr>
        <w:t>Vytváranie úspor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a rovnaký prístup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x-none" w:eastAsia="sk-SK"/>
        </w:rPr>
        <w:t xml:space="preserve"> pre všetky deti 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</w:t>
      </w:r>
    </w:p>
    <w:p w14:paraId="082A4075" w14:textId="77777777" w:rsidR="00367A0F" w:rsidRDefault="002B51F9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x-none" w:eastAsia="sk-SK"/>
        </w:rPr>
        <w:t>N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avrhovaná </w:t>
      </w:r>
      <w:r>
        <w:rPr>
          <w:rFonts w:ascii="Times New Roman" w:hAnsi="Times New Roman" w:cs="Times New Roman"/>
          <w:sz w:val="24"/>
          <w:szCs w:val="24"/>
          <w:lang w:val="x-none" w:eastAsia="sk-SK"/>
        </w:rPr>
        <w:t xml:space="preserve">právna úprava stanovuje jednotný postup, aby sa pre všetky deti umiestené v centre na základe rozhodnutia súdu,  zo zaplateného výživného, so sirotského dôchodku alebo sirotského výsluhového dôchodku vytvárali úspory. </w:t>
      </w:r>
    </w:p>
    <w:p w14:paraId="57F78160" w14:textId="22C15315" w:rsidR="00367A0F" w:rsidRDefault="002B51F9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x-none" w:eastAsia="sk-SK"/>
        </w:rPr>
        <w:t xml:space="preserve">V praxi dochádza k rozdielnemu zaobchádzaniu pri </w:t>
      </w:r>
      <w:r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dieťati, ktoré sa v centre nachádza na základe rozhodnutia súdu o nariadení ústavnej starostlivosti (platia úhradu centru)  a detí </w:t>
      </w:r>
      <w:r>
        <w:rPr>
          <w:rFonts w:ascii="Times New Roman" w:hAnsi="Times New Roman" w:cs="Times New Roman"/>
          <w:bCs/>
          <w:sz w:val="24"/>
          <w:szCs w:val="24"/>
          <w:lang w:val="x-none" w:eastAsia="sk-SK"/>
        </w:rPr>
        <w:t xml:space="preserve"> umiestnených v centre na základe výchovného opatrenia a neodkladného opatrenia súdu (neplatia úhradu centru).  Navrhovaná právna úprava zavádza rovnaký prístup ku všetkým deťom, ktoré sú umiestené v centre na základe rozhodnutia súdu – neplatenie úhrady centru.</w:t>
      </w:r>
      <w:r>
        <w:rPr>
          <w:rFonts w:ascii="Times New Roman" w:hAnsi="Times New Roman" w:cs="Times New Roman"/>
          <w:sz w:val="24"/>
          <w:szCs w:val="24"/>
          <w:lang w:val="x-none" w:eastAsia="sk-SK"/>
        </w:rPr>
        <w:t xml:space="preserve">   </w:t>
      </w:r>
    </w:p>
    <w:p w14:paraId="4D2B148B" w14:textId="77777777" w:rsidR="00367A0F" w:rsidRDefault="00367A0F">
      <w:pPr>
        <w:pStyle w:val="Zkladntext"/>
        <w:spacing w:line="276" w:lineRule="auto"/>
        <w:jc w:val="both"/>
        <w:rPr>
          <w:rFonts w:eastAsiaTheme="minorEastAsia"/>
          <w:lang w:eastAsia="sk-SK"/>
        </w:rPr>
      </w:pPr>
    </w:p>
    <w:p w14:paraId="08BFFC14" w14:textId="77777777" w:rsidR="00367A0F" w:rsidRDefault="002B51F9">
      <w:pPr>
        <w:pStyle w:val="Zkladntext"/>
        <w:numPr>
          <w:ilvl w:val="0"/>
          <w:numId w:val="3"/>
        </w:numPr>
        <w:spacing w:line="276" w:lineRule="auto"/>
        <w:jc w:val="both"/>
      </w:pPr>
      <w:r>
        <w:rPr>
          <w:rFonts w:eastAsiaTheme="minorEastAsia"/>
          <w:b/>
          <w:lang w:eastAsia="sk-SK"/>
        </w:rPr>
        <w:t>Pomoc pre  mladých dospelých</w:t>
      </w:r>
    </w:p>
    <w:p w14:paraId="48364E1A" w14:textId="77777777" w:rsidR="00367A0F" w:rsidRDefault="002B51F9">
      <w:pPr>
        <w:pStyle w:val="Zkladntext"/>
        <w:spacing w:line="276" w:lineRule="auto"/>
        <w:ind w:firstLine="709"/>
        <w:jc w:val="both"/>
      </w:pPr>
      <w:r>
        <w:rPr>
          <w:rFonts w:eastAsiaTheme="minorEastAsia"/>
          <w:lang w:eastAsia="sk-SK"/>
        </w:rPr>
        <w:t xml:space="preserve">Navrhovanou právnou úpravou umožňujú mladému dospelému, aby po odchode z centra po dosiahnutí plnoletosti mohol do dvoch rokov </w:t>
      </w:r>
      <w:r w:rsidR="004975D7">
        <w:rPr>
          <w:rFonts w:eastAsiaTheme="minorEastAsia"/>
          <w:lang w:eastAsia="sk-SK"/>
        </w:rPr>
        <w:t xml:space="preserve">(na rozdiel od aktuálneho jedného roka) </w:t>
      </w:r>
      <w:r>
        <w:rPr>
          <w:rFonts w:eastAsiaTheme="minorEastAsia"/>
          <w:lang w:eastAsia="sk-SK"/>
        </w:rPr>
        <w:t xml:space="preserve">požiadať centrum o pokračovanie v starostlivosti, pokiaľ sa s ním písomne dohodne na podmienkach dohody. Ak žiadosti mladého  dospelého  podanej po opustení centra, centrum nevyhovie z dôvodov na  strane centra, musí mladému dospelému napísať dôvody, prečo tak neurobilo. </w:t>
      </w:r>
    </w:p>
    <w:p w14:paraId="665F162E" w14:textId="6D9D0F64" w:rsidR="00367A0F" w:rsidRDefault="002B51F9">
      <w:pPr>
        <w:pStyle w:val="Zkladntext"/>
        <w:spacing w:line="276" w:lineRule="auto"/>
        <w:ind w:firstLine="709"/>
        <w:jc w:val="both"/>
      </w:pPr>
      <w:r>
        <w:rPr>
          <w:rFonts w:eastAsiaTheme="minorEastAsia"/>
          <w:lang w:eastAsia="sk-SK"/>
        </w:rPr>
        <w:t xml:space="preserve">Mladý dospelý, ktorý sa po odchode </w:t>
      </w:r>
      <w:r w:rsidR="004975D7">
        <w:rPr>
          <w:rFonts w:eastAsiaTheme="minorEastAsia"/>
          <w:lang w:eastAsia="sk-SK"/>
        </w:rPr>
        <w:t>z</w:t>
      </w:r>
      <w:r>
        <w:rPr>
          <w:rFonts w:eastAsiaTheme="minorEastAsia"/>
          <w:lang w:eastAsia="sk-SK"/>
        </w:rPr>
        <w:t xml:space="preserve"> centra dostane do situácie, že si nedokáže zabezpečiť bývanie, môže požiadať centrum o zabezpečenie krátkodobého bývania po dobu 90 dní.  Navrhovaná právna úprava dáva možnosť centru, aby takúto situáciu mladému  dospelému pomohlo lepšie zvládnuť.    </w:t>
      </w:r>
    </w:p>
    <w:p w14:paraId="68E2E1A3" w14:textId="77777777" w:rsidR="00367A0F" w:rsidRDefault="00367A0F">
      <w:pPr>
        <w:pStyle w:val="Zkladntext"/>
        <w:spacing w:line="276" w:lineRule="auto"/>
        <w:jc w:val="both"/>
        <w:rPr>
          <w:rFonts w:eastAsiaTheme="minorEastAsia"/>
          <w:b/>
          <w:lang w:eastAsia="sk-SK"/>
        </w:rPr>
      </w:pPr>
    </w:p>
    <w:p w14:paraId="62F71EE0" w14:textId="77777777" w:rsidR="00367A0F" w:rsidRDefault="002B51F9">
      <w:pPr>
        <w:pStyle w:val="Zkladntext"/>
        <w:numPr>
          <w:ilvl w:val="0"/>
          <w:numId w:val="3"/>
        </w:numPr>
        <w:spacing w:line="276" w:lineRule="auto"/>
        <w:jc w:val="both"/>
      </w:pPr>
      <w:r>
        <w:rPr>
          <w:rFonts w:eastAsiaTheme="minorEastAsia"/>
          <w:b/>
          <w:lang w:eastAsia="sk-SK"/>
        </w:rPr>
        <w:t>Pomoc pre ťažko zdravotne postihnutých</w:t>
      </w:r>
      <w:r w:rsidR="004975D7">
        <w:rPr>
          <w:rFonts w:eastAsiaTheme="minorEastAsia"/>
          <w:b/>
          <w:lang w:eastAsia="sk-SK"/>
        </w:rPr>
        <w:t xml:space="preserve">/zdravotne znevýhodnených </w:t>
      </w:r>
      <w:r>
        <w:rPr>
          <w:rFonts w:eastAsiaTheme="minorEastAsia"/>
          <w:b/>
          <w:lang w:eastAsia="sk-SK"/>
        </w:rPr>
        <w:t xml:space="preserve"> mladých dospelých</w:t>
      </w:r>
    </w:p>
    <w:p w14:paraId="3D687076" w14:textId="526726DB" w:rsidR="00367A0F" w:rsidRDefault="002B51F9">
      <w:pPr>
        <w:pStyle w:val="Zkladntext"/>
        <w:spacing w:line="276" w:lineRule="auto"/>
        <w:ind w:firstLine="709"/>
        <w:jc w:val="both"/>
      </w:pPr>
      <w:r>
        <w:rPr>
          <w:rFonts w:eastAsiaTheme="minorEastAsia"/>
          <w:lang w:eastAsia="sk-SK"/>
        </w:rPr>
        <w:t xml:space="preserve">Návrh zákona zavádza </w:t>
      </w:r>
      <w:r w:rsidR="006C3674" w:rsidRPr="00BE585F">
        <w:rPr>
          <w:rFonts w:eastAsiaTheme="minorEastAsia"/>
          <w:lang w:eastAsia="sk-SK"/>
        </w:rPr>
        <w:t>zákonnú</w:t>
      </w:r>
      <w:r w:rsidR="006C3674">
        <w:rPr>
          <w:rFonts w:eastAsiaTheme="minorEastAsia"/>
          <w:lang w:eastAsia="sk-SK"/>
        </w:rPr>
        <w:t xml:space="preserve"> </w:t>
      </w:r>
      <w:r>
        <w:rPr>
          <w:rFonts w:eastAsiaTheme="minorEastAsia"/>
          <w:lang w:eastAsia="sk-SK"/>
        </w:rPr>
        <w:t xml:space="preserve">povinnosť vo forme spoločne vypracovaného plánu sociálnej práce pre centrum, príslušný úrad práce, sociálnych vecí a rodiny (orgán </w:t>
      </w:r>
      <w:r>
        <w:rPr>
          <w:rFonts w:eastAsiaTheme="minorEastAsia"/>
          <w:lang w:eastAsia="sk-SK"/>
        </w:rPr>
        <w:lastRenderedPageBreak/>
        <w:t xml:space="preserve">sociálnoprávnej ochrany a sociálnej kurately),  obec, vyšší územný celok, prípadne aj akreditovaný subjekt  pri starostlivosti o detí, ktoré sú zdravotne postihnuté  a je u nich predpoklad, že sa vzhľadom na svoj zdravotný stav nedokážu osamostatniť po nadobudnutí plnoletosti.  Navrhovaná právna úprava  počíta s tým, že už pri dosiahnutí 17. rokov života dieťaťa bude existovať spoločne vypracovaný plán </w:t>
      </w:r>
      <w:r w:rsidR="004975D7">
        <w:rPr>
          <w:rFonts w:eastAsiaTheme="minorEastAsia"/>
          <w:lang w:eastAsia="sk-SK"/>
        </w:rPr>
        <w:t>osamostatnenia sa</w:t>
      </w:r>
      <w:r>
        <w:rPr>
          <w:rFonts w:eastAsiaTheme="minorEastAsia"/>
          <w:lang w:eastAsia="sk-SK"/>
        </w:rPr>
        <w:t xml:space="preserve">. Navrhovaná úprava tiež rieši situáciu mladých  dospelých, ktorí z dôvodu nepriaznivého zdravotného stavu nie sú schopní podpísať dohodu s centrom a nemajú súdom ustanoveného opatrovníka.   </w:t>
      </w:r>
    </w:p>
    <w:p w14:paraId="6AAF26B9" w14:textId="77777777" w:rsidR="00367A0F" w:rsidRDefault="00367A0F">
      <w:pPr>
        <w:pStyle w:val="Zkladntext"/>
        <w:spacing w:line="276" w:lineRule="auto"/>
        <w:ind w:firstLine="709"/>
        <w:jc w:val="both"/>
        <w:rPr>
          <w:rFonts w:eastAsiaTheme="minorEastAsia"/>
          <w:lang w:eastAsia="sk-SK"/>
        </w:rPr>
      </w:pPr>
    </w:p>
    <w:p w14:paraId="5C6D6876" w14:textId="77777777" w:rsidR="00367A0F" w:rsidRDefault="002B51F9">
      <w:pPr>
        <w:pStyle w:val="Zkladntext"/>
        <w:numPr>
          <w:ilvl w:val="0"/>
          <w:numId w:val="3"/>
        </w:numPr>
        <w:spacing w:line="276" w:lineRule="auto"/>
        <w:jc w:val="both"/>
      </w:pPr>
      <w:r>
        <w:rPr>
          <w:rFonts w:eastAsiaTheme="minorEastAsia"/>
          <w:b/>
          <w:lang w:eastAsia="sk-SK"/>
        </w:rPr>
        <w:t xml:space="preserve">Zníženie úhrad pre rodičov </w:t>
      </w:r>
    </w:p>
    <w:p w14:paraId="6B8884E8" w14:textId="5033EDDB" w:rsidR="004975D7" w:rsidRDefault="002B51F9">
      <w:pPr>
        <w:pStyle w:val="Zkladntext"/>
        <w:spacing w:line="276" w:lineRule="auto"/>
        <w:ind w:firstLine="708"/>
        <w:jc w:val="both"/>
      </w:pPr>
      <w:r>
        <w:rPr>
          <w:rFonts w:eastAsiaTheme="minorEastAsia"/>
          <w:lang w:eastAsia="sk-SK"/>
        </w:rPr>
        <w:t>Navrhovaná právna úprava zavádza zníženie úhrad pre rodičov za poskytovanie odbornej pomoci v centre z</w:t>
      </w:r>
      <w:r w:rsidR="004975D7">
        <w:rPr>
          <w:rFonts w:eastAsiaTheme="minorEastAsia"/>
          <w:lang w:eastAsia="sk-SK"/>
        </w:rPr>
        <w:t>o</w:t>
      </w:r>
      <w:r>
        <w:rPr>
          <w:rFonts w:eastAsiaTheme="minorEastAsia"/>
          <w:lang w:eastAsia="sk-SK"/>
        </w:rPr>
        <w:t> súčasn</w:t>
      </w:r>
      <w:r w:rsidR="004975D7">
        <w:rPr>
          <w:rFonts w:eastAsiaTheme="minorEastAsia"/>
          <w:lang w:eastAsia="sk-SK"/>
        </w:rPr>
        <w:t xml:space="preserve">ej </w:t>
      </w:r>
      <w:r>
        <w:rPr>
          <w:rFonts w:eastAsiaTheme="minorEastAsia"/>
          <w:lang w:eastAsia="sk-SK"/>
        </w:rPr>
        <w:t xml:space="preserve">jednej tridsatiny 20% sumy životného minima pre jednu plnoletú osobu za deň (1,43 eur) na jednu tridsatinu 10% sumy životného minima pre jednu plnoletú osobu za deň (0,72 eur). </w:t>
      </w:r>
      <w:r w:rsidR="004975D7">
        <w:rPr>
          <w:rFonts w:eastAsiaTheme="minorEastAsia"/>
          <w:lang w:eastAsia="sk-SK"/>
        </w:rPr>
        <w:t xml:space="preserve">Uvedeným reagujeme na situáciu, aby výška úhrady menej vplývala na </w:t>
      </w:r>
      <w:r w:rsidR="00727460">
        <w:rPr>
          <w:rFonts w:eastAsiaTheme="minorEastAsia"/>
          <w:lang w:eastAsia="sk-SK"/>
        </w:rPr>
        <w:t xml:space="preserve">odmietnutie ponúkanej pomoci alebo </w:t>
      </w:r>
      <w:r w:rsidR="004975D7">
        <w:rPr>
          <w:rFonts w:eastAsiaTheme="minorEastAsia"/>
          <w:lang w:eastAsia="sk-SK"/>
        </w:rPr>
        <w:t xml:space="preserve">predčasné ukončovanie pobytov v centre pre rodičov, resp. ich deti alebo mladých dospelých.  </w:t>
      </w:r>
      <w:r>
        <w:rPr>
          <w:rFonts w:eastAsiaTheme="minorEastAsia"/>
          <w:lang w:eastAsia="sk-SK"/>
        </w:rPr>
        <w:t xml:space="preserve">Taktiež sa dáva možnosť centru </w:t>
      </w:r>
      <w:r w:rsidR="004975D7">
        <w:rPr>
          <w:rFonts w:eastAsiaTheme="minorEastAsia"/>
          <w:lang w:eastAsia="sk-SK"/>
        </w:rPr>
        <w:t xml:space="preserve">s resocializačným programom </w:t>
      </w:r>
      <w:r>
        <w:rPr>
          <w:rFonts w:eastAsiaTheme="minorEastAsia"/>
          <w:lang w:eastAsia="sk-SK"/>
        </w:rPr>
        <w:t>zohľadniť deň v</w:t>
      </w:r>
      <w:r w:rsidR="004975D7">
        <w:rPr>
          <w:rFonts w:eastAsiaTheme="minorEastAsia"/>
          <w:lang w:eastAsia="sk-SK"/>
        </w:rPr>
        <w:t> </w:t>
      </w:r>
      <w:r>
        <w:rPr>
          <w:rFonts w:eastAsiaTheme="minorEastAsia"/>
          <w:lang w:eastAsia="sk-SK"/>
        </w:rPr>
        <w:t>mesiaci</w:t>
      </w:r>
      <w:r w:rsidR="004975D7">
        <w:rPr>
          <w:rFonts w:eastAsiaTheme="minorEastAsia"/>
          <w:lang w:eastAsia="sk-SK"/>
        </w:rPr>
        <w:t>,</w:t>
      </w:r>
      <w:r>
        <w:rPr>
          <w:rFonts w:eastAsiaTheme="minorEastAsia"/>
          <w:lang w:eastAsia="sk-SK"/>
        </w:rPr>
        <w:t xml:space="preserve"> kedy nastúpila plnoletá osoba do centra a deň v mesiaci, kedy ukončí svoj pobyt v centre (pre celkovú výšku úhrady).  </w:t>
      </w:r>
    </w:p>
    <w:p w14:paraId="6F5FA719" w14:textId="77777777" w:rsidR="00367A0F" w:rsidRDefault="00367A0F" w:rsidP="006C3674">
      <w:pPr>
        <w:pStyle w:val="Zkladntext"/>
        <w:spacing w:line="276" w:lineRule="auto"/>
        <w:ind w:firstLine="708"/>
        <w:jc w:val="both"/>
      </w:pPr>
    </w:p>
    <w:p w14:paraId="439A5CCC" w14:textId="75FF943F" w:rsidR="00367A0F" w:rsidRDefault="002B51F9">
      <w:pPr>
        <w:pStyle w:val="Normlnywebov"/>
        <w:spacing w:before="120" w:after="0" w:line="276" w:lineRule="auto"/>
        <w:ind w:firstLine="708"/>
        <w:jc w:val="both"/>
      </w:pPr>
      <w:r>
        <w:t>Predkladaný návrh zákona bude mať negatívny vplyv na rozpočet verejnej správy. Prináša  však výrazne pozitívne sociálne vplyvy</w:t>
      </w:r>
      <w:r w:rsidR="004975D7">
        <w:t>,</w:t>
      </w:r>
      <w:r>
        <w:t xml:space="preserve"> najmä  prispieva k znižovaniu sociálnej </w:t>
      </w:r>
      <w:proofErr w:type="spellStart"/>
      <w:r>
        <w:t>exklúzie</w:t>
      </w:r>
      <w:proofErr w:type="spellEnd"/>
      <w:r>
        <w:t xml:space="preserve"> a pomáha riešiť viaceré náročné situácie, s ktorými sa stretávajú mladí dospelí po opustení centier. Predkladaný návrh zákona nemá žiadny vplyv na podnikateľské prostredie, životné prostredie a ani na informatizáciu spoločnosti. </w:t>
      </w:r>
    </w:p>
    <w:p w14:paraId="13E6DB8C" w14:textId="77777777" w:rsidR="00367A0F" w:rsidRDefault="002B51F9">
      <w:pPr>
        <w:pStyle w:val="Normlnywebov"/>
        <w:spacing w:before="120" w:after="0" w:line="276" w:lineRule="auto"/>
        <w:ind w:firstLine="708"/>
        <w:jc w:val="both"/>
      </w:pPr>
      <w:r>
        <w:t>Predkladaný návrh zákona je v súlade s Ústavou Slovenskej republiky, ústavnými zákonmi a ostatnými všeobecne záväznými právnymi predpismi Slovenskej republiky, medzinárodnými zmluvami a inými medzinárodnými dokumentmi, ktorými je Slovenská republika viazaná. Návrh zákona je plne v súlade s právom Európskej únie.</w:t>
      </w:r>
    </w:p>
    <w:p w14:paraId="1A8150BF" w14:textId="77777777" w:rsidR="00367A0F" w:rsidRDefault="00367A0F">
      <w:pPr>
        <w:pStyle w:val="Normlnywebov"/>
        <w:spacing w:before="120" w:after="0" w:line="276" w:lineRule="auto"/>
        <w:ind w:firstLine="708"/>
        <w:jc w:val="both"/>
        <w:rPr>
          <w:color w:val="000000"/>
        </w:rPr>
      </w:pPr>
    </w:p>
    <w:p w14:paraId="6E035C6B" w14:textId="77777777" w:rsidR="00367A0F" w:rsidRDefault="002B51F9">
      <w:pPr>
        <w:pStyle w:val="Normlnywebov"/>
        <w:spacing w:before="120" w:after="0" w:line="276" w:lineRule="auto"/>
        <w:ind w:firstLine="708"/>
        <w:jc w:val="both"/>
      </w:pPr>
      <w:r>
        <w:rPr>
          <w:color w:val="000000"/>
        </w:rPr>
        <w:t xml:space="preserve">  </w:t>
      </w:r>
    </w:p>
    <w:p w14:paraId="11FD5515" w14:textId="77777777" w:rsidR="00367A0F" w:rsidRDefault="00367A0F">
      <w:pPr>
        <w:pStyle w:val="Normlnywebov1"/>
        <w:spacing w:before="120" w:after="0" w:line="276" w:lineRule="auto"/>
        <w:jc w:val="both"/>
        <w:rPr>
          <w:b/>
        </w:rPr>
      </w:pPr>
    </w:p>
    <w:p w14:paraId="3EB5C2CC" w14:textId="77777777" w:rsidR="00367A0F" w:rsidRDefault="00367A0F">
      <w:pPr>
        <w:pStyle w:val="Normlnywebov1"/>
        <w:spacing w:before="120" w:after="0" w:line="276" w:lineRule="auto"/>
        <w:jc w:val="both"/>
        <w:rPr>
          <w:b/>
        </w:rPr>
      </w:pPr>
    </w:p>
    <w:p w14:paraId="5DFEE07A" w14:textId="77777777" w:rsidR="00367A0F" w:rsidRDefault="00367A0F">
      <w:pPr>
        <w:pStyle w:val="Normlnywebov1"/>
        <w:spacing w:before="120" w:after="0" w:line="276" w:lineRule="auto"/>
        <w:jc w:val="both"/>
        <w:rPr>
          <w:b/>
        </w:rPr>
      </w:pPr>
    </w:p>
    <w:p w14:paraId="15F69665" w14:textId="77777777" w:rsidR="00367A0F" w:rsidRDefault="00367A0F">
      <w:pPr>
        <w:pStyle w:val="Normlnywebov1"/>
        <w:spacing w:before="120" w:after="0" w:line="276" w:lineRule="auto"/>
        <w:jc w:val="both"/>
        <w:rPr>
          <w:b/>
        </w:rPr>
      </w:pPr>
    </w:p>
    <w:p w14:paraId="2FF44DA6" w14:textId="77777777" w:rsidR="00367A0F" w:rsidRDefault="00367A0F">
      <w:pPr>
        <w:pStyle w:val="Normlnywebov1"/>
        <w:spacing w:before="120" w:after="0" w:line="276" w:lineRule="auto"/>
        <w:jc w:val="both"/>
        <w:rPr>
          <w:b/>
        </w:rPr>
      </w:pPr>
    </w:p>
    <w:p w14:paraId="4A53B28B" w14:textId="77777777" w:rsidR="00367A0F" w:rsidRDefault="002B51F9">
      <w:pPr>
        <w:pStyle w:val="Normlnywebov1"/>
        <w:spacing w:before="120" w:after="0" w:line="276" w:lineRule="auto"/>
        <w:jc w:val="both"/>
        <w:rPr>
          <w:b/>
        </w:rPr>
      </w:pPr>
      <w:r>
        <w:br w:type="page"/>
      </w:r>
    </w:p>
    <w:p w14:paraId="07F56527" w14:textId="77777777" w:rsidR="00367A0F" w:rsidRDefault="002B51F9">
      <w:pPr>
        <w:pStyle w:val="Normlnywebov1"/>
        <w:spacing w:before="120" w:after="0" w:line="276" w:lineRule="auto"/>
        <w:jc w:val="both"/>
      </w:pPr>
      <w:r>
        <w:rPr>
          <w:b/>
        </w:rPr>
        <w:lastRenderedPageBreak/>
        <w:t>B. Osobitná časť</w:t>
      </w:r>
    </w:p>
    <w:p w14:paraId="6C3636CC" w14:textId="77777777" w:rsidR="00367A0F" w:rsidRDefault="002B51F9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Book Antiqua"/>
          <w:b/>
          <w:sz w:val="24"/>
          <w:szCs w:val="24"/>
        </w:rPr>
        <w:t>K Čl. I</w:t>
      </w:r>
    </w:p>
    <w:p w14:paraId="76E121B3" w14:textId="77777777" w:rsidR="00367A0F" w:rsidRDefault="002B51F9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K bodu 1 </w:t>
      </w:r>
    </w:p>
    <w:p w14:paraId="35D6B7F4" w14:textId="77777777" w:rsidR="00367A0F" w:rsidRDefault="002B51F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Tvorba úspor dieťaťu s nariadenou ústavnou starostlivosťou z prijatého výživného od rodiča  výraznou mierou zlepší možnosti dieťaťa, resp. mladého dospelého na štart do života. Z prijatého výživného bude centrum dieťaťu na jeho osobnom účte alebo vkladnej knižke šetriť finančné prostriedky, ktoré bude môcť využiť na osamostatnenie sa, napr. na získanie vlastného bývania, hypotekárneho úveru a pod.  </w:t>
      </w:r>
    </w:p>
    <w:p w14:paraId="2523757F" w14:textId="77777777" w:rsidR="00367A0F" w:rsidRDefault="002B51F9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 bodu 2</w:t>
      </w:r>
    </w:p>
    <w:p w14:paraId="5C5F4CF2" w14:textId="68E72521" w:rsidR="00367A0F" w:rsidRDefault="002B51F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Umožňuje sa mladým dospelým, aby mohli do dvoch rokov od dosiahnutia plnoletosti požiadať centrum o poskytovanie starostlivosti. V súčasnosti je to možné do jedného roka.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Prax ukazuje, že mladí dospelí, ktorí sa rozhodli odísť z centra hneď po dovŕšení plnoletosti začínajú vnímať svoje rozhodnutie ako nesprávne až </w:t>
      </w:r>
      <w:r w:rsidR="004975D7">
        <w:rPr>
          <w:rFonts w:ascii="Times New Roman" w:hAnsi="Times New Roman" w:cs="Times New Roman"/>
          <w:sz w:val="24"/>
          <w:szCs w:val="24"/>
          <w:lang w:eastAsia="sk-SK"/>
        </w:rPr>
        <w:t xml:space="preserve">po nejakom čase, podľa poznatkov z praxe spravidla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v druhom roku po odchode z centra. </w:t>
      </w:r>
      <w:r w:rsidR="004975D7">
        <w:rPr>
          <w:rFonts w:ascii="Times New Roman" w:hAnsi="Times New Roman" w:cs="Times New Roman"/>
          <w:sz w:val="24"/>
          <w:szCs w:val="24"/>
          <w:lang w:eastAsia="sk-SK"/>
        </w:rPr>
        <w:t>Práve v tomto čase i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ch totiž často dobiehajú nesprávne rozhodnutia z predchádzajúceho roka, napr. neplatenie odvodov do zdravotnej poisťovne v období, keď nepracovali a neboli ani v evidencii ako uchádzači o zamestnanie, napr. vzali si rôzne pôžičky, ktoré nedokážu splácať a spravidla sa ocitnú pod exekučným príkazom. Niektorí mladí dospelí </w:t>
      </w:r>
      <w:r w:rsidR="004975D7">
        <w:rPr>
          <w:rFonts w:ascii="Times New Roman" w:hAnsi="Times New Roman" w:cs="Times New Roman"/>
          <w:sz w:val="24"/>
          <w:szCs w:val="24"/>
          <w:lang w:eastAsia="sk-SK"/>
        </w:rPr>
        <w:t xml:space="preserve">ani </w:t>
      </w:r>
      <w:r>
        <w:rPr>
          <w:rFonts w:ascii="Times New Roman" w:hAnsi="Times New Roman" w:cs="Times New Roman"/>
          <w:sz w:val="24"/>
          <w:szCs w:val="24"/>
          <w:lang w:eastAsia="sk-SK"/>
        </w:rPr>
        <w:t>nemusia mať uvedené problémy, ale jednoducho dospejú a chcú pokračovať v štúdiu, či už dokončiť si neukončené vzdelanie alebo pokračovať v štúdiu na vysokej škole.</w:t>
      </w:r>
    </w:p>
    <w:p w14:paraId="4F17C883" w14:textId="77777777" w:rsidR="00367A0F" w:rsidRDefault="002B51F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Predĺžením lehoty</w:t>
      </w:r>
      <w:r>
        <w:rPr>
          <w:rFonts w:ascii="Times New Roman" w:hAnsi="Times New Roman" w:cs="Times New Roman"/>
          <w:sz w:val="24"/>
          <w:szCs w:val="24"/>
        </w:rPr>
        <w:t xml:space="preserve">  pre centrum na </w:t>
      </w:r>
      <w:proofErr w:type="spellStart"/>
      <w:r>
        <w:rPr>
          <w:rFonts w:ascii="Times New Roman" w:hAnsi="Times New Roman" w:cs="Times New Roman"/>
          <w:sz w:val="24"/>
          <w:szCs w:val="24"/>
        </w:rPr>
        <w:t>späťvzatie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mladého dospelého z jedného roka na dva roky po odchode z centra sa podstatne zvýšia šance mladého dospelého, ktorý sa dostane do nepriaznivej životnej situácie na jej úspešné zvládnutie.</w:t>
      </w:r>
    </w:p>
    <w:p w14:paraId="2BC75EDF" w14:textId="77777777" w:rsidR="00367A0F" w:rsidRDefault="002B51F9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 bodu 3</w:t>
      </w:r>
    </w:p>
    <w:p w14:paraId="1A8F5C51" w14:textId="77777777" w:rsidR="00367A0F" w:rsidRDefault="002B51F9">
      <w:pPr>
        <w:spacing w:before="12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Návrhom zákona sa zavádza  nová povinnosť centra do siedmych dní od doručenia žiadosti mladého dospelého písomne zdôvodniť príčiny neuzatvorenia dohody, pokiaľ sa  žiadosti mladého dospelého nevyhovuje z dôvodov na strane centra. Navrhnutá právna úprava napomôže k zvýšeniu transparentnosti procesu v prípade, ak mladý dospelý požiada o poskytovanie starostlivosti a centrum sa s  mladým dospelým písomne nedohodne na jeho zotrvaní v centre.  </w:t>
      </w:r>
    </w:p>
    <w:p w14:paraId="08D557F6" w14:textId="77777777" w:rsidR="00367A0F" w:rsidRDefault="00367A0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9C253F" w14:textId="77777777" w:rsidR="00367A0F" w:rsidRDefault="002B51F9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K bodu 4 </w:t>
      </w:r>
    </w:p>
    <w:p w14:paraId="304DDA86" w14:textId="033302F8" w:rsidR="00367A0F" w:rsidRDefault="002B51F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Situácia mladých dospelých so zdravotným postihnutím je neraz veľmi komplikovaná. </w:t>
      </w:r>
      <w:r w:rsidR="00A6368A">
        <w:rPr>
          <w:rFonts w:ascii="Times New Roman" w:hAnsi="Times New Roman" w:cs="Times New Roman"/>
          <w:sz w:val="24"/>
          <w:szCs w:val="24"/>
          <w:lang w:eastAsia="sk-SK"/>
        </w:rPr>
        <w:t>Aj keď môžu zotrvať v centre, tento čas je limitovaný rovnako ako u iných mladých dospelých a keďže s</w:t>
      </w:r>
      <w:r>
        <w:rPr>
          <w:rFonts w:ascii="Times New Roman" w:hAnsi="Times New Roman" w:cs="Times New Roman"/>
          <w:sz w:val="24"/>
          <w:szCs w:val="24"/>
          <w:lang w:eastAsia="sk-SK"/>
        </w:rPr>
        <w:t>pravidla nemajú nikoho, kto by sa o nich po dosiahnutí plnoletosti postaral</w:t>
      </w:r>
      <w:r w:rsidR="00A6368A">
        <w:rPr>
          <w:rFonts w:ascii="Times New Roman" w:hAnsi="Times New Roman" w:cs="Times New Roman"/>
          <w:sz w:val="24"/>
          <w:szCs w:val="24"/>
          <w:lang w:eastAsia="sk-SK"/>
        </w:rPr>
        <w:t>,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je nevyhnutné </w:t>
      </w:r>
      <w:r w:rsidR="00A6368A">
        <w:rPr>
          <w:rFonts w:ascii="Times New Roman" w:hAnsi="Times New Roman" w:cs="Times New Roman"/>
          <w:sz w:val="24"/>
          <w:szCs w:val="24"/>
          <w:lang w:eastAsia="sk-SK"/>
        </w:rPr>
        <w:t xml:space="preserve">(výhľadovo) riešiť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ich umiestnenie do zariadenia sociálnych služieb. Takýto mladí dospelí sa nedokážu pripravovať na osamostatnenie sa, </w:t>
      </w:r>
      <w:r w:rsidR="00A6368A">
        <w:rPr>
          <w:rFonts w:ascii="Times New Roman" w:hAnsi="Times New Roman" w:cs="Times New Roman"/>
          <w:sz w:val="24"/>
          <w:szCs w:val="24"/>
          <w:lang w:eastAsia="sk-SK"/>
        </w:rPr>
        <w:t xml:space="preserve">dokonca v niektorých prípadoch nie je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vzhľadom na rozumovú vyspelosť </w:t>
      </w:r>
      <w:r w:rsidR="00A6368A">
        <w:rPr>
          <w:rFonts w:ascii="Times New Roman" w:hAnsi="Times New Roman" w:cs="Times New Roman"/>
          <w:sz w:val="24"/>
          <w:szCs w:val="24"/>
          <w:lang w:eastAsia="sk-SK"/>
        </w:rPr>
        <w:t xml:space="preserve">možné očakávať ani podanie žiadosti na pokračovanie poskytovania starostlivosti  či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písomne dohodnúť podmienky zotrvania v centre.</w:t>
      </w:r>
    </w:p>
    <w:p w14:paraId="35C50B3D" w14:textId="3EFB1694" w:rsidR="00367A0F" w:rsidRDefault="002B51F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Zavádza sa </w:t>
      </w:r>
      <w:r w:rsidRPr="00BE585F">
        <w:rPr>
          <w:rFonts w:ascii="Times New Roman" w:hAnsi="Times New Roman" w:cs="Times New Roman"/>
          <w:sz w:val="24"/>
          <w:szCs w:val="24"/>
          <w:lang w:eastAsia="sk-SK"/>
        </w:rPr>
        <w:t xml:space="preserve">preto </w:t>
      </w:r>
      <w:r w:rsidR="006C3674" w:rsidRPr="00BE585F">
        <w:rPr>
          <w:rFonts w:ascii="Times New Roman" w:hAnsi="Times New Roman" w:cs="Times New Roman"/>
          <w:sz w:val="24"/>
          <w:szCs w:val="24"/>
          <w:lang w:eastAsia="sk-SK"/>
        </w:rPr>
        <w:t xml:space="preserve"> zákonná</w:t>
      </w:r>
      <w:r w:rsidR="006C367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povinnosť pre  všetky zainteresované subjekty vypracovať plán sociálnej práce najmenej rok pred dovŕšením plnoletosti dieťaťa.  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lán sociálnej práce vypracuje centrum spoločne s ostatnými subjektami – príslušným úradom práce, sociálnych vecí a rodiny, obcou, vyšším územným celkom, prípadne aj akreditovaným subjektom. Za týmto účelom centrum zorganizuje stretnutie všetkých subjektov, výsledkom bude dohoda - plán s konkrétnymi úlohami pre každý subjekt. Ide o čiastočné zlepšenie situácie mladých dospelých so zdravotným postihnutím.    </w:t>
      </w:r>
    </w:p>
    <w:p w14:paraId="634D04B7" w14:textId="77777777" w:rsidR="00367A0F" w:rsidRDefault="002B51F9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 bodu 5</w:t>
      </w:r>
    </w:p>
    <w:p w14:paraId="1CBACD5B" w14:textId="77777777" w:rsidR="00367A0F" w:rsidRDefault="002B51F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  efektívne reagovať na skúsenosť z aplikačnej praxe -  potrebu upraviť postup, kedy mladý dospelý z dôvodu nepriaznivého zdravotného stavu nie je schopný podať žiadosť o poskytovanie starostlivosti v centre a taktiež nie je schopný pochopiť a podpísať dohodu s centrom, pričom podanie žiadosti a spísanie dohody je zákonná podmienka na poskytovanie starostlivosti mladému dospelému centrom. Jedná sa výlučne o tie prípady mladých dospelých, kedy je podaný návrh na súd na obmedzenie právnej spôsobilosti a na ustanovenie opatrovníka, ale vo veci ešte nie je rozhodnuté. V týchto prípadoch sa podanie žiadosti ani podpísanie dohody nevyžaduje</w:t>
      </w:r>
      <w:r w:rsidR="00A6368A">
        <w:rPr>
          <w:rFonts w:ascii="Times New Roman" w:hAnsi="Times New Roman" w:cs="Times New Roman"/>
          <w:sz w:val="24"/>
          <w:szCs w:val="24"/>
        </w:rPr>
        <w:t xml:space="preserve"> do ustanovenia opatrovníka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6368A">
        <w:rPr>
          <w:rFonts w:ascii="Times New Roman" w:hAnsi="Times New Roman" w:cs="Times New Roman"/>
          <w:sz w:val="24"/>
          <w:szCs w:val="24"/>
        </w:rPr>
        <w:t>Zároveň sa navrhuje jednoznačne upraviť, že podmienky zotrvania takéhoto mladého dospelého dohodne centrum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368A">
        <w:rPr>
          <w:rFonts w:ascii="Times New Roman" w:hAnsi="Times New Roman" w:cs="Times New Roman"/>
          <w:sz w:val="24"/>
          <w:szCs w:val="24"/>
        </w:rPr>
        <w:t>už z opatrovníkom ale podanie žiadosti nebude potrebné.</w:t>
      </w:r>
    </w:p>
    <w:p w14:paraId="4564CC9D" w14:textId="77777777" w:rsidR="00367A0F" w:rsidRDefault="00367A0F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0A717C" w14:textId="77777777" w:rsidR="00367A0F" w:rsidRDefault="002B51F9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K bodu 6 </w:t>
      </w:r>
    </w:p>
    <w:p w14:paraId="76B082B4" w14:textId="57058C67" w:rsidR="00367A0F" w:rsidRDefault="002B51F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zákona zavádza novú možnosť pomoci mladému dospelému po odchode z centra v prípade nemožnosti zabezpečenia si  bývania. Časové ohraničenie pomoci v centre v rozsahu 90 dní je z dôvodu vytvorenia priestoru na podporu riešenia nepriaznivej situácie mladého dospelého a v prípade potreby zabezpečenia vhodnej sociálnej služby. Toto krátkodobé pobytové opatrenie môže trvať maximálne 90 dní v priebehu 12 kalendárnych mesiacov. V praxi je možné jeho opakovanie, po uplynutí 12 kalendárnych mesiacov. </w:t>
      </w:r>
      <w:r w:rsidR="00A6368A">
        <w:rPr>
          <w:rFonts w:ascii="Times New Roman" w:hAnsi="Times New Roman" w:cs="Times New Roman"/>
          <w:sz w:val="24"/>
          <w:szCs w:val="24"/>
        </w:rPr>
        <w:t xml:space="preserve">Zároveň je jednoznačne upravené, že táto možnosť končí dovŕšením 25 roku veku.  </w:t>
      </w:r>
    </w:p>
    <w:p w14:paraId="6C93195E" w14:textId="77777777" w:rsidR="00367A0F" w:rsidRDefault="00367A0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410D3A" w14:textId="77777777" w:rsidR="00367A0F" w:rsidRDefault="002B51F9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K bodu  7 </w:t>
      </w:r>
    </w:p>
    <w:p w14:paraId="74A5616E" w14:textId="77777777" w:rsidR="00367A0F" w:rsidRDefault="002B51F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zákona zavádza zrušenie úhrad pre dieťaťa s nariadenou ústavnou starostlivosťou a mladého dospelého, ktorý má nárok na výživné  -  zlepšenie finančnej situácie detí (efekt pri odchode po dovŕšení plnoletosti), odstránenie nerovnosti v úhradách pri rôznych druhoch rozhodnutí súdu  - pri výchovných opatreniach a neodkladných opatreniach sa úhrada neurčuje.  Uvedené bude znamenať aj nezanedbateľné zníženie administratívnej náročnosti pre centrum.     </w:t>
      </w:r>
    </w:p>
    <w:p w14:paraId="0797A05E" w14:textId="77777777" w:rsidR="00367A0F" w:rsidRDefault="002B51F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zákona  zavádza zníženie výšky úhrady rodičovi, ktorému sa poskytuje odborná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pomoc v centre pobytovou formou na základe dohody z jednej tridsatiny 20% sumy životného minima pre jednu plnoletú fyzickú osobu za deň (1,43 eur) na jednu tridsatinu 10 % sumy životného minima pre jednu plnoletú fyzickú osobu za deň (0,72 eur). Úprava úhrad v prípade, že centrum poskytuje stravu rodičom zostáva vo výške približne 43 eur  na jednu plnoletú osobu.  </w:t>
      </w:r>
    </w:p>
    <w:p w14:paraId="5EEFDCBC" w14:textId="0B11CDCE" w:rsidR="00367A0F" w:rsidRDefault="002B51F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Návrhom  zákona  sa precizuje ustanovenie ohľadom výpočtu výšky úhrady klientovi  - plnoletej fyzickej osoby, pre ktorú sú vykonávané opatrenia centra s resocializačným programom. Aktuálne je určená mesačná úhrada, čo spôsobuje problémy pri určení úhrady v prípade, ak klient (v prvom mesiaci a v poslednom mesiaci pobytu) nie je v centre celý mesiac, navrhuje sa preto vhodnejšie určenie výšky úhrady podľa počtu dní reálneho  poskytovania starostlivosti klientovi. </w:t>
      </w:r>
    </w:p>
    <w:p w14:paraId="56BEF64E" w14:textId="77777777" w:rsidR="00367A0F" w:rsidRDefault="002B51F9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K bodu 8 </w:t>
      </w:r>
    </w:p>
    <w:p w14:paraId="76FBE8D9" w14:textId="7113BC5B" w:rsidR="00367A0F" w:rsidRDefault="002B51F9">
      <w:pPr>
        <w:spacing w:before="12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sa, aby z finančných prostriedkov</w:t>
      </w:r>
      <w:r w:rsidR="006106B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 výživného, sirotského dôchodku, alebo sirotského výsluhového dôchodku</w:t>
      </w:r>
      <w:r w:rsidR="006106B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dieťaťa prijat</w:t>
      </w:r>
      <w:r w:rsidR="006106BF">
        <w:rPr>
          <w:rFonts w:ascii="Times New Roman" w:hAnsi="Times New Roman" w:cs="Times New Roman"/>
          <w:sz w:val="24"/>
          <w:szCs w:val="24"/>
        </w:rPr>
        <w:t>ých</w:t>
      </w:r>
      <w:r>
        <w:rPr>
          <w:rFonts w:ascii="Times New Roman" w:hAnsi="Times New Roman" w:cs="Times New Roman"/>
          <w:sz w:val="24"/>
          <w:szCs w:val="24"/>
        </w:rPr>
        <w:t xml:space="preserve"> po 1. januári 2021 sa úhrada </w:t>
      </w:r>
      <w:r w:rsidR="006106BF">
        <w:rPr>
          <w:rFonts w:ascii="Times New Roman" w:hAnsi="Times New Roman" w:cs="Times New Roman"/>
          <w:sz w:val="24"/>
          <w:szCs w:val="24"/>
        </w:rPr>
        <w:t xml:space="preserve">už </w:t>
      </w:r>
      <w:r>
        <w:rPr>
          <w:rFonts w:ascii="Times New Roman" w:hAnsi="Times New Roman" w:cs="Times New Roman"/>
          <w:sz w:val="24"/>
          <w:szCs w:val="24"/>
        </w:rPr>
        <w:t xml:space="preserve"> neurčovala a vytvárali sa z nich po 1. januári 2021 úspory pre dieťa, resp. mladého dospelého.</w:t>
      </w:r>
    </w:p>
    <w:p w14:paraId="3920B6DB" w14:textId="77777777" w:rsidR="00367A0F" w:rsidRDefault="00367A0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49E2E" w14:textId="77777777" w:rsidR="00367A0F" w:rsidRDefault="002B51F9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II</w:t>
      </w:r>
    </w:p>
    <w:p w14:paraId="1C74F2A6" w14:textId="77777777" w:rsidR="00367A0F" w:rsidRDefault="002B51F9">
      <w:pPr>
        <w:pStyle w:val="Normlnywebov1"/>
        <w:spacing w:before="120" w:after="0" w:line="276" w:lineRule="auto"/>
        <w:ind w:firstLine="708"/>
        <w:jc w:val="both"/>
      </w:pPr>
      <w:r>
        <w:rPr>
          <w:b/>
          <w:bCs/>
          <w:caps/>
          <w:spacing w:val="30"/>
        </w:rPr>
        <w:tab/>
      </w:r>
      <w:r>
        <w:rPr>
          <w:bCs/>
        </w:rPr>
        <w:t xml:space="preserve">Navrhuje sa účinnosť návrhu zákona  od </w:t>
      </w:r>
      <w:r>
        <w:t>1. januára 2021.</w:t>
      </w:r>
    </w:p>
    <w:p w14:paraId="4D8D9D06" w14:textId="77777777" w:rsidR="00367A0F" w:rsidRDefault="00367A0F">
      <w:pPr>
        <w:pStyle w:val="Normlnywebov1"/>
        <w:spacing w:before="120" w:after="0" w:line="276" w:lineRule="auto"/>
        <w:ind w:firstLine="708"/>
        <w:jc w:val="both"/>
      </w:pPr>
    </w:p>
    <w:p w14:paraId="4CCDDD66" w14:textId="77777777" w:rsidR="00367A0F" w:rsidRDefault="00367A0F">
      <w:pPr>
        <w:pStyle w:val="Normlnywebov1"/>
        <w:spacing w:before="120" w:after="0" w:line="276" w:lineRule="auto"/>
        <w:ind w:firstLine="708"/>
        <w:jc w:val="both"/>
      </w:pPr>
    </w:p>
    <w:p w14:paraId="10B37351" w14:textId="77777777" w:rsidR="00367A0F" w:rsidRDefault="00367A0F">
      <w:pPr>
        <w:pStyle w:val="Normlnywebov1"/>
        <w:spacing w:before="120" w:after="0" w:line="276" w:lineRule="auto"/>
        <w:ind w:firstLine="708"/>
        <w:jc w:val="both"/>
      </w:pPr>
    </w:p>
    <w:p w14:paraId="4F5B950F" w14:textId="77777777" w:rsidR="00367A0F" w:rsidRDefault="00367A0F">
      <w:pPr>
        <w:pStyle w:val="Normlnywebov1"/>
        <w:spacing w:before="120" w:after="0" w:line="276" w:lineRule="auto"/>
        <w:ind w:firstLine="708"/>
        <w:jc w:val="both"/>
      </w:pPr>
    </w:p>
    <w:p w14:paraId="077247DB" w14:textId="77777777" w:rsidR="00367A0F" w:rsidRDefault="00367A0F">
      <w:pPr>
        <w:pStyle w:val="Normlnywebov1"/>
        <w:spacing w:before="120" w:after="0" w:line="276" w:lineRule="auto"/>
        <w:ind w:firstLine="708"/>
        <w:jc w:val="both"/>
      </w:pPr>
    </w:p>
    <w:p w14:paraId="463B4326" w14:textId="77777777" w:rsidR="00367A0F" w:rsidRDefault="00367A0F">
      <w:pPr>
        <w:pStyle w:val="Normlnywebov1"/>
        <w:spacing w:before="120" w:after="0" w:line="276" w:lineRule="auto"/>
        <w:ind w:firstLine="708"/>
        <w:jc w:val="both"/>
      </w:pPr>
    </w:p>
    <w:p w14:paraId="6A8BD12F" w14:textId="77777777" w:rsidR="00367A0F" w:rsidRDefault="00367A0F">
      <w:pPr>
        <w:pStyle w:val="Normlnywebov1"/>
        <w:spacing w:before="120" w:after="0" w:line="276" w:lineRule="auto"/>
        <w:ind w:firstLine="708"/>
        <w:jc w:val="both"/>
      </w:pPr>
    </w:p>
    <w:p w14:paraId="10E4E3C0" w14:textId="77777777" w:rsidR="00367A0F" w:rsidRDefault="002B51F9">
      <w:pPr>
        <w:tabs>
          <w:tab w:val="left" w:pos="6015"/>
        </w:tabs>
        <w:spacing w:before="120" w:after="0"/>
        <w:jc w:val="center"/>
        <w:rPr>
          <w:rFonts w:cs="Book Antiqua"/>
          <w:b/>
          <w:bCs/>
          <w:caps/>
          <w:spacing w:val="30"/>
        </w:rPr>
      </w:pPr>
      <w:r>
        <w:br w:type="page"/>
      </w:r>
    </w:p>
    <w:p w14:paraId="3801F0E7" w14:textId="77777777" w:rsidR="00367A0F" w:rsidRDefault="002B51F9">
      <w:pPr>
        <w:tabs>
          <w:tab w:val="left" w:pos="6015"/>
        </w:tabs>
        <w:spacing w:before="12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  <w:lastRenderedPageBreak/>
        <w:t>DOLOŽKA ZLUČITEĽNOSTI</w:t>
      </w:r>
    </w:p>
    <w:p w14:paraId="3D839194" w14:textId="77777777" w:rsidR="00367A0F" w:rsidRDefault="002B51F9">
      <w:pPr>
        <w:pStyle w:val="Normlnywebov1"/>
        <w:spacing w:before="120" w:after="0" w:line="276" w:lineRule="auto"/>
        <w:jc w:val="center"/>
      </w:pPr>
      <w:r>
        <w:rPr>
          <w:rFonts w:cs="Book Antiqua"/>
          <w:b/>
          <w:bCs/>
        </w:rPr>
        <w:t>návrhu zákona</w:t>
      </w:r>
      <w:r>
        <w:rPr>
          <w:rFonts w:cs="Book Antiqua"/>
        </w:rPr>
        <w:t xml:space="preserve"> </w:t>
      </w:r>
      <w:r>
        <w:rPr>
          <w:rFonts w:cs="Book Antiqua"/>
          <w:b/>
          <w:bCs/>
        </w:rPr>
        <w:t>s právom Európskej únie</w:t>
      </w:r>
    </w:p>
    <w:p w14:paraId="7B74B56D" w14:textId="77777777" w:rsidR="00367A0F" w:rsidRDefault="002B51F9">
      <w:pPr>
        <w:pStyle w:val="Normlnywebov1"/>
        <w:spacing w:before="120" w:after="0" w:line="276" w:lineRule="auto"/>
        <w:jc w:val="both"/>
      </w:pPr>
      <w:r>
        <w:rPr>
          <w:rFonts w:cs="Book Antiqua"/>
        </w:rPr>
        <w:t> </w:t>
      </w:r>
    </w:p>
    <w:p w14:paraId="71785671" w14:textId="2F96A064" w:rsidR="00367A0F" w:rsidRDefault="002B51F9" w:rsidP="006D6354">
      <w:pPr>
        <w:pStyle w:val="Normlnywebov1"/>
        <w:spacing w:before="120" w:after="0" w:line="276" w:lineRule="auto"/>
        <w:jc w:val="both"/>
        <w:rPr>
          <w:rFonts w:cs="Book Antiqua"/>
        </w:rPr>
      </w:pPr>
      <w:r>
        <w:rPr>
          <w:rFonts w:cs="Book Antiqua"/>
          <w:b/>
          <w:bCs/>
        </w:rPr>
        <w:t>1. Navrhovateľ zákona:</w:t>
      </w:r>
      <w:r>
        <w:rPr>
          <w:rFonts w:cs="Book Antiqua"/>
        </w:rPr>
        <w:t xml:space="preserve"> poslanci  Národnej rady Slovenskej republiky Ján Herák</w:t>
      </w:r>
      <w:r w:rsidR="006D6354">
        <w:rPr>
          <w:rFonts w:cs="Book Antiqua"/>
        </w:rPr>
        <w:t xml:space="preserve"> a </w:t>
      </w:r>
      <w:r>
        <w:rPr>
          <w:rFonts w:cs="Book Antiqua"/>
        </w:rPr>
        <w:t xml:space="preserve">Lucia </w:t>
      </w:r>
      <w:proofErr w:type="spellStart"/>
      <w:r>
        <w:rPr>
          <w:rFonts w:cs="Book Antiqua"/>
        </w:rPr>
        <w:t>Drábiková</w:t>
      </w:r>
      <w:proofErr w:type="spellEnd"/>
      <w:r w:rsidR="006D6354">
        <w:rPr>
          <w:rFonts w:cs="Book Antiqua"/>
        </w:rPr>
        <w:t>.</w:t>
      </w:r>
    </w:p>
    <w:p w14:paraId="4093F891" w14:textId="77777777" w:rsidR="006D6354" w:rsidRDefault="006D6354" w:rsidP="006D6354">
      <w:pPr>
        <w:pStyle w:val="Normlnywebov1"/>
        <w:spacing w:before="120" w:after="0" w:line="276" w:lineRule="auto"/>
        <w:jc w:val="both"/>
        <w:rPr>
          <w:rFonts w:cs="Book Antiqua"/>
          <w:b/>
          <w:bCs/>
        </w:rPr>
      </w:pPr>
    </w:p>
    <w:p w14:paraId="30992CBB" w14:textId="77777777" w:rsidR="00367A0F" w:rsidRDefault="002B51F9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Book Antiqua"/>
          <w:b/>
          <w:bCs/>
          <w:sz w:val="24"/>
          <w:szCs w:val="24"/>
        </w:rPr>
        <w:t>2. Názov návrhu právneho predpisu:</w:t>
      </w:r>
      <w:r>
        <w:rPr>
          <w:rFonts w:ascii="Times New Roman" w:hAnsi="Times New Roman" w:cs="Book Antiqua"/>
          <w:b/>
          <w:sz w:val="24"/>
          <w:szCs w:val="24"/>
        </w:rPr>
        <w:t xml:space="preserve"> </w:t>
      </w:r>
      <w:r>
        <w:rPr>
          <w:rFonts w:ascii="Times New Roman" w:hAnsi="Times New Roman" w:cs="Book Antiqua"/>
          <w:sz w:val="24"/>
          <w:szCs w:val="24"/>
        </w:rPr>
        <w:t>návrh zákona, ktorým sa mení a dopĺňa zákon č. 305/2005 Z. z. o sociálnoprávnej ochrane detí a o sociálnej kuratele a o zmene a doplnení niektorých zákonov v znení neskorších predpisov</w:t>
      </w:r>
    </w:p>
    <w:p w14:paraId="7F55C930" w14:textId="77777777" w:rsidR="00367A0F" w:rsidRDefault="00367A0F">
      <w:pPr>
        <w:pStyle w:val="Normlnywebov"/>
        <w:spacing w:before="120" w:after="0" w:line="276" w:lineRule="auto"/>
        <w:jc w:val="both"/>
        <w:rPr>
          <w:rFonts w:cs="Book Antiqua"/>
        </w:rPr>
      </w:pPr>
    </w:p>
    <w:p w14:paraId="19142CAD" w14:textId="77777777" w:rsidR="00367A0F" w:rsidRDefault="002B51F9">
      <w:pPr>
        <w:pStyle w:val="Normlnywebov"/>
        <w:spacing w:before="120" w:after="0" w:line="276" w:lineRule="auto"/>
        <w:jc w:val="both"/>
      </w:pPr>
      <w:r>
        <w:rPr>
          <w:rFonts w:cs="Book Antiqua"/>
          <w:b/>
          <w:bCs/>
        </w:rPr>
        <w:t>3. Predmet návrhu zákona:</w:t>
      </w:r>
    </w:p>
    <w:p w14:paraId="3602B49A" w14:textId="77777777" w:rsidR="00367A0F" w:rsidRDefault="002B51F9">
      <w:pPr>
        <w:pStyle w:val="Vchodzie"/>
        <w:numPr>
          <w:ilvl w:val="0"/>
          <w:numId w:val="4"/>
        </w:numPr>
        <w:spacing w:before="120" w:after="200" w:line="276" w:lineRule="auto"/>
        <w:jc w:val="both"/>
      </w:pPr>
      <w:r>
        <w:t>nie je upravený v primárnom práve Európskej únie,</w:t>
      </w:r>
    </w:p>
    <w:p w14:paraId="20D743ED" w14:textId="77777777" w:rsidR="00367A0F" w:rsidRDefault="002B51F9">
      <w:pPr>
        <w:pStyle w:val="Normlnywebov"/>
        <w:numPr>
          <w:ilvl w:val="0"/>
          <w:numId w:val="4"/>
        </w:numPr>
        <w:spacing w:before="120" w:after="0" w:line="276" w:lineRule="auto"/>
        <w:jc w:val="both"/>
      </w:pPr>
      <w:r>
        <w:t>nie</w:t>
      </w:r>
      <w:r>
        <w:rPr>
          <w:rFonts w:cs="Book Antiqua"/>
          <w:bCs/>
        </w:rPr>
        <w:t xml:space="preserve"> je upravený v sekundárnom práve Európskej únie, </w:t>
      </w:r>
    </w:p>
    <w:p w14:paraId="7D55959D" w14:textId="77777777" w:rsidR="00367A0F" w:rsidRDefault="002B51F9">
      <w:pPr>
        <w:pStyle w:val="Normlnywebov"/>
        <w:numPr>
          <w:ilvl w:val="0"/>
          <w:numId w:val="4"/>
        </w:numPr>
        <w:spacing w:before="120" w:after="0" w:line="276" w:lineRule="auto"/>
        <w:jc w:val="both"/>
      </w:pPr>
      <w:r>
        <w:t>nie</w:t>
      </w:r>
      <w:r>
        <w:rPr>
          <w:rFonts w:cs="Book Antiqua"/>
          <w:bCs/>
        </w:rPr>
        <w:t xml:space="preserve"> je obsiahnutý v judikatúre Súdneho dvora Európskej únie.</w:t>
      </w:r>
    </w:p>
    <w:p w14:paraId="5759A2EB" w14:textId="77777777" w:rsidR="00367A0F" w:rsidRDefault="00367A0F">
      <w:pPr>
        <w:pStyle w:val="Normlnywebov"/>
        <w:spacing w:before="120" w:after="0" w:line="276" w:lineRule="auto"/>
        <w:ind w:left="720"/>
        <w:jc w:val="both"/>
        <w:rPr>
          <w:rFonts w:cs="Book Antiqua"/>
          <w:b/>
          <w:bCs/>
        </w:rPr>
      </w:pPr>
    </w:p>
    <w:p w14:paraId="24CBE704" w14:textId="77777777" w:rsidR="00367A0F" w:rsidRDefault="002B51F9">
      <w:pPr>
        <w:pStyle w:val="Normlnywebov"/>
        <w:spacing w:before="120" w:after="0" w:line="276" w:lineRule="auto"/>
        <w:jc w:val="both"/>
      </w:pPr>
      <w:r>
        <w:rPr>
          <w:rFonts w:cs="Book Antiqua"/>
          <w:b/>
          <w:bCs/>
        </w:rPr>
        <w:t>Vzhľadom na to, že predmet návrhu zákona nie je upravený v práve Európskej únie, je bezpredmetné vyjadrovať sa k bodom 4. a 5.</w:t>
      </w:r>
    </w:p>
    <w:p w14:paraId="3D6A4F88" w14:textId="77777777" w:rsidR="00367A0F" w:rsidRDefault="00367A0F">
      <w:pPr>
        <w:pStyle w:val="Normlnywebov"/>
        <w:spacing w:before="120" w:after="0" w:line="276" w:lineRule="auto"/>
        <w:jc w:val="both"/>
        <w:rPr>
          <w:rFonts w:cs="Book Antiqua"/>
          <w:b/>
          <w:bCs/>
        </w:rPr>
      </w:pPr>
    </w:p>
    <w:p w14:paraId="3279EE65" w14:textId="77777777" w:rsidR="00367A0F" w:rsidRDefault="002B51F9">
      <w:pPr>
        <w:pStyle w:val="Normlnywebov"/>
        <w:spacing w:before="120" w:after="0" w:line="276" w:lineRule="auto"/>
        <w:jc w:val="both"/>
        <w:rPr>
          <w:rFonts w:cs="Book Antiqua"/>
          <w:b/>
          <w:bCs/>
        </w:rPr>
      </w:pPr>
      <w:r>
        <w:br w:type="page"/>
      </w:r>
    </w:p>
    <w:p w14:paraId="0ABB784E" w14:textId="77777777" w:rsidR="00367A0F" w:rsidRDefault="002B51F9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  <w:lastRenderedPageBreak/>
        <w:t>Doložka</w:t>
      </w:r>
    </w:p>
    <w:p w14:paraId="5502F31E" w14:textId="77777777" w:rsidR="00367A0F" w:rsidRDefault="002B51F9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Book Antiqua"/>
          <w:b/>
          <w:bCs/>
          <w:sz w:val="24"/>
          <w:szCs w:val="24"/>
        </w:rPr>
        <w:t>vybraných vplyvov</w:t>
      </w:r>
    </w:p>
    <w:p w14:paraId="6D35BB3C" w14:textId="77777777" w:rsidR="00367A0F" w:rsidRDefault="00367A0F">
      <w:pPr>
        <w:spacing w:before="120" w:after="0"/>
        <w:jc w:val="both"/>
        <w:rPr>
          <w:rFonts w:ascii="Times New Roman" w:hAnsi="Times New Roman" w:cs="Book Antiqua"/>
          <w:sz w:val="24"/>
          <w:szCs w:val="24"/>
        </w:rPr>
      </w:pPr>
    </w:p>
    <w:p w14:paraId="415CD7DF" w14:textId="77777777" w:rsidR="00367A0F" w:rsidRDefault="002B51F9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Book Antiqua"/>
          <w:b/>
          <w:bCs/>
          <w:sz w:val="24"/>
          <w:szCs w:val="24"/>
        </w:rPr>
        <w:t xml:space="preserve">A.1. Názov materiálu: </w:t>
      </w:r>
      <w:r>
        <w:rPr>
          <w:rFonts w:ascii="Times New Roman" w:hAnsi="Times New Roman" w:cs="Book Antiqua"/>
          <w:sz w:val="24"/>
          <w:szCs w:val="24"/>
        </w:rPr>
        <w:t>návrh zákona, ktorým sa mení a dopĺňa zákon č. 305/2005 Z. z. o sociálnoprávnej ochrane detí a o sociálnej kuratele a o zmene a doplnení niektorých zákonov v znení neskorších predpisov</w:t>
      </w:r>
    </w:p>
    <w:p w14:paraId="21D24F38" w14:textId="77777777" w:rsidR="00367A0F" w:rsidRDefault="00367A0F">
      <w:pPr>
        <w:pStyle w:val="Normlnywebov"/>
        <w:spacing w:before="120" w:after="0" w:line="276" w:lineRule="auto"/>
        <w:jc w:val="both"/>
        <w:rPr>
          <w:rFonts w:cs="Book Antiqua"/>
        </w:rPr>
      </w:pPr>
    </w:p>
    <w:p w14:paraId="1C35DC94" w14:textId="77777777" w:rsidR="00367A0F" w:rsidRDefault="00367A0F">
      <w:pPr>
        <w:spacing w:before="120" w:after="0"/>
        <w:jc w:val="both"/>
        <w:rPr>
          <w:rFonts w:ascii="Times New Roman" w:hAnsi="Times New Roman" w:cs="Book Antiqua"/>
          <w:bCs/>
          <w:sz w:val="24"/>
          <w:szCs w:val="24"/>
        </w:rPr>
      </w:pPr>
    </w:p>
    <w:p w14:paraId="595BED4F" w14:textId="77777777" w:rsidR="00367A0F" w:rsidRDefault="002B51F9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Book Antiqua"/>
          <w:b/>
          <w:bCs/>
          <w:sz w:val="24"/>
          <w:szCs w:val="24"/>
        </w:rPr>
        <w:t>Termín začatia a ukončenia PPK:</w:t>
      </w:r>
      <w:r>
        <w:rPr>
          <w:rFonts w:ascii="Times New Roman" w:hAnsi="Times New Roman" w:cs="Book Antiqua"/>
          <w:sz w:val="24"/>
          <w:szCs w:val="24"/>
        </w:rPr>
        <w:t xml:space="preserve"> </w:t>
      </w:r>
      <w:r>
        <w:rPr>
          <w:rFonts w:ascii="Times New Roman" w:hAnsi="Times New Roman" w:cs="Book Antiqua"/>
          <w:i/>
          <w:iCs/>
          <w:sz w:val="24"/>
          <w:szCs w:val="24"/>
        </w:rPr>
        <w:t>bezpredmetné</w:t>
      </w:r>
    </w:p>
    <w:p w14:paraId="36ABDDD8" w14:textId="77777777" w:rsidR="00367A0F" w:rsidRDefault="00367A0F">
      <w:pPr>
        <w:spacing w:before="120" w:after="0"/>
        <w:jc w:val="both"/>
        <w:rPr>
          <w:rFonts w:ascii="Times New Roman" w:hAnsi="Times New Roman" w:cs="Book Antiqua"/>
          <w:i/>
          <w:iCs/>
          <w:sz w:val="24"/>
          <w:szCs w:val="24"/>
        </w:rPr>
      </w:pPr>
    </w:p>
    <w:p w14:paraId="7A6A81C1" w14:textId="77777777" w:rsidR="00367A0F" w:rsidRDefault="002B51F9">
      <w:pPr>
        <w:pStyle w:val="Normlnywebov"/>
        <w:spacing w:before="120" w:after="0" w:line="276" w:lineRule="auto"/>
        <w:jc w:val="both"/>
      </w:pPr>
      <w:r>
        <w:rPr>
          <w:b/>
          <w:bCs/>
          <w:color w:val="000000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5475"/>
        <w:gridCol w:w="1197"/>
        <w:gridCol w:w="1180"/>
        <w:gridCol w:w="1204"/>
      </w:tblGrid>
      <w:tr w:rsidR="00367A0F" w14:paraId="0E034095" w14:textId="77777777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00C498" w14:textId="77777777" w:rsidR="00367A0F" w:rsidRDefault="002B51F9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2E23F" w14:textId="77777777" w:rsidR="00367A0F" w:rsidRDefault="002B51F9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2E5B5C" w14:textId="77777777" w:rsidR="00367A0F" w:rsidRDefault="002B51F9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73B568" w14:textId="77777777" w:rsidR="00367A0F" w:rsidRDefault="002B51F9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Negatívne </w:t>
            </w:r>
          </w:p>
        </w:tc>
      </w:tr>
      <w:tr w:rsidR="00367A0F" w14:paraId="562C6746" w14:textId="77777777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159E3" w14:textId="77777777" w:rsidR="00367A0F" w:rsidRDefault="002B51F9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2376D" w14:textId="77777777" w:rsidR="00367A0F" w:rsidRDefault="002B51F9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C521E5" w14:textId="77777777" w:rsidR="00367A0F" w:rsidRDefault="00367A0F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B22B1B" w14:textId="77777777" w:rsidR="00367A0F" w:rsidRDefault="002B51F9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x </w:t>
            </w:r>
          </w:p>
        </w:tc>
      </w:tr>
      <w:tr w:rsidR="00367A0F" w14:paraId="49F20393" w14:textId="77777777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2D8AD" w14:textId="77777777" w:rsidR="00367A0F" w:rsidRDefault="002B51F9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BF1C12" w14:textId="77777777" w:rsidR="00367A0F" w:rsidRDefault="002B51F9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A4B35C" w14:textId="77777777" w:rsidR="00367A0F" w:rsidRDefault="002B51F9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81A70A" w14:textId="77777777" w:rsidR="00367A0F" w:rsidRDefault="002B51F9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67A0F" w14:paraId="6C25D225" w14:textId="77777777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7FE92E" w14:textId="77777777" w:rsidR="00367A0F" w:rsidRDefault="002B51F9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216E31" w14:textId="77777777" w:rsidR="00367A0F" w:rsidRDefault="002B51F9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D1789" w14:textId="77777777" w:rsidR="00367A0F" w:rsidRDefault="00367A0F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C8C0E" w14:textId="77777777" w:rsidR="00367A0F" w:rsidRDefault="002B51F9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 </w:t>
            </w:r>
          </w:p>
        </w:tc>
      </w:tr>
      <w:tr w:rsidR="00367A0F" w14:paraId="425497E4" w14:textId="77777777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FBC636" w14:textId="77777777" w:rsidR="00367A0F" w:rsidRDefault="002B51F9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EFC755" w14:textId="77777777" w:rsidR="00367A0F" w:rsidRDefault="00367A0F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EC6D2" w14:textId="77777777" w:rsidR="00367A0F" w:rsidRDefault="002B51F9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DE46F3" w14:textId="77777777" w:rsidR="00367A0F" w:rsidRDefault="002B51F9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67A0F" w14:paraId="2B276987" w14:textId="77777777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3E7D6" w14:textId="77777777" w:rsidR="00367A0F" w:rsidRDefault="002B51F9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 xml:space="preserve">– sociálnu </w:t>
            </w:r>
            <w:proofErr w:type="spellStart"/>
            <w:r>
              <w:rPr>
                <w:color w:val="000000"/>
              </w:rPr>
              <w:t>exklúziu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F1C6B3" w14:textId="77777777" w:rsidR="00367A0F" w:rsidRDefault="00367A0F">
            <w:pPr>
              <w:pStyle w:val="Normlnywebov"/>
              <w:spacing w:before="120" w:after="0" w:line="276" w:lineRule="auto"/>
              <w:jc w:val="center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607F39" w14:textId="77777777" w:rsidR="00367A0F" w:rsidRDefault="00367A0F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FD580A" w14:textId="77777777" w:rsidR="00367A0F" w:rsidRDefault="002B51F9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</w:tr>
      <w:tr w:rsidR="00367A0F" w14:paraId="0ED0B1D2" w14:textId="77777777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0822A8" w14:textId="77777777" w:rsidR="00367A0F" w:rsidRDefault="002B51F9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64CDE" w14:textId="77777777" w:rsidR="00367A0F" w:rsidRDefault="00367A0F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5F9F37" w14:textId="77777777" w:rsidR="00367A0F" w:rsidRDefault="002B51F9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BCE28" w14:textId="77777777" w:rsidR="00367A0F" w:rsidRDefault="002B51F9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67A0F" w14:paraId="68D396B0" w14:textId="77777777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27E3B" w14:textId="77777777" w:rsidR="00367A0F" w:rsidRDefault="002B51F9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F19F6F" w14:textId="77777777" w:rsidR="00367A0F" w:rsidRDefault="00367A0F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7E44DB" w14:textId="77777777" w:rsidR="00367A0F" w:rsidRDefault="002B51F9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4761A" w14:textId="77777777" w:rsidR="00367A0F" w:rsidRDefault="002B51F9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67A0F" w14:paraId="5E3D2DD2" w14:textId="77777777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8D693" w14:textId="77777777" w:rsidR="00367A0F" w:rsidRDefault="002B51F9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5C89D0" w14:textId="77777777" w:rsidR="00367A0F" w:rsidRDefault="002B51F9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1FC42F" w14:textId="77777777" w:rsidR="00367A0F" w:rsidRDefault="002B51F9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60DD3" w14:textId="77777777" w:rsidR="00367A0F" w:rsidRDefault="002B51F9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14:paraId="6C13A6C8" w14:textId="77777777" w:rsidR="00367A0F" w:rsidRDefault="002B51F9">
      <w:pPr>
        <w:pStyle w:val="Normlnywebov"/>
        <w:spacing w:before="120" w:after="0" w:line="276" w:lineRule="auto"/>
      </w:pPr>
      <w:r>
        <w:rPr>
          <w:color w:val="000000"/>
        </w:rPr>
        <w:t> </w:t>
      </w:r>
    </w:p>
    <w:p w14:paraId="48F22A29" w14:textId="77777777" w:rsidR="00367A0F" w:rsidRDefault="002B51F9">
      <w:pPr>
        <w:pStyle w:val="Normlnywebov"/>
        <w:spacing w:before="120" w:after="0" w:line="276" w:lineRule="auto"/>
        <w:jc w:val="both"/>
      </w:pPr>
      <w:r>
        <w:rPr>
          <w:b/>
          <w:bCs/>
          <w:color w:val="000000"/>
        </w:rPr>
        <w:t>A.3. Poznámky</w:t>
      </w:r>
    </w:p>
    <w:p w14:paraId="0D484921" w14:textId="77777777" w:rsidR="00367A0F" w:rsidRDefault="002B51F9">
      <w:pPr>
        <w:pStyle w:val="Normlnywebov"/>
        <w:spacing w:before="120" w:after="0" w:line="276" w:lineRule="auto"/>
        <w:jc w:val="both"/>
      </w:pPr>
      <w:r>
        <w:rPr>
          <w:bCs/>
          <w:i/>
        </w:rPr>
        <w:t xml:space="preserve">Od predloženého návrhu zákona sa v prvom rade očakávajú pozitívne sociálne vplyvy, a to najmä v oblasti sociálnej inklúzie mladých dospelých po opustení </w:t>
      </w:r>
      <w:r>
        <w:rPr>
          <w:i/>
        </w:rPr>
        <w:t xml:space="preserve"> centier pre deti a rodinu. </w:t>
      </w:r>
    </w:p>
    <w:p w14:paraId="292A2F7C" w14:textId="77777777" w:rsidR="00367A0F" w:rsidRDefault="002B51F9">
      <w:pPr>
        <w:pStyle w:val="Normlnywebov"/>
        <w:spacing w:before="120" w:after="0" w:line="276" w:lineRule="auto"/>
        <w:jc w:val="both"/>
      </w:pPr>
      <w:r>
        <w:rPr>
          <w:bCs/>
          <w:i/>
        </w:rPr>
        <w:t>Návrh zákona bude mať negatívny dopad na rozpočet verejnej správy.</w:t>
      </w:r>
    </w:p>
    <w:p w14:paraId="526C803D" w14:textId="77777777" w:rsidR="00367A0F" w:rsidRDefault="00367A0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8075FC" w14:textId="77777777" w:rsidR="00367A0F" w:rsidRDefault="002B51F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Podľa údajov, ktoré majú predkladatelia z Ústredia práce, sociálnych vecí a rodiny predpokladaný výpadok z príjmu štátneho rozpočtu z dôvodu zrušenia úhrad deťom s nariadenou ústavnou starostlivosťou a mladým dospelým  podľa § 61 návrhu zákona bude  vo výške  266 000 eur ročne.  Táto suma predstavuje najvyšší  dopad pre rozpočet verejnej správy.  </w:t>
      </w:r>
    </w:p>
    <w:p w14:paraId="063B0583" w14:textId="77777777" w:rsidR="00367A0F" w:rsidRDefault="00367A0F">
      <w:pPr>
        <w:pStyle w:val="Normlnywebov"/>
        <w:spacing w:before="120" w:after="0" w:line="276" w:lineRule="auto"/>
        <w:jc w:val="both"/>
        <w:rPr>
          <w:bCs/>
          <w:i/>
        </w:rPr>
      </w:pPr>
    </w:p>
    <w:p w14:paraId="214F3893" w14:textId="77777777" w:rsidR="00367A0F" w:rsidRDefault="002B51F9">
      <w:pPr>
        <w:pStyle w:val="Normlnywebov"/>
        <w:spacing w:before="120" w:after="0" w:line="276" w:lineRule="auto"/>
        <w:jc w:val="both"/>
      </w:pPr>
      <w:r>
        <w:rPr>
          <w:bCs/>
          <w:i/>
        </w:rPr>
        <w:lastRenderedPageBreak/>
        <w:t xml:space="preserve">Krátkodobé riešenie bývania pre  mladých dospelých podľa § 55 ods. 7 návrhu zákona je odhadované vo výške 100 eur na mesiac pre jedného mladého dospelého, pre ktorého centrum takýto pobyt poskytne.   Pri situáciách podľa § 55 ods. 7 návrhu zákona sa predpokladá, že mladí dospelí, ktorí krátkodobú  pomoc s bývaním  od centra využijú,  sa  budú aktívne finančne podieľať aj na úhrade svojich nákladov, ktoré sú spojené s ich bývaním a poskytovaním starostlivosti v centre.  Nateraz však nie je možné presne odhadnúť, koľko mladých dospelých, po písomnej dohode s centrom, takúto možnosť využije. Nepredpokladáme však, že dôjde z vyšším výdavkom pre štátny rozpočet. Predpokladáme, že centrá budú viaceré takého situácie riešiť aj v rámci existujúcich finančných zdrojov. </w:t>
      </w:r>
    </w:p>
    <w:p w14:paraId="773A2BE7" w14:textId="77777777" w:rsidR="00367A0F" w:rsidRDefault="00367A0F">
      <w:pPr>
        <w:pStyle w:val="Normlnywebov"/>
        <w:spacing w:before="120" w:after="0" w:line="276" w:lineRule="auto"/>
        <w:jc w:val="both"/>
        <w:rPr>
          <w:bCs/>
          <w:i/>
        </w:rPr>
      </w:pPr>
    </w:p>
    <w:p w14:paraId="0DB32838" w14:textId="7E64580B" w:rsidR="00367A0F" w:rsidRDefault="002B51F9">
      <w:pPr>
        <w:pStyle w:val="Normlnywebov"/>
        <w:spacing w:before="120" w:after="0" w:line="276" w:lineRule="auto"/>
        <w:jc w:val="both"/>
      </w:pPr>
      <w:r>
        <w:rPr>
          <w:bCs/>
          <w:i/>
        </w:rPr>
        <w:t xml:space="preserve">Určitý nárast  výdavkov zo štátneho rozpočtu, možno očakávať, ak sa mladý dospelý rozhodne požiadať do dvoch rokov od nadobudnutia plnoletosti centrum o pokračovanie starostlivosti podľa § 55 ods. 2 a centrum jeho žiadosti vyhovie.  Dnes však túto možnosť už využívajú mladí dospelí do jedného roka po nadobudnutí plnoletosti. </w:t>
      </w:r>
      <w:r w:rsidR="00B70CB6">
        <w:rPr>
          <w:bCs/>
          <w:i/>
        </w:rPr>
        <w:t>Nepredpokladáme</w:t>
      </w:r>
      <w:r>
        <w:rPr>
          <w:bCs/>
          <w:i/>
        </w:rPr>
        <w:t xml:space="preserve"> však, že pôjde o vyššie výdavky pre štátny rozpočet.      </w:t>
      </w:r>
    </w:p>
    <w:p w14:paraId="2D1AA404" w14:textId="77777777" w:rsidR="00367A0F" w:rsidRDefault="00367A0F">
      <w:pPr>
        <w:pStyle w:val="Normlnywebov"/>
        <w:spacing w:before="120" w:after="0" w:line="276" w:lineRule="auto"/>
        <w:jc w:val="both"/>
      </w:pPr>
    </w:p>
    <w:p w14:paraId="721305B7" w14:textId="77777777" w:rsidR="00367A0F" w:rsidRDefault="002B51F9">
      <w:pPr>
        <w:pStyle w:val="Normlnywebov"/>
        <w:spacing w:before="120" w:after="0" w:line="276" w:lineRule="auto"/>
        <w:jc w:val="both"/>
      </w:pPr>
      <w:r>
        <w:rPr>
          <w:bCs/>
          <w:i/>
        </w:rPr>
        <w:t>Návrh zákona nebude mať žiaden vplyv na podnikateľské prostredie, životné prostredie ani na informatizáciu spoločnosti.</w:t>
      </w:r>
    </w:p>
    <w:p w14:paraId="5ECF3CA2" w14:textId="77777777" w:rsidR="00367A0F" w:rsidRDefault="00367A0F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5F622" w14:textId="77777777" w:rsidR="00367A0F" w:rsidRDefault="002B51F9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A.4. Alternatívne riešenia</w:t>
      </w:r>
    </w:p>
    <w:p w14:paraId="2FD043AE" w14:textId="77777777" w:rsidR="00367A0F" w:rsidRDefault="002B51F9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bezpredmetné </w:t>
      </w:r>
    </w:p>
    <w:p w14:paraId="63C12F11" w14:textId="77777777" w:rsidR="00367A0F" w:rsidRDefault="00367A0F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79C9C" w14:textId="77777777" w:rsidR="00367A0F" w:rsidRDefault="002B51F9">
      <w:pPr>
        <w:pStyle w:val="Normlnywebov"/>
        <w:spacing w:before="120" w:after="0" w:line="276" w:lineRule="auto"/>
        <w:ind w:left="567" w:hanging="567"/>
        <w:jc w:val="both"/>
      </w:pPr>
      <w:r>
        <w:rPr>
          <w:b/>
          <w:bCs/>
        </w:rPr>
        <w:t xml:space="preserve">A.5. </w:t>
      </w:r>
      <w:r>
        <w:rPr>
          <w:b/>
          <w:bCs/>
        </w:rPr>
        <w:tab/>
        <w:t>Stanovisko gestorov</w:t>
      </w:r>
    </w:p>
    <w:p w14:paraId="417FC2B2" w14:textId="77777777" w:rsidR="00367A0F" w:rsidRDefault="002B51F9">
      <w:pPr>
        <w:pStyle w:val="Normlnywebov"/>
        <w:spacing w:before="120" w:after="0" w:line="276" w:lineRule="auto"/>
        <w:jc w:val="both"/>
      </w:pPr>
      <w:r>
        <w:rPr>
          <w:i/>
          <w:iCs/>
        </w:rPr>
        <w:t>Návrh zákona bol zaslaný na vyjadrenie Ministerstvu financií SR a stanovisko tohto ministerstva tvorí súčasť predkladaného materiálu.</w:t>
      </w:r>
    </w:p>
    <w:p w14:paraId="5D5CFF14" w14:textId="77777777" w:rsidR="00367A0F" w:rsidRDefault="00367A0F">
      <w:pPr>
        <w:pStyle w:val="Normlnywebov1"/>
        <w:spacing w:before="120" w:after="0" w:line="276" w:lineRule="auto"/>
        <w:ind w:firstLine="708"/>
        <w:jc w:val="both"/>
      </w:pPr>
    </w:p>
    <w:p w14:paraId="53B288FE" w14:textId="77777777" w:rsidR="00367A0F" w:rsidRDefault="00367A0F">
      <w:pPr>
        <w:pStyle w:val="Normlnywebov1"/>
        <w:spacing w:before="120" w:after="0" w:line="276" w:lineRule="auto"/>
        <w:ind w:firstLine="708"/>
        <w:jc w:val="both"/>
      </w:pPr>
    </w:p>
    <w:p w14:paraId="033E533E" w14:textId="77777777" w:rsidR="00367A0F" w:rsidRDefault="00367A0F">
      <w:pPr>
        <w:rPr>
          <w:rFonts w:ascii="Times New Roman" w:hAnsi="Times New Roman" w:cs="Times New Roman"/>
          <w:sz w:val="24"/>
          <w:szCs w:val="24"/>
        </w:rPr>
      </w:pPr>
    </w:p>
    <w:p w14:paraId="090C1245" w14:textId="77777777" w:rsidR="00367A0F" w:rsidRDefault="00367A0F">
      <w:pPr>
        <w:pStyle w:val="Normlnywebov1"/>
        <w:spacing w:before="120" w:after="0" w:line="276" w:lineRule="auto"/>
        <w:ind w:firstLine="708"/>
        <w:jc w:val="both"/>
      </w:pPr>
    </w:p>
    <w:p w14:paraId="2F25A302" w14:textId="77777777" w:rsidR="00367A0F" w:rsidRDefault="00367A0F">
      <w:pPr>
        <w:pStyle w:val="Normlnywebov1"/>
        <w:spacing w:before="120" w:after="0" w:line="276" w:lineRule="auto"/>
        <w:ind w:firstLine="708"/>
        <w:jc w:val="both"/>
      </w:pPr>
    </w:p>
    <w:sectPr w:rsidR="00367A0F"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B6D4B" w14:textId="77777777" w:rsidR="00E50F14" w:rsidRDefault="00E50F14">
      <w:pPr>
        <w:spacing w:after="0" w:line="240" w:lineRule="auto"/>
      </w:pPr>
      <w:r>
        <w:separator/>
      </w:r>
    </w:p>
  </w:endnote>
  <w:endnote w:type="continuationSeparator" w:id="0">
    <w:p w14:paraId="4C81B273" w14:textId="77777777" w:rsidR="00E50F14" w:rsidRDefault="00E5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B69E7" w14:textId="6D39CBA3" w:rsidR="00367A0F" w:rsidRDefault="002B51F9">
    <w:pPr>
      <w:pStyle w:val="Pta"/>
      <w:jc w:val="right"/>
    </w:pPr>
    <w:r>
      <w:fldChar w:fldCharType="begin"/>
    </w:r>
    <w:r>
      <w:instrText>PAGE</w:instrText>
    </w:r>
    <w:r>
      <w:fldChar w:fldCharType="separate"/>
    </w:r>
    <w:r w:rsidR="006D6354">
      <w:rPr>
        <w:noProof/>
      </w:rPr>
      <w:t>8</w:t>
    </w:r>
    <w:r>
      <w:fldChar w:fldCharType="end"/>
    </w:r>
  </w:p>
  <w:p w14:paraId="499AA3A6" w14:textId="77777777" w:rsidR="00367A0F" w:rsidRDefault="00367A0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DE890" w14:textId="77777777" w:rsidR="00E50F14" w:rsidRDefault="00E50F14">
      <w:pPr>
        <w:spacing w:after="0" w:line="240" w:lineRule="auto"/>
      </w:pPr>
      <w:r>
        <w:separator/>
      </w:r>
    </w:p>
  </w:footnote>
  <w:footnote w:type="continuationSeparator" w:id="0">
    <w:p w14:paraId="17D3EB13" w14:textId="77777777" w:rsidR="00E50F14" w:rsidRDefault="00E50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63AD3"/>
    <w:multiLevelType w:val="multilevel"/>
    <w:tmpl w:val="04AC8B3E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Book Antiqua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17816F63"/>
    <w:multiLevelType w:val="multilevel"/>
    <w:tmpl w:val="D6AC0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A70A8A"/>
    <w:multiLevelType w:val="multilevel"/>
    <w:tmpl w:val="1FAC5D1A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  <w:rPr>
        <w:rFonts w:cs="Book Antiq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0F"/>
    <w:rsid w:val="00034D21"/>
    <w:rsid w:val="000F5C7E"/>
    <w:rsid w:val="002B51F9"/>
    <w:rsid w:val="00367A0F"/>
    <w:rsid w:val="00375805"/>
    <w:rsid w:val="004975D7"/>
    <w:rsid w:val="006106BF"/>
    <w:rsid w:val="006C3674"/>
    <w:rsid w:val="006D6354"/>
    <w:rsid w:val="00727460"/>
    <w:rsid w:val="0090540D"/>
    <w:rsid w:val="009A27A9"/>
    <w:rsid w:val="00A6368A"/>
    <w:rsid w:val="00B70CB6"/>
    <w:rsid w:val="00BE585F"/>
    <w:rsid w:val="00E50F14"/>
    <w:rsid w:val="00E72CB0"/>
    <w:rsid w:val="00F8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0D3A"/>
  <w15:docId w15:val="{6EAF18CA-DB29-4C3A-9BA2-D0749D56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4C2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numPr>
        <w:numId w:val="1"/>
      </w:numPr>
      <w:tabs>
        <w:tab w:val="left" w:pos="0"/>
      </w:tabs>
      <w:spacing w:after="0" w:line="240" w:lineRule="auto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qFormat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locked/>
    <w:rPr>
      <w:rFonts w:ascii="Cambria" w:hAnsi="Cambria" w:cs="Times New Roman"/>
      <w:b/>
      <w:kern w:val="2"/>
      <w:sz w:val="32"/>
    </w:rPr>
  </w:style>
  <w:style w:type="character" w:customStyle="1" w:styleId="Nadpis3Char">
    <w:name w:val="Nadpis 3 Char"/>
    <w:basedOn w:val="Predvolenpsmoodseku"/>
    <w:link w:val="Nadpis3"/>
    <w:uiPriority w:val="9"/>
    <w:qFormat/>
    <w:locked/>
    <w:rPr>
      <w:rFonts w:ascii="Cambria" w:hAnsi="Cambria" w:cs="Times New Roman"/>
      <w:b/>
      <w:sz w:val="26"/>
    </w:rPr>
  </w:style>
  <w:style w:type="character" w:customStyle="1" w:styleId="Nadpis5Char">
    <w:name w:val="Nadpis 5 Char"/>
    <w:basedOn w:val="Predvolenpsmoodseku"/>
    <w:link w:val="Nadpis5"/>
    <w:uiPriority w:val="9"/>
    <w:qFormat/>
    <w:locked/>
    <w:rPr>
      <w:rFonts w:ascii="Calibri" w:hAnsi="Calibri" w:cs="Times New Roman"/>
      <w:b/>
      <w:i/>
      <w:sz w:val="26"/>
      <w:lang w:val="x-none" w:eastAsia="ar-SA" w:bidi="ar-SA"/>
    </w:rPr>
  </w:style>
  <w:style w:type="character" w:customStyle="1" w:styleId="WW8Num1z0">
    <w:name w:val="WW8Num1z0"/>
    <w:qFormat/>
    <w:rPr>
      <w:rFonts w:ascii="Book Antiqua" w:hAnsi="Book Antiqua"/>
    </w:rPr>
  </w:style>
  <w:style w:type="character" w:customStyle="1" w:styleId="WW8Num1z1">
    <w:name w:val="WW8Num1z1"/>
    <w:qFormat/>
    <w:rPr>
      <w:rFonts w:ascii="Courier New" w:hAnsi="Courier New"/>
    </w:rPr>
  </w:style>
  <w:style w:type="character" w:customStyle="1" w:styleId="WW8Num1z2">
    <w:name w:val="WW8Num1z2"/>
    <w:qFormat/>
    <w:rPr>
      <w:rFonts w:ascii="Wingdings" w:hAnsi="Wingdings"/>
    </w:rPr>
  </w:style>
  <w:style w:type="character" w:customStyle="1" w:styleId="WW8Num1z3">
    <w:name w:val="WW8Num1z3"/>
    <w:qFormat/>
    <w:rPr>
      <w:rFonts w:ascii="Symbol" w:hAnsi="Symbol"/>
    </w:rPr>
  </w:style>
  <w:style w:type="character" w:customStyle="1" w:styleId="WW8Num1z4">
    <w:name w:val="WW8Num1z4"/>
    <w:qFormat/>
  </w:style>
  <w:style w:type="character" w:customStyle="1" w:styleId="WW8Num2z0">
    <w:name w:val="WW8Num2z0"/>
    <w:qFormat/>
    <w:rPr>
      <w:rFonts w:ascii="Book Antiqua" w:hAnsi="Book Antiqua"/>
    </w:rPr>
  </w:style>
  <w:style w:type="character" w:customStyle="1" w:styleId="WW8Num3z0">
    <w:name w:val="WW8Num3z0"/>
    <w:qFormat/>
    <w:rPr>
      <w:rFonts w:ascii="Times New Roman" w:hAnsi="Times New Roman"/>
      <w:sz w:val="22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Times New Roman" w:hAnsi="Times New Roman"/>
      <w:sz w:val="22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5z5">
    <w:name w:val="WW8Num5z5"/>
    <w:qFormat/>
    <w:rPr>
      <w:rFonts w:ascii="Wingdings" w:hAnsi="Wingdings"/>
    </w:rPr>
  </w:style>
  <w:style w:type="character" w:customStyle="1" w:styleId="WW8Num6z0">
    <w:name w:val="WW8Num6z0"/>
    <w:qFormat/>
    <w:rPr>
      <w:b/>
    </w:rPr>
  </w:style>
  <w:style w:type="character" w:customStyle="1" w:styleId="WW8Num6z2">
    <w:name w:val="WW8Num6z2"/>
    <w:qFormat/>
  </w:style>
  <w:style w:type="character" w:customStyle="1" w:styleId="WW8Num7z0">
    <w:name w:val="WW8Num7z0"/>
    <w:qFormat/>
    <w:rPr>
      <w:rFonts w:ascii="Book Antiqua" w:hAnsi="Book Antiqua"/>
      <w:sz w:val="22"/>
    </w:rPr>
  </w:style>
  <w:style w:type="character" w:customStyle="1" w:styleId="Predvolenpsmoodseku3">
    <w:name w:val="Predvolené písmo odseku3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3">
    <w:name w:val="WW8Num6z3"/>
    <w:qFormat/>
    <w:rPr>
      <w:b/>
    </w:rPr>
  </w:style>
  <w:style w:type="character" w:customStyle="1" w:styleId="WW8Num6z5">
    <w:name w:val="WW8Num6z5"/>
    <w:qFormat/>
    <w:rPr>
      <w:rFonts w:ascii="Wingdings" w:hAnsi="Wingdings"/>
    </w:rPr>
  </w:style>
  <w:style w:type="character" w:customStyle="1" w:styleId="WW8Num7z2">
    <w:name w:val="WW8Num7z2"/>
    <w:qFormat/>
    <w:rPr>
      <w:rFonts w:ascii="Wingdings" w:hAnsi="Wingdings"/>
    </w:rPr>
  </w:style>
  <w:style w:type="character" w:customStyle="1" w:styleId="Predvolenpsmoodseku2">
    <w:name w:val="Predvolené písmo odseku2"/>
    <w:qFormat/>
  </w:style>
  <w:style w:type="character" w:customStyle="1" w:styleId="WW8Num3z1">
    <w:name w:val="WW8Num3z1"/>
    <w:qFormat/>
    <w:rPr>
      <w:rFonts w:ascii="Courier New" w:hAnsi="Courier New"/>
    </w:rPr>
  </w:style>
  <w:style w:type="character" w:customStyle="1" w:styleId="WW8Num3z2">
    <w:name w:val="WW8Num3z2"/>
    <w:qFormat/>
    <w:rPr>
      <w:rFonts w:ascii="Wingdings" w:hAnsi="Wingdings"/>
    </w:rPr>
  </w:style>
  <w:style w:type="character" w:customStyle="1" w:styleId="WW8Num3z3">
    <w:name w:val="WW8Num3z3"/>
    <w:qFormat/>
    <w:rPr>
      <w:rFonts w:ascii="Symbol" w:hAnsi="Symbol"/>
    </w:rPr>
  </w:style>
  <w:style w:type="character" w:customStyle="1" w:styleId="WW8Num7z1">
    <w:name w:val="WW8Num7z1"/>
    <w:qFormat/>
    <w:rPr>
      <w:rFonts w:ascii="Courier New" w:hAnsi="Courier New"/>
    </w:rPr>
  </w:style>
  <w:style w:type="character" w:customStyle="1" w:styleId="WW8Num7z3">
    <w:name w:val="WW8Num7z3"/>
    <w:qFormat/>
    <w:rPr>
      <w:rFonts w:ascii="Symbol" w:hAnsi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b/>
    </w:rPr>
  </w:style>
  <w:style w:type="character" w:customStyle="1" w:styleId="WW8Num9z1">
    <w:name w:val="WW8Num9z1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/>
    </w:rPr>
  </w:style>
  <w:style w:type="character" w:customStyle="1" w:styleId="WW8Num11z1">
    <w:name w:val="WW8Num11z1"/>
    <w:qFormat/>
    <w:rPr>
      <w:rFonts w:ascii="Courier New" w:hAnsi="Courier New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  <w:rPr>
      <w:b/>
    </w:rPr>
  </w:style>
  <w:style w:type="character" w:customStyle="1" w:styleId="WW8Num11z5">
    <w:name w:val="WW8Num11z5"/>
    <w:qFormat/>
    <w:rPr>
      <w:rFonts w:ascii="Wingdings" w:hAnsi="Wingdings"/>
    </w:rPr>
  </w:style>
  <w:style w:type="character" w:customStyle="1" w:styleId="Predvolenpsmoodseku1">
    <w:name w:val="Predvolené písmo odseku1"/>
    <w:qFormat/>
  </w:style>
  <w:style w:type="character" w:customStyle="1" w:styleId="ZarkazkladnhotextuChar">
    <w:name w:val="Zarážka základného textu Char"/>
    <w:qFormat/>
    <w:rPr>
      <w:rFonts w:ascii="Times New Roman" w:hAnsi="Times New Roman"/>
      <w:sz w:val="20"/>
    </w:rPr>
  </w:style>
  <w:style w:type="character" w:customStyle="1" w:styleId="ZkladntextChar">
    <w:name w:val="Základný text Char"/>
    <w:qFormat/>
    <w:rPr>
      <w:rFonts w:ascii="Times New Roman" w:hAnsi="Times New Roman"/>
      <w:sz w:val="24"/>
    </w:rPr>
  </w:style>
  <w:style w:type="character" w:customStyle="1" w:styleId="Zdraznenie">
    <w:name w:val="Zdôraznenie"/>
    <w:basedOn w:val="Predvolenpsmoodseku"/>
    <w:uiPriority w:val="20"/>
    <w:qFormat/>
    <w:rPr>
      <w:rFonts w:cs="Times New Roman"/>
      <w:i/>
    </w:rPr>
  </w:style>
  <w:style w:type="character" w:customStyle="1" w:styleId="apple-converted-space">
    <w:name w:val="apple-converted-space"/>
    <w:qFormat/>
  </w:style>
  <w:style w:type="character" w:customStyle="1" w:styleId="TextbublinyChar">
    <w:name w:val="Text bubliny Char"/>
    <w:qFormat/>
    <w:rPr>
      <w:rFonts w:ascii="Tahoma" w:hAnsi="Tahoma"/>
      <w:sz w:val="16"/>
    </w:rPr>
  </w:style>
  <w:style w:type="character" w:customStyle="1" w:styleId="s8">
    <w:name w:val="s8"/>
    <w:qFormat/>
  </w:style>
  <w:style w:type="character" w:customStyle="1" w:styleId="s11">
    <w:name w:val="s11"/>
    <w:qFormat/>
  </w:style>
  <w:style w:type="character" w:customStyle="1" w:styleId="ZkladntextChar1">
    <w:name w:val="Základný text Char1"/>
    <w:qFormat/>
    <w:rPr>
      <w:rFonts w:ascii="Calibri" w:hAnsi="Calibri"/>
      <w:sz w:val="22"/>
      <w:lang w:val="x-none" w:eastAsia="ar-SA" w:bidi="ar-SA"/>
    </w:rPr>
  </w:style>
  <w:style w:type="character" w:customStyle="1" w:styleId="ZarkazkladnhotextuChar1">
    <w:name w:val="Zarážka základného textu Char1"/>
    <w:qFormat/>
    <w:rPr>
      <w:rFonts w:ascii="Calibri" w:hAnsi="Calibri"/>
      <w:sz w:val="22"/>
      <w:lang w:val="x-none" w:eastAsia="ar-SA" w:bidi="ar-SA"/>
    </w:rPr>
  </w:style>
  <w:style w:type="character" w:customStyle="1" w:styleId="TextbublinyChar1">
    <w:name w:val="Text bubliny Char1"/>
    <w:qFormat/>
    <w:rPr>
      <w:rFonts w:ascii="Segoe UI" w:hAnsi="Segoe UI"/>
      <w:sz w:val="18"/>
      <w:lang w:val="x-none" w:eastAsia="ar-SA" w:bidi="ar-SA"/>
    </w:rPr>
  </w:style>
  <w:style w:type="character" w:customStyle="1" w:styleId="HlavikaChar">
    <w:name w:val="Hlavička Char"/>
    <w:qFormat/>
    <w:rPr>
      <w:rFonts w:ascii="Calibri" w:hAnsi="Calibri"/>
      <w:sz w:val="22"/>
      <w:lang w:val="x-none" w:eastAsia="ar-SA" w:bidi="ar-SA"/>
    </w:rPr>
  </w:style>
  <w:style w:type="character" w:customStyle="1" w:styleId="PtaChar">
    <w:name w:val="Päta Char"/>
    <w:qFormat/>
    <w:rPr>
      <w:rFonts w:ascii="Calibri" w:hAnsi="Calibri"/>
      <w:sz w:val="22"/>
      <w:lang w:val="x-none" w:eastAsia="ar-SA" w:bidi="ar-SA"/>
    </w:rPr>
  </w:style>
  <w:style w:type="character" w:customStyle="1" w:styleId="Internetovodkaz">
    <w:name w:val="Internetový odkaz"/>
    <w:basedOn w:val="Predvolenpsmoodseku"/>
    <w:uiPriority w:val="99"/>
    <w:rPr>
      <w:rFonts w:cs="Times New Roman"/>
      <w:color w:val="0000FF"/>
      <w:u w:val="single"/>
    </w:rPr>
  </w:style>
  <w:style w:type="character" w:styleId="PremennHTML">
    <w:name w:val="HTML Variable"/>
    <w:basedOn w:val="Predvolenpsmoodseku"/>
    <w:uiPriority w:val="99"/>
    <w:qFormat/>
    <w:rPr>
      <w:rFonts w:cs="Times New Roman"/>
      <w:i/>
    </w:rPr>
  </w:style>
  <w:style w:type="character" w:customStyle="1" w:styleId="Znakyprepoznmkupodiarou">
    <w:name w:val="Znaky pre poznámku pod čiarou"/>
    <w:qFormat/>
    <w:rPr>
      <w:vertAlign w:val="superscript"/>
    </w:rPr>
  </w:style>
  <w:style w:type="character" w:customStyle="1" w:styleId="ZkladntextChar2">
    <w:name w:val="Základný text Char2"/>
    <w:basedOn w:val="Predvolenpsmoodseku"/>
    <w:link w:val="Zkladntext"/>
    <w:uiPriority w:val="99"/>
    <w:semiHidden/>
    <w:qFormat/>
    <w:locked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ZarkazkladnhotextuChar2">
    <w:name w:val="Zarážka základného textu Char2"/>
    <w:basedOn w:val="Predvolenpsmoodseku"/>
    <w:link w:val="Zarkazkladnhotextu"/>
    <w:uiPriority w:val="99"/>
    <w:semiHidden/>
    <w:qFormat/>
    <w:locked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TextbublinyChar2">
    <w:name w:val="Text bubliny Char2"/>
    <w:basedOn w:val="Predvolenpsmoodseku"/>
    <w:link w:val="Textbubliny"/>
    <w:uiPriority w:val="99"/>
    <w:semiHidden/>
    <w:qFormat/>
    <w:locked/>
    <w:rPr>
      <w:rFonts w:ascii="Segoe UI" w:hAnsi="Segoe UI" w:cs="Segoe UI"/>
      <w:sz w:val="18"/>
      <w:szCs w:val="18"/>
      <w:lang w:val="x-none" w:eastAsia="ar-SA" w:bidi="ar-SA"/>
    </w:rPr>
  </w:style>
  <w:style w:type="character" w:customStyle="1" w:styleId="HlavikaChar1">
    <w:name w:val="Hlavička Char1"/>
    <w:basedOn w:val="Predvolenpsmoodseku"/>
    <w:link w:val="Hlavika"/>
    <w:uiPriority w:val="99"/>
    <w:semiHidden/>
    <w:qFormat/>
    <w:locked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PtaChar1">
    <w:name w:val="Päta Char1"/>
    <w:basedOn w:val="Predvolenpsmoodseku"/>
    <w:link w:val="Pta"/>
    <w:uiPriority w:val="99"/>
    <w:semiHidden/>
    <w:qFormat/>
    <w:locked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qFormat/>
    <w:locked/>
    <w:rsid w:val="0078256B"/>
    <w:rPr>
      <w:rFonts w:ascii="Calibri" w:hAnsi="Calibri" w:cs="Times New Roman"/>
      <w:lang w:val="sk-SK" w:eastAsia="ar-SA" w:bidi="ar-SA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qFormat/>
    <w:locked/>
    <w:rPr>
      <w:rFonts w:ascii="Courier New" w:hAnsi="Courier New" w:cs="Courier New"/>
      <w:lang w:val="x-none" w:eastAsia="ar-SA" w:bidi="ar-SA"/>
    </w:rPr>
  </w:style>
  <w:style w:type="character" w:customStyle="1" w:styleId="Ukotveniepoznmkypodiarou">
    <w:name w:val="Ukotvenie poznámky pod čiarou"/>
    <w:rPr>
      <w:rFonts w:cs="Times New Roman"/>
      <w:vertAlign w:val="superscript"/>
    </w:rPr>
  </w:style>
  <w:style w:type="character" w:customStyle="1" w:styleId="FootnoteCharacters">
    <w:name w:val="Footnote Characters"/>
    <w:basedOn w:val="Predvolenpsmoodseku"/>
    <w:uiPriority w:val="99"/>
    <w:unhideWhenUsed/>
    <w:qFormat/>
    <w:rsid w:val="0078256B"/>
    <w:rPr>
      <w:rFonts w:cs="Times New Roman"/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720A14"/>
    <w:rPr>
      <w:rFonts w:cs="Times New Roman"/>
      <w:color w:val="800080"/>
      <w:u w:val="single"/>
    </w:rPr>
  </w:style>
  <w:style w:type="character" w:customStyle="1" w:styleId="SingleTxtGChar">
    <w:name w:val="_ Single Txt_G Char"/>
    <w:link w:val="SingleTxtG"/>
    <w:qFormat/>
    <w:locked/>
    <w:rsid w:val="00C94FF9"/>
  </w:style>
  <w:style w:type="character" w:customStyle="1" w:styleId="H23GChar">
    <w:name w:val="_ H_2/3_G Char"/>
    <w:link w:val="H23G"/>
    <w:qFormat/>
    <w:locked/>
    <w:rsid w:val="00C94FF9"/>
    <w:rPr>
      <w:b/>
    </w:rPr>
  </w:style>
  <w:style w:type="character" w:customStyle="1" w:styleId="ListLabel1">
    <w:name w:val="ListLabel 1"/>
    <w:qFormat/>
    <w:rPr>
      <w:rFonts w:cs="Book Antiqu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Book Antiqua"/>
      <w:b w:val="0"/>
      <w:sz w:val="22"/>
      <w:szCs w:val="22"/>
    </w:rPr>
  </w:style>
  <w:style w:type="character" w:customStyle="1" w:styleId="ListLabel11">
    <w:name w:val="ListLabel 11"/>
    <w:qFormat/>
    <w:rPr>
      <w:rFonts w:ascii="Book Antiqua" w:hAnsi="Book Antiqua" w:cs="Times New Roman"/>
      <w:b/>
      <w:sz w:val="22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  <w:b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/>
      <w:sz w:val="22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b w:val="0"/>
      <w:sz w:val="20"/>
      <w:szCs w:val="20"/>
    </w:rPr>
  </w:style>
  <w:style w:type="character" w:customStyle="1" w:styleId="ListLabel48">
    <w:name w:val="ListLabel 48"/>
    <w:qFormat/>
    <w:rPr>
      <w:rFonts w:eastAsia="Times New Roman"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E568E3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E568E3"/>
    <w:rPr>
      <w:rFonts w:ascii="Calibri" w:hAnsi="Calibri" w:cs="Calibri"/>
      <w:lang w:eastAsia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E568E3"/>
    <w:rPr>
      <w:rFonts w:ascii="Calibri" w:hAnsi="Calibri" w:cs="Calibri"/>
      <w:b/>
      <w:bCs/>
      <w:lang w:eastAsia="ar-SA"/>
    </w:rPr>
  </w:style>
  <w:style w:type="character" w:customStyle="1" w:styleId="ListLabel58">
    <w:name w:val="ListLabel 58"/>
    <w:qFormat/>
    <w:rPr>
      <w:rFonts w:cs="Book Antiqua"/>
    </w:rPr>
  </w:style>
  <w:style w:type="character" w:customStyle="1" w:styleId="ListLabel59">
    <w:name w:val="ListLabel 59"/>
    <w:qFormat/>
    <w:rPr>
      <w:rFonts w:cs="Book Antiqua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  <w:b w:val="0"/>
      <w:sz w:val="22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ascii="Times New Roman" w:hAnsi="Times New Roman" w:cs="Times New Roman"/>
      <w:sz w:val="24"/>
      <w:szCs w:val="24"/>
    </w:rPr>
  </w:style>
  <w:style w:type="character" w:customStyle="1" w:styleId="ListLabel78">
    <w:name w:val="ListLabel 78"/>
    <w:qFormat/>
    <w:rPr>
      <w:rFonts w:ascii="Times New Roman" w:hAnsi="Times New Roman" w:cs="Times New Roman"/>
      <w:sz w:val="24"/>
      <w:szCs w:val="24"/>
    </w:rPr>
  </w:style>
  <w:style w:type="character" w:customStyle="1" w:styleId="ListLabel79">
    <w:name w:val="ListLabel 79"/>
    <w:qFormat/>
    <w:rPr>
      <w:rFonts w:cs="Book Antiqua"/>
    </w:rPr>
  </w:style>
  <w:style w:type="character" w:customStyle="1" w:styleId="ListLabel80">
    <w:name w:val="ListLabel 80"/>
    <w:qFormat/>
    <w:rPr>
      <w:rFonts w:cs="Book Antiqua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Book Antiqua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ascii="Book Antiqua" w:hAnsi="Book Antiqua" w:cs="Times New Roman"/>
      <w:b/>
      <w:sz w:val="22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y"/>
    <w:link w:val="ZkladntextChar2"/>
    <w:uiPriority w:val="99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Zoznam">
    <w:name w:val="List"/>
    <w:basedOn w:val="Zkladntext"/>
    <w:uiPriority w:val="99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Popisok">
    <w:name w:val="Popisok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lnywebov1">
    <w:name w:val="Normálny (webový)1"/>
    <w:basedOn w:val="Normlny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2"/>
    <w:uiPriority w:val="99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Odsekzoznamu1">
    <w:name w:val="Odsek zoznamu1"/>
    <w:basedOn w:val="Normlny"/>
    <w:qFormat/>
    <w:pPr>
      <w:ind w:left="720"/>
    </w:pPr>
  </w:style>
  <w:style w:type="paragraph" w:styleId="Textbubliny">
    <w:name w:val="Balloon Text"/>
    <w:basedOn w:val="Normlny"/>
    <w:link w:val="TextbublinyChar2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styleId="Normlnywebov">
    <w:name w:val="Normal (Web)"/>
    <w:basedOn w:val="Normlny"/>
    <w:qFormat/>
    <w:pPr>
      <w:suppressAutoHyphens w:val="0"/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1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1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go">
    <w:name w:val="go"/>
    <w:basedOn w:val="Normlny"/>
    <w:qFormat/>
    <w:pPr>
      <w:suppressAutoHyphens w:val="0"/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rPr>
      <w:rFonts w:cs="Times New Roman"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chodzie">
    <w:name w:val="Vchodzie"/>
    <w:qFormat/>
    <w:rsid w:val="00D557A0"/>
    <w:pPr>
      <w:widowControl w:val="0"/>
    </w:pPr>
    <w:rPr>
      <w:kern w:val="2"/>
      <w:sz w:val="24"/>
      <w:szCs w:val="24"/>
    </w:rPr>
  </w:style>
  <w:style w:type="paragraph" w:customStyle="1" w:styleId="SingleTxtG">
    <w:name w:val="_ Single Txt_G"/>
    <w:basedOn w:val="Normlny"/>
    <w:link w:val="SingleTxtGChar"/>
    <w:qFormat/>
    <w:rsid w:val="00C94FF9"/>
    <w:pPr>
      <w:spacing w:after="120" w:line="240" w:lineRule="atLeast"/>
      <w:ind w:left="1134" w:right="1134"/>
      <w:jc w:val="both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H23G">
    <w:name w:val="_ H_2/3_G"/>
    <w:basedOn w:val="Normlny"/>
    <w:next w:val="Normlny"/>
    <w:link w:val="H23GChar"/>
    <w:qFormat/>
    <w:rsid w:val="00C94FF9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rFonts w:ascii="Times New Roman" w:hAnsi="Times New Roman" w:cs="Times New Roman"/>
      <w:b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E568E3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E568E3"/>
    <w:rPr>
      <w:b/>
      <w:bCs/>
    </w:rPr>
  </w:style>
  <w:style w:type="paragraph" w:styleId="Odsekzoznamu">
    <w:name w:val="List Paragraph"/>
    <w:basedOn w:val="Normlny"/>
    <w:uiPriority w:val="34"/>
    <w:qFormat/>
    <w:rsid w:val="009D2525"/>
    <w:pPr>
      <w:suppressAutoHyphens w:val="0"/>
      <w:spacing w:after="0" w:line="240" w:lineRule="auto"/>
      <w:ind w:left="720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704AB3-B022-41D5-96C9-596199CA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2151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/>
  <LinksUpToDate>false</LinksUpToDate>
  <CharactersWithSpaces>14385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Maťka</dc:creator>
  <cp:lastModifiedBy>admin</cp:lastModifiedBy>
  <cp:revision>4</cp:revision>
  <cp:lastPrinted>2020-08-26T17:10:00Z</cp:lastPrinted>
  <dcterms:created xsi:type="dcterms:W3CDTF">2020-08-27T12:10:00Z</dcterms:created>
  <dcterms:modified xsi:type="dcterms:W3CDTF">2020-08-28T08:36:00Z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