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2"/>
        <w:gridCol w:w="938"/>
        <w:gridCol w:w="5299"/>
        <w:gridCol w:w="709"/>
        <w:gridCol w:w="850"/>
        <w:gridCol w:w="702"/>
        <w:gridCol w:w="5110"/>
        <w:gridCol w:w="709"/>
        <w:gridCol w:w="1201"/>
      </w:tblGrid>
      <w:tr w:rsidR="008C54C3" w:rsidRPr="00D203E0"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FD6741" w:rsidRDefault="008C54C3">
            <w:pPr>
              <w:pStyle w:val="Nadpis1"/>
            </w:pPr>
            <w:bookmarkStart w:id="0" w:name="_GoBack"/>
            <w:bookmarkEnd w:id="0"/>
            <w:r w:rsidRPr="00FD6741">
              <w:t>TABUĽKA  ZHODY</w:t>
            </w:r>
          </w:p>
          <w:p w:rsidR="008C54C3" w:rsidRPr="00FD6741" w:rsidRDefault="00045D5E" w:rsidP="00127033">
            <w:pPr>
              <w:pStyle w:val="Nadpis1"/>
              <w:spacing w:after="120"/>
              <w:rPr>
                <w:bCs w:val="0"/>
              </w:rPr>
            </w:pPr>
            <w:r>
              <w:t xml:space="preserve">návrhu zákona, </w:t>
            </w:r>
            <w:r w:rsidR="008F13E0" w:rsidRPr="008F13E0">
              <w:t>ktorým sa mení a dopĺňa zákon č. 595/2003 Z. z. o dani z príjmov v znení neskorších predpisov a ktorým sa menia a dopĺňajú niektoré zákony</w:t>
            </w:r>
            <w:r w:rsidR="00127033" w:rsidRPr="00FD6741">
              <w:t xml:space="preserve"> s právom Európskej únie</w:t>
            </w:r>
          </w:p>
        </w:tc>
      </w:tr>
      <w:tr w:rsidR="008C54C3" w:rsidRPr="00D203E0"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C54C3" w:rsidRPr="00FD6741" w:rsidRDefault="008C54C3">
            <w:pPr>
              <w:pStyle w:val="Nadpis4"/>
              <w:jc w:val="both"/>
              <w:rPr>
                <w:sz w:val="24"/>
                <w:szCs w:val="24"/>
              </w:rPr>
            </w:pPr>
            <w:r w:rsidRPr="00FD6741">
              <w:rPr>
                <w:sz w:val="24"/>
                <w:szCs w:val="24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FD6741" w:rsidRDefault="002375DC" w:rsidP="002375DC">
            <w:pPr>
              <w:pStyle w:val="CM1"/>
              <w:spacing w:before="200" w:after="102"/>
              <w:rPr>
                <w:rFonts w:ascii="Times New Roman" w:hAnsi="Times New Roman"/>
                <w:b/>
                <w:bCs/>
              </w:rPr>
            </w:pPr>
            <w:r w:rsidRPr="00FD6741">
              <w:rPr>
                <w:rFonts w:ascii="Times New Roman" w:hAnsi="Times New Roman"/>
              </w:rPr>
              <w:t xml:space="preserve"> </w:t>
            </w:r>
            <w:r w:rsidRPr="00FD6741">
              <w:rPr>
                <w:rFonts w:ascii="Times New Roman" w:hAnsi="Times New Roman"/>
                <w:b/>
                <w:bCs/>
                <w:color w:val="000000"/>
              </w:rPr>
              <w:t xml:space="preserve">SMERNICA RADY </w:t>
            </w:r>
            <w:r w:rsidRPr="00FD6741">
              <w:rPr>
                <w:rFonts w:ascii="Times New Roman" w:hAnsi="Times New Roman"/>
                <w:b/>
                <w:bCs/>
                <w:color w:val="000000"/>
                <w:u w:val="single"/>
              </w:rPr>
              <w:t>2009/133/ES</w:t>
            </w:r>
            <w:r w:rsidRPr="00FD6741">
              <w:rPr>
                <w:rFonts w:ascii="Times New Roman" w:hAnsi="Times New Roman"/>
                <w:b/>
                <w:bCs/>
                <w:color w:val="000000"/>
              </w:rPr>
              <w:t xml:space="preserve"> z 19. októbra 2009 o spoločnom systéme zdaňovania, uplatniteľnom pri zlučovaní, rozdeľovaní, čiastočnom rozdeľovaní, prevode aktív a výmene akcií spoločností rôznych členských štátov a pri premiestnení sídla SE alebo SCE medzi členskými štátmi</w:t>
            </w:r>
          </w:p>
        </w:tc>
      </w:tr>
      <w:tr w:rsidR="008C54C3" w:rsidRPr="00D203E0" w:rsidTr="002375DC">
        <w:trPr>
          <w:trHeight w:val="567"/>
        </w:trPr>
        <w:tc>
          <w:tcPr>
            <w:tcW w:w="76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FD6741" w:rsidRDefault="00DE0F85">
            <w:pPr>
              <w:pStyle w:val="Nadpis4"/>
              <w:spacing w:before="120"/>
              <w:rPr>
                <w:sz w:val="24"/>
                <w:szCs w:val="24"/>
              </w:rPr>
            </w:pPr>
            <w:r w:rsidRPr="00FD6741">
              <w:rPr>
                <w:sz w:val="24"/>
                <w:szCs w:val="24"/>
              </w:rPr>
              <w:t>Smernica EÚ</w:t>
            </w:r>
          </w:p>
          <w:p w:rsidR="008C54C3" w:rsidRPr="00FD6741" w:rsidRDefault="002375DC">
            <w:pPr>
              <w:pStyle w:val="Zkladntext3"/>
              <w:spacing w:line="240" w:lineRule="exact"/>
            </w:pPr>
            <w:r w:rsidRPr="00FD6741">
              <w:rPr>
                <w:b/>
                <w:bCs/>
                <w:color w:val="000000"/>
              </w:rPr>
              <w:t xml:space="preserve">SMERNICA RADY </w:t>
            </w:r>
            <w:r w:rsidRPr="00FD6741">
              <w:rPr>
                <w:b/>
                <w:bCs/>
                <w:color w:val="000000"/>
                <w:u w:val="single"/>
              </w:rPr>
              <w:t>2009/133/ES</w:t>
            </w:r>
            <w:r w:rsidRPr="00FD6741">
              <w:rPr>
                <w:b/>
                <w:bCs/>
                <w:color w:val="000000"/>
              </w:rPr>
              <w:t xml:space="preserve"> z 19. októbra 2009 o spoločnom systéme zdaňovania, uplatniteľnom pri zlučovaní, rozdeľovaní, čiastočnom rozdeľovaní, prevode aktív a výmene akcií spoločností rôznych členských štátov a pri premiestnení sídla SE alebo SCE medzi členskými štátmi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Default="008C54C3">
            <w:pPr>
              <w:pStyle w:val="Nadpis4"/>
              <w:spacing w:before="120"/>
              <w:rPr>
                <w:sz w:val="24"/>
                <w:szCs w:val="24"/>
              </w:rPr>
            </w:pPr>
            <w:r w:rsidRPr="00FD6741">
              <w:rPr>
                <w:sz w:val="24"/>
                <w:szCs w:val="24"/>
              </w:rPr>
              <w:t>Všeobecne záväzné právne predpisy Slovenskej republiky</w:t>
            </w:r>
          </w:p>
          <w:p w:rsidR="00045D5E" w:rsidRDefault="00045D5E" w:rsidP="00294882">
            <w:pPr>
              <w:jc w:val="both"/>
              <w:rPr>
                <w:b/>
              </w:rPr>
            </w:pPr>
            <w:r w:rsidRPr="00045D5E">
              <w:rPr>
                <w:b/>
              </w:rPr>
              <w:t xml:space="preserve">Návrh zákona, </w:t>
            </w:r>
            <w:r w:rsidR="00294882" w:rsidRPr="00294882">
              <w:rPr>
                <w:b/>
              </w:rPr>
              <w:t>ktorým sa mení a dopĺňa zákon č. 595/2003 Z. z. o dani z príjmov v znení neskorších predpisov a ktorým sa menia a dopĺňajú niektoré zákony</w:t>
            </w:r>
            <w:r w:rsidR="00294882">
              <w:rPr>
                <w:b/>
              </w:rPr>
              <w:t xml:space="preserve"> </w:t>
            </w:r>
            <w:r w:rsidR="00294882" w:rsidRPr="00294882">
              <w:rPr>
                <w:b/>
              </w:rPr>
              <w:t xml:space="preserve"> </w:t>
            </w:r>
            <w:r>
              <w:rPr>
                <w:b/>
              </w:rPr>
              <w:t>(ďalej len „Návrh zákona Čl. I“)</w:t>
            </w:r>
          </w:p>
          <w:p w:rsidR="00045D5E" w:rsidRPr="00045D5E" w:rsidRDefault="00045D5E" w:rsidP="00045D5E">
            <w:pPr>
              <w:jc w:val="both"/>
              <w:rPr>
                <w:b/>
              </w:rPr>
            </w:pPr>
          </w:p>
          <w:p w:rsidR="00FD6741" w:rsidRPr="00FD6741" w:rsidRDefault="002375DC" w:rsidP="003D7EC4">
            <w:pPr>
              <w:jc w:val="both"/>
            </w:pPr>
            <w:r w:rsidRPr="00FD6741">
              <w:t>Zákon č. 595/2003 Z. z. o dani z príjmov v znení neskorších p</w:t>
            </w:r>
            <w:r w:rsidR="003D7EC4">
              <w:t>redpisov                    (</w:t>
            </w:r>
            <w:r w:rsidRPr="00FD6741">
              <w:t>ďalej len „ 595/2003</w:t>
            </w:r>
            <w:r w:rsidR="00725774" w:rsidRPr="00FD6741">
              <w:t>“</w:t>
            </w:r>
            <w:r w:rsidRPr="00FD6741">
              <w:t xml:space="preserve">) </w:t>
            </w:r>
          </w:p>
        </w:tc>
      </w:tr>
      <w:tr w:rsidR="00A9063F" w:rsidRPr="00D203E0" w:rsidTr="002375DC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FD6741" w:rsidRDefault="00A9063F">
            <w:pPr>
              <w:jc w:val="center"/>
            </w:pPr>
            <w:r w:rsidRPr="00FD6741"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FD6741" w:rsidRDefault="00A9063F">
            <w:pPr>
              <w:jc w:val="center"/>
            </w:pPr>
            <w:r w:rsidRPr="00FD674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FD6741" w:rsidRDefault="00A9063F">
            <w:pPr>
              <w:jc w:val="center"/>
            </w:pPr>
            <w:r w:rsidRPr="00FD6741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FD6741" w:rsidRDefault="00A9063F">
            <w:pPr>
              <w:jc w:val="center"/>
            </w:pPr>
            <w:r w:rsidRPr="00FD6741"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FD6741" w:rsidRDefault="00A9063F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FD6741">
              <w:rPr>
                <w:sz w:val="24"/>
                <w:szCs w:val="24"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FD6741" w:rsidRDefault="00A9063F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FD674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FD6741" w:rsidRDefault="00A9063F">
            <w:pPr>
              <w:jc w:val="center"/>
            </w:pPr>
            <w:r w:rsidRPr="00FD6741"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FD6741" w:rsidRDefault="005170A9">
            <w:pPr>
              <w:jc w:val="center"/>
            </w:pPr>
            <w:r w:rsidRPr="00FD6741">
              <w:t>8</w:t>
            </w:r>
          </w:p>
        </w:tc>
      </w:tr>
      <w:tr w:rsidR="00A9063F" w:rsidRPr="00D203E0" w:rsidTr="002375DC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FD6741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FD6741">
              <w:rPr>
                <w:sz w:val="24"/>
                <w:szCs w:val="24"/>
              </w:rPr>
              <w:t>Článok</w:t>
            </w:r>
          </w:p>
          <w:p w:rsidR="00A9063F" w:rsidRPr="00FD6741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FD6741">
              <w:rPr>
                <w:sz w:val="24"/>
                <w:szCs w:val="24"/>
              </w:rPr>
              <w:t>(Č, O,</w:t>
            </w:r>
          </w:p>
          <w:p w:rsidR="00A9063F" w:rsidRPr="00FD6741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FD6741">
              <w:rPr>
                <w:sz w:val="24"/>
                <w:szCs w:val="24"/>
              </w:rPr>
              <w:t>V, P)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FD6741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FD6741">
              <w:rPr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FD6741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FD6741">
              <w:rPr>
                <w:sz w:val="24"/>
                <w:szCs w:val="24"/>
              </w:rPr>
              <w:t>Spôsob transp.</w:t>
            </w:r>
          </w:p>
          <w:p w:rsidR="00A9063F" w:rsidRPr="00FD6741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FD6741">
              <w:rPr>
                <w:sz w:val="24"/>
                <w:szCs w:val="24"/>
              </w:rPr>
              <w:t>(N, O, D, n.a.)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FD6741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FD6741">
              <w:rPr>
                <w:sz w:val="24"/>
                <w:szCs w:val="24"/>
              </w:rPr>
              <w:t>Číslo</w:t>
            </w:r>
          </w:p>
          <w:p w:rsidR="00A9063F" w:rsidRPr="00FD6741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FD6741">
              <w:rPr>
                <w:sz w:val="24"/>
                <w:szCs w:val="24"/>
              </w:rPr>
              <w:t>predpisu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FD6741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FD6741">
              <w:rPr>
                <w:sz w:val="24"/>
                <w:szCs w:val="24"/>
              </w:rPr>
              <w:t>Článok (Č, §, O, V, P)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FD6741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FD6741">
              <w:rPr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FD6741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FD6741">
              <w:rPr>
                <w:sz w:val="24"/>
                <w:szCs w:val="24"/>
              </w:rPr>
              <w:t>Zhoda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FD6741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FD6741">
              <w:rPr>
                <w:sz w:val="24"/>
                <w:szCs w:val="24"/>
              </w:rPr>
              <w:t>Poznámky</w:t>
            </w:r>
          </w:p>
        </w:tc>
      </w:tr>
      <w:tr w:rsidR="00A9063F" w:rsidRPr="00D203E0" w:rsidTr="002375DC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FD6741" w:rsidRDefault="00153B33">
            <w:pPr>
              <w:jc w:val="center"/>
            </w:pPr>
            <w:r w:rsidRPr="00FD6741">
              <w:t>Čl.3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DC" w:rsidRPr="00FD6741" w:rsidRDefault="002375DC" w:rsidP="003D7EC4">
            <w:pPr>
              <w:pStyle w:val="CM4"/>
              <w:spacing w:before="60" w:after="60"/>
              <w:jc w:val="both"/>
              <w:rPr>
                <w:rFonts w:ascii="Times New Roman" w:hAnsi="Times New Roman"/>
                <w:color w:val="000000"/>
              </w:rPr>
            </w:pPr>
            <w:r w:rsidRPr="00FD6741">
              <w:rPr>
                <w:rFonts w:ascii="Times New Roman" w:hAnsi="Times New Roman"/>
                <w:color w:val="000000"/>
              </w:rPr>
              <w:t xml:space="preserve">Na účely tejto smernice „spoločnosť z členského štátu“ znamená každú spoločnosť, ktorá: </w:t>
            </w:r>
          </w:p>
          <w:p w:rsidR="002375DC" w:rsidRPr="00FD6741" w:rsidRDefault="002375DC" w:rsidP="003D7EC4">
            <w:pPr>
              <w:pStyle w:val="CM4"/>
              <w:spacing w:before="60" w:after="60"/>
              <w:jc w:val="both"/>
              <w:rPr>
                <w:rFonts w:ascii="Times New Roman" w:hAnsi="Times New Roman"/>
                <w:color w:val="000000"/>
              </w:rPr>
            </w:pPr>
            <w:r w:rsidRPr="00FD6741">
              <w:rPr>
                <w:rFonts w:ascii="Times New Roman" w:hAnsi="Times New Roman"/>
                <w:color w:val="000000"/>
              </w:rPr>
              <w:t xml:space="preserve">a) má jednu z foriem uvedených v časti A prílohy I; </w:t>
            </w:r>
          </w:p>
          <w:p w:rsidR="002375DC" w:rsidRPr="00FD6741" w:rsidRDefault="002375DC" w:rsidP="003D7EC4">
            <w:pPr>
              <w:pStyle w:val="CM4"/>
              <w:spacing w:before="60" w:after="60"/>
              <w:jc w:val="both"/>
              <w:rPr>
                <w:rFonts w:ascii="Times New Roman" w:hAnsi="Times New Roman"/>
                <w:color w:val="000000"/>
              </w:rPr>
            </w:pPr>
            <w:r w:rsidRPr="00FD6741">
              <w:rPr>
                <w:rFonts w:ascii="Times New Roman" w:hAnsi="Times New Roman"/>
                <w:color w:val="000000"/>
              </w:rPr>
              <w:t xml:space="preserve">b) podľa daňových zákonov členského štátu sa na daňové účely považuje za sídliacu v tomto členskom štáte a na základe podmienok zmluvy o zamedzení dvojitého zdanenia uzavretej s treťou krajinou sa na daňové účely nepovažuje za rezidenta mimo Spoločenstva, a </w:t>
            </w:r>
          </w:p>
          <w:p w:rsidR="002375DC" w:rsidRPr="00FD6741" w:rsidRDefault="002375DC" w:rsidP="003D7EC4">
            <w:pPr>
              <w:pStyle w:val="CM4"/>
              <w:spacing w:before="60" w:after="60"/>
              <w:jc w:val="both"/>
              <w:rPr>
                <w:rFonts w:ascii="Times New Roman" w:hAnsi="Times New Roman"/>
                <w:color w:val="000000"/>
              </w:rPr>
            </w:pPr>
            <w:r w:rsidRPr="00FD6741">
              <w:rPr>
                <w:rFonts w:ascii="Times New Roman" w:hAnsi="Times New Roman"/>
                <w:color w:val="000000"/>
              </w:rPr>
              <w:t xml:space="preserve">c) podlieha jednej z daní uvedených v časti B prílohy I bez možnosti voľby alebo oslobodenia alebo akejkoľvek inej dane, ktorá môže nahradiť uvedené dane. </w:t>
            </w:r>
          </w:p>
          <w:p w:rsidR="00A9063F" w:rsidRPr="00FD6741" w:rsidRDefault="00A9063F" w:rsidP="003D7EC4">
            <w:pPr>
              <w:pStyle w:val="Normlny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FD6741" w:rsidRDefault="005875CD">
            <w:pPr>
              <w:jc w:val="center"/>
            </w:pPr>
            <w:r w:rsidRPr="00FD6741"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Default="005875CD">
            <w:pPr>
              <w:jc w:val="center"/>
            </w:pPr>
            <w:r w:rsidRPr="00FD6741">
              <w:t>595/2003</w:t>
            </w:r>
          </w:p>
          <w:p w:rsidR="00045D5E" w:rsidRDefault="00FD24B8">
            <w:pPr>
              <w:jc w:val="center"/>
              <w:rPr>
                <w:b/>
              </w:rPr>
            </w:pPr>
            <w:r>
              <w:rPr>
                <w:b/>
              </w:rPr>
              <w:t>a N</w:t>
            </w:r>
            <w:r w:rsidR="00045D5E">
              <w:rPr>
                <w:b/>
              </w:rPr>
              <w:t>ávrh zákona Čl. I</w:t>
            </w:r>
          </w:p>
          <w:p w:rsidR="00045D5E" w:rsidRDefault="00045D5E">
            <w:pPr>
              <w:jc w:val="center"/>
              <w:rPr>
                <w:b/>
              </w:rPr>
            </w:pPr>
          </w:p>
          <w:p w:rsidR="00045D5E" w:rsidRDefault="00045D5E">
            <w:pPr>
              <w:jc w:val="center"/>
              <w:rPr>
                <w:b/>
              </w:rPr>
            </w:pPr>
          </w:p>
          <w:p w:rsidR="00045D5E" w:rsidRDefault="00045D5E">
            <w:pPr>
              <w:jc w:val="center"/>
              <w:rPr>
                <w:b/>
              </w:rPr>
            </w:pPr>
          </w:p>
          <w:p w:rsidR="00045D5E" w:rsidRDefault="00045D5E">
            <w:pPr>
              <w:jc w:val="center"/>
              <w:rPr>
                <w:b/>
              </w:rPr>
            </w:pPr>
          </w:p>
          <w:p w:rsidR="00045D5E" w:rsidRDefault="00045D5E">
            <w:pPr>
              <w:jc w:val="center"/>
              <w:rPr>
                <w:b/>
              </w:rPr>
            </w:pPr>
          </w:p>
          <w:p w:rsidR="00045D5E" w:rsidRDefault="00045D5E">
            <w:pPr>
              <w:jc w:val="center"/>
              <w:rPr>
                <w:b/>
              </w:rPr>
            </w:pPr>
          </w:p>
          <w:p w:rsidR="00045D5E" w:rsidRDefault="00045D5E">
            <w:pPr>
              <w:jc w:val="center"/>
              <w:rPr>
                <w:b/>
              </w:rPr>
            </w:pPr>
          </w:p>
          <w:p w:rsidR="00045D5E" w:rsidRPr="00045D5E" w:rsidRDefault="00045D5E">
            <w:pPr>
              <w:jc w:val="center"/>
            </w:pPr>
            <w:r w:rsidRPr="00045D5E">
              <w:lastRenderedPageBreak/>
              <w:t>595/2003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CD" w:rsidRPr="00FD6741" w:rsidRDefault="005875CD" w:rsidP="005875CD">
            <w:pPr>
              <w:pStyle w:val="Normlny0"/>
              <w:jc w:val="center"/>
              <w:rPr>
                <w:sz w:val="24"/>
                <w:szCs w:val="24"/>
              </w:rPr>
            </w:pPr>
            <w:r w:rsidRPr="008B5A49">
              <w:rPr>
                <w:b/>
                <w:sz w:val="24"/>
                <w:szCs w:val="24"/>
              </w:rPr>
              <w:lastRenderedPageBreak/>
              <w:t>§ 2 pís</w:t>
            </w:r>
            <w:r w:rsidR="00A3063A" w:rsidRPr="008B5A49">
              <w:rPr>
                <w:b/>
                <w:sz w:val="24"/>
                <w:szCs w:val="24"/>
              </w:rPr>
              <w:t>m</w:t>
            </w:r>
            <w:r w:rsidRPr="008B5A49">
              <w:rPr>
                <w:b/>
                <w:sz w:val="24"/>
                <w:szCs w:val="24"/>
              </w:rPr>
              <w:t>.</w:t>
            </w:r>
            <w:r w:rsidR="00A3063A" w:rsidRPr="008B5A49">
              <w:rPr>
                <w:b/>
                <w:sz w:val="24"/>
                <w:szCs w:val="24"/>
              </w:rPr>
              <w:t xml:space="preserve"> </w:t>
            </w:r>
            <w:r w:rsidRPr="008B5A49">
              <w:rPr>
                <w:b/>
                <w:sz w:val="24"/>
                <w:szCs w:val="24"/>
              </w:rPr>
              <w:t>d)</w:t>
            </w:r>
            <w:r w:rsidRPr="00045D5E">
              <w:rPr>
                <w:b/>
                <w:sz w:val="24"/>
                <w:szCs w:val="24"/>
              </w:rPr>
              <w:t xml:space="preserve"> bod 2</w:t>
            </w:r>
            <w:r w:rsidRPr="00FD6741">
              <w:rPr>
                <w:sz w:val="24"/>
                <w:szCs w:val="24"/>
              </w:rPr>
              <w:t xml:space="preserve">. </w:t>
            </w:r>
          </w:p>
          <w:p w:rsidR="005875CD" w:rsidRPr="00FD6741" w:rsidRDefault="005875CD" w:rsidP="005875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5875CD" w:rsidRPr="00FD6741" w:rsidRDefault="005875CD" w:rsidP="005875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5875CD" w:rsidRPr="00FD6741" w:rsidRDefault="005875CD" w:rsidP="005875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5875CD" w:rsidRPr="00FD6741" w:rsidRDefault="005875CD" w:rsidP="005875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5875CD" w:rsidRDefault="005875CD" w:rsidP="005875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AC3670" w:rsidRDefault="00AC3670" w:rsidP="005875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AC3670" w:rsidRDefault="00AC3670" w:rsidP="005875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2A16BC" w:rsidRPr="00FD6741" w:rsidRDefault="002A16BC" w:rsidP="005875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1F435A" w:rsidRDefault="005875CD" w:rsidP="005875CD">
            <w:pPr>
              <w:pStyle w:val="Normlny0"/>
              <w:jc w:val="center"/>
              <w:rPr>
                <w:sz w:val="24"/>
                <w:szCs w:val="24"/>
              </w:rPr>
            </w:pPr>
            <w:r w:rsidRPr="00FD6741">
              <w:rPr>
                <w:sz w:val="24"/>
                <w:szCs w:val="24"/>
              </w:rPr>
              <w:lastRenderedPageBreak/>
              <w:t>pís</w:t>
            </w:r>
            <w:r w:rsidR="001F435A">
              <w:rPr>
                <w:sz w:val="24"/>
                <w:szCs w:val="24"/>
              </w:rPr>
              <w:t>m</w:t>
            </w:r>
            <w:r w:rsidRPr="00FD6741">
              <w:rPr>
                <w:sz w:val="24"/>
                <w:szCs w:val="24"/>
              </w:rPr>
              <w:t>.</w:t>
            </w:r>
          </w:p>
          <w:p w:rsidR="00A9063F" w:rsidRPr="00FD6741" w:rsidRDefault="005875CD" w:rsidP="005875CD">
            <w:pPr>
              <w:pStyle w:val="Normlny0"/>
              <w:jc w:val="center"/>
              <w:rPr>
                <w:sz w:val="24"/>
                <w:szCs w:val="24"/>
              </w:rPr>
            </w:pPr>
            <w:r w:rsidRPr="00FD6741">
              <w:rPr>
                <w:sz w:val="24"/>
                <w:szCs w:val="24"/>
              </w:rPr>
              <w:t>t)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FD6741" w:rsidRDefault="005875CD">
            <w:pPr>
              <w:pStyle w:val="Normlny0"/>
              <w:jc w:val="both"/>
              <w:rPr>
                <w:color w:val="000000"/>
                <w:sz w:val="24"/>
                <w:szCs w:val="24"/>
              </w:rPr>
            </w:pPr>
            <w:r w:rsidRPr="00FD6741">
              <w:rPr>
                <w:color w:val="000000"/>
                <w:sz w:val="24"/>
                <w:szCs w:val="24"/>
              </w:rPr>
              <w:lastRenderedPageBreak/>
              <w:t>Na účely tohto zákona sa rozumie</w:t>
            </w:r>
          </w:p>
          <w:p w:rsidR="005875CD" w:rsidRPr="00045D5E" w:rsidRDefault="005875CD" w:rsidP="005875CD">
            <w:pPr>
              <w:pStyle w:val="Normlny0"/>
              <w:jc w:val="both"/>
              <w:rPr>
                <w:b/>
                <w:color w:val="000000"/>
                <w:sz w:val="24"/>
                <w:szCs w:val="24"/>
              </w:rPr>
            </w:pPr>
            <w:r w:rsidRPr="00FD6741">
              <w:rPr>
                <w:color w:val="000000"/>
                <w:sz w:val="24"/>
                <w:szCs w:val="24"/>
              </w:rPr>
              <w:t xml:space="preserve">daňovníkom s neobmedzenou daňovou povinnosťou </w:t>
            </w:r>
            <w:r w:rsidRPr="00FD6741">
              <w:rPr>
                <w:color w:val="000000"/>
                <w:sz w:val="24"/>
                <w:szCs w:val="24"/>
              </w:rPr>
              <w:br/>
            </w:r>
            <w:r w:rsidR="00045D5E" w:rsidRPr="00045D5E">
              <w:rPr>
                <w:b/>
                <w:color w:val="000000"/>
                <w:sz w:val="24"/>
                <w:szCs w:val="24"/>
              </w:rPr>
              <w:t>2. právnická osoba, ktorá má na území Slovenskej republiky sídlo</w:t>
            </w:r>
            <w:r w:rsidR="004D6746" w:rsidRPr="004D6746">
              <w:rPr>
                <w:b/>
                <w:color w:val="000000"/>
                <w:sz w:val="24"/>
                <w:szCs w:val="24"/>
                <w:vertAlign w:val="superscript"/>
              </w:rPr>
              <w:t>1b</w:t>
            </w:r>
            <w:r w:rsidR="004D6746">
              <w:rPr>
                <w:b/>
                <w:color w:val="000000"/>
                <w:sz w:val="24"/>
                <w:szCs w:val="24"/>
              </w:rPr>
              <w:t>)</w:t>
            </w:r>
            <w:r w:rsidR="005F4BD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45D5E" w:rsidRPr="00045D5E">
              <w:rPr>
                <w:b/>
                <w:color w:val="000000"/>
                <w:sz w:val="24"/>
                <w:szCs w:val="24"/>
              </w:rPr>
              <w:t>alebo miesto skutočného vedenia; miestom skutočného vedenia je miesto, kde sa vytvárajú alebo prijímajú zásadné riadiace</w:t>
            </w:r>
            <w:r w:rsidR="008B5A49">
              <w:rPr>
                <w:b/>
                <w:color w:val="000000"/>
                <w:sz w:val="24"/>
                <w:szCs w:val="24"/>
              </w:rPr>
              <w:t xml:space="preserve"> rozhodnutia</w:t>
            </w:r>
            <w:r w:rsidR="00045D5E" w:rsidRPr="00045D5E">
              <w:rPr>
                <w:b/>
                <w:color w:val="000000"/>
                <w:sz w:val="24"/>
                <w:szCs w:val="24"/>
              </w:rPr>
              <w:t xml:space="preserve"> a obchodné rozhodnutia pre právnickú osobu ako celok, aj ak adresa tohto miesta nie je zapísaná v obchodnom registri,</w:t>
            </w:r>
          </w:p>
          <w:p w:rsidR="00045D5E" w:rsidRPr="00FD6741" w:rsidRDefault="00045D5E" w:rsidP="005875CD">
            <w:pPr>
              <w:pStyle w:val="Normlny0"/>
              <w:jc w:val="both"/>
              <w:rPr>
                <w:color w:val="000000"/>
                <w:sz w:val="24"/>
                <w:szCs w:val="24"/>
              </w:rPr>
            </w:pPr>
          </w:p>
          <w:p w:rsidR="005875CD" w:rsidRPr="00FD6741" w:rsidRDefault="001F435A" w:rsidP="005875CD">
            <w:pPr>
              <w:pStyle w:val="Normlny0"/>
              <w:jc w:val="both"/>
              <w:rPr>
                <w:sz w:val="24"/>
                <w:szCs w:val="24"/>
              </w:rPr>
            </w:pPr>
            <w:r w:rsidRPr="001F435A">
              <w:rPr>
                <w:color w:val="000000"/>
                <w:sz w:val="24"/>
                <w:szCs w:val="24"/>
              </w:rPr>
              <w:t xml:space="preserve">daňovníkom členského štátu Európskej únie fyzická </w:t>
            </w:r>
            <w:r w:rsidRPr="001F435A">
              <w:rPr>
                <w:color w:val="000000"/>
                <w:sz w:val="24"/>
                <w:szCs w:val="24"/>
              </w:rPr>
              <w:lastRenderedPageBreak/>
              <w:t>osoba alebo právnická osoba, ktorá podlieha zdaneniu na území tohto členského štátu Európskej únie z príjmov plynúcich zo zdrojov na území tohto členského štátu Európskej únie, ako aj zo zdrojov mimo územia tohto členského štátu Európskej únie a ktorá na území Slovenskej republiky nie je daňovníkom s neobmedzenou daňovou povinnosťou,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FD6741" w:rsidRDefault="005875CD">
            <w:pPr>
              <w:jc w:val="center"/>
            </w:pPr>
            <w:r w:rsidRPr="00FD6741">
              <w:lastRenderedPageBreak/>
              <w:t>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FD6741" w:rsidRDefault="00A9063F">
            <w:pPr>
              <w:pStyle w:val="Nadpis1"/>
              <w:rPr>
                <w:b w:val="0"/>
                <w:bCs w:val="0"/>
              </w:rPr>
            </w:pPr>
          </w:p>
        </w:tc>
      </w:tr>
    </w:tbl>
    <w:p w:rsidR="008C54C3" w:rsidRPr="00D203E0" w:rsidRDefault="008C54C3">
      <w:pPr>
        <w:autoSpaceDE/>
        <w:autoSpaceDN/>
        <w:ind w:left="360"/>
        <w:rPr>
          <w:rFonts w:ascii="Arial Narrow" w:hAnsi="Arial Narrow"/>
          <w:sz w:val="20"/>
          <w:szCs w:val="20"/>
        </w:rPr>
      </w:pPr>
    </w:p>
    <w:p w:rsidR="008C54C3" w:rsidRPr="00D203E0" w:rsidRDefault="008C54C3">
      <w:pPr>
        <w:autoSpaceDE/>
        <w:autoSpaceDN/>
        <w:rPr>
          <w:rFonts w:ascii="Arial Narrow" w:hAnsi="Arial Narrow"/>
          <w:sz w:val="20"/>
          <w:szCs w:val="20"/>
        </w:rPr>
      </w:pPr>
    </w:p>
    <w:p w:rsidR="008C54C3" w:rsidRPr="00D203E0" w:rsidRDefault="008C54C3">
      <w:pPr>
        <w:autoSpaceDE/>
        <w:autoSpaceDN/>
        <w:rPr>
          <w:rFonts w:ascii="Arial Narrow" w:hAnsi="Arial Narrow"/>
          <w:sz w:val="20"/>
          <w:szCs w:val="20"/>
        </w:rPr>
      </w:pPr>
    </w:p>
    <w:p w:rsidR="008C54C3" w:rsidRPr="00D203E0" w:rsidRDefault="008C54C3">
      <w:pPr>
        <w:autoSpaceDE/>
        <w:autoSpaceDN/>
        <w:rPr>
          <w:rFonts w:ascii="Arial Narrow" w:hAnsi="Arial Narrow"/>
          <w:sz w:val="20"/>
          <w:szCs w:val="20"/>
        </w:rPr>
      </w:pPr>
    </w:p>
    <w:p w:rsidR="008C54C3" w:rsidRPr="00D203E0" w:rsidRDefault="008C54C3">
      <w:pPr>
        <w:autoSpaceDE/>
        <w:autoSpaceDN/>
        <w:rPr>
          <w:rFonts w:ascii="Arial Narrow" w:hAnsi="Arial Narrow"/>
          <w:sz w:val="20"/>
          <w:szCs w:val="20"/>
        </w:rPr>
      </w:pPr>
      <w:r w:rsidRPr="00D203E0">
        <w:rPr>
          <w:rFonts w:ascii="Arial Narrow" w:hAnsi="Arial Narrow"/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8C54C3" w:rsidRPr="00D203E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D203E0" w:rsidRDefault="008C54C3">
            <w:pPr>
              <w:pStyle w:val="Normlny0"/>
              <w:autoSpaceDE/>
              <w:autoSpaceDN/>
              <w:spacing w:after="60"/>
              <w:rPr>
                <w:rFonts w:ascii="Arial Narrow" w:hAnsi="Arial Narrow"/>
                <w:lang w:eastAsia="sk-SK"/>
              </w:rPr>
            </w:pPr>
            <w:r w:rsidRPr="00D203E0">
              <w:rPr>
                <w:rFonts w:ascii="Arial Narrow" w:hAnsi="Arial Narrow"/>
                <w:lang w:eastAsia="sk-SK"/>
              </w:rPr>
              <w:t>V stĺpci (1):</w:t>
            </w:r>
          </w:p>
          <w:p w:rsidR="008C54C3" w:rsidRPr="00D203E0" w:rsidRDefault="008C54C3">
            <w:p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D203E0">
              <w:rPr>
                <w:rFonts w:ascii="Arial Narrow" w:hAnsi="Arial Narrow"/>
                <w:sz w:val="20"/>
                <w:szCs w:val="20"/>
              </w:rPr>
              <w:t>Č – článok</w:t>
            </w:r>
          </w:p>
          <w:p w:rsidR="008C54C3" w:rsidRPr="00D203E0" w:rsidRDefault="008C54C3">
            <w:p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D203E0">
              <w:rPr>
                <w:rFonts w:ascii="Arial Narrow" w:hAnsi="Arial Narrow"/>
                <w:sz w:val="20"/>
                <w:szCs w:val="20"/>
              </w:rPr>
              <w:t>O – odsek</w:t>
            </w:r>
          </w:p>
          <w:p w:rsidR="008C54C3" w:rsidRPr="00D203E0" w:rsidRDefault="008C54C3">
            <w:p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D203E0">
              <w:rPr>
                <w:rFonts w:ascii="Arial Narrow" w:hAnsi="Arial Narrow"/>
                <w:sz w:val="20"/>
                <w:szCs w:val="20"/>
              </w:rPr>
              <w:t>V – veta</w:t>
            </w:r>
          </w:p>
          <w:p w:rsidR="008C54C3" w:rsidRPr="00D203E0" w:rsidRDefault="008C54C3">
            <w:p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D203E0">
              <w:rPr>
                <w:rFonts w:ascii="Arial Narrow" w:hAnsi="Arial Narrow"/>
                <w:sz w:val="20"/>
                <w:szCs w:val="20"/>
              </w:rPr>
              <w:t xml:space="preserve">P – </w:t>
            </w:r>
            <w:r w:rsidR="00DA0F6C" w:rsidRPr="00D203E0">
              <w:rPr>
                <w:rFonts w:ascii="Arial Narrow" w:hAnsi="Arial Narrow"/>
                <w:sz w:val="20"/>
                <w:szCs w:val="20"/>
              </w:rPr>
              <w:t>číslo</w:t>
            </w:r>
            <w:r w:rsidRPr="00D203E0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DA0F6C" w:rsidRPr="00D203E0">
              <w:rPr>
                <w:rFonts w:ascii="Arial Narrow" w:hAnsi="Arial Narrow"/>
                <w:sz w:val="20"/>
                <w:szCs w:val="20"/>
              </w:rPr>
              <w:t>písmeno</w:t>
            </w:r>
            <w:r w:rsidRPr="00D203E0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8C54C3" w:rsidRPr="00D203E0" w:rsidRDefault="008C54C3">
            <w:p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D203E0" w:rsidRDefault="008C54C3">
            <w:pPr>
              <w:pStyle w:val="Normlny0"/>
              <w:autoSpaceDE/>
              <w:autoSpaceDN/>
              <w:spacing w:after="60"/>
              <w:rPr>
                <w:rFonts w:ascii="Arial Narrow" w:hAnsi="Arial Narrow"/>
                <w:lang w:eastAsia="sk-SK"/>
              </w:rPr>
            </w:pPr>
            <w:r w:rsidRPr="00D203E0">
              <w:rPr>
                <w:rFonts w:ascii="Arial Narrow" w:hAnsi="Arial Narrow"/>
                <w:lang w:eastAsia="sk-SK"/>
              </w:rPr>
              <w:t>V stĺpci (3):</w:t>
            </w:r>
          </w:p>
          <w:p w:rsidR="008C54C3" w:rsidRPr="00D203E0" w:rsidRDefault="008C54C3">
            <w:p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D203E0">
              <w:rPr>
                <w:rFonts w:ascii="Arial Narrow" w:hAnsi="Arial Narrow"/>
                <w:sz w:val="20"/>
                <w:szCs w:val="20"/>
              </w:rPr>
              <w:t>N – bežná transpozícia</w:t>
            </w:r>
          </w:p>
          <w:p w:rsidR="008C54C3" w:rsidRPr="00D203E0" w:rsidRDefault="008C54C3">
            <w:p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D203E0">
              <w:rPr>
                <w:rFonts w:ascii="Arial Narrow" w:hAnsi="Arial Narrow"/>
                <w:sz w:val="20"/>
                <w:szCs w:val="20"/>
              </w:rPr>
              <w:t>O – transpozícia s možnosťou voľby</w:t>
            </w:r>
          </w:p>
          <w:p w:rsidR="008C54C3" w:rsidRPr="00D203E0" w:rsidRDefault="008C54C3">
            <w:p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D203E0">
              <w:rPr>
                <w:rFonts w:ascii="Arial Narrow" w:hAnsi="Arial Narrow"/>
                <w:sz w:val="20"/>
                <w:szCs w:val="20"/>
              </w:rPr>
              <w:t>D – transpozícia podľa úvahy (dobrovoľná)</w:t>
            </w:r>
          </w:p>
          <w:p w:rsidR="008C54C3" w:rsidRPr="00D203E0" w:rsidRDefault="008C54C3">
            <w:p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D203E0">
              <w:rPr>
                <w:rFonts w:ascii="Arial Narrow" w:hAnsi="Arial Narrow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D203E0" w:rsidRDefault="008C54C3">
            <w:pPr>
              <w:pStyle w:val="Normlny0"/>
              <w:autoSpaceDE/>
              <w:autoSpaceDN/>
              <w:spacing w:after="60"/>
              <w:rPr>
                <w:rFonts w:ascii="Arial Narrow" w:hAnsi="Arial Narrow"/>
                <w:lang w:eastAsia="sk-SK"/>
              </w:rPr>
            </w:pPr>
            <w:r w:rsidRPr="00D203E0">
              <w:rPr>
                <w:rFonts w:ascii="Arial Narrow" w:hAnsi="Arial Narrow"/>
                <w:lang w:eastAsia="sk-SK"/>
              </w:rPr>
              <w:t>V stĺpci (5):</w:t>
            </w:r>
          </w:p>
          <w:p w:rsidR="008C54C3" w:rsidRPr="00D203E0" w:rsidRDefault="008C54C3">
            <w:p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D203E0">
              <w:rPr>
                <w:rFonts w:ascii="Arial Narrow" w:hAnsi="Arial Narrow"/>
                <w:sz w:val="20"/>
                <w:szCs w:val="20"/>
              </w:rPr>
              <w:t>Č – článok</w:t>
            </w:r>
          </w:p>
          <w:p w:rsidR="008C54C3" w:rsidRPr="00D203E0" w:rsidRDefault="008C54C3">
            <w:p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D203E0">
              <w:rPr>
                <w:rFonts w:ascii="Arial Narrow" w:hAnsi="Arial Narrow"/>
                <w:sz w:val="20"/>
                <w:szCs w:val="20"/>
              </w:rPr>
              <w:t>§ – paragraf</w:t>
            </w:r>
          </w:p>
          <w:p w:rsidR="008C54C3" w:rsidRPr="00D203E0" w:rsidRDefault="008C54C3">
            <w:p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D203E0">
              <w:rPr>
                <w:rFonts w:ascii="Arial Narrow" w:hAnsi="Arial Narrow"/>
                <w:sz w:val="20"/>
                <w:szCs w:val="20"/>
              </w:rPr>
              <w:t>O – odsek</w:t>
            </w:r>
          </w:p>
          <w:p w:rsidR="008C54C3" w:rsidRPr="00D203E0" w:rsidRDefault="008C54C3">
            <w:p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D203E0">
              <w:rPr>
                <w:rFonts w:ascii="Arial Narrow" w:hAnsi="Arial Narrow"/>
                <w:sz w:val="20"/>
                <w:szCs w:val="20"/>
              </w:rPr>
              <w:t>V – veta</w:t>
            </w:r>
          </w:p>
          <w:p w:rsidR="008C54C3" w:rsidRPr="00D203E0" w:rsidRDefault="008C54C3">
            <w:p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D203E0">
              <w:rPr>
                <w:rFonts w:ascii="Arial Narrow" w:hAnsi="Arial Narrow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D203E0" w:rsidRDefault="008C54C3">
            <w:pPr>
              <w:pStyle w:val="Normlny0"/>
              <w:autoSpaceDE/>
              <w:autoSpaceDN/>
              <w:spacing w:after="60"/>
              <w:rPr>
                <w:rFonts w:ascii="Arial Narrow" w:hAnsi="Arial Narrow"/>
                <w:lang w:eastAsia="sk-SK"/>
              </w:rPr>
            </w:pPr>
            <w:r w:rsidRPr="00D203E0">
              <w:rPr>
                <w:rFonts w:ascii="Arial Narrow" w:hAnsi="Arial Narrow"/>
                <w:lang w:eastAsia="sk-SK"/>
              </w:rPr>
              <w:t>V stĺpci (7):</w:t>
            </w:r>
          </w:p>
          <w:p w:rsidR="008C54C3" w:rsidRPr="00D203E0" w:rsidRDefault="008C54C3" w:rsidP="008C54C3">
            <w:pPr>
              <w:autoSpaceDE/>
              <w:autoSpaceDN/>
              <w:ind w:left="290" w:hanging="290"/>
              <w:rPr>
                <w:rFonts w:ascii="Arial Narrow" w:hAnsi="Arial Narrow"/>
                <w:sz w:val="20"/>
                <w:szCs w:val="20"/>
              </w:rPr>
            </w:pPr>
            <w:r w:rsidRPr="00D203E0">
              <w:rPr>
                <w:rFonts w:ascii="Arial Narrow" w:hAnsi="Arial Narrow"/>
                <w:sz w:val="20"/>
                <w:szCs w:val="20"/>
              </w:rPr>
              <w:t>Ú – úplná zhoda (ak bolo ustanovenie smernice prebraté v celom rozsahu, správne, v príslušnej form</w:t>
            </w:r>
            <w:r w:rsidR="00391DC5" w:rsidRPr="00D203E0">
              <w:rPr>
                <w:rFonts w:ascii="Arial Narrow" w:hAnsi="Arial Narrow"/>
                <w:sz w:val="20"/>
                <w:szCs w:val="20"/>
              </w:rPr>
              <w:t>e</w:t>
            </w:r>
            <w:r w:rsidRPr="00D203E0">
              <w:rPr>
                <w:rFonts w:ascii="Arial Narrow" w:hAnsi="Arial Narrow"/>
                <w:sz w:val="20"/>
                <w:szCs w:val="20"/>
              </w:rPr>
              <w:t>, so zabezpečenou inštitucionálnou nfraštruktúrou, s príslušnými sankciami a vo vzájomnej súvislosti)</w:t>
            </w:r>
          </w:p>
          <w:p w:rsidR="008C54C3" w:rsidRPr="00D203E0" w:rsidRDefault="008C54C3">
            <w:p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D203E0">
              <w:rPr>
                <w:rFonts w:ascii="Arial Narrow" w:hAnsi="Arial Narrow"/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D203E0" w:rsidRDefault="008C54C3">
            <w:pPr>
              <w:pStyle w:val="Zarkazkladnhotextu2"/>
              <w:rPr>
                <w:rFonts w:ascii="Arial Narrow" w:hAnsi="Arial Narrow"/>
              </w:rPr>
            </w:pPr>
            <w:r w:rsidRPr="00D203E0">
              <w:rPr>
                <w:rFonts w:ascii="Arial Narrow" w:hAnsi="Arial Narrow"/>
              </w:rPr>
              <w:t>Ž – žiadna zhoda (ak nebola dosiahnutá ani úplná ani čiast. zhoda alebo k prebratiu dôjde v budúcnosti)</w:t>
            </w:r>
          </w:p>
          <w:p w:rsidR="008C54C3" w:rsidRPr="00D203E0" w:rsidRDefault="008C54C3">
            <w:pPr>
              <w:autoSpaceDE/>
              <w:autoSpaceDN/>
              <w:ind w:left="290" w:hanging="290"/>
              <w:rPr>
                <w:rFonts w:ascii="Arial Narrow" w:hAnsi="Arial Narrow"/>
                <w:sz w:val="20"/>
                <w:szCs w:val="20"/>
              </w:rPr>
            </w:pPr>
            <w:r w:rsidRPr="00D203E0">
              <w:rPr>
                <w:rFonts w:ascii="Arial Narrow" w:hAnsi="Arial Narrow"/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8C54C3" w:rsidRPr="00D203E0" w:rsidRDefault="008C54C3">
      <w:pPr>
        <w:autoSpaceDE/>
        <w:autoSpaceDN/>
        <w:rPr>
          <w:rFonts w:ascii="Arial Narrow" w:hAnsi="Arial Narrow"/>
          <w:sz w:val="20"/>
          <w:szCs w:val="20"/>
        </w:rPr>
      </w:pPr>
    </w:p>
    <w:p w:rsidR="008C54C3" w:rsidRPr="00D203E0" w:rsidRDefault="008C54C3">
      <w:pPr>
        <w:autoSpaceDE/>
        <w:autoSpaceDN/>
        <w:rPr>
          <w:rFonts w:ascii="Arial Narrow" w:hAnsi="Arial Narrow"/>
          <w:sz w:val="20"/>
          <w:szCs w:val="20"/>
        </w:rPr>
      </w:pPr>
    </w:p>
    <w:p w:rsidR="008C54C3" w:rsidRPr="00D203E0" w:rsidRDefault="008C54C3">
      <w:pPr>
        <w:pStyle w:val="Hlavika"/>
        <w:tabs>
          <w:tab w:val="clear" w:pos="4536"/>
          <w:tab w:val="clear" w:pos="9072"/>
        </w:tabs>
        <w:autoSpaceDE/>
        <w:autoSpaceDN/>
        <w:rPr>
          <w:rFonts w:ascii="Arial Narrow" w:hAnsi="Arial Narrow"/>
          <w:sz w:val="20"/>
          <w:szCs w:val="20"/>
        </w:rPr>
      </w:pPr>
    </w:p>
    <w:sectPr w:rsidR="008C54C3" w:rsidRPr="00D203E0">
      <w:footerReference w:type="default" r:id="rId7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07" w:rsidRDefault="00EF3807">
      <w:r>
        <w:separator/>
      </w:r>
    </w:p>
  </w:endnote>
  <w:endnote w:type="continuationSeparator" w:id="0">
    <w:p w:rsidR="00EF3807" w:rsidRDefault="00EF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4C3" w:rsidRDefault="008C54C3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578B0">
      <w:rPr>
        <w:rStyle w:val="slostrany"/>
        <w:noProof/>
      </w:rPr>
      <w:t>2</w:t>
    </w:r>
    <w:r>
      <w:rPr>
        <w:rStyle w:val="slostrany"/>
      </w:rPr>
      <w:fldChar w:fldCharType="end"/>
    </w:r>
  </w:p>
  <w:p w:rsidR="008C54C3" w:rsidRDefault="008C54C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07" w:rsidRDefault="00EF3807">
      <w:r>
        <w:separator/>
      </w:r>
    </w:p>
  </w:footnote>
  <w:footnote w:type="continuationSeparator" w:id="0">
    <w:p w:rsidR="00EF3807" w:rsidRDefault="00EF3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132FF9"/>
    <w:multiLevelType w:val="hybridMultilevel"/>
    <w:tmpl w:val="5C242D56"/>
    <w:lvl w:ilvl="0" w:tplc="0A90A45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D127C22"/>
    <w:multiLevelType w:val="hybridMultilevel"/>
    <w:tmpl w:val="1E46A5B6"/>
    <w:lvl w:ilvl="0" w:tplc="A0D497C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9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26796"/>
    <w:multiLevelType w:val="hybridMultilevel"/>
    <w:tmpl w:val="DE6C70DC"/>
    <w:lvl w:ilvl="0" w:tplc="38AA26B8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3"/>
    </w:lvlOverride>
  </w:num>
  <w:num w:numId="3">
    <w:abstractNumId w:val="8"/>
  </w:num>
  <w:num w:numId="4">
    <w:abstractNumId w:val="8"/>
    <w:lvlOverride w:ilvl="0">
      <w:startOverride w:val="2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2"/>
  </w:num>
  <w:num w:numId="12">
    <w:abstractNumId w:val="3"/>
  </w:num>
  <w:num w:numId="13">
    <w:abstractNumId w:val="10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10CA2"/>
    <w:rsid w:val="00016221"/>
    <w:rsid w:val="00045D5E"/>
    <w:rsid w:val="00085179"/>
    <w:rsid w:val="000C1284"/>
    <w:rsid w:val="000C668D"/>
    <w:rsid w:val="000D3714"/>
    <w:rsid w:val="000D4F5C"/>
    <w:rsid w:val="00127033"/>
    <w:rsid w:val="00153B33"/>
    <w:rsid w:val="00171F5E"/>
    <w:rsid w:val="001A7425"/>
    <w:rsid w:val="001D4FBE"/>
    <w:rsid w:val="001F3426"/>
    <w:rsid w:val="001F435A"/>
    <w:rsid w:val="002375DC"/>
    <w:rsid w:val="002503C3"/>
    <w:rsid w:val="00250F0E"/>
    <w:rsid w:val="002622F8"/>
    <w:rsid w:val="00294882"/>
    <w:rsid w:val="002A16BC"/>
    <w:rsid w:val="00323C76"/>
    <w:rsid w:val="00332D9F"/>
    <w:rsid w:val="003444EA"/>
    <w:rsid w:val="00391DC5"/>
    <w:rsid w:val="003D7EC4"/>
    <w:rsid w:val="003F78BE"/>
    <w:rsid w:val="00465C94"/>
    <w:rsid w:val="004A1AD1"/>
    <w:rsid w:val="004D4E20"/>
    <w:rsid w:val="004D6746"/>
    <w:rsid w:val="005170A9"/>
    <w:rsid w:val="00527D90"/>
    <w:rsid w:val="005578B0"/>
    <w:rsid w:val="005875CD"/>
    <w:rsid w:val="00590E7E"/>
    <w:rsid w:val="005D052C"/>
    <w:rsid w:val="005F4BD2"/>
    <w:rsid w:val="006002E3"/>
    <w:rsid w:val="006516A2"/>
    <w:rsid w:val="0068090C"/>
    <w:rsid w:val="006B35CB"/>
    <w:rsid w:val="00700360"/>
    <w:rsid w:val="00725774"/>
    <w:rsid w:val="00784999"/>
    <w:rsid w:val="00795F84"/>
    <w:rsid w:val="00850C59"/>
    <w:rsid w:val="00851356"/>
    <w:rsid w:val="00852091"/>
    <w:rsid w:val="008A1D0F"/>
    <w:rsid w:val="008B5A49"/>
    <w:rsid w:val="008C54C3"/>
    <w:rsid w:val="008E2810"/>
    <w:rsid w:val="008F13E0"/>
    <w:rsid w:val="00912D47"/>
    <w:rsid w:val="00960979"/>
    <w:rsid w:val="009A347B"/>
    <w:rsid w:val="009C0B2B"/>
    <w:rsid w:val="009F70A1"/>
    <w:rsid w:val="00A10B79"/>
    <w:rsid w:val="00A21BCB"/>
    <w:rsid w:val="00A3063A"/>
    <w:rsid w:val="00A351F3"/>
    <w:rsid w:val="00A9063F"/>
    <w:rsid w:val="00AC3670"/>
    <w:rsid w:val="00AE4001"/>
    <w:rsid w:val="00B45003"/>
    <w:rsid w:val="00B575B4"/>
    <w:rsid w:val="00BA7E55"/>
    <w:rsid w:val="00C45035"/>
    <w:rsid w:val="00D203E0"/>
    <w:rsid w:val="00D31D9B"/>
    <w:rsid w:val="00D60B99"/>
    <w:rsid w:val="00DA0F6C"/>
    <w:rsid w:val="00DA763F"/>
    <w:rsid w:val="00DE0F85"/>
    <w:rsid w:val="00DF7E7C"/>
    <w:rsid w:val="00E16480"/>
    <w:rsid w:val="00E73C57"/>
    <w:rsid w:val="00EE1E68"/>
    <w:rsid w:val="00EF3807"/>
    <w:rsid w:val="00EF6398"/>
    <w:rsid w:val="00F03F8B"/>
    <w:rsid w:val="00F63902"/>
    <w:rsid w:val="00FD24B8"/>
    <w:rsid w:val="00FD6741"/>
    <w:rsid w:val="00FE1BFF"/>
    <w:rsid w:val="00FF103A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B1810FA6-45DB-461A-A2E4-DE630299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CharCharCharCharCharCharChar1">
    <w:name w:val="Char Char Char Char Char Char Char1"/>
    <w:basedOn w:val="Normlny"/>
    <w:rsid w:val="001F3426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2375D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375DC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375DC"/>
    <w:rPr>
      <w:rFonts w:cs="Times New Roman"/>
      <w:color w:val="auto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516A2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516A2"/>
    <w:rPr>
      <w:rFonts w:ascii="Calibri" w:hAnsi="Calibri"/>
      <w:lang w:val="x-none" w:eastAsia="en-US"/>
    </w:rPr>
  </w:style>
  <w:style w:type="character" w:styleId="Hypertextovprepojenie">
    <w:name w:val="Hyperlink"/>
    <w:uiPriority w:val="99"/>
    <w:unhideWhenUsed/>
    <w:rsid w:val="00323C76"/>
    <w:rPr>
      <w:rFonts w:cs="Times New Roman"/>
      <w:color w:val="05507A"/>
      <w:u w:val="none"/>
      <w:effect w:val="none"/>
    </w:rPr>
  </w:style>
  <w:style w:type="paragraph" w:styleId="Textbubliny">
    <w:name w:val="Balloon Text"/>
    <w:basedOn w:val="Normlny"/>
    <w:link w:val="TextbublinyChar"/>
    <w:uiPriority w:val="99"/>
    <w:rsid w:val="008F13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8F1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Abelova Monika</cp:lastModifiedBy>
  <cp:revision>2</cp:revision>
  <cp:lastPrinted>2020-07-16T11:20:00Z</cp:lastPrinted>
  <dcterms:created xsi:type="dcterms:W3CDTF">2020-08-14T07:20:00Z</dcterms:created>
  <dcterms:modified xsi:type="dcterms:W3CDTF">2020-08-14T07:20:00Z</dcterms:modified>
</cp:coreProperties>
</file>