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96"/>
        <w:gridCol w:w="5690"/>
        <w:gridCol w:w="567"/>
        <w:gridCol w:w="992"/>
        <w:gridCol w:w="567"/>
        <w:gridCol w:w="5387"/>
        <w:gridCol w:w="425"/>
        <w:gridCol w:w="459"/>
      </w:tblGrid>
      <w:tr w:rsidR="00AE4A3B" w:rsidRPr="00AE4A3B" w:rsidTr="00845022">
        <w:tc>
          <w:tcPr>
            <w:tcW w:w="15593" w:type="dxa"/>
            <w:gridSpan w:val="9"/>
          </w:tcPr>
          <w:p w:rsidR="008C54C3" w:rsidRPr="00AE4A3B" w:rsidRDefault="008C54C3" w:rsidP="0078287E">
            <w:pPr>
              <w:pStyle w:val="Nadpis1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TABUĽKA  ZHODY</w:t>
            </w:r>
          </w:p>
          <w:p w:rsidR="00D51198" w:rsidRPr="00AE4A3B" w:rsidRDefault="00D51198" w:rsidP="00D51198"/>
          <w:p w:rsidR="008C54C3" w:rsidRPr="00AE4A3B" w:rsidRDefault="004577EC" w:rsidP="00EC190A">
            <w:pPr>
              <w:pStyle w:val="Zkladntext"/>
              <w:jc w:val="center"/>
              <w:rPr>
                <w:b/>
                <w:color w:val="auto"/>
                <w:sz w:val="20"/>
                <w:szCs w:val="20"/>
              </w:rPr>
            </w:pPr>
            <w:r w:rsidRPr="00AE4A3B">
              <w:rPr>
                <w:b/>
                <w:color w:val="auto"/>
                <w:sz w:val="20"/>
                <w:szCs w:val="20"/>
              </w:rPr>
              <w:t>k </w:t>
            </w:r>
            <w:r w:rsidR="0078287E" w:rsidRPr="00AE4A3B">
              <w:rPr>
                <w:b/>
                <w:color w:val="auto"/>
                <w:sz w:val="20"/>
                <w:szCs w:val="20"/>
              </w:rPr>
              <w:t>n</w:t>
            </w:r>
            <w:r w:rsidR="0091636B" w:rsidRPr="00AE4A3B">
              <w:rPr>
                <w:b/>
                <w:color w:val="auto"/>
                <w:sz w:val="20"/>
                <w:szCs w:val="20"/>
              </w:rPr>
              <w:t>ávrh</w:t>
            </w:r>
            <w:r w:rsidR="00995538" w:rsidRPr="00AE4A3B">
              <w:rPr>
                <w:b/>
                <w:color w:val="auto"/>
                <w:sz w:val="20"/>
                <w:szCs w:val="20"/>
              </w:rPr>
              <w:t>u</w:t>
            </w:r>
            <w:r w:rsidR="0091636B" w:rsidRPr="00AE4A3B">
              <w:rPr>
                <w:b/>
                <w:color w:val="auto"/>
                <w:sz w:val="20"/>
                <w:szCs w:val="20"/>
              </w:rPr>
              <w:t xml:space="preserve"> zákona</w:t>
            </w:r>
            <w:r w:rsidR="002E1D16" w:rsidRPr="00AE4A3B">
              <w:rPr>
                <w:b/>
                <w:color w:val="auto"/>
                <w:sz w:val="20"/>
                <w:szCs w:val="20"/>
              </w:rPr>
              <w:t xml:space="preserve">, </w:t>
            </w:r>
            <w:r w:rsidR="00E13082" w:rsidRPr="00AE4A3B">
              <w:rPr>
                <w:b/>
                <w:color w:val="auto"/>
                <w:sz w:val="20"/>
                <w:szCs w:val="20"/>
              </w:rPr>
              <w:t xml:space="preserve">ktorým sa mení a dopĺňa zákon č. </w:t>
            </w:r>
            <w:r w:rsidR="00EC190A" w:rsidRPr="00AE4A3B">
              <w:rPr>
                <w:b/>
                <w:color w:val="auto"/>
                <w:sz w:val="20"/>
                <w:szCs w:val="20"/>
              </w:rPr>
              <w:t>483/2001</w:t>
            </w:r>
            <w:r w:rsidR="00E13082" w:rsidRPr="00AE4A3B">
              <w:rPr>
                <w:b/>
                <w:color w:val="auto"/>
                <w:sz w:val="20"/>
                <w:szCs w:val="20"/>
              </w:rPr>
              <w:t xml:space="preserve"> Z. z. o</w:t>
            </w:r>
            <w:r w:rsidR="00EC190A" w:rsidRPr="00AE4A3B">
              <w:rPr>
                <w:b/>
                <w:color w:val="auto"/>
                <w:sz w:val="20"/>
                <w:szCs w:val="20"/>
              </w:rPr>
              <w:t xml:space="preserve"> bankách a o zmene a doplnení niektorých zákonov v znení </w:t>
            </w:r>
            <w:r w:rsidR="00E13082" w:rsidRPr="00AE4A3B">
              <w:rPr>
                <w:b/>
                <w:bCs/>
                <w:color w:val="auto"/>
                <w:sz w:val="20"/>
                <w:szCs w:val="20"/>
              </w:rPr>
              <w:t>neskorších predpisov</w:t>
            </w:r>
            <w:r w:rsidR="00EC190A" w:rsidRPr="00AE4A3B">
              <w:rPr>
                <w:b/>
                <w:bCs/>
                <w:color w:val="auto"/>
                <w:sz w:val="20"/>
                <w:szCs w:val="20"/>
              </w:rPr>
              <w:t xml:space="preserve"> a ktorým sa menia a dopĺňajú niektoré zákony</w:t>
            </w:r>
            <w:r w:rsidR="00EC190A" w:rsidRPr="00AE4A3B">
              <w:rPr>
                <w:b/>
                <w:color w:val="auto"/>
                <w:sz w:val="20"/>
                <w:szCs w:val="20"/>
              </w:rPr>
              <w:t xml:space="preserve"> </w:t>
            </w:r>
            <w:r w:rsidR="00127033" w:rsidRPr="00AE4A3B">
              <w:rPr>
                <w:b/>
                <w:color w:val="auto"/>
                <w:sz w:val="20"/>
                <w:szCs w:val="20"/>
              </w:rPr>
              <w:t>s právom Európskej únie</w:t>
            </w:r>
          </w:p>
          <w:p w:rsidR="00D51198" w:rsidRPr="00AE4A3B" w:rsidRDefault="00D51198" w:rsidP="00EC190A">
            <w:pPr>
              <w:pStyle w:val="Zkladntex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AE4A3B" w:rsidRPr="00AE4A3B" w:rsidTr="00845022">
        <w:trPr>
          <w:trHeight w:val="567"/>
        </w:trPr>
        <w:tc>
          <w:tcPr>
            <w:tcW w:w="1506" w:type="dxa"/>
            <w:gridSpan w:val="2"/>
          </w:tcPr>
          <w:p w:rsidR="008C54C3" w:rsidRPr="00AE4A3B" w:rsidRDefault="008C54C3">
            <w:pPr>
              <w:pStyle w:val="Nadpis4"/>
              <w:jc w:val="both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Názov smernice:</w:t>
            </w:r>
          </w:p>
        </w:tc>
        <w:tc>
          <w:tcPr>
            <w:tcW w:w="14087" w:type="dxa"/>
            <w:gridSpan w:val="7"/>
          </w:tcPr>
          <w:p w:rsidR="008C54C3" w:rsidRPr="00AE4A3B" w:rsidRDefault="004F6E1A" w:rsidP="00EC190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E4A3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Smernica Európskeho parlamentu a Rady 2013/50/EÚ z  22. októbra 2013 , ktorou sa mení smernica Európskeho parlamentu a Rady 2004/109/ES o harmonizácii požiadaviek na transparentnosť v súvislosti s informáciami o emitentoch, ktorých cenné papiere sú prijaté na obchodovanie na regulovanom trhu, smernica Európskeho parlamentu a Rady 2003/71/ES o prospekte, ktorý sa zverejňuje pri verejnej ponuke cenných papierov alebo ich prijatí na obchodovanie, a smernica Komisie 2007/14/ES, ktorou sa stanovujú podrobné pravidlá implementácie určitých ustanovení smernice 2004/109/ES</w:t>
            </w:r>
          </w:p>
        </w:tc>
      </w:tr>
      <w:tr w:rsidR="00AE4A3B" w:rsidRPr="00AE4A3B" w:rsidTr="00845022">
        <w:trPr>
          <w:trHeight w:val="567"/>
        </w:trPr>
        <w:tc>
          <w:tcPr>
            <w:tcW w:w="7763" w:type="dxa"/>
            <w:gridSpan w:val="4"/>
          </w:tcPr>
          <w:p w:rsidR="008C54C3" w:rsidRPr="00AE4A3B" w:rsidRDefault="00DE0F85" w:rsidP="00F41A4B">
            <w:pPr>
              <w:pStyle w:val="Nadpis4"/>
              <w:spacing w:before="120"/>
              <w:rPr>
                <w:b w:val="0"/>
                <w:sz w:val="20"/>
                <w:szCs w:val="20"/>
              </w:rPr>
            </w:pPr>
            <w:r w:rsidRPr="00AE4A3B">
              <w:rPr>
                <w:b w:val="0"/>
                <w:sz w:val="20"/>
                <w:szCs w:val="20"/>
              </w:rPr>
              <w:t>Smernica EÚ</w:t>
            </w:r>
          </w:p>
          <w:p w:rsidR="00EE7DD6" w:rsidRPr="00AE4A3B" w:rsidRDefault="004F6E1A" w:rsidP="00217BF4">
            <w:pPr>
              <w:pStyle w:val="Zkladntext3"/>
              <w:spacing w:line="240" w:lineRule="exact"/>
              <w:rPr>
                <w:b/>
                <w:sz w:val="20"/>
                <w:szCs w:val="20"/>
              </w:rPr>
            </w:pPr>
            <w:r w:rsidRPr="00AE4A3B">
              <w:rPr>
                <w:b/>
                <w:bCs/>
                <w:sz w:val="20"/>
                <w:szCs w:val="20"/>
              </w:rPr>
              <w:t>Smernica Európskeho parlamentu a Rady 2013/50/EÚ z  22. októbra 2013 , ktorou sa mení smernica Európskeho parlamentu a Rady 2004/109/ES o harmonizácii požiadaviek na transparentnosť v súvislosti s informáciami o emitentoch, ktorých cenné papiere sú prijaté na obchodovanie na regulovanom trhu, smernica Európskeho parlamentu a Rady 2003/71/ES o prospekte, ktorý sa zverejňuje pri verejnej ponuke cenných papierov alebo ich prijatí na obchodovanie, a smernica Komisie 2007/14/ES, ktorou sa stanovujú podrobné pravidlá implementácie určitých ustanovení smernice 2004/109/ES</w:t>
            </w:r>
          </w:p>
        </w:tc>
        <w:tc>
          <w:tcPr>
            <w:tcW w:w="7830" w:type="dxa"/>
            <w:gridSpan w:val="5"/>
          </w:tcPr>
          <w:p w:rsidR="008C54C3" w:rsidRPr="00AE4A3B" w:rsidRDefault="008C54C3">
            <w:pPr>
              <w:pStyle w:val="Nadpis4"/>
              <w:spacing w:before="120"/>
              <w:rPr>
                <w:b w:val="0"/>
                <w:sz w:val="20"/>
                <w:szCs w:val="20"/>
              </w:rPr>
            </w:pPr>
            <w:r w:rsidRPr="00AE4A3B">
              <w:rPr>
                <w:b w:val="0"/>
                <w:sz w:val="20"/>
                <w:szCs w:val="20"/>
              </w:rPr>
              <w:t>Všeobecne záväzné právne predpisy Slovenskej republiky</w:t>
            </w:r>
          </w:p>
          <w:p w:rsidR="00E13082" w:rsidRPr="00AE4A3B" w:rsidRDefault="00E13082" w:rsidP="00E13082">
            <w:pPr>
              <w:jc w:val="both"/>
              <w:rPr>
                <w:b/>
                <w:sz w:val="20"/>
                <w:szCs w:val="20"/>
              </w:rPr>
            </w:pPr>
            <w:r w:rsidRPr="00AE4A3B">
              <w:rPr>
                <w:b/>
                <w:sz w:val="20"/>
                <w:szCs w:val="20"/>
              </w:rPr>
              <w:t xml:space="preserve">Návrh zákona, ktorým sa mení a dopĺňa zákon č. </w:t>
            </w:r>
            <w:r w:rsidR="00EC190A" w:rsidRPr="00AE4A3B">
              <w:rPr>
                <w:b/>
                <w:sz w:val="20"/>
                <w:szCs w:val="20"/>
              </w:rPr>
              <w:t>483/2001 Z. z. o bankách a o zmene a doplnení niektorých zákonov v znení neskorších predpisov a ktorým sa menia a dopĺňajú niektoré zákony</w:t>
            </w:r>
            <w:r w:rsidRPr="00AE4A3B">
              <w:rPr>
                <w:b/>
                <w:bCs/>
                <w:sz w:val="20"/>
                <w:szCs w:val="20"/>
              </w:rPr>
              <w:t xml:space="preserve"> </w:t>
            </w:r>
            <w:r w:rsidRPr="00AE4A3B">
              <w:rPr>
                <w:b/>
                <w:sz w:val="20"/>
                <w:szCs w:val="20"/>
              </w:rPr>
              <w:t>(ďalej len „návrh zákona“)</w:t>
            </w:r>
          </w:p>
          <w:p w:rsidR="00217BF4" w:rsidRPr="00AE4A3B" w:rsidRDefault="00217BF4" w:rsidP="0086786C">
            <w:pPr>
              <w:pStyle w:val="Zkladntext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D5152F" w:rsidRPr="00AE4A3B" w:rsidRDefault="00D5152F" w:rsidP="00D5152F">
            <w:pPr>
              <w:jc w:val="both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 xml:space="preserve">Zákon č. </w:t>
            </w:r>
            <w:r w:rsidR="00704AC7" w:rsidRPr="00AE4A3B">
              <w:rPr>
                <w:sz w:val="20"/>
                <w:szCs w:val="20"/>
              </w:rPr>
              <w:t>429/2002</w:t>
            </w:r>
            <w:r w:rsidRPr="00AE4A3B">
              <w:rPr>
                <w:sz w:val="20"/>
                <w:szCs w:val="20"/>
              </w:rPr>
              <w:t xml:space="preserve"> Z.</w:t>
            </w:r>
            <w:r w:rsidR="002A09FA" w:rsidRPr="00AE4A3B">
              <w:rPr>
                <w:sz w:val="20"/>
                <w:szCs w:val="20"/>
              </w:rPr>
              <w:t xml:space="preserve"> </w:t>
            </w:r>
            <w:r w:rsidRPr="00AE4A3B">
              <w:rPr>
                <w:sz w:val="20"/>
                <w:szCs w:val="20"/>
              </w:rPr>
              <w:t>z. o</w:t>
            </w:r>
            <w:r w:rsidR="00704AC7" w:rsidRPr="00AE4A3B">
              <w:rPr>
                <w:sz w:val="20"/>
                <w:szCs w:val="20"/>
              </w:rPr>
              <w:t> burze cenných papierov</w:t>
            </w:r>
            <w:r w:rsidR="00C97D0E" w:rsidRPr="00AE4A3B">
              <w:rPr>
                <w:sz w:val="20"/>
                <w:szCs w:val="20"/>
              </w:rPr>
              <w:t xml:space="preserve"> v znení neskorších predpisov</w:t>
            </w:r>
            <w:r w:rsidR="00C97D0E" w:rsidRPr="00AE4A3B">
              <w:rPr>
                <w:b/>
                <w:sz w:val="20"/>
                <w:szCs w:val="20"/>
              </w:rPr>
              <w:t xml:space="preserve"> </w:t>
            </w:r>
            <w:r w:rsidRPr="00AE4A3B">
              <w:rPr>
                <w:sz w:val="20"/>
                <w:szCs w:val="20"/>
              </w:rPr>
              <w:t>(ďalej len „</w:t>
            </w:r>
            <w:r w:rsidR="00704AC7" w:rsidRPr="00AE4A3B">
              <w:rPr>
                <w:sz w:val="20"/>
                <w:szCs w:val="20"/>
              </w:rPr>
              <w:t>429</w:t>
            </w:r>
            <w:r w:rsidRPr="00AE4A3B">
              <w:rPr>
                <w:sz w:val="20"/>
                <w:szCs w:val="20"/>
              </w:rPr>
              <w:t>/200</w:t>
            </w:r>
            <w:r w:rsidR="00704AC7" w:rsidRPr="00AE4A3B">
              <w:rPr>
                <w:sz w:val="20"/>
                <w:szCs w:val="20"/>
              </w:rPr>
              <w:t>2</w:t>
            </w:r>
            <w:r w:rsidRPr="00AE4A3B">
              <w:rPr>
                <w:sz w:val="20"/>
                <w:szCs w:val="20"/>
              </w:rPr>
              <w:t>“)</w:t>
            </w:r>
          </w:p>
          <w:p w:rsidR="006951E6" w:rsidRPr="00AE4A3B" w:rsidRDefault="006951E6" w:rsidP="00B34EDD">
            <w:pPr>
              <w:jc w:val="both"/>
              <w:rPr>
                <w:sz w:val="20"/>
                <w:szCs w:val="20"/>
              </w:rPr>
            </w:pPr>
          </w:p>
        </w:tc>
      </w:tr>
      <w:tr w:rsidR="00AE4A3B" w:rsidRPr="00AE4A3B" w:rsidTr="00845022">
        <w:tc>
          <w:tcPr>
            <w:tcW w:w="710" w:type="dxa"/>
          </w:tcPr>
          <w:p w:rsidR="00A9063F" w:rsidRPr="00AE4A3B" w:rsidRDefault="00A9063F">
            <w:pPr>
              <w:jc w:val="center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1</w:t>
            </w:r>
          </w:p>
        </w:tc>
        <w:tc>
          <w:tcPr>
            <w:tcW w:w="6486" w:type="dxa"/>
            <w:gridSpan w:val="2"/>
          </w:tcPr>
          <w:p w:rsidR="00A9063F" w:rsidRPr="00AE4A3B" w:rsidRDefault="00A9063F">
            <w:pPr>
              <w:jc w:val="center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9063F" w:rsidRPr="00AE4A3B" w:rsidRDefault="00A9063F">
            <w:pPr>
              <w:jc w:val="center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9063F" w:rsidRPr="00AE4A3B" w:rsidRDefault="00A9063F">
            <w:pPr>
              <w:jc w:val="center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9063F" w:rsidRPr="00AE4A3B" w:rsidRDefault="00A9063F">
            <w:pPr>
              <w:pStyle w:val="Zkladntext2"/>
              <w:spacing w:line="240" w:lineRule="exact"/>
            </w:pPr>
            <w:r w:rsidRPr="00AE4A3B">
              <w:t>5</w:t>
            </w:r>
          </w:p>
        </w:tc>
        <w:tc>
          <w:tcPr>
            <w:tcW w:w="5387" w:type="dxa"/>
          </w:tcPr>
          <w:p w:rsidR="00A9063F" w:rsidRPr="00AE4A3B" w:rsidRDefault="00A9063F">
            <w:pPr>
              <w:pStyle w:val="Zkladntext2"/>
              <w:spacing w:line="240" w:lineRule="exact"/>
            </w:pPr>
            <w:r w:rsidRPr="00AE4A3B">
              <w:t>6</w:t>
            </w:r>
          </w:p>
        </w:tc>
        <w:tc>
          <w:tcPr>
            <w:tcW w:w="425" w:type="dxa"/>
          </w:tcPr>
          <w:p w:rsidR="00A9063F" w:rsidRPr="00AE4A3B" w:rsidRDefault="00A9063F">
            <w:pPr>
              <w:jc w:val="center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7</w:t>
            </w:r>
          </w:p>
        </w:tc>
        <w:tc>
          <w:tcPr>
            <w:tcW w:w="459" w:type="dxa"/>
          </w:tcPr>
          <w:p w:rsidR="00A9063F" w:rsidRPr="00AE4A3B" w:rsidRDefault="005170A9">
            <w:pPr>
              <w:jc w:val="center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8</w:t>
            </w:r>
          </w:p>
        </w:tc>
      </w:tr>
      <w:tr w:rsidR="00AE4A3B" w:rsidRPr="00AE4A3B" w:rsidTr="00845022">
        <w:tc>
          <w:tcPr>
            <w:tcW w:w="710" w:type="dxa"/>
          </w:tcPr>
          <w:p w:rsidR="00A9063F" w:rsidRPr="00AE4A3B" w:rsidRDefault="00A9063F">
            <w:pPr>
              <w:pStyle w:val="Normlny0"/>
              <w:jc w:val="center"/>
            </w:pPr>
            <w:r w:rsidRPr="00AE4A3B">
              <w:t>Článok</w:t>
            </w:r>
          </w:p>
          <w:p w:rsidR="00A9063F" w:rsidRPr="00AE4A3B" w:rsidRDefault="00A9063F">
            <w:pPr>
              <w:pStyle w:val="Normlny0"/>
              <w:jc w:val="center"/>
            </w:pPr>
            <w:r w:rsidRPr="00AE4A3B">
              <w:t>(Č, O,</w:t>
            </w:r>
          </w:p>
          <w:p w:rsidR="00A9063F" w:rsidRPr="00AE4A3B" w:rsidRDefault="00A9063F">
            <w:pPr>
              <w:pStyle w:val="Normlny0"/>
              <w:jc w:val="center"/>
            </w:pPr>
            <w:r w:rsidRPr="00AE4A3B">
              <w:t>V, P)</w:t>
            </w:r>
          </w:p>
        </w:tc>
        <w:tc>
          <w:tcPr>
            <w:tcW w:w="6486" w:type="dxa"/>
            <w:gridSpan w:val="2"/>
          </w:tcPr>
          <w:p w:rsidR="00A9063F" w:rsidRPr="00AE4A3B" w:rsidRDefault="00A9063F">
            <w:pPr>
              <w:pStyle w:val="Normlny0"/>
              <w:jc w:val="center"/>
            </w:pPr>
            <w:r w:rsidRPr="00AE4A3B">
              <w:t>Text</w:t>
            </w:r>
          </w:p>
        </w:tc>
        <w:tc>
          <w:tcPr>
            <w:tcW w:w="567" w:type="dxa"/>
          </w:tcPr>
          <w:p w:rsidR="00A9063F" w:rsidRPr="00AE4A3B" w:rsidRDefault="00A9063F">
            <w:pPr>
              <w:pStyle w:val="Normlny0"/>
              <w:jc w:val="center"/>
            </w:pPr>
            <w:r w:rsidRPr="00AE4A3B">
              <w:t>Spôsob transp.</w:t>
            </w:r>
          </w:p>
          <w:p w:rsidR="00A9063F" w:rsidRPr="00AE4A3B" w:rsidRDefault="00A9063F">
            <w:pPr>
              <w:pStyle w:val="Normlny0"/>
              <w:jc w:val="center"/>
            </w:pPr>
            <w:r w:rsidRPr="00AE4A3B">
              <w:t>(N, O, D, n.a.)</w:t>
            </w:r>
          </w:p>
        </w:tc>
        <w:tc>
          <w:tcPr>
            <w:tcW w:w="992" w:type="dxa"/>
          </w:tcPr>
          <w:p w:rsidR="00A9063F" w:rsidRPr="00AE4A3B" w:rsidRDefault="00A9063F">
            <w:pPr>
              <w:pStyle w:val="Normlny0"/>
              <w:jc w:val="center"/>
            </w:pPr>
            <w:r w:rsidRPr="00AE4A3B">
              <w:t>Číslo</w:t>
            </w:r>
          </w:p>
          <w:p w:rsidR="00A9063F" w:rsidRPr="00AE4A3B" w:rsidRDefault="00A9063F">
            <w:pPr>
              <w:pStyle w:val="Normlny0"/>
              <w:jc w:val="center"/>
            </w:pPr>
            <w:r w:rsidRPr="00AE4A3B">
              <w:t>predpisu</w:t>
            </w:r>
          </w:p>
        </w:tc>
        <w:tc>
          <w:tcPr>
            <w:tcW w:w="567" w:type="dxa"/>
          </w:tcPr>
          <w:p w:rsidR="00A9063F" w:rsidRPr="00AE4A3B" w:rsidRDefault="00A9063F">
            <w:pPr>
              <w:pStyle w:val="Normlny0"/>
              <w:jc w:val="center"/>
            </w:pPr>
            <w:r w:rsidRPr="00AE4A3B">
              <w:t>Článok (Č, §, O, V, P)</w:t>
            </w:r>
          </w:p>
        </w:tc>
        <w:tc>
          <w:tcPr>
            <w:tcW w:w="5387" w:type="dxa"/>
          </w:tcPr>
          <w:p w:rsidR="00A9063F" w:rsidRPr="00AE4A3B" w:rsidRDefault="00A9063F">
            <w:pPr>
              <w:pStyle w:val="Normlny0"/>
              <w:jc w:val="center"/>
            </w:pPr>
            <w:r w:rsidRPr="00AE4A3B">
              <w:t>Text</w:t>
            </w:r>
            <w:bookmarkStart w:id="0" w:name="_GoBack"/>
            <w:bookmarkEnd w:id="0"/>
          </w:p>
        </w:tc>
        <w:tc>
          <w:tcPr>
            <w:tcW w:w="425" w:type="dxa"/>
          </w:tcPr>
          <w:p w:rsidR="00A9063F" w:rsidRPr="00AE4A3B" w:rsidRDefault="00A9063F">
            <w:pPr>
              <w:pStyle w:val="Normlny0"/>
              <w:jc w:val="center"/>
            </w:pPr>
            <w:r w:rsidRPr="00AE4A3B">
              <w:t>Zhoda</w:t>
            </w:r>
          </w:p>
        </w:tc>
        <w:tc>
          <w:tcPr>
            <w:tcW w:w="459" w:type="dxa"/>
          </w:tcPr>
          <w:p w:rsidR="00A9063F" w:rsidRPr="00AE4A3B" w:rsidRDefault="00A9063F">
            <w:pPr>
              <w:pStyle w:val="Normlny0"/>
              <w:jc w:val="center"/>
            </w:pPr>
            <w:r w:rsidRPr="00AE4A3B">
              <w:t>Poznámky</w:t>
            </w:r>
          </w:p>
        </w:tc>
      </w:tr>
      <w:tr w:rsidR="00AE4A3B" w:rsidRPr="00AE4A3B" w:rsidTr="00845022">
        <w:tc>
          <w:tcPr>
            <w:tcW w:w="710" w:type="dxa"/>
          </w:tcPr>
          <w:p w:rsidR="001C5AF5" w:rsidRPr="00AE4A3B" w:rsidRDefault="001C5AF5" w:rsidP="00187872">
            <w:pPr>
              <w:jc w:val="center"/>
              <w:rPr>
                <w:b/>
                <w:sz w:val="20"/>
                <w:szCs w:val="20"/>
              </w:rPr>
            </w:pPr>
            <w:r w:rsidRPr="00AE4A3B">
              <w:rPr>
                <w:b/>
                <w:sz w:val="20"/>
                <w:szCs w:val="20"/>
              </w:rPr>
              <w:t>Čl. 1 bod 1 písm. a) bod i)</w:t>
            </w:r>
          </w:p>
          <w:p w:rsidR="001C5AF5" w:rsidRPr="00AE4A3B" w:rsidRDefault="001C5AF5" w:rsidP="00187872">
            <w:pPr>
              <w:jc w:val="center"/>
              <w:rPr>
                <w:sz w:val="20"/>
                <w:szCs w:val="20"/>
              </w:rPr>
            </w:pPr>
          </w:p>
          <w:p w:rsidR="00A9063F" w:rsidRPr="00AE4A3B" w:rsidRDefault="0078287E" w:rsidP="00187872">
            <w:pPr>
              <w:jc w:val="center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 xml:space="preserve">Čl. </w:t>
            </w:r>
            <w:r w:rsidR="00187872" w:rsidRPr="00AE4A3B">
              <w:rPr>
                <w:sz w:val="20"/>
                <w:szCs w:val="20"/>
              </w:rPr>
              <w:t>2 ods. 1 písm. d)</w:t>
            </w:r>
            <w:r w:rsidRPr="00AE4A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6" w:type="dxa"/>
            <w:gridSpan w:val="2"/>
          </w:tcPr>
          <w:p w:rsidR="00223C99" w:rsidRPr="00AE4A3B" w:rsidRDefault="00187872" w:rsidP="00BE458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1.  Na účely tejto smernice sa:</w:t>
            </w:r>
            <w:r w:rsidR="00223C99" w:rsidRPr="00AE4A3B">
              <w:rPr>
                <w:sz w:val="20"/>
                <w:szCs w:val="20"/>
              </w:rPr>
              <w:t xml:space="preserve"> </w:t>
            </w:r>
          </w:p>
          <w:p w:rsidR="00187872" w:rsidRPr="00AE4A3B" w:rsidRDefault="00223C99" w:rsidP="00BE458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 xml:space="preserve"> </w:t>
            </w:r>
            <w:r w:rsidR="00187872" w:rsidRPr="00AE4A3B">
              <w:rPr>
                <w:sz w:val="20"/>
                <w:szCs w:val="20"/>
              </w:rPr>
              <w:t>d) „emitentom“ rozumie fyzická alebo právnická osoba, ktorá sa riadi súkromným alebo verejným právom, vrátane štátu, ktorej cenné papiere sú prijaté na obchodovanie na regulovanom trhu.</w:t>
            </w:r>
          </w:p>
          <w:p w:rsidR="00187872" w:rsidRPr="00AE4A3B" w:rsidRDefault="00187872" w:rsidP="00BE458F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223C99" w:rsidRPr="00AE4A3B" w:rsidRDefault="00187872" w:rsidP="00BE458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V prípade vkladných potvrdeniek prijatých na obchodovanie na regulovanom trhu emitent znamená emitenta zastúpených cenných papierov bez ohľadu na to, či sú tieto cenné papiere prijaté na obchodovanie na regulovanom trhu;</w:t>
            </w:r>
          </w:p>
          <w:p w:rsidR="00B34EDD" w:rsidRPr="00AE4A3B" w:rsidRDefault="00B34EDD" w:rsidP="000C2DC7">
            <w:pPr>
              <w:autoSpaceDE/>
              <w:autoSpaceDN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9063F" w:rsidRPr="00AE4A3B" w:rsidRDefault="00ED6702">
            <w:pPr>
              <w:jc w:val="center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</w:tcPr>
          <w:p w:rsidR="00A9063F" w:rsidRPr="00AE4A3B" w:rsidRDefault="00C546D6" w:rsidP="00ED6702">
            <w:pPr>
              <w:jc w:val="center"/>
              <w:rPr>
                <w:b/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429/2002 a</w:t>
            </w:r>
            <w:r w:rsidRPr="00AE4A3B">
              <w:rPr>
                <w:b/>
                <w:sz w:val="20"/>
                <w:szCs w:val="20"/>
              </w:rPr>
              <w:t xml:space="preserve"> </w:t>
            </w:r>
            <w:r w:rsidR="00ED6702" w:rsidRPr="00AE4A3B">
              <w:rPr>
                <w:b/>
                <w:sz w:val="20"/>
                <w:szCs w:val="20"/>
              </w:rPr>
              <w:t xml:space="preserve">návrh zákona </w:t>
            </w:r>
            <w:r w:rsidR="00F41A4B" w:rsidRPr="00AE4A3B">
              <w:rPr>
                <w:b/>
                <w:sz w:val="20"/>
                <w:szCs w:val="20"/>
              </w:rPr>
              <w:t>č</w:t>
            </w:r>
            <w:r w:rsidR="00F31BFE" w:rsidRPr="00AE4A3B">
              <w:rPr>
                <w:b/>
                <w:sz w:val="20"/>
                <w:szCs w:val="20"/>
              </w:rPr>
              <w:t xml:space="preserve">l. </w:t>
            </w:r>
            <w:r w:rsidR="00F41A4B" w:rsidRPr="00AE4A3B">
              <w:rPr>
                <w:b/>
                <w:sz w:val="20"/>
                <w:szCs w:val="20"/>
              </w:rPr>
              <w:t>III</w:t>
            </w:r>
          </w:p>
          <w:p w:rsidR="0086786C" w:rsidRPr="00AE4A3B" w:rsidRDefault="0086786C" w:rsidP="00F31BFE">
            <w:pPr>
              <w:jc w:val="both"/>
              <w:rPr>
                <w:sz w:val="20"/>
                <w:szCs w:val="20"/>
              </w:rPr>
            </w:pPr>
          </w:p>
          <w:p w:rsidR="0086786C" w:rsidRPr="00AE4A3B" w:rsidRDefault="0086786C" w:rsidP="00F31BFE">
            <w:pPr>
              <w:jc w:val="both"/>
              <w:rPr>
                <w:sz w:val="20"/>
                <w:szCs w:val="20"/>
              </w:rPr>
            </w:pPr>
          </w:p>
          <w:p w:rsidR="0086786C" w:rsidRPr="00AE4A3B" w:rsidRDefault="0086786C" w:rsidP="00F31BFE">
            <w:pPr>
              <w:jc w:val="both"/>
              <w:rPr>
                <w:sz w:val="20"/>
                <w:szCs w:val="20"/>
              </w:rPr>
            </w:pPr>
          </w:p>
          <w:p w:rsidR="0086786C" w:rsidRPr="00AE4A3B" w:rsidRDefault="0086786C" w:rsidP="00F31BFE">
            <w:pPr>
              <w:jc w:val="both"/>
              <w:rPr>
                <w:sz w:val="20"/>
                <w:szCs w:val="20"/>
              </w:rPr>
            </w:pPr>
          </w:p>
          <w:p w:rsidR="0086786C" w:rsidRPr="00AE4A3B" w:rsidRDefault="0086786C" w:rsidP="00F31BFE">
            <w:pPr>
              <w:jc w:val="both"/>
              <w:rPr>
                <w:sz w:val="20"/>
                <w:szCs w:val="20"/>
              </w:rPr>
            </w:pPr>
          </w:p>
          <w:p w:rsidR="0086786C" w:rsidRPr="00AE4A3B" w:rsidRDefault="0086786C" w:rsidP="00F31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6786C" w:rsidRPr="00AE4A3B" w:rsidRDefault="00A35F76" w:rsidP="00223C99">
            <w:pPr>
              <w:pStyle w:val="Normlny0"/>
              <w:jc w:val="both"/>
            </w:pPr>
            <w:r w:rsidRPr="00AE4A3B">
              <w:t xml:space="preserve">§ </w:t>
            </w:r>
            <w:r w:rsidR="00223C99" w:rsidRPr="00AE4A3B">
              <w:t>3 ods. 3 písm. n)</w:t>
            </w:r>
          </w:p>
        </w:tc>
        <w:tc>
          <w:tcPr>
            <w:tcW w:w="5387" w:type="dxa"/>
          </w:tcPr>
          <w:p w:rsidR="0086786C" w:rsidRPr="00AE4A3B" w:rsidRDefault="00223C99" w:rsidP="00223C99">
            <w:pPr>
              <w:pStyle w:val="Normlny0"/>
              <w:jc w:val="both"/>
            </w:pPr>
            <w:r w:rsidRPr="00AE4A3B">
              <w:t>(3) Na účely tohto zákona sa rozumie:</w:t>
            </w:r>
          </w:p>
          <w:p w:rsidR="00223C99" w:rsidRPr="00AE4A3B" w:rsidRDefault="00223C99" w:rsidP="00223C99">
            <w:pPr>
              <w:pStyle w:val="Normlny0"/>
              <w:jc w:val="both"/>
              <w:rPr>
                <w:b/>
              </w:rPr>
            </w:pPr>
            <w:r w:rsidRPr="00AE4A3B">
              <w:t>n) emitentom osoba, ktorej cenné papiere sú prijaté na obchodovanie na regulovanom trhu; emitent je, ak ide o</w:t>
            </w:r>
            <w:r w:rsidR="00C93147" w:rsidRPr="00AE4A3B">
              <w:t xml:space="preserve">  </w:t>
            </w:r>
            <w:r w:rsidR="00C93147" w:rsidRPr="00AE4A3B">
              <w:rPr>
                <w:b/>
              </w:rPr>
              <w:t>vkladové potvrdenky</w:t>
            </w:r>
            <w:r w:rsidRPr="00AE4A3B">
              <w:t>,</w:t>
            </w:r>
            <w:r w:rsidRPr="00AE4A3B">
              <w:rPr>
                <w:vertAlign w:val="superscript"/>
              </w:rPr>
              <w:t>11b</w:t>
            </w:r>
            <w:r w:rsidRPr="00AE4A3B">
              <w:t>) emitentom zastúpených cenných papierov,</w:t>
            </w:r>
            <w:r w:rsidR="00C93147" w:rsidRPr="00AE4A3B">
              <w:t xml:space="preserve"> </w:t>
            </w:r>
            <w:r w:rsidR="00C93147" w:rsidRPr="00AE4A3B">
              <w:rPr>
                <w:b/>
              </w:rPr>
              <w:t>bez ohľadu na to, či sú tieto cenné papiere prijaté na o</w:t>
            </w:r>
            <w:r w:rsidR="00402AAE" w:rsidRPr="00AE4A3B">
              <w:rPr>
                <w:b/>
              </w:rPr>
              <w:t>bchodovanie na regulovanom trhu</w:t>
            </w:r>
          </w:p>
          <w:p w:rsidR="00C93147" w:rsidRPr="00AE4A3B" w:rsidRDefault="00C93147" w:rsidP="00223C99">
            <w:pPr>
              <w:pStyle w:val="Normlny0"/>
              <w:jc w:val="both"/>
              <w:rPr>
                <w:b/>
              </w:rPr>
            </w:pPr>
          </w:p>
          <w:p w:rsidR="00C93147" w:rsidRPr="00AE4A3B" w:rsidRDefault="00C93147" w:rsidP="00C93147">
            <w:pPr>
              <w:pStyle w:val="Normlny0"/>
              <w:jc w:val="both"/>
            </w:pPr>
            <w:r w:rsidRPr="00AE4A3B">
              <w:t>Poznámka pod čiarou k odkazu 11b) znie:</w:t>
            </w:r>
          </w:p>
          <w:p w:rsidR="00C93147" w:rsidRPr="00AE4A3B" w:rsidRDefault="00C93147" w:rsidP="00402AAE">
            <w:pPr>
              <w:pStyle w:val="Normlny0"/>
              <w:jc w:val="both"/>
              <w:rPr>
                <w:b/>
              </w:rPr>
            </w:pPr>
            <w:r w:rsidRPr="00AE4A3B">
              <w:rPr>
                <w:vertAlign w:val="superscript"/>
              </w:rPr>
              <w:t>11b</w:t>
            </w:r>
            <w:r w:rsidRPr="00AE4A3B">
              <w:t xml:space="preserve">) </w:t>
            </w:r>
            <w:r w:rsidRPr="00AE4A3B">
              <w:rPr>
                <w:b/>
              </w:rPr>
              <w:t xml:space="preserve">§ 4b zákona č. 566/2001 Z. z. </w:t>
            </w:r>
            <w:r w:rsidR="00402AAE" w:rsidRPr="00AE4A3B">
              <w:rPr>
                <w:b/>
              </w:rPr>
              <w:t>v znení zákona</w:t>
            </w:r>
            <w:r w:rsidR="00C529A8" w:rsidRPr="00AE4A3B">
              <w:rPr>
                <w:b/>
              </w:rPr>
              <w:t xml:space="preserve"> č.</w:t>
            </w:r>
            <w:r w:rsidR="00402AAE" w:rsidRPr="00AE4A3B">
              <w:rPr>
                <w:b/>
              </w:rPr>
              <w:t xml:space="preserve"> 237/2017 Z. z.</w:t>
            </w:r>
          </w:p>
        </w:tc>
        <w:tc>
          <w:tcPr>
            <w:tcW w:w="425" w:type="dxa"/>
          </w:tcPr>
          <w:p w:rsidR="00A9063F" w:rsidRPr="00AE4A3B" w:rsidRDefault="00ED6702">
            <w:pPr>
              <w:jc w:val="center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Ú</w:t>
            </w:r>
          </w:p>
        </w:tc>
        <w:tc>
          <w:tcPr>
            <w:tcW w:w="459" w:type="dxa"/>
          </w:tcPr>
          <w:p w:rsidR="00A9063F" w:rsidRPr="00AE4A3B" w:rsidRDefault="00A9063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E4A3B" w:rsidRPr="00AE4A3B" w:rsidTr="00845022">
        <w:tc>
          <w:tcPr>
            <w:tcW w:w="710" w:type="dxa"/>
            <w:tcBorders>
              <w:bottom w:val="nil"/>
            </w:tcBorders>
          </w:tcPr>
          <w:p w:rsidR="004F6E1A" w:rsidRPr="00AE4A3B" w:rsidRDefault="004F6E1A" w:rsidP="007C1FA3">
            <w:pPr>
              <w:jc w:val="center"/>
              <w:rPr>
                <w:b/>
                <w:sz w:val="20"/>
                <w:szCs w:val="20"/>
              </w:rPr>
            </w:pPr>
            <w:r w:rsidRPr="00AE4A3B">
              <w:rPr>
                <w:b/>
                <w:sz w:val="20"/>
                <w:szCs w:val="20"/>
              </w:rPr>
              <w:t xml:space="preserve">Čl. 1 bod 21 </w:t>
            </w:r>
          </w:p>
          <w:p w:rsidR="004F6E1A" w:rsidRPr="00AE4A3B" w:rsidRDefault="004F6E1A" w:rsidP="007C1FA3">
            <w:pPr>
              <w:jc w:val="center"/>
              <w:rPr>
                <w:b/>
                <w:sz w:val="20"/>
                <w:szCs w:val="20"/>
              </w:rPr>
            </w:pPr>
          </w:p>
          <w:p w:rsidR="003945AC" w:rsidRPr="00AE4A3B" w:rsidRDefault="003945AC" w:rsidP="007C1FA3">
            <w:pPr>
              <w:jc w:val="center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lastRenderedPageBreak/>
              <w:t xml:space="preserve">Čl.  28b ods. 1 písm. c) bod ii) </w:t>
            </w:r>
          </w:p>
        </w:tc>
        <w:tc>
          <w:tcPr>
            <w:tcW w:w="6486" w:type="dxa"/>
            <w:gridSpan w:val="2"/>
          </w:tcPr>
          <w:p w:rsidR="003945AC" w:rsidRPr="00AE4A3B" w:rsidRDefault="003945AC" w:rsidP="003945AC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lastRenderedPageBreak/>
              <w:t>1.  V prípade porušenia predpisov uvedených v článku 28a majú príslušné orgány právomoc uložiť aspoň nasledujúce správne opatrenia a sankcie:</w:t>
            </w:r>
          </w:p>
          <w:p w:rsidR="00B46731" w:rsidRPr="00AE4A3B" w:rsidRDefault="00B46731" w:rsidP="003945AC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  <w:p w:rsidR="00B46731" w:rsidRPr="00AE4A3B" w:rsidRDefault="00B46731" w:rsidP="003945AC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  <w:p w:rsidR="00B46731" w:rsidRPr="00AE4A3B" w:rsidRDefault="00B46731" w:rsidP="003945AC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  <w:p w:rsidR="00B46731" w:rsidRPr="00AE4A3B" w:rsidRDefault="00B46731" w:rsidP="003945AC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  <w:p w:rsidR="00B46731" w:rsidRPr="00AE4A3B" w:rsidRDefault="00B46731" w:rsidP="003945AC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  <w:p w:rsidR="00F41A4B" w:rsidRPr="00AE4A3B" w:rsidRDefault="00F41A4B" w:rsidP="003945AC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  <w:p w:rsidR="00F41A4B" w:rsidRPr="00AE4A3B" w:rsidRDefault="00F41A4B" w:rsidP="003945AC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  <w:p w:rsidR="00B46731" w:rsidRPr="00AE4A3B" w:rsidRDefault="00B46731" w:rsidP="003945AC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  <w:p w:rsidR="003945AC" w:rsidRPr="00AE4A3B" w:rsidRDefault="003945AC" w:rsidP="003945AC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c) správne peňažné sankcie vo výške:</w:t>
            </w:r>
          </w:p>
          <w:p w:rsidR="003945AC" w:rsidRPr="00AE4A3B" w:rsidRDefault="003945AC" w:rsidP="003945AC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ii) v prípade fyzickej osoby:</w:t>
            </w:r>
          </w:p>
          <w:p w:rsidR="003945AC" w:rsidRPr="00AE4A3B" w:rsidRDefault="003945AC" w:rsidP="003945AC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— do výšky 2 000 000 EUR alebo</w:t>
            </w:r>
          </w:p>
          <w:p w:rsidR="003945AC" w:rsidRPr="00AE4A3B" w:rsidRDefault="003945AC" w:rsidP="00B46731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— do výšky dvojnásobku sumy ziskov, ktoré sa dosiahli, alebo strát, ktorým sa zabránilo v dôsledku porušenia, ak ich možno určiť, podľa toho, ktorá suma je vyššia.</w:t>
            </w:r>
          </w:p>
        </w:tc>
        <w:tc>
          <w:tcPr>
            <w:tcW w:w="567" w:type="dxa"/>
          </w:tcPr>
          <w:p w:rsidR="003945AC" w:rsidRPr="00AE4A3B" w:rsidRDefault="00B46731" w:rsidP="007C1FA3">
            <w:pPr>
              <w:jc w:val="center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992" w:type="dxa"/>
          </w:tcPr>
          <w:p w:rsidR="003945AC" w:rsidRPr="00AE4A3B" w:rsidRDefault="00B46731" w:rsidP="00B46731">
            <w:pPr>
              <w:jc w:val="center"/>
              <w:rPr>
                <w:b/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429/2002 a</w:t>
            </w:r>
            <w:r w:rsidRPr="00AE4A3B">
              <w:rPr>
                <w:b/>
                <w:sz w:val="20"/>
                <w:szCs w:val="20"/>
              </w:rPr>
              <w:t xml:space="preserve"> návrh zákona </w:t>
            </w:r>
            <w:r w:rsidR="00F41A4B" w:rsidRPr="00AE4A3B">
              <w:rPr>
                <w:b/>
                <w:sz w:val="20"/>
                <w:szCs w:val="20"/>
              </w:rPr>
              <w:t>čl. III</w:t>
            </w:r>
          </w:p>
          <w:p w:rsidR="003945AC" w:rsidRPr="00AE4A3B" w:rsidRDefault="003945AC" w:rsidP="007C1FA3">
            <w:pPr>
              <w:jc w:val="both"/>
              <w:rPr>
                <w:sz w:val="20"/>
                <w:szCs w:val="20"/>
              </w:rPr>
            </w:pPr>
          </w:p>
          <w:p w:rsidR="003945AC" w:rsidRPr="00AE4A3B" w:rsidRDefault="003945AC" w:rsidP="007C1FA3">
            <w:pPr>
              <w:jc w:val="both"/>
              <w:rPr>
                <w:sz w:val="20"/>
                <w:szCs w:val="20"/>
              </w:rPr>
            </w:pPr>
          </w:p>
          <w:p w:rsidR="003945AC" w:rsidRPr="00AE4A3B" w:rsidRDefault="003945AC" w:rsidP="007C1F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45AC" w:rsidRPr="00AE4A3B" w:rsidRDefault="003945AC" w:rsidP="007C1FA3">
            <w:pPr>
              <w:pStyle w:val="Normlny0"/>
              <w:jc w:val="both"/>
            </w:pPr>
            <w:r w:rsidRPr="00AE4A3B">
              <w:lastRenderedPageBreak/>
              <w:t>§ 60 ods. 1 pís</w:t>
            </w:r>
            <w:r w:rsidRPr="00AE4A3B">
              <w:lastRenderedPageBreak/>
              <w:t>m. i)</w:t>
            </w:r>
          </w:p>
        </w:tc>
        <w:tc>
          <w:tcPr>
            <w:tcW w:w="5387" w:type="dxa"/>
          </w:tcPr>
          <w:p w:rsidR="00ED6702" w:rsidRPr="00AE4A3B" w:rsidRDefault="00ED6702" w:rsidP="007C1FA3">
            <w:pPr>
              <w:pStyle w:val="Normlny0"/>
              <w:jc w:val="both"/>
              <w:rPr>
                <w:b/>
              </w:rPr>
            </w:pPr>
            <w:r w:rsidRPr="00AE4A3B">
              <w:rPr>
                <w:shd w:val="clear" w:color="auto" w:fill="FFFFFF"/>
              </w:rPr>
              <w:lastRenderedPageBreak/>
              <w:t>Ak Národná banka Slovenska zistí nedostatky v činnosti osoby uvedenej v </w:t>
            </w:r>
            <w:hyperlink r:id="rId9" w:anchor="paragraf-58" w:tooltip="Odkaz na predpis alebo ustanovenie" w:history="1">
              <w:r w:rsidRPr="00AE4A3B">
                <w:rPr>
                  <w:rStyle w:val="Hypertextovprepojenie"/>
                  <w:iCs/>
                  <w:color w:val="auto"/>
                  <w:u w:val="none"/>
                  <w:shd w:val="clear" w:color="auto" w:fill="FFFFFF"/>
                </w:rPr>
                <w:t>§ 58 ods. 1</w:t>
              </w:r>
            </w:hyperlink>
            <w:r w:rsidRPr="00AE4A3B">
              <w:rPr>
                <w:shd w:val="clear" w:color="auto" w:fill="FFFFFF"/>
              </w:rPr>
              <w:t xml:space="preserve"> spočívajúce v nedodržiavaní ustanovení tohto zákona, iných všeobecne záväzných právnych predpisov, právne záväzných aktov Európskej únie, v nedodržiavaní </w:t>
            </w:r>
            <w:r w:rsidRPr="00AE4A3B">
              <w:rPr>
                <w:shd w:val="clear" w:color="auto" w:fill="FFFFFF"/>
              </w:rPr>
              <w:lastRenderedPageBreak/>
              <w:t>podmienok ustanovených v povolení alebo v rozhodnutí o predchádzajúcom súhlase, v nedodržaní podmienok ustanovených v</w:t>
            </w:r>
            <w:r w:rsidR="00B46731" w:rsidRPr="00AE4A3B">
              <w:rPr>
                <w:shd w:val="clear" w:color="auto" w:fill="FFFFFF"/>
              </w:rPr>
              <w:t xml:space="preserve"> </w:t>
            </w:r>
            <w:hyperlink r:id="rId10" w:anchor="paragraf-4.odsek-2" w:tooltip="Odkaz na predpis alebo ustanovenie" w:history="1">
              <w:r w:rsidRPr="00AE4A3B">
                <w:rPr>
                  <w:rStyle w:val="Hypertextovprepojenie"/>
                  <w:iCs/>
                  <w:color w:val="auto"/>
                  <w:u w:val="none"/>
                  <w:shd w:val="clear" w:color="auto" w:fill="FFFFFF"/>
                </w:rPr>
                <w:t>§ 4 ods. 2</w:t>
              </w:r>
            </w:hyperlink>
            <w:r w:rsidRPr="00AE4A3B">
              <w:rPr>
                <w:shd w:val="clear" w:color="auto" w:fill="FFFFFF"/>
              </w:rPr>
              <w:t>, ustanovení burzových pravidiel v rozsahu, v ktorom burzové pravidlá podliehajú dohľadu, môže Národná banka Slovenska podľa povahy, závažnosti, miery zavinenia, spôsobu, doby trvania protiprávneho konania a jeho následkov</w:t>
            </w:r>
            <w:r w:rsidRPr="00AE4A3B">
              <w:rPr>
                <w:b/>
              </w:rPr>
              <w:t xml:space="preserve"> </w:t>
            </w:r>
          </w:p>
          <w:p w:rsidR="003945AC" w:rsidRPr="00AE4A3B" w:rsidRDefault="003945AC" w:rsidP="007C1FA3">
            <w:pPr>
              <w:pStyle w:val="Normlny0"/>
              <w:jc w:val="both"/>
              <w:rPr>
                <w:b/>
              </w:rPr>
            </w:pPr>
            <w:r w:rsidRPr="00AE4A3B">
              <w:rPr>
                <w:b/>
              </w:rPr>
              <w:t>i) uložiť pokutu fyzickej osobe do 2 000 000 eur alebo do výšky dvojnásobku sumy ziskov, ktoré sa dosiahli, alebo strát, ktorým sa zabránilo v dôsledku zistených nedostatkov, ak ich možno určiť, podľa toho, ktorá suma je vyššia.</w:t>
            </w:r>
          </w:p>
        </w:tc>
        <w:tc>
          <w:tcPr>
            <w:tcW w:w="425" w:type="dxa"/>
          </w:tcPr>
          <w:p w:rsidR="003945AC" w:rsidRPr="00AE4A3B" w:rsidRDefault="00B46731" w:rsidP="007C1FA3">
            <w:pPr>
              <w:jc w:val="center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459" w:type="dxa"/>
          </w:tcPr>
          <w:p w:rsidR="003945AC" w:rsidRPr="00AE4A3B" w:rsidRDefault="003945AC" w:rsidP="007C1FA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E4A3B" w:rsidRPr="00AE4A3B" w:rsidTr="00845022">
        <w:tc>
          <w:tcPr>
            <w:tcW w:w="710" w:type="dxa"/>
            <w:tcBorders>
              <w:bottom w:val="nil"/>
            </w:tcBorders>
          </w:tcPr>
          <w:p w:rsidR="001C5AF5" w:rsidRPr="00AE4A3B" w:rsidRDefault="001C5AF5" w:rsidP="003945AC">
            <w:pPr>
              <w:jc w:val="center"/>
              <w:rPr>
                <w:b/>
                <w:sz w:val="20"/>
                <w:szCs w:val="20"/>
              </w:rPr>
            </w:pPr>
            <w:r w:rsidRPr="00AE4A3B">
              <w:rPr>
                <w:b/>
                <w:sz w:val="20"/>
                <w:szCs w:val="20"/>
              </w:rPr>
              <w:t>Čl. 1 bod 23</w:t>
            </w:r>
          </w:p>
          <w:p w:rsidR="001C5AF5" w:rsidRPr="00AE4A3B" w:rsidRDefault="001C5AF5" w:rsidP="003945AC">
            <w:pPr>
              <w:jc w:val="center"/>
              <w:rPr>
                <w:sz w:val="20"/>
                <w:szCs w:val="20"/>
              </w:rPr>
            </w:pPr>
          </w:p>
          <w:p w:rsidR="00EE108B" w:rsidRPr="00AE4A3B" w:rsidRDefault="00EE108B" w:rsidP="003945AC">
            <w:pPr>
              <w:jc w:val="center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Čl.  29 ods. 1 druhý pododsek</w:t>
            </w:r>
          </w:p>
          <w:p w:rsidR="00EE108B" w:rsidRPr="00AE4A3B" w:rsidRDefault="00EE108B" w:rsidP="003945AC">
            <w:pPr>
              <w:jc w:val="center"/>
              <w:rPr>
                <w:sz w:val="20"/>
                <w:szCs w:val="20"/>
              </w:rPr>
            </w:pPr>
          </w:p>
          <w:p w:rsidR="00EE108B" w:rsidRPr="00AE4A3B" w:rsidRDefault="00EE108B" w:rsidP="003945AC">
            <w:pPr>
              <w:jc w:val="center"/>
              <w:rPr>
                <w:sz w:val="20"/>
                <w:szCs w:val="20"/>
              </w:rPr>
            </w:pPr>
          </w:p>
          <w:p w:rsidR="00EE108B" w:rsidRPr="00AE4A3B" w:rsidRDefault="00EE108B" w:rsidP="003945AC">
            <w:pPr>
              <w:jc w:val="center"/>
              <w:rPr>
                <w:sz w:val="20"/>
                <w:szCs w:val="20"/>
              </w:rPr>
            </w:pPr>
          </w:p>
          <w:p w:rsidR="00EE108B" w:rsidRPr="00AE4A3B" w:rsidRDefault="00EE108B" w:rsidP="003945AC">
            <w:pPr>
              <w:jc w:val="center"/>
              <w:rPr>
                <w:sz w:val="20"/>
                <w:szCs w:val="20"/>
              </w:rPr>
            </w:pPr>
          </w:p>
          <w:p w:rsidR="00EE108B" w:rsidRPr="00AE4A3B" w:rsidRDefault="00EE108B" w:rsidP="003945AC">
            <w:pPr>
              <w:jc w:val="center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6" w:type="dxa"/>
            <w:gridSpan w:val="2"/>
            <w:vMerge w:val="restart"/>
          </w:tcPr>
          <w:p w:rsidR="00EE108B" w:rsidRPr="00AE4A3B" w:rsidRDefault="00EE108B" w:rsidP="003945AC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Príslušné orgány však môžu zverejnenie rozhodnutia odložiť alebo môžu rozhodnutie zverejniť na anonymnom základe spôsobom, ktorý je v súlade s vnútroštátny právom, v ktorejkoľvek z týchto situácií:</w:t>
            </w:r>
          </w:p>
          <w:p w:rsidR="00EE108B" w:rsidRPr="00AE4A3B" w:rsidRDefault="00EE108B" w:rsidP="003945AC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EE108B" w:rsidRPr="00AE4A3B" w:rsidRDefault="00EE108B" w:rsidP="003945AC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a) ak sa v prípade uloženia sankcie fyzickej osobe považuje zverejnenie osobných údajov za neprimerané na základe povinného predchádzajúceho posúdenia primeranosti takéhoto zverejnenia;</w:t>
            </w:r>
          </w:p>
          <w:p w:rsidR="00EE108B" w:rsidRPr="00AE4A3B" w:rsidRDefault="00EE108B" w:rsidP="003945AC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EE108B" w:rsidRPr="00AE4A3B" w:rsidRDefault="00EE108B" w:rsidP="003945AC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b) ak by zverejnenie vážne ohrozilo stabilitu finančného systému alebo prebiehajúce úradné vyšetrovanie;</w:t>
            </w:r>
          </w:p>
          <w:p w:rsidR="00EE108B" w:rsidRPr="00AE4A3B" w:rsidRDefault="00EE108B" w:rsidP="003945AC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EE108B" w:rsidRPr="00AE4A3B" w:rsidRDefault="00EE108B" w:rsidP="003945AC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c) ak by zverejnenie spôsobilo, pokiaľ to možno určiť, dotknutým inštitúciám alebo fyzickým osobám neprimeranú a vážnu škodu.</w:t>
            </w:r>
          </w:p>
        </w:tc>
        <w:tc>
          <w:tcPr>
            <w:tcW w:w="567" w:type="dxa"/>
            <w:vMerge w:val="restart"/>
          </w:tcPr>
          <w:p w:rsidR="00EE108B" w:rsidRPr="00AE4A3B" w:rsidRDefault="00EE108B" w:rsidP="007C1FA3">
            <w:pPr>
              <w:jc w:val="center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  <w:vMerge w:val="restart"/>
          </w:tcPr>
          <w:p w:rsidR="00EE108B" w:rsidRPr="00AE4A3B" w:rsidRDefault="00EE108B" w:rsidP="007C1FA3">
            <w:pPr>
              <w:jc w:val="both"/>
              <w:rPr>
                <w:b/>
                <w:sz w:val="20"/>
                <w:szCs w:val="20"/>
              </w:rPr>
            </w:pPr>
            <w:r w:rsidRPr="00AE4A3B">
              <w:rPr>
                <w:b/>
                <w:sz w:val="20"/>
                <w:szCs w:val="20"/>
              </w:rPr>
              <w:t xml:space="preserve">návrh zákona </w:t>
            </w:r>
            <w:r w:rsidR="00F41A4B" w:rsidRPr="00AE4A3B">
              <w:rPr>
                <w:b/>
                <w:sz w:val="20"/>
                <w:szCs w:val="20"/>
              </w:rPr>
              <w:t>čl. III</w:t>
            </w:r>
          </w:p>
          <w:p w:rsidR="00EE108B" w:rsidRPr="00AE4A3B" w:rsidRDefault="00EE108B" w:rsidP="007C1FA3">
            <w:pPr>
              <w:jc w:val="both"/>
              <w:rPr>
                <w:sz w:val="20"/>
                <w:szCs w:val="20"/>
              </w:rPr>
            </w:pPr>
          </w:p>
          <w:p w:rsidR="00EE108B" w:rsidRPr="00AE4A3B" w:rsidRDefault="00EE108B" w:rsidP="007C1FA3">
            <w:pPr>
              <w:jc w:val="both"/>
              <w:rPr>
                <w:sz w:val="20"/>
                <w:szCs w:val="20"/>
              </w:rPr>
            </w:pPr>
          </w:p>
          <w:p w:rsidR="00EE108B" w:rsidRPr="00AE4A3B" w:rsidRDefault="00EE108B" w:rsidP="007C1FA3">
            <w:pPr>
              <w:jc w:val="both"/>
              <w:rPr>
                <w:sz w:val="20"/>
                <w:szCs w:val="20"/>
              </w:rPr>
            </w:pPr>
          </w:p>
          <w:p w:rsidR="00EE108B" w:rsidRPr="00AE4A3B" w:rsidRDefault="00EE108B" w:rsidP="007C1FA3">
            <w:pPr>
              <w:jc w:val="both"/>
              <w:rPr>
                <w:sz w:val="20"/>
                <w:szCs w:val="20"/>
              </w:rPr>
            </w:pPr>
          </w:p>
          <w:p w:rsidR="00EE108B" w:rsidRPr="00AE4A3B" w:rsidRDefault="00EE108B" w:rsidP="007C1FA3">
            <w:pPr>
              <w:jc w:val="both"/>
              <w:rPr>
                <w:sz w:val="20"/>
                <w:szCs w:val="20"/>
              </w:rPr>
            </w:pPr>
          </w:p>
          <w:p w:rsidR="00EE108B" w:rsidRPr="00AE4A3B" w:rsidRDefault="00EE108B" w:rsidP="007C1FA3">
            <w:pPr>
              <w:jc w:val="both"/>
              <w:rPr>
                <w:sz w:val="20"/>
                <w:szCs w:val="20"/>
              </w:rPr>
            </w:pPr>
          </w:p>
          <w:p w:rsidR="00EE108B" w:rsidRPr="00AE4A3B" w:rsidRDefault="00EE108B" w:rsidP="007C1FA3">
            <w:pPr>
              <w:jc w:val="both"/>
              <w:rPr>
                <w:sz w:val="20"/>
                <w:szCs w:val="20"/>
              </w:rPr>
            </w:pPr>
          </w:p>
          <w:p w:rsidR="00EE108B" w:rsidRPr="00AE4A3B" w:rsidRDefault="00EE108B" w:rsidP="007C1FA3">
            <w:pPr>
              <w:jc w:val="both"/>
              <w:rPr>
                <w:sz w:val="20"/>
                <w:szCs w:val="20"/>
              </w:rPr>
            </w:pPr>
          </w:p>
          <w:p w:rsidR="00EE108B" w:rsidRPr="00AE4A3B" w:rsidRDefault="00EE108B" w:rsidP="007C1F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E108B" w:rsidRPr="00AE4A3B" w:rsidRDefault="00EE108B" w:rsidP="003945AC">
            <w:pPr>
              <w:pStyle w:val="Normlny0"/>
              <w:jc w:val="both"/>
            </w:pPr>
            <w:r w:rsidRPr="00AE4A3B">
              <w:t>§ 60 ods. 11</w:t>
            </w:r>
            <w:r w:rsidR="00D65756" w:rsidRPr="00AE4A3B">
              <w:t>, 12</w:t>
            </w:r>
          </w:p>
          <w:p w:rsidR="00EE108B" w:rsidRPr="00AE4A3B" w:rsidRDefault="00EE108B" w:rsidP="003945AC">
            <w:pPr>
              <w:pStyle w:val="Normlny0"/>
              <w:jc w:val="both"/>
            </w:pPr>
          </w:p>
          <w:p w:rsidR="00EE108B" w:rsidRPr="00AE4A3B" w:rsidRDefault="00EE108B" w:rsidP="003945AC">
            <w:pPr>
              <w:pStyle w:val="Normlny0"/>
              <w:jc w:val="both"/>
            </w:pPr>
          </w:p>
          <w:p w:rsidR="00EE108B" w:rsidRPr="00AE4A3B" w:rsidRDefault="00EE108B" w:rsidP="003945AC">
            <w:pPr>
              <w:pStyle w:val="Normlny0"/>
              <w:jc w:val="both"/>
            </w:pPr>
          </w:p>
          <w:p w:rsidR="00EE108B" w:rsidRPr="00AE4A3B" w:rsidRDefault="00EE108B" w:rsidP="003945AC">
            <w:pPr>
              <w:pStyle w:val="Normlny0"/>
              <w:jc w:val="both"/>
            </w:pPr>
          </w:p>
          <w:p w:rsidR="00EE108B" w:rsidRPr="00AE4A3B" w:rsidRDefault="00EE108B" w:rsidP="003945AC">
            <w:pPr>
              <w:pStyle w:val="Normlny0"/>
              <w:jc w:val="both"/>
            </w:pPr>
          </w:p>
          <w:p w:rsidR="00EE108B" w:rsidRPr="00AE4A3B" w:rsidRDefault="00EE108B" w:rsidP="003945AC">
            <w:pPr>
              <w:pStyle w:val="Normlny0"/>
              <w:jc w:val="both"/>
            </w:pPr>
          </w:p>
          <w:p w:rsidR="00EE108B" w:rsidRPr="00AE4A3B" w:rsidRDefault="00EE108B" w:rsidP="003945AC">
            <w:pPr>
              <w:pStyle w:val="Normlny0"/>
              <w:jc w:val="both"/>
            </w:pPr>
          </w:p>
          <w:p w:rsidR="00EE108B" w:rsidRPr="00AE4A3B" w:rsidRDefault="00EE108B" w:rsidP="003945AC">
            <w:pPr>
              <w:pStyle w:val="Normlny0"/>
              <w:jc w:val="both"/>
            </w:pPr>
          </w:p>
        </w:tc>
        <w:tc>
          <w:tcPr>
            <w:tcW w:w="5387" w:type="dxa"/>
            <w:vMerge w:val="restart"/>
          </w:tcPr>
          <w:p w:rsidR="00EE108B" w:rsidRPr="00AE4A3B" w:rsidRDefault="00EE108B" w:rsidP="003945AC">
            <w:pPr>
              <w:pStyle w:val="Normlny0"/>
              <w:jc w:val="both"/>
              <w:rPr>
                <w:b/>
              </w:rPr>
            </w:pPr>
            <w:r w:rsidRPr="00AE4A3B">
              <w:rPr>
                <w:b/>
              </w:rPr>
              <w:t xml:space="preserve">(11) Národná banka Slovenska je oprávnená odložiť zverejnenie informácie podľa odseku 9 </w:t>
            </w:r>
            <w:r w:rsidR="00402AAE" w:rsidRPr="00AE4A3B">
              <w:rPr>
                <w:b/>
              </w:rPr>
              <w:t>alebo ju zverejniť anonymne, ak</w:t>
            </w:r>
          </w:p>
          <w:p w:rsidR="00EE108B" w:rsidRPr="00AE4A3B" w:rsidRDefault="00EE108B" w:rsidP="003945AC">
            <w:pPr>
              <w:pStyle w:val="Normlny0"/>
              <w:jc w:val="both"/>
              <w:rPr>
                <w:b/>
              </w:rPr>
            </w:pPr>
            <w:r w:rsidRPr="00AE4A3B">
              <w:rPr>
                <w:b/>
              </w:rPr>
              <w:t>a)</w:t>
            </w:r>
            <w:r w:rsidRPr="00AE4A3B">
              <w:rPr>
                <w:b/>
              </w:rPr>
              <w:tab/>
              <w:t>ide o fyzickú osobu a zverejnenie osobných údajov je neprimerané, a to po predchádzajúcom posúdení primeranosti takéhoto zverejnenia,</w:t>
            </w:r>
          </w:p>
          <w:p w:rsidR="00EE108B" w:rsidRPr="00AE4A3B" w:rsidRDefault="00EE108B" w:rsidP="003945AC">
            <w:pPr>
              <w:pStyle w:val="Normlny0"/>
              <w:jc w:val="both"/>
              <w:rPr>
                <w:b/>
              </w:rPr>
            </w:pPr>
            <w:r w:rsidRPr="00AE4A3B">
              <w:rPr>
                <w:b/>
              </w:rPr>
              <w:t>b)</w:t>
            </w:r>
            <w:r w:rsidRPr="00AE4A3B">
              <w:rPr>
                <w:b/>
              </w:rPr>
              <w:tab/>
              <w:t>existuje odôvodnené riziko ohrozenia stability finančných trhov alebo prebiehajúceho vyšetrovania, a to až dovtedy, kým nepominú tieto dôvody,</w:t>
            </w:r>
          </w:p>
          <w:p w:rsidR="00EE108B" w:rsidRPr="00AE4A3B" w:rsidRDefault="00EE108B" w:rsidP="003945AC">
            <w:pPr>
              <w:pStyle w:val="Normlny0"/>
              <w:jc w:val="both"/>
              <w:rPr>
                <w:b/>
              </w:rPr>
            </w:pPr>
            <w:r w:rsidRPr="00AE4A3B">
              <w:rPr>
                <w:b/>
              </w:rPr>
              <w:t>c)</w:t>
            </w:r>
            <w:r w:rsidRPr="00AE4A3B">
              <w:rPr>
                <w:b/>
              </w:rPr>
              <w:tab/>
              <w:t>existuje odôvodnené riziko spôsobenia neprimeranej škody právnickej osobe alebo fyzickej osobe.</w:t>
            </w:r>
          </w:p>
          <w:p w:rsidR="00D65756" w:rsidRPr="00AE4A3B" w:rsidRDefault="00D65756" w:rsidP="003945AC">
            <w:pPr>
              <w:pStyle w:val="Normlny0"/>
              <w:jc w:val="both"/>
              <w:rPr>
                <w:b/>
              </w:rPr>
            </w:pPr>
          </w:p>
          <w:p w:rsidR="00D65756" w:rsidRPr="00AE4A3B" w:rsidRDefault="00D65756" w:rsidP="003945AC">
            <w:pPr>
              <w:pStyle w:val="Normlny0"/>
              <w:jc w:val="both"/>
              <w:rPr>
                <w:b/>
              </w:rPr>
            </w:pPr>
          </w:p>
          <w:p w:rsidR="00EE108B" w:rsidRPr="00AE4A3B" w:rsidRDefault="00D65756" w:rsidP="00D65756">
            <w:pPr>
              <w:pStyle w:val="Normlny0"/>
              <w:jc w:val="both"/>
              <w:rPr>
                <w:b/>
              </w:rPr>
            </w:pPr>
            <w:r w:rsidRPr="00AE4A3B">
              <w:rPr>
                <w:b/>
              </w:rPr>
              <w:t>(12) Ak po predchádzajúcom posúdení primeranosti a odôvodnenosti rizík podľa odseku 11, Národná banka Slovenska neodloží zverejnenie informácie alebo ju nezverejní anonymne, tak o fyzickej osobe v rámci zverejňovanej informácie zverejní vždy iba meno, priezvisko a adresu trvalého pobytu fyzickej osoby, ktorej opatrenie na nápravu alebo pokuta boli uložené.</w:t>
            </w:r>
          </w:p>
        </w:tc>
        <w:tc>
          <w:tcPr>
            <w:tcW w:w="425" w:type="dxa"/>
            <w:vMerge w:val="restart"/>
          </w:tcPr>
          <w:p w:rsidR="00EE108B" w:rsidRPr="00AE4A3B" w:rsidRDefault="00EE108B" w:rsidP="007C1FA3">
            <w:pPr>
              <w:jc w:val="center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Ú</w:t>
            </w:r>
          </w:p>
        </w:tc>
        <w:tc>
          <w:tcPr>
            <w:tcW w:w="459" w:type="dxa"/>
            <w:vMerge w:val="restart"/>
          </w:tcPr>
          <w:p w:rsidR="00EE108B" w:rsidRPr="00AE4A3B" w:rsidRDefault="00EE108B" w:rsidP="007C1FA3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E108B" w:rsidRPr="00AE4A3B" w:rsidTr="00845022">
        <w:tc>
          <w:tcPr>
            <w:tcW w:w="710" w:type="dxa"/>
            <w:tcBorders>
              <w:top w:val="nil"/>
            </w:tcBorders>
          </w:tcPr>
          <w:p w:rsidR="00EE108B" w:rsidRPr="00AE4A3B" w:rsidRDefault="00EE1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6" w:type="dxa"/>
            <w:gridSpan w:val="2"/>
            <w:vMerge/>
          </w:tcPr>
          <w:p w:rsidR="00EE108B" w:rsidRPr="00AE4A3B" w:rsidRDefault="00EE108B" w:rsidP="00A87501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108B" w:rsidRPr="00AE4A3B" w:rsidRDefault="00EE1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E108B" w:rsidRPr="00AE4A3B" w:rsidRDefault="00EE1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108B" w:rsidRPr="00AE4A3B" w:rsidRDefault="00EE108B">
            <w:pPr>
              <w:pStyle w:val="Normlny0"/>
              <w:jc w:val="center"/>
            </w:pPr>
          </w:p>
        </w:tc>
        <w:tc>
          <w:tcPr>
            <w:tcW w:w="5387" w:type="dxa"/>
            <w:vMerge/>
          </w:tcPr>
          <w:p w:rsidR="00EE108B" w:rsidRPr="00AE4A3B" w:rsidRDefault="00EE108B" w:rsidP="00B64B0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</w:tcPr>
          <w:p w:rsidR="00EE108B" w:rsidRPr="00AE4A3B" w:rsidRDefault="00EE1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</w:tcPr>
          <w:p w:rsidR="00EE108B" w:rsidRPr="00AE4A3B" w:rsidRDefault="00EE108B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AE4A3B" w:rsidRDefault="008C54C3">
      <w:pPr>
        <w:autoSpaceDE/>
        <w:autoSpaceDN/>
        <w:ind w:left="360"/>
        <w:rPr>
          <w:sz w:val="20"/>
          <w:szCs w:val="20"/>
        </w:rPr>
      </w:pPr>
    </w:p>
    <w:p w:rsidR="008C54C3" w:rsidRPr="00AE4A3B" w:rsidRDefault="008C54C3">
      <w:pPr>
        <w:autoSpaceDE/>
        <w:autoSpaceDN/>
        <w:rPr>
          <w:sz w:val="20"/>
          <w:szCs w:val="20"/>
        </w:rPr>
      </w:pPr>
    </w:p>
    <w:p w:rsidR="008C54C3" w:rsidRPr="00AE4A3B" w:rsidRDefault="008C54C3">
      <w:pPr>
        <w:autoSpaceDE/>
        <w:autoSpaceDN/>
        <w:rPr>
          <w:sz w:val="20"/>
          <w:szCs w:val="20"/>
        </w:rPr>
      </w:pPr>
      <w:r w:rsidRPr="00AE4A3B">
        <w:rPr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8C54C3" w:rsidRPr="00AE4A3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E4A3B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AE4A3B">
              <w:rPr>
                <w:lang w:eastAsia="sk-SK"/>
              </w:rPr>
              <w:t>V stĺpci (1):</w:t>
            </w:r>
          </w:p>
          <w:p w:rsidR="008C54C3" w:rsidRPr="00AE4A3B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Č – článok</w:t>
            </w:r>
          </w:p>
          <w:p w:rsidR="008C54C3" w:rsidRPr="00AE4A3B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O – odsek</w:t>
            </w:r>
          </w:p>
          <w:p w:rsidR="008C54C3" w:rsidRPr="00AE4A3B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V – veta</w:t>
            </w:r>
          </w:p>
          <w:p w:rsidR="008C54C3" w:rsidRPr="00AE4A3B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 xml:space="preserve">P – </w:t>
            </w:r>
            <w:r w:rsidR="00DA0F6C" w:rsidRPr="00AE4A3B">
              <w:rPr>
                <w:sz w:val="20"/>
                <w:szCs w:val="20"/>
              </w:rPr>
              <w:t>číslo</w:t>
            </w:r>
            <w:r w:rsidRPr="00AE4A3B">
              <w:rPr>
                <w:sz w:val="20"/>
                <w:szCs w:val="20"/>
              </w:rPr>
              <w:t xml:space="preserve"> (</w:t>
            </w:r>
            <w:r w:rsidR="00DA0F6C" w:rsidRPr="00AE4A3B">
              <w:rPr>
                <w:sz w:val="20"/>
                <w:szCs w:val="20"/>
              </w:rPr>
              <w:t>písmeno</w:t>
            </w:r>
            <w:r w:rsidRPr="00AE4A3B">
              <w:rPr>
                <w:sz w:val="20"/>
                <w:szCs w:val="20"/>
              </w:rPr>
              <w:t>)</w:t>
            </w:r>
          </w:p>
          <w:p w:rsidR="008C54C3" w:rsidRPr="00AE4A3B" w:rsidRDefault="008C54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E4A3B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AE4A3B">
              <w:rPr>
                <w:lang w:eastAsia="sk-SK"/>
              </w:rPr>
              <w:lastRenderedPageBreak/>
              <w:t>V stĺpci (3):</w:t>
            </w:r>
          </w:p>
          <w:p w:rsidR="008C54C3" w:rsidRPr="00AE4A3B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N – bežná transpozícia</w:t>
            </w:r>
          </w:p>
          <w:p w:rsidR="008C54C3" w:rsidRPr="00AE4A3B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O – transpozícia s možnosťou voľby</w:t>
            </w:r>
          </w:p>
          <w:p w:rsidR="008C54C3" w:rsidRPr="00AE4A3B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D – transpozícia podľa úvahy (dobrovoľná)</w:t>
            </w:r>
          </w:p>
          <w:p w:rsidR="008C54C3" w:rsidRPr="00AE4A3B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E4A3B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AE4A3B">
              <w:rPr>
                <w:lang w:eastAsia="sk-SK"/>
              </w:rPr>
              <w:t>V stĺpci (5):</w:t>
            </w:r>
          </w:p>
          <w:p w:rsidR="008C54C3" w:rsidRPr="00AE4A3B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Č – článok</w:t>
            </w:r>
          </w:p>
          <w:p w:rsidR="008C54C3" w:rsidRPr="00AE4A3B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§ – paragraf</w:t>
            </w:r>
          </w:p>
          <w:p w:rsidR="008C54C3" w:rsidRPr="00AE4A3B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O – odsek</w:t>
            </w:r>
          </w:p>
          <w:p w:rsidR="008C54C3" w:rsidRPr="00AE4A3B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V – veta</w:t>
            </w:r>
          </w:p>
          <w:p w:rsidR="008C54C3" w:rsidRPr="00AE4A3B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lastRenderedPageBreak/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E4A3B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AE4A3B">
              <w:rPr>
                <w:lang w:eastAsia="sk-SK"/>
              </w:rPr>
              <w:lastRenderedPageBreak/>
              <w:t>V stĺpci (7):</w:t>
            </w:r>
          </w:p>
          <w:p w:rsidR="008C54C3" w:rsidRPr="00AE4A3B" w:rsidRDefault="008C54C3" w:rsidP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Ú – úplná zhoda (ak bolo ustanovenie smernice prebraté v celom rozsahu, správne, v príslušnej form</w:t>
            </w:r>
            <w:r w:rsidR="00391DC5" w:rsidRPr="00AE4A3B">
              <w:rPr>
                <w:sz w:val="20"/>
                <w:szCs w:val="20"/>
              </w:rPr>
              <w:t>e</w:t>
            </w:r>
            <w:r w:rsidRPr="00AE4A3B">
              <w:rPr>
                <w:sz w:val="20"/>
                <w:szCs w:val="20"/>
              </w:rPr>
              <w:t>, so zabezpečenou inštitucionálnou</w:t>
            </w:r>
            <w:r w:rsidR="000C2E53" w:rsidRPr="00AE4A3B">
              <w:rPr>
                <w:sz w:val="20"/>
                <w:szCs w:val="20"/>
              </w:rPr>
              <w:t xml:space="preserve"> </w:t>
            </w:r>
            <w:r w:rsidRPr="00AE4A3B">
              <w:rPr>
                <w:sz w:val="20"/>
                <w:szCs w:val="20"/>
              </w:rPr>
              <w:t xml:space="preserve"> </w:t>
            </w:r>
            <w:r w:rsidR="000C2E53" w:rsidRPr="00AE4A3B">
              <w:rPr>
                <w:sz w:val="20"/>
                <w:szCs w:val="20"/>
              </w:rPr>
              <w:t>i</w:t>
            </w:r>
            <w:r w:rsidRPr="00AE4A3B">
              <w:rPr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AE4A3B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AE4A3B" w:rsidRDefault="008C54C3">
            <w:pPr>
              <w:pStyle w:val="Zarkazkladnhotextu2"/>
            </w:pPr>
            <w:r w:rsidRPr="00AE4A3B">
              <w:lastRenderedPageBreak/>
              <w:t>Ž – žiadna zhoda (ak nebola dosiahnutá ani úplná ani čiast. zhoda alebo k prebratiu dôjde v budúcnosti)</w:t>
            </w:r>
          </w:p>
          <w:p w:rsidR="008C54C3" w:rsidRPr="00AE4A3B" w:rsidRDefault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AE4A3B">
              <w:rPr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8C54C3" w:rsidRPr="00AE4A3B" w:rsidRDefault="008C54C3">
      <w:pPr>
        <w:autoSpaceDE/>
        <w:autoSpaceDN/>
        <w:rPr>
          <w:sz w:val="20"/>
          <w:szCs w:val="20"/>
        </w:rPr>
      </w:pPr>
    </w:p>
    <w:p w:rsidR="008C54C3" w:rsidRPr="00AE4A3B" w:rsidRDefault="008C54C3">
      <w:pPr>
        <w:pStyle w:val="Hlavika"/>
        <w:tabs>
          <w:tab w:val="clear" w:pos="4536"/>
          <w:tab w:val="clear" w:pos="9072"/>
        </w:tabs>
        <w:autoSpaceDE/>
        <w:autoSpaceDN/>
        <w:rPr>
          <w:sz w:val="20"/>
          <w:szCs w:val="20"/>
        </w:rPr>
      </w:pPr>
    </w:p>
    <w:sectPr w:rsidR="008C54C3" w:rsidRPr="00AE4A3B">
      <w:footerReference w:type="default" r:id="rId11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568" w:rsidRDefault="00B53568">
      <w:r>
        <w:separator/>
      </w:r>
    </w:p>
  </w:endnote>
  <w:endnote w:type="continuationSeparator" w:id="0">
    <w:p w:rsidR="00B53568" w:rsidRDefault="00B5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DD" w:rsidRDefault="00B34EDD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45022">
      <w:rPr>
        <w:rStyle w:val="slostrany"/>
        <w:noProof/>
      </w:rPr>
      <w:t>2</w:t>
    </w:r>
    <w:r>
      <w:rPr>
        <w:rStyle w:val="slostrany"/>
      </w:rPr>
      <w:fldChar w:fldCharType="end"/>
    </w:r>
  </w:p>
  <w:p w:rsidR="00B34EDD" w:rsidRDefault="00B34ED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568" w:rsidRDefault="00B53568">
      <w:r>
        <w:separator/>
      </w:r>
    </w:p>
  </w:footnote>
  <w:footnote w:type="continuationSeparator" w:id="0">
    <w:p w:rsidR="00B53568" w:rsidRDefault="00B5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5EC"/>
    <w:multiLevelType w:val="hybridMultilevel"/>
    <w:tmpl w:val="18E8FB20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3131281"/>
    <w:multiLevelType w:val="hybridMultilevel"/>
    <w:tmpl w:val="3CAE3216"/>
    <w:lvl w:ilvl="0" w:tplc="B9C07606">
      <w:start w:val="1"/>
      <w:numFmt w:val="lowerLetter"/>
      <w:lvlText w:val="%1)"/>
      <w:lvlJc w:val="left"/>
      <w:pPr>
        <w:tabs>
          <w:tab w:val="num" w:pos="2097"/>
        </w:tabs>
        <w:ind w:left="2097" w:hanging="1155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2" w15:restartNumberingAfterBreak="0">
    <w:nsid w:val="041B32EC"/>
    <w:multiLevelType w:val="hybridMultilevel"/>
    <w:tmpl w:val="F57C1C5C"/>
    <w:lvl w:ilvl="0" w:tplc="2B002A72">
      <w:start w:val="1"/>
      <w:numFmt w:val="decimal"/>
      <w:lvlText w:val="(%1)"/>
      <w:lvlJc w:val="left"/>
      <w:pPr>
        <w:ind w:left="1833" w:hanging="1125"/>
      </w:pPr>
      <w:rPr>
        <w:rFonts w:cs="Times New Roman"/>
        <w:i w:val="0"/>
        <w:iCs w:val="0"/>
      </w:rPr>
    </w:lvl>
    <w:lvl w:ilvl="1" w:tplc="9208C03E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5AB8BEAA">
      <w:start w:val="1"/>
      <w:numFmt w:val="decimal"/>
      <w:lvlText w:val="%3."/>
      <w:lvlJc w:val="left"/>
      <w:pPr>
        <w:ind w:left="268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9B17CD0"/>
    <w:multiLevelType w:val="hybridMultilevel"/>
    <w:tmpl w:val="3318A82A"/>
    <w:lvl w:ilvl="0" w:tplc="5798E96A">
      <w:start w:val="1"/>
      <w:numFmt w:val="lowerLetter"/>
      <w:lvlText w:val="%1)"/>
      <w:lvlJc w:val="left"/>
      <w:pPr>
        <w:ind w:left="17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E91BE0"/>
    <w:multiLevelType w:val="hybridMultilevel"/>
    <w:tmpl w:val="1F12673C"/>
    <w:lvl w:ilvl="0" w:tplc="B9C07606">
      <w:start w:val="1"/>
      <w:numFmt w:val="lowerLetter"/>
      <w:lvlText w:val="%1)"/>
      <w:lvlJc w:val="left"/>
      <w:pPr>
        <w:tabs>
          <w:tab w:val="num" w:pos="3882"/>
        </w:tabs>
        <w:ind w:left="3882" w:hanging="1155"/>
      </w:pPr>
      <w:rPr>
        <w:rFonts w:cs="Times New Roman" w:hint="default"/>
        <w:vertAlign w:val="baseline"/>
      </w:rPr>
    </w:lvl>
    <w:lvl w:ilvl="1" w:tplc="041B0019">
      <w:start w:val="1"/>
      <w:numFmt w:val="lowerLetter"/>
      <w:lvlText w:val="%2."/>
      <w:lvlJc w:val="left"/>
      <w:pPr>
        <w:ind w:left="130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2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74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46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8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0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2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342" w:hanging="180"/>
      </w:pPr>
      <w:rPr>
        <w:rFonts w:cs="Times New Roman"/>
      </w:rPr>
    </w:lvl>
  </w:abstractNum>
  <w:abstractNum w:abstractNumId="5" w15:restartNumberingAfterBreak="0">
    <w:nsid w:val="12575291"/>
    <w:multiLevelType w:val="hybridMultilevel"/>
    <w:tmpl w:val="1D52520C"/>
    <w:lvl w:ilvl="0" w:tplc="341CA342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i w:val="0"/>
        <w:iCs w:val="0"/>
        <w:vertAlign w:val="baseline"/>
      </w:rPr>
    </w:lvl>
    <w:lvl w:ilvl="1" w:tplc="031818B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CB2947"/>
    <w:multiLevelType w:val="hybridMultilevel"/>
    <w:tmpl w:val="28E64E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F2716D"/>
    <w:multiLevelType w:val="hybridMultilevel"/>
    <w:tmpl w:val="6B169E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0F02CE"/>
    <w:multiLevelType w:val="hybridMultilevel"/>
    <w:tmpl w:val="94029B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C80D49"/>
    <w:multiLevelType w:val="hybridMultilevel"/>
    <w:tmpl w:val="B91270CA"/>
    <w:lvl w:ilvl="0" w:tplc="451A4D00">
      <w:start w:val="1"/>
      <w:numFmt w:val="decimal"/>
      <w:lvlText w:val="(%1)"/>
      <w:lvlJc w:val="left"/>
      <w:pPr>
        <w:ind w:left="1095" w:hanging="390"/>
      </w:pPr>
      <w:rPr>
        <w:rFonts w:cs="Times New Roman" w:hint="default"/>
        <w:vertAlign w:val="baseline"/>
      </w:rPr>
    </w:lvl>
    <w:lvl w:ilvl="1" w:tplc="CBB8E912">
      <w:start w:val="1"/>
      <w:numFmt w:val="lowerLetter"/>
      <w:lvlText w:val="%2)"/>
      <w:lvlJc w:val="left"/>
      <w:pPr>
        <w:ind w:left="1785" w:hanging="360"/>
      </w:pPr>
      <w:rPr>
        <w:rFonts w:cs="Times New Roman" w:hint="default"/>
      </w:rPr>
    </w:lvl>
    <w:lvl w:ilvl="2" w:tplc="58AAF0FC">
      <w:start w:val="1"/>
      <w:numFmt w:val="decimal"/>
      <w:lvlText w:val="%3."/>
      <w:lvlJc w:val="left"/>
      <w:pPr>
        <w:ind w:left="2685" w:hanging="360"/>
      </w:pPr>
      <w:rPr>
        <w:rFonts w:cs="Times New Roman" w:hint="default"/>
        <w:sz w:val="22"/>
        <w:szCs w:val="22"/>
      </w:rPr>
    </w:lvl>
    <w:lvl w:ilvl="3" w:tplc="B9C07606">
      <w:start w:val="1"/>
      <w:numFmt w:val="lowerLetter"/>
      <w:lvlText w:val="%4)"/>
      <w:lvlJc w:val="left"/>
      <w:pPr>
        <w:tabs>
          <w:tab w:val="num" w:pos="4020"/>
        </w:tabs>
        <w:ind w:left="4020" w:hanging="1155"/>
      </w:pPr>
      <w:rPr>
        <w:rFonts w:cs="Times New Roman" w:hint="default"/>
        <w:vertAlign w:val="baseline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17E729A7"/>
    <w:multiLevelType w:val="hybridMultilevel"/>
    <w:tmpl w:val="58EA90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CA04FC"/>
    <w:multiLevelType w:val="hybridMultilevel"/>
    <w:tmpl w:val="FCBEC8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427EE2"/>
    <w:multiLevelType w:val="hybridMultilevel"/>
    <w:tmpl w:val="8A4C2582"/>
    <w:lvl w:ilvl="0" w:tplc="C94E44D6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5FD87726">
      <w:start w:val="1"/>
      <w:numFmt w:val="decimal"/>
      <w:lvlText w:val="(%2)"/>
      <w:lvlJc w:val="left"/>
      <w:pPr>
        <w:ind w:left="2666" w:hanging="1095"/>
      </w:pPr>
      <w:rPr>
        <w:rFonts w:cs="Times New Roman"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1B2F03B3"/>
    <w:multiLevelType w:val="hybridMultilevel"/>
    <w:tmpl w:val="4DD442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03216"/>
    <w:multiLevelType w:val="hybridMultilevel"/>
    <w:tmpl w:val="54104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7A26A8"/>
    <w:multiLevelType w:val="hybridMultilevel"/>
    <w:tmpl w:val="55527F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961FCB"/>
    <w:multiLevelType w:val="hybridMultilevel"/>
    <w:tmpl w:val="D0CEEAB4"/>
    <w:lvl w:ilvl="0" w:tplc="9E989A38">
      <w:start w:val="1"/>
      <w:numFmt w:val="decimal"/>
      <w:lvlText w:val="%1."/>
      <w:lvlJc w:val="left"/>
      <w:pPr>
        <w:ind w:left="2685" w:hanging="360"/>
      </w:pPr>
      <w:rPr>
        <w:rFonts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08760E"/>
    <w:multiLevelType w:val="hybridMultilevel"/>
    <w:tmpl w:val="94029B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1E4BB1"/>
    <w:multiLevelType w:val="hybridMultilevel"/>
    <w:tmpl w:val="F0E408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6571F4E"/>
    <w:multiLevelType w:val="hybridMultilevel"/>
    <w:tmpl w:val="B212DE32"/>
    <w:lvl w:ilvl="0" w:tplc="A24CAB7E">
      <w:start w:val="1"/>
      <w:numFmt w:val="decimal"/>
      <w:lvlText w:val="(%1)"/>
      <w:lvlJc w:val="left"/>
      <w:pPr>
        <w:ind w:left="1050" w:hanging="390"/>
      </w:pPr>
      <w:rPr>
        <w:rFonts w:cs="Times New Roman" w:hint="default"/>
        <w:b w:val="0"/>
        <w:bCs w:val="0"/>
        <w:i w:val="0"/>
        <w:iCs w:val="0"/>
      </w:rPr>
    </w:lvl>
    <w:lvl w:ilvl="1" w:tplc="AC3289F2">
      <w:start w:val="1"/>
      <w:numFmt w:val="lowerLetter"/>
      <w:lvlText w:val="%2)"/>
      <w:lvlJc w:val="left"/>
      <w:pPr>
        <w:ind w:left="1740" w:hanging="360"/>
      </w:pPr>
      <w:rPr>
        <w:rFonts w:cs="Times New Roman"/>
        <w:b w:val="0"/>
        <w:bCs w:val="0"/>
      </w:rPr>
    </w:lvl>
    <w:lvl w:ilvl="2" w:tplc="041B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0" w15:restartNumberingAfterBreak="0">
    <w:nsid w:val="2915370A"/>
    <w:multiLevelType w:val="hybridMultilevel"/>
    <w:tmpl w:val="701EA7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61732E"/>
    <w:multiLevelType w:val="hybridMultilevel"/>
    <w:tmpl w:val="4F3C22F6"/>
    <w:lvl w:ilvl="0" w:tplc="041B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2" w15:restartNumberingAfterBreak="0">
    <w:nsid w:val="2B231826"/>
    <w:multiLevelType w:val="hybridMultilevel"/>
    <w:tmpl w:val="1FE27B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B3957B5"/>
    <w:multiLevelType w:val="hybridMultilevel"/>
    <w:tmpl w:val="74961CCC"/>
    <w:lvl w:ilvl="0" w:tplc="D79AD0C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24" w15:restartNumberingAfterBreak="0">
    <w:nsid w:val="2D333FAE"/>
    <w:multiLevelType w:val="hybridMultilevel"/>
    <w:tmpl w:val="5F9A25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4549A5"/>
    <w:multiLevelType w:val="hybridMultilevel"/>
    <w:tmpl w:val="6BBC9A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22C6E92"/>
    <w:multiLevelType w:val="hybridMultilevel"/>
    <w:tmpl w:val="BAE6A404"/>
    <w:lvl w:ilvl="0" w:tplc="AD201E46">
      <w:start w:val="1"/>
      <w:numFmt w:val="decimal"/>
      <w:lvlText w:val="(%1)"/>
      <w:lvlJc w:val="left"/>
      <w:pPr>
        <w:ind w:left="1953" w:hanging="1245"/>
      </w:pPr>
      <w:rPr>
        <w:rFonts w:cs="Times New Roman" w:hint="default"/>
        <w:i w:val="0"/>
      </w:rPr>
    </w:lvl>
    <w:lvl w:ilvl="1" w:tplc="38C2CEE2">
      <w:start w:val="1"/>
      <w:numFmt w:val="lowerLetter"/>
      <w:lvlText w:val="%2)"/>
      <w:lvlJc w:val="left"/>
      <w:pPr>
        <w:ind w:left="1788" w:hanging="360"/>
      </w:pPr>
      <w:rPr>
        <w:rFonts w:cs="Times New Roman"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32790F4A"/>
    <w:multiLevelType w:val="hybridMultilevel"/>
    <w:tmpl w:val="734A67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61A41AC"/>
    <w:multiLevelType w:val="hybridMultilevel"/>
    <w:tmpl w:val="DA02341A"/>
    <w:lvl w:ilvl="0" w:tplc="8E46B6F8">
      <w:start w:val="1"/>
      <w:numFmt w:val="decimal"/>
      <w:lvlText w:val="(%1)"/>
      <w:lvlJc w:val="left"/>
      <w:pPr>
        <w:ind w:left="1260" w:hanging="360"/>
      </w:pPr>
      <w:rPr>
        <w:rFonts w:cs="Times New Roman" w:hint="default"/>
        <w:i w:val="0"/>
        <w:iCs w:val="0"/>
      </w:rPr>
    </w:lvl>
    <w:lvl w:ilvl="1" w:tplc="45703DE8">
      <w:start w:val="1"/>
      <w:numFmt w:val="lowerLetter"/>
      <w:lvlText w:val="%2)"/>
      <w:lvlJc w:val="left"/>
      <w:pPr>
        <w:ind w:left="1788" w:hanging="360"/>
      </w:pPr>
      <w:rPr>
        <w:rFonts w:cs="Times New Roman" w:hint="default"/>
        <w:i w:val="0"/>
        <w:iCs w:val="0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36AC10D0"/>
    <w:multiLevelType w:val="hybridMultilevel"/>
    <w:tmpl w:val="54BAF5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D7D1F5B"/>
    <w:multiLevelType w:val="hybridMultilevel"/>
    <w:tmpl w:val="B212DE32"/>
    <w:lvl w:ilvl="0" w:tplc="A24CAB7E">
      <w:start w:val="1"/>
      <w:numFmt w:val="decimal"/>
      <w:lvlText w:val="(%1)"/>
      <w:lvlJc w:val="left"/>
      <w:pPr>
        <w:ind w:left="1050" w:hanging="390"/>
      </w:pPr>
      <w:rPr>
        <w:rFonts w:cs="Times New Roman" w:hint="default"/>
        <w:b w:val="0"/>
        <w:bCs w:val="0"/>
        <w:i w:val="0"/>
        <w:iCs w:val="0"/>
      </w:rPr>
    </w:lvl>
    <w:lvl w:ilvl="1" w:tplc="AC3289F2">
      <w:start w:val="1"/>
      <w:numFmt w:val="lowerLetter"/>
      <w:lvlText w:val="%2)"/>
      <w:lvlJc w:val="left"/>
      <w:pPr>
        <w:ind w:left="1740" w:hanging="360"/>
      </w:pPr>
      <w:rPr>
        <w:rFonts w:cs="Times New Roman"/>
        <w:b w:val="0"/>
        <w:bCs w:val="0"/>
      </w:rPr>
    </w:lvl>
    <w:lvl w:ilvl="2" w:tplc="041B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1" w15:restartNumberingAfterBreak="0">
    <w:nsid w:val="3F8E5ADD"/>
    <w:multiLevelType w:val="hybridMultilevel"/>
    <w:tmpl w:val="7E0054F0"/>
    <w:lvl w:ilvl="0" w:tplc="D6EE0AC8">
      <w:start w:val="1"/>
      <w:numFmt w:val="decimal"/>
      <w:lvlText w:val="(%1)"/>
      <w:lvlJc w:val="left"/>
      <w:pPr>
        <w:ind w:left="1935" w:hanging="855"/>
      </w:pPr>
      <w:rPr>
        <w:rFonts w:ascii="Arial Narrow" w:hAnsi="Arial Narrow" w:cs="Times New Roman" w:hint="default"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3D631C4"/>
    <w:multiLevelType w:val="hybridMultilevel"/>
    <w:tmpl w:val="978C6F92"/>
    <w:lvl w:ilvl="0" w:tplc="BE2C234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5C01166"/>
    <w:multiLevelType w:val="hybridMultilevel"/>
    <w:tmpl w:val="67405D74"/>
    <w:lvl w:ilvl="0" w:tplc="28A6DC9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i w:val="0"/>
        <w:iCs w:val="0"/>
        <w:vertAlign w:val="baseli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80104F8"/>
    <w:multiLevelType w:val="hybridMultilevel"/>
    <w:tmpl w:val="FFB697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488EF82">
      <w:start w:val="1"/>
      <w:numFmt w:val="lowerLetter"/>
      <w:lvlText w:val="%2)"/>
      <w:lvlJc w:val="left"/>
      <w:pPr>
        <w:ind w:left="1440" w:hanging="360"/>
      </w:pPr>
      <w:rPr>
        <w:rFonts w:cs="Times New Roman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B0F39D8"/>
    <w:multiLevelType w:val="hybridMultilevel"/>
    <w:tmpl w:val="2794E1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BC21556"/>
    <w:multiLevelType w:val="hybridMultilevel"/>
    <w:tmpl w:val="72128A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D0A2D2B"/>
    <w:multiLevelType w:val="hybridMultilevel"/>
    <w:tmpl w:val="27F40F5C"/>
    <w:lvl w:ilvl="0" w:tplc="28A6DC9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i w:val="0"/>
        <w:iCs w:val="0"/>
        <w:vertAlign w:val="baseli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FA66594"/>
    <w:multiLevelType w:val="hybridMultilevel"/>
    <w:tmpl w:val="74961CCC"/>
    <w:lvl w:ilvl="0" w:tplc="D79AD0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038404F"/>
    <w:multiLevelType w:val="hybridMultilevel"/>
    <w:tmpl w:val="BDDC3CA8"/>
    <w:lvl w:ilvl="0" w:tplc="096A9300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</w:rPr>
    </w:lvl>
    <w:lvl w:ilvl="1" w:tplc="B9C07606">
      <w:start w:val="1"/>
      <w:numFmt w:val="lowerLetter"/>
      <w:lvlText w:val="%2)"/>
      <w:lvlJc w:val="left"/>
      <w:pPr>
        <w:tabs>
          <w:tab w:val="num" w:pos="2442"/>
        </w:tabs>
        <w:ind w:left="2442" w:hanging="1155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 w15:restartNumberingAfterBreak="0">
    <w:nsid w:val="5B9C27BD"/>
    <w:multiLevelType w:val="hybridMultilevel"/>
    <w:tmpl w:val="DB3642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7963D9"/>
    <w:multiLevelType w:val="hybridMultilevel"/>
    <w:tmpl w:val="80E8DFDC"/>
    <w:lvl w:ilvl="0" w:tplc="BF4096C6">
      <w:start w:val="1"/>
      <w:numFmt w:val="decimal"/>
      <w:lvlText w:val="(%1)"/>
      <w:lvlJc w:val="left"/>
      <w:pPr>
        <w:ind w:left="1833" w:hanging="1125"/>
      </w:pPr>
      <w:rPr>
        <w:rFonts w:cs="Times New Roman" w:hint="default"/>
        <w:i w:val="0"/>
      </w:rPr>
    </w:lvl>
    <w:lvl w:ilvl="1" w:tplc="5798E96A">
      <w:start w:val="1"/>
      <w:numFmt w:val="lowerLetter"/>
      <w:lvlText w:val="%2)"/>
      <w:lvlJc w:val="left"/>
      <w:pPr>
        <w:ind w:left="1788" w:hanging="360"/>
      </w:pPr>
      <w:rPr>
        <w:rFonts w:cs="Times New Roman" w:hint="default"/>
      </w:rPr>
    </w:lvl>
    <w:lvl w:ilvl="2" w:tplc="B178E13E">
      <w:start w:val="1"/>
      <w:numFmt w:val="decimal"/>
      <w:lvlText w:val="(%3)"/>
      <w:lvlJc w:val="left"/>
      <w:pPr>
        <w:ind w:left="3453" w:hanging="1125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64475627"/>
    <w:multiLevelType w:val="hybridMultilevel"/>
    <w:tmpl w:val="329ACB4C"/>
    <w:lvl w:ilvl="0" w:tplc="CC8E0A2A">
      <w:start w:val="1"/>
      <w:numFmt w:val="decimal"/>
      <w:lvlText w:val="(%1)"/>
      <w:lvlJc w:val="left"/>
      <w:pPr>
        <w:ind w:left="1830" w:hanging="1110"/>
      </w:pPr>
      <w:rPr>
        <w:rFonts w:cs="Times New Roman" w:hint="default"/>
        <w:i w:val="0"/>
        <w:iCs w:val="0"/>
        <w:vertAlign w:val="baseline"/>
      </w:rPr>
    </w:lvl>
    <w:lvl w:ilvl="1" w:tplc="28A6DC94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  <w:i w:val="0"/>
        <w:iCs w:val="0"/>
        <w:vertAlign w:val="baseline"/>
      </w:rPr>
    </w:lvl>
    <w:lvl w:ilvl="2" w:tplc="D79AD0C4">
      <w:start w:val="1"/>
      <w:numFmt w:val="decimal"/>
      <w:lvlText w:val="%3."/>
      <w:lvlJc w:val="left"/>
      <w:pPr>
        <w:ind w:left="502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4A37B86"/>
    <w:multiLevelType w:val="hybridMultilevel"/>
    <w:tmpl w:val="19506F92"/>
    <w:lvl w:ilvl="0" w:tplc="DC4CCA0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760FA0"/>
    <w:multiLevelType w:val="hybridMultilevel"/>
    <w:tmpl w:val="D704326C"/>
    <w:lvl w:ilvl="0" w:tplc="90E06D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1CC06A7A">
      <w:start w:val="1"/>
      <w:numFmt w:val="decimal"/>
      <w:lvlText w:val="(%2)"/>
      <w:lvlJc w:val="left"/>
      <w:pPr>
        <w:ind w:left="1935" w:hanging="855"/>
      </w:pPr>
      <w:rPr>
        <w:rFonts w:ascii="Times New Roman" w:hAnsi="Times New Roman" w:cs="Times New Roman" w:hint="default"/>
        <w:i w:val="0"/>
        <w:iCs w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6EF1C08"/>
    <w:multiLevelType w:val="hybridMultilevel"/>
    <w:tmpl w:val="5C34BAC8"/>
    <w:lvl w:ilvl="0" w:tplc="041B0017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6" w15:restartNumberingAfterBreak="0">
    <w:nsid w:val="66F21B40"/>
    <w:multiLevelType w:val="hybridMultilevel"/>
    <w:tmpl w:val="C17EB38A"/>
    <w:lvl w:ilvl="0" w:tplc="B6FC92B6">
      <w:start w:val="1"/>
      <w:numFmt w:val="lowerLetter"/>
      <w:lvlText w:val="%1)"/>
      <w:lvlJc w:val="left"/>
      <w:pPr>
        <w:ind w:left="1920" w:hanging="120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68671751"/>
    <w:multiLevelType w:val="hybridMultilevel"/>
    <w:tmpl w:val="6F66FE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CD9162D"/>
    <w:multiLevelType w:val="hybridMultilevel"/>
    <w:tmpl w:val="F86E51AA"/>
    <w:lvl w:ilvl="0" w:tplc="598A9140">
      <w:start w:val="1"/>
      <w:numFmt w:val="decimal"/>
      <w:lvlText w:val="(%1)"/>
      <w:lvlJc w:val="left"/>
      <w:pPr>
        <w:ind w:left="1428" w:hanging="435"/>
      </w:pPr>
      <w:rPr>
        <w:rFonts w:cs="Times New Roman" w:hint="default"/>
        <w:i w:val="0"/>
        <w:iCs w:val="0"/>
        <w:vertAlign w:val="baseline"/>
      </w:rPr>
    </w:lvl>
    <w:lvl w:ilvl="1" w:tplc="50346248">
      <w:start w:val="1"/>
      <w:numFmt w:val="lowerLetter"/>
      <w:lvlText w:val="%2)"/>
      <w:lvlJc w:val="left"/>
      <w:pPr>
        <w:ind w:left="1785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9" w15:restartNumberingAfterBreak="0">
    <w:nsid w:val="701E053D"/>
    <w:multiLevelType w:val="hybridMultilevel"/>
    <w:tmpl w:val="04766068"/>
    <w:lvl w:ilvl="0" w:tplc="E3584412">
      <w:start w:val="1"/>
      <w:numFmt w:val="decimal"/>
      <w:lvlText w:val="%1."/>
      <w:lvlJc w:val="left"/>
      <w:pPr>
        <w:ind w:left="2685" w:hanging="360"/>
      </w:pPr>
      <w:rPr>
        <w:rFonts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0344B53"/>
    <w:multiLevelType w:val="hybridMultilevel"/>
    <w:tmpl w:val="18CCC9A2"/>
    <w:lvl w:ilvl="0" w:tplc="50346248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50346248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</w:rPr>
    </w:lvl>
    <w:lvl w:ilvl="2" w:tplc="ED9292F0">
      <w:start w:val="1"/>
      <w:numFmt w:val="decimal"/>
      <w:lvlText w:val="(%3)"/>
      <w:lvlJc w:val="left"/>
      <w:pPr>
        <w:ind w:left="3799" w:hanging="111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1" w15:restartNumberingAfterBreak="0">
    <w:nsid w:val="72894430"/>
    <w:multiLevelType w:val="hybridMultilevel"/>
    <w:tmpl w:val="F300F902"/>
    <w:lvl w:ilvl="0" w:tplc="235A8D36">
      <w:start w:val="1"/>
      <w:numFmt w:val="lowerLetter"/>
      <w:lvlText w:val="%1)"/>
      <w:lvlJc w:val="left"/>
      <w:pPr>
        <w:ind w:left="1800" w:hanging="108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 w15:restartNumberingAfterBreak="0">
    <w:nsid w:val="78774403"/>
    <w:multiLevelType w:val="hybridMultilevel"/>
    <w:tmpl w:val="5E86A9FC"/>
    <w:lvl w:ilvl="0" w:tplc="8BA84F52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53" w15:restartNumberingAfterBreak="0">
    <w:nsid w:val="79F3261A"/>
    <w:multiLevelType w:val="hybridMultilevel"/>
    <w:tmpl w:val="B8C4BC80"/>
    <w:lvl w:ilvl="0" w:tplc="D5524F54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C2B5649"/>
    <w:multiLevelType w:val="hybridMultilevel"/>
    <w:tmpl w:val="8586D180"/>
    <w:lvl w:ilvl="0" w:tplc="B6F6A6EC">
      <w:start w:val="1"/>
      <w:numFmt w:val="decimal"/>
      <w:lvlText w:val="(%1)"/>
      <w:lvlJc w:val="left"/>
      <w:pPr>
        <w:ind w:left="1758" w:hanging="1050"/>
      </w:pPr>
      <w:rPr>
        <w:rFonts w:cs="Times New Roman" w:hint="default"/>
      </w:rPr>
    </w:lvl>
    <w:lvl w:ilvl="1" w:tplc="7B087B66">
      <w:start w:val="1"/>
      <w:numFmt w:val="lowerLetter"/>
      <w:lvlText w:val="%2)"/>
      <w:lvlJc w:val="left"/>
      <w:pPr>
        <w:ind w:left="1070" w:hanging="360"/>
      </w:pPr>
      <w:rPr>
        <w:rFonts w:cs="Times New Roman" w:hint="default"/>
      </w:rPr>
    </w:lvl>
    <w:lvl w:ilvl="2" w:tplc="D8EED532">
      <w:numFmt w:val="bullet"/>
      <w:lvlText w:val=""/>
      <w:lvlJc w:val="left"/>
      <w:pPr>
        <w:ind w:left="3348" w:hanging="1020"/>
      </w:pPr>
      <w:rPr>
        <w:rFonts w:ascii="Symbol" w:eastAsia="Times New Roman" w:hAnsi="Symbol" w:hint="default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5" w15:restartNumberingAfterBreak="0">
    <w:nsid w:val="7ECD4973"/>
    <w:multiLevelType w:val="hybridMultilevel"/>
    <w:tmpl w:val="09042B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2"/>
  </w:num>
  <w:num w:numId="3">
    <w:abstractNumId w:val="39"/>
  </w:num>
  <w:num w:numId="4">
    <w:abstractNumId w:val="41"/>
  </w:num>
  <w:num w:numId="5">
    <w:abstractNumId w:val="22"/>
  </w:num>
  <w:num w:numId="6">
    <w:abstractNumId w:val="11"/>
  </w:num>
  <w:num w:numId="7">
    <w:abstractNumId w:val="3"/>
  </w:num>
  <w:num w:numId="8">
    <w:abstractNumId w:val="52"/>
  </w:num>
  <w:num w:numId="9">
    <w:abstractNumId w:val="7"/>
  </w:num>
  <w:num w:numId="10">
    <w:abstractNumId w:val="14"/>
  </w:num>
  <w:num w:numId="11">
    <w:abstractNumId w:val="20"/>
  </w:num>
  <w:num w:numId="12">
    <w:abstractNumId w:val="34"/>
  </w:num>
  <w:num w:numId="13">
    <w:abstractNumId w:val="27"/>
  </w:num>
  <w:num w:numId="14">
    <w:abstractNumId w:val="24"/>
  </w:num>
  <w:num w:numId="15">
    <w:abstractNumId w:val="26"/>
  </w:num>
  <w:num w:numId="16">
    <w:abstractNumId w:val="16"/>
  </w:num>
  <w:num w:numId="17">
    <w:abstractNumId w:val="4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44"/>
  </w:num>
  <w:num w:numId="21">
    <w:abstractNumId w:val="15"/>
  </w:num>
  <w:num w:numId="22">
    <w:abstractNumId w:val="21"/>
  </w:num>
  <w:num w:numId="23">
    <w:abstractNumId w:val="47"/>
  </w:num>
  <w:num w:numId="24">
    <w:abstractNumId w:val="35"/>
  </w:num>
  <w:num w:numId="25">
    <w:abstractNumId w:val="17"/>
  </w:num>
  <w:num w:numId="26">
    <w:abstractNumId w:val="8"/>
  </w:num>
  <w:num w:numId="27">
    <w:abstractNumId w:val="40"/>
  </w:num>
  <w:num w:numId="28">
    <w:abstractNumId w:val="4"/>
  </w:num>
  <w:num w:numId="29">
    <w:abstractNumId w:val="29"/>
  </w:num>
  <w:num w:numId="30">
    <w:abstractNumId w:val="10"/>
  </w:num>
  <w:num w:numId="31">
    <w:abstractNumId w:val="0"/>
  </w:num>
  <w:num w:numId="32">
    <w:abstractNumId w:val="36"/>
  </w:num>
  <w:num w:numId="33">
    <w:abstractNumId w:val="1"/>
  </w:num>
  <w:num w:numId="34">
    <w:abstractNumId w:val="31"/>
  </w:num>
  <w:num w:numId="35">
    <w:abstractNumId w:val="51"/>
  </w:num>
  <w:num w:numId="36">
    <w:abstractNumId w:val="46"/>
  </w:num>
  <w:num w:numId="37">
    <w:abstractNumId w:val="6"/>
  </w:num>
  <w:num w:numId="38">
    <w:abstractNumId w:val="55"/>
  </w:num>
  <w:num w:numId="39">
    <w:abstractNumId w:val="19"/>
  </w:num>
  <w:num w:numId="40">
    <w:abstractNumId w:val="30"/>
  </w:num>
  <w:num w:numId="41">
    <w:abstractNumId w:val="9"/>
  </w:num>
  <w:num w:numId="42">
    <w:abstractNumId w:val="49"/>
  </w:num>
  <w:num w:numId="43">
    <w:abstractNumId w:val="48"/>
  </w:num>
  <w:num w:numId="44">
    <w:abstractNumId w:val="54"/>
  </w:num>
  <w:num w:numId="45">
    <w:abstractNumId w:val="50"/>
  </w:num>
  <w:num w:numId="46">
    <w:abstractNumId w:val="42"/>
  </w:num>
  <w:num w:numId="47">
    <w:abstractNumId w:val="37"/>
  </w:num>
  <w:num w:numId="48">
    <w:abstractNumId w:val="38"/>
  </w:num>
  <w:num w:numId="49">
    <w:abstractNumId w:val="23"/>
  </w:num>
  <w:num w:numId="50">
    <w:abstractNumId w:val="33"/>
  </w:num>
  <w:num w:numId="51">
    <w:abstractNumId w:val="5"/>
  </w:num>
  <w:num w:numId="52">
    <w:abstractNumId w:val="18"/>
  </w:num>
  <w:num w:numId="53">
    <w:abstractNumId w:val="43"/>
  </w:num>
  <w:num w:numId="54">
    <w:abstractNumId w:val="25"/>
  </w:num>
  <w:num w:numId="55">
    <w:abstractNumId w:val="53"/>
  </w:num>
  <w:num w:numId="56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01F8"/>
    <w:rsid w:val="00003505"/>
    <w:rsid w:val="0001089F"/>
    <w:rsid w:val="00012C0B"/>
    <w:rsid w:val="00013ABD"/>
    <w:rsid w:val="00021CB5"/>
    <w:rsid w:val="0002220B"/>
    <w:rsid w:val="00023AA8"/>
    <w:rsid w:val="00026397"/>
    <w:rsid w:val="00030AFF"/>
    <w:rsid w:val="00030C3A"/>
    <w:rsid w:val="00031549"/>
    <w:rsid w:val="00042D4E"/>
    <w:rsid w:val="00042D8C"/>
    <w:rsid w:val="00045E09"/>
    <w:rsid w:val="00047FD0"/>
    <w:rsid w:val="0005166F"/>
    <w:rsid w:val="00054C3A"/>
    <w:rsid w:val="00055E9F"/>
    <w:rsid w:val="000613FA"/>
    <w:rsid w:val="000839D8"/>
    <w:rsid w:val="00090872"/>
    <w:rsid w:val="000A1FB8"/>
    <w:rsid w:val="000A7CA6"/>
    <w:rsid w:val="000C09FA"/>
    <w:rsid w:val="000C1418"/>
    <w:rsid w:val="000C2DC7"/>
    <w:rsid w:val="000C2E53"/>
    <w:rsid w:val="000C3893"/>
    <w:rsid w:val="000C5202"/>
    <w:rsid w:val="000C5847"/>
    <w:rsid w:val="000C67DD"/>
    <w:rsid w:val="000D611F"/>
    <w:rsid w:val="000D76D5"/>
    <w:rsid w:val="000E7F30"/>
    <w:rsid w:val="000F07AE"/>
    <w:rsid w:val="000F475F"/>
    <w:rsid w:val="000F47B8"/>
    <w:rsid w:val="000F52FB"/>
    <w:rsid w:val="000F5835"/>
    <w:rsid w:val="00103B3A"/>
    <w:rsid w:val="00103CC0"/>
    <w:rsid w:val="0010576A"/>
    <w:rsid w:val="0010580D"/>
    <w:rsid w:val="0010672A"/>
    <w:rsid w:val="00111314"/>
    <w:rsid w:val="00113F86"/>
    <w:rsid w:val="001253F4"/>
    <w:rsid w:val="00126721"/>
    <w:rsid w:val="00127033"/>
    <w:rsid w:val="001312F7"/>
    <w:rsid w:val="00137805"/>
    <w:rsid w:val="00141508"/>
    <w:rsid w:val="00151949"/>
    <w:rsid w:val="00153AC8"/>
    <w:rsid w:val="00153B33"/>
    <w:rsid w:val="001541E1"/>
    <w:rsid w:val="00157795"/>
    <w:rsid w:val="00163CAE"/>
    <w:rsid w:val="00166870"/>
    <w:rsid w:val="00166A8E"/>
    <w:rsid w:val="001771BE"/>
    <w:rsid w:val="0018780A"/>
    <w:rsid w:val="00187872"/>
    <w:rsid w:val="00194D22"/>
    <w:rsid w:val="001969DF"/>
    <w:rsid w:val="001B4DC9"/>
    <w:rsid w:val="001B5F9B"/>
    <w:rsid w:val="001B75C5"/>
    <w:rsid w:val="001C39E8"/>
    <w:rsid w:val="001C5AF5"/>
    <w:rsid w:val="001D08B5"/>
    <w:rsid w:val="001D4FAC"/>
    <w:rsid w:val="001D62BE"/>
    <w:rsid w:val="001E05AC"/>
    <w:rsid w:val="001F13D7"/>
    <w:rsid w:val="001F4589"/>
    <w:rsid w:val="001F59F2"/>
    <w:rsid w:val="0020151D"/>
    <w:rsid w:val="0020341E"/>
    <w:rsid w:val="002055F2"/>
    <w:rsid w:val="0021327C"/>
    <w:rsid w:val="00217BF4"/>
    <w:rsid w:val="00223950"/>
    <w:rsid w:val="00223C99"/>
    <w:rsid w:val="0022615A"/>
    <w:rsid w:val="00226C0E"/>
    <w:rsid w:val="00234F5C"/>
    <w:rsid w:val="0023587E"/>
    <w:rsid w:val="00236C06"/>
    <w:rsid w:val="00241D13"/>
    <w:rsid w:val="00246DF0"/>
    <w:rsid w:val="00262E47"/>
    <w:rsid w:val="002654B0"/>
    <w:rsid w:val="00266105"/>
    <w:rsid w:val="0027019D"/>
    <w:rsid w:val="00270E65"/>
    <w:rsid w:val="0027399C"/>
    <w:rsid w:val="00274003"/>
    <w:rsid w:val="0027746F"/>
    <w:rsid w:val="00283408"/>
    <w:rsid w:val="002913C4"/>
    <w:rsid w:val="002A09FA"/>
    <w:rsid w:val="002A6A7D"/>
    <w:rsid w:val="002B0728"/>
    <w:rsid w:val="002B3007"/>
    <w:rsid w:val="002B3B88"/>
    <w:rsid w:val="002C0C21"/>
    <w:rsid w:val="002C3B35"/>
    <w:rsid w:val="002C7135"/>
    <w:rsid w:val="002D5DE0"/>
    <w:rsid w:val="002E1D16"/>
    <w:rsid w:val="002E52E0"/>
    <w:rsid w:val="002F3C36"/>
    <w:rsid w:val="002F5D68"/>
    <w:rsid w:val="00300A43"/>
    <w:rsid w:val="003013F2"/>
    <w:rsid w:val="0031619D"/>
    <w:rsid w:val="003163DE"/>
    <w:rsid w:val="00326AD0"/>
    <w:rsid w:val="003276E7"/>
    <w:rsid w:val="00333834"/>
    <w:rsid w:val="00334E5C"/>
    <w:rsid w:val="00335BA9"/>
    <w:rsid w:val="00336545"/>
    <w:rsid w:val="0034387B"/>
    <w:rsid w:val="00345029"/>
    <w:rsid w:val="0035265A"/>
    <w:rsid w:val="00355376"/>
    <w:rsid w:val="00360A6F"/>
    <w:rsid w:val="00362CCE"/>
    <w:rsid w:val="00364BA2"/>
    <w:rsid w:val="00370858"/>
    <w:rsid w:val="00375188"/>
    <w:rsid w:val="00382BFD"/>
    <w:rsid w:val="00386707"/>
    <w:rsid w:val="00391DC5"/>
    <w:rsid w:val="003945AC"/>
    <w:rsid w:val="003A1557"/>
    <w:rsid w:val="003A41D7"/>
    <w:rsid w:val="003A4E3D"/>
    <w:rsid w:val="003A5C6B"/>
    <w:rsid w:val="003B0B1A"/>
    <w:rsid w:val="003B46CA"/>
    <w:rsid w:val="003C0543"/>
    <w:rsid w:val="003C0B4A"/>
    <w:rsid w:val="003C0D2F"/>
    <w:rsid w:val="003C444D"/>
    <w:rsid w:val="003C4465"/>
    <w:rsid w:val="003C7289"/>
    <w:rsid w:val="003D1667"/>
    <w:rsid w:val="003D5FEE"/>
    <w:rsid w:val="003E42DE"/>
    <w:rsid w:val="003E7B78"/>
    <w:rsid w:val="003F0236"/>
    <w:rsid w:val="003F1E0E"/>
    <w:rsid w:val="003F27E5"/>
    <w:rsid w:val="00402AAE"/>
    <w:rsid w:val="00413476"/>
    <w:rsid w:val="004167E3"/>
    <w:rsid w:val="00417CDF"/>
    <w:rsid w:val="00424270"/>
    <w:rsid w:val="0042631A"/>
    <w:rsid w:val="00427D30"/>
    <w:rsid w:val="0043522D"/>
    <w:rsid w:val="00437FB0"/>
    <w:rsid w:val="00440277"/>
    <w:rsid w:val="00440A2A"/>
    <w:rsid w:val="00445438"/>
    <w:rsid w:val="004456A1"/>
    <w:rsid w:val="00445F70"/>
    <w:rsid w:val="00452DB1"/>
    <w:rsid w:val="00454756"/>
    <w:rsid w:val="004577EC"/>
    <w:rsid w:val="00461C40"/>
    <w:rsid w:val="0048078F"/>
    <w:rsid w:val="004862C2"/>
    <w:rsid w:val="00491759"/>
    <w:rsid w:val="00496A78"/>
    <w:rsid w:val="00497512"/>
    <w:rsid w:val="004A51EF"/>
    <w:rsid w:val="004B047A"/>
    <w:rsid w:val="004B51F4"/>
    <w:rsid w:val="004B6DD1"/>
    <w:rsid w:val="004B6E6C"/>
    <w:rsid w:val="004D5250"/>
    <w:rsid w:val="004D7CAE"/>
    <w:rsid w:val="004E6B98"/>
    <w:rsid w:val="004F1882"/>
    <w:rsid w:val="004F1A92"/>
    <w:rsid w:val="004F4F42"/>
    <w:rsid w:val="004F6908"/>
    <w:rsid w:val="004F6E1A"/>
    <w:rsid w:val="004F7FB7"/>
    <w:rsid w:val="0051475A"/>
    <w:rsid w:val="005170A9"/>
    <w:rsid w:val="00517D33"/>
    <w:rsid w:val="00526CCE"/>
    <w:rsid w:val="00530F65"/>
    <w:rsid w:val="005325B7"/>
    <w:rsid w:val="00534FF4"/>
    <w:rsid w:val="00536D04"/>
    <w:rsid w:val="00540C41"/>
    <w:rsid w:val="0054350E"/>
    <w:rsid w:val="00552FB5"/>
    <w:rsid w:val="0055695F"/>
    <w:rsid w:val="00567864"/>
    <w:rsid w:val="005774EA"/>
    <w:rsid w:val="00577E0C"/>
    <w:rsid w:val="00583E64"/>
    <w:rsid w:val="00585B12"/>
    <w:rsid w:val="00586085"/>
    <w:rsid w:val="00590CD5"/>
    <w:rsid w:val="005916D2"/>
    <w:rsid w:val="005947B8"/>
    <w:rsid w:val="005A35B9"/>
    <w:rsid w:val="005A47CD"/>
    <w:rsid w:val="005A69CD"/>
    <w:rsid w:val="005B1E94"/>
    <w:rsid w:val="005B36CB"/>
    <w:rsid w:val="005B5572"/>
    <w:rsid w:val="005B6733"/>
    <w:rsid w:val="005B79BA"/>
    <w:rsid w:val="005C521A"/>
    <w:rsid w:val="005D664F"/>
    <w:rsid w:val="005E147F"/>
    <w:rsid w:val="005E2A33"/>
    <w:rsid w:val="005E347C"/>
    <w:rsid w:val="005E76CB"/>
    <w:rsid w:val="005F5389"/>
    <w:rsid w:val="005F7936"/>
    <w:rsid w:val="006104AA"/>
    <w:rsid w:val="0061440A"/>
    <w:rsid w:val="0061583A"/>
    <w:rsid w:val="00631347"/>
    <w:rsid w:val="00632A20"/>
    <w:rsid w:val="006331B0"/>
    <w:rsid w:val="0063452C"/>
    <w:rsid w:val="00642796"/>
    <w:rsid w:val="0064397E"/>
    <w:rsid w:val="00653BB1"/>
    <w:rsid w:val="006629FE"/>
    <w:rsid w:val="006670BA"/>
    <w:rsid w:val="006716F8"/>
    <w:rsid w:val="00674B6F"/>
    <w:rsid w:val="00675C8B"/>
    <w:rsid w:val="0067606C"/>
    <w:rsid w:val="006762B1"/>
    <w:rsid w:val="00683A6B"/>
    <w:rsid w:val="006951E6"/>
    <w:rsid w:val="006962DF"/>
    <w:rsid w:val="006A15AB"/>
    <w:rsid w:val="006A3B2D"/>
    <w:rsid w:val="006A4633"/>
    <w:rsid w:val="006A68FF"/>
    <w:rsid w:val="006B2023"/>
    <w:rsid w:val="006B31F8"/>
    <w:rsid w:val="006B3FE8"/>
    <w:rsid w:val="006B66BD"/>
    <w:rsid w:val="006D0769"/>
    <w:rsid w:val="006D56C1"/>
    <w:rsid w:val="006D6411"/>
    <w:rsid w:val="006E150F"/>
    <w:rsid w:val="006E56F7"/>
    <w:rsid w:val="006E689D"/>
    <w:rsid w:val="006F34B2"/>
    <w:rsid w:val="006F447A"/>
    <w:rsid w:val="006F44C2"/>
    <w:rsid w:val="00702643"/>
    <w:rsid w:val="00704AC7"/>
    <w:rsid w:val="00704DC8"/>
    <w:rsid w:val="00706426"/>
    <w:rsid w:val="00706DC2"/>
    <w:rsid w:val="00713B03"/>
    <w:rsid w:val="00714716"/>
    <w:rsid w:val="007342E1"/>
    <w:rsid w:val="00734504"/>
    <w:rsid w:val="00750330"/>
    <w:rsid w:val="007522D4"/>
    <w:rsid w:val="0075230E"/>
    <w:rsid w:val="007537CE"/>
    <w:rsid w:val="00761526"/>
    <w:rsid w:val="00776766"/>
    <w:rsid w:val="007805AD"/>
    <w:rsid w:val="00781B5F"/>
    <w:rsid w:val="0078287E"/>
    <w:rsid w:val="00787ACC"/>
    <w:rsid w:val="007948F7"/>
    <w:rsid w:val="00795257"/>
    <w:rsid w:val="007977A5"/>
    <w:rsid w:val="007B3373"/>
    <w:rsid w:val="007B4AAF"/>
    <w:rsid w:val="007C193E"/>
    <w:rsid w:val="007C1FA3"/>
    <w:rsid w:val="007C4A42"/>
    <w:rsid w:val="007D50F8"/>
    <w:rsid w:val="007D68B3"/>
    <w:rsid w:val="007E08D1"/>
    <w:rsid w:val="007E3FFF"/>
    <w:rsid w:val="007E692D"/>
    <w:rsid w:val="007F13F9"/>
    <w:rsid w:val="007F21F5"/>
    <w:rsid w:val="007F4631"/>
    <w:rsid w:val="007F4656"/>
    <w:rsid w:val="007F46FE"/>
    <w:rsid w:val="00805614"/>
    <w:rsid w:val="00811A1C"/>
    <w:rsid w:val="00812514"/>
    <w:rsid w:val="00813051"/>
    <w:rsid w:val="00815C82"/>
    <w:rsid w:val="008201B7"/>
    <w:rsid w:val="00821C45"/>
    <w:rsid w:val="00824601"/>
    <w:rsid w:val="00837268"/>
    <w:rsid w:val="008403DA"/>
    <w:rsid w:val="00845022"/>
    <w:rsid w:val="00845402"/>
    <w:rsid w:val="00852D81"/>
    <w:rsid w:val="00853014"/>
    <w:rsid w:val="008543AC"/>
    <w:rsid w:val="008560B8"/>
    <w:rsid w:val="00856F27"/>
    <w:rsid w:val="0086786C"/>
    <w:rsid w:val="00874B25"/>
    <w:rsid w:val="00880EEC"/>
    <w:rsid w:val="00883850"/>
    <w:rsid w:val="00886107"/>
    <w:rsid w:val="00890021"/>
    <w:rsid w:val="00893D41"/>
    <w:rsid w:val="0089669B"/>
    <w:rsid w:val="008A030B"/>
    <w:rsid w:val="008A0502"/>
    <w:rsid w:val="008A0B5D"/>
    <w:rsid w:val="008A1279"/>
    <w:rsid w:val="008A44C6"/>
    <w:rsid w:val="008A5161"/>
    <w:rsid w:val="008B1349"/>
    <w:rsid w:val="008B2382"/>
    <w:rsid w:val="008C268A"/>
    <w:rsid w:val="008C42A2"/>
    <w:rsid w:val="008C54C3"/>
    <w:rsid w:val="008C6191"/>
    <w:rsid w:val="008C7D21"/>
    <w:rsid w:val="008D0505"/>
    <w:rsid w:val="008D19B1"/>
    <w:rsid w:val="008D1E72"/>
    <w:rsid w:val="008D7698"/>
    <w:rsid w:val="008E7925"/>
    <w:rsid w:val="008E7DBA"/>
    <w:rsid w:val="008F4523"/>
    <w:rsid w:val="008F5BB5"/>
    <w:rsid w:val="00903B61"/>
    <w:rsid w:val="009051BB"/>
    <w:rsid w:val="00915BF9"/>
    <w:rsid w:val="0091636B"/>
    <w:rsid w:val="009167F5"/>
    <w:rsid w:val="009176A4"/>
    <w:rsid w:val="00921466"/>
    <w:rsid w:val="0093024D"/>
    <w:rsid w:val="00931E40"/>
    <w:rsid w:val="00934281"/>
    <w:rsid w:val="00944183"/>
    <w:rsid w:val="00945A11"/>
    <w:rsid w:val="0094768D"/>
    <w:rsid w:val="00951A86"/>
    <w:rsid w:val="00953293"/>
    <w:rsid w:val="00953DB3"/>
    <w:rsid w:val="009577B0"/>
    <w:rsid w:val="00965B24"/>
    <w:rsid w:val="00966D5A"/>
    <w:rsid w:val="009731F6"/>
    <w:rsid w:val="00976C79"/>
    <w:rsid w:val="009826E3"/>
    <w:rsid w:val="00994F16"/>
    <w:rsid w:val="00995538"/>
    <w:rsid w:val="0099619A"/>
    <w:rsid w:val="00997A1D"/>
    <w:rsid w:val="009A0E0E"/>
    <w:rsid w:val="009A5D5F"/>
    <w:rsid w:val="009B4FA4"/>
    <w:rsid w:val="009B5C01"/>
    <w:rsid w:val="009C3717"/>
    <w:rsid w:val="009D3949"/>
    <w:rsid w:val="009D4AA6"/>
    <w:rsid w:val="009E16C6"/>
    <w:rsid w:val="009E1A97"/>
    <w:rsid w:val="009E5842"/>
    <w:rsid w:val="009E5CA4"/>
    <w:rsid w:val="009F1537"/>
    <w:rsid w:val="00A047A7"/>
    <w:rsid w:val="00A05CF7"/>
    <w:rsid w:val="00A0632F"/>
    <w:rsid w:val="00A244C6"/>
    <w:rsid w:val="00A30A50"/>
    <w:rsid w:val="00A35F76"/>
    <w:rsid w:val="00A3777A"/>
    <w:rsid w:val="00A55E3F"/>
    <w:rsid w:val="00A56F7C"/>
    <w:rsid w:val="00A600F8"/>
    <w:rsid w:val="00A60E4C"/>
    <w:rsid w:val="00A628D6"/>
    <w:rsid w:val="00A6584C"/>
    <w:rsid w:val="00A715BA"/>
    <w:rsid w:val="00A73D5E"/>
    <w:rsid w:val="00A81FE7"/>
    <w:rsid w:val="00A84210"/>
    <w:rsid w:val="00A84F77"/>
    <w:rsid w:val="00A87501"/>
    <w:rsid w:val="00A9063F"/>
    <w:rsid w:val="00A91B17"/>
    <w:rsid w:val="00A9455C"/>
    <w:rsid w:val="00A96F9C"/>
    <w:rsid w:val="00AA3607"/>
    <w:rsid w:val="00AA4FB7"/>
    <w:rsid w:val="00AB1A42"/>
    <w:rsid w:val="00AB3BAB"/>
    <w:rsid w:val="00AB5C2D"/>
    <w:rsid w:val="00AB5D58"/>
    <w:rsid w:val="00AB755C"/>
    <w:rsid w:val="00AC0B07"/>
    <w:rsid w:val="00AC16A3"/>
    <w:rsid w:val="00AC43CF"/>
    <w:rsid w:val="00AC751D"/>
    <w:rsid w:val="00AD1A11"/>
    <w:rsid w:val="00AE062F"/>
    <w:rsid w:val="00AE1F72"/>
    <w:rsid w:val="00AE3215"/>
    <w:rsid w:val="00AE4A3B"/>
    <w:rsid w:val="00AE4E52"/>
    <w:rsid w:val="00AE6DEA"/>
    <w:rsid w:val="00AE7113"/>
    <w:rsid w:val="00AF440D"/>
    <w:rsid w:val="00AF5481"/>
    <w:rsid w:val="00AF7E40"/>
    <w:rsid w:val="00B05265"/>
    <w:rsid w:val="00B07C74"/>
    <w:rsid w:val="00B123F6"/>
    <w:rsid w:val="00B137CE"/>
    <w:rsid w:val="00B15189"/>
    <w:rsid w:val="00B15A6E"/>
    <w:rsid w:val="00B15E9A"/>
    <w:rsid w:val="00B27083"/>
    <w:rsid w:val="00B34EDD"/>
    <w:rsid w:val="00B36B9C"/>
    <w:rsid w:val="00B45759"/>
    <w:rsid w:val="00B46731"/>
    <w:rsid w:val="00B50A24"/>
    <w:rsid w:val="00B52A60"/>
    <w:rsid w:val="00B53568"/>
    <w:rsid w:val="00B54093"/>
    <w:rsid w:val="00B6450F"/>
    <w:rsid w:val="00B64B09"/>
    <w:rsid w:val="00B66FBC"/>
    <w:rsid w:val="00B74750"/>
    <w:rsid w:val="00B747A4"/>
    <w:rsid w:val="00B868D5"/>
    <w:rsid w:val="00BA07CF"/>
    <w:rsid w:val="00BA2638"/>
    <w:rsid w:val="00BA2640"/>
    <w:rsid w:val="00BA4C72"/>
    <w:rsid w:val="00BA7D7E"/>
    <w:rsid w:val="00BC4B77"/>
    <w:rsid w:val="00BC78AB"/>
    <w:rsid w:val="00BD5859"/>
    <w:rsid w:val="00BE2F0C"/>
    <w:rsid w:val="00BE38F5"/>
    <w:rsid w:val="00BE3971"/>
    <w:rsid w:val="00BE458F"/>
    <w:rsid w:val="00BF202D"/>
    <w:rsid w:val="00BF4D1A"/>
    <w:rsid w:val="00BF5CB9"/>
    <w:rsid w:val="00BF705D"/>
    <w:rsid w:val="00C139A5"/>
    <w:rsid w:val="00C143F6"/>
    <w:rsid w:val="00C154CB"/>
    <w:rsid w:val="00C21CEF"/>
    <w:rsid w:val="00C24BDB"/>
    <w:rsid w:val="00C25842"/>
    <w:rsid w:val="00C31179"/>
    <w:rsid w:val="00C34EF5"/>
    <w:rsid w:val="00C3785E"/>
    <w:rsid w:val="00C40202"/>
    <w:rsid w:val="00C45968"/>
    <w:rsid w:val="00C529A8"/>
    <w:rsid w:val="00C545BC"/>
    <w:rsid w:val="00C546D6"/>
    <w:rsid w:val="00C62F87"/>
    <w:rsid w:val="00C6619D"/>
    <w:rsid w:val="00C71657"/>
    <w:rsid w:val="00C74DE7"/>
    <w:rsid w:val="00C77BCC"/>
    <w:rsid w:val="00C8265A"/>
    <w:rsid w:val="00C83E0E"/>
    <w:rsid w:val="00C870F6"/>
    <w:rsid w:val="00C8794D"/>
    <w:rsid w:val="00C90EE4"/>
    <w:rsid w:val="00C93147"/>
    <w:rsid w:val="00C9346E"/>
    <w:rsid w:val="00C948C8"/>
    <w:rsid w:val="00C94C03"/>
    <w:rsid w:val="00C9577A"/>
    <w:rsid w:val="00C966FF"/>
    <w:rsid w:val="00C97D0E"/>
    <w:rsid w:val="00C97D5B"/>
    <w:rsid w:val="00CA28AC"/>
    <w:rsid w:val="00CB1445"/>
    <w:rsid w:val="00CB2E5D"/>
    <w:rsid w:val="00CB4A6D"/>
    <w:rsid w:val="00CB7F2F"/>
    <w:rsid w:val="00CC520B"/>
    <w:rsid w:val="00CD64A6"/>
    <w:rsid w:val="00CD7EB5"/>
    <w:rsid w:val="00CE0A02"/>
    <w:rsid w:val="00CE62C9"/>
    <w:rsid w:val="00CE66A0"/>
    <w:rsid w:val="00CE682D"/>
    <w:rsid w:val="00CF5D68"/>
    <w:rsid w:val="00D0292E"/>
    <w:rsid w:val="00D1103E"/>
    <w:rsid w:val="00D152DD"/>
    <w:rsid w:val="00D201AD"/>
    <w:rsid w:val="00D21800"/>
    <w:rsid w:val="00D22A7B"/>
    <w:rsid w:val="00D323C5"/>
    <w:rsid w:val="00D36F29"/>
    <w:rsid w:val="00D42814"/>
    <w:rsid w:val="00D42D62"/>
    <w:rsid w:val="00D42E37"/>
    <w:rsid w:val="00D4621D"/>
    <w:rsid w:val="00D471D8"/>
    <w:rsid w:val="00D51198"/>
    <w:rsid w:val="00D5152F"/>
    <w:rsid w:val="00D5664A"/>
    <w:rsid w:val="00D574D1"/>
    <w:rsid w:val="00D62D4F"/>
    <w:rsid w:val="00D63EE5"/>
    <w:rsid w:val="00D647E5"/>
    <w:rsid w:val="00D65756"/>
    <w:rsid w:val="00D7174B"/>
    <w:rsid w:val="00D74FA6"/>
    <w:rsid w:val="00D75AEC"/>
    <w:rsid w:val="00D7778F"/>
    <w:rsid w:val="00D80F19"/>
    <w:rsid w:val="00D83882"/>
    <w:rsid w:val="00D85615"/>
    <w:rsid w:val="00D862E1"/>
    <w:rsid w:val="00D86B3D"/>
    <w:rsid w:val="00D916F7"/>
    <w:rsid w:val="00D92B74"/>
    <w:rsid w:val="00D9343F"/>
    <w:rsid w:val="00D93F86"/>
    <w:rsid w:val="00D95935"/>
    <w:rsid w:val="00DA0F6C"/>
    <w:rsid w:val="00DA41BC"/>
    <w:rsid w:val="00DA6139"/>
    <w:rsid w:val="00DB0AD4"/>
    <w:rsid w:val="00DB6665"/>
    <w:rsid w:val="00DC29DD"/>
    <w:rsid w:val="00DC2B54"/>
    <w:rsid w:val="00DC30CD"/>
    <w:rsid w:val="00DD09DC"/>
    <w:rsid w:val="00DD465C"/>
    <w:rsid w:val="00DE0F85"/>
    <w:rsid w:val="00DE4250"/>
    <w:rsid w:val="00DE5B61"/>
    <w:rsid w:val="00DE7D03"/>
    <w:rsid w:val="00DF3CE3"/>
    <w:rsid w:val="00DF4486"/>
    <w:rsid w:val="00DF7744"/>
    <w:rsid w:val="00DF7D3F"/>
    <w:rsid w:val="00E01F8D"/>
    <w:rsid w:val="00E12DB6"/>
    <w:rsid w:val="00E13082"/>
    <w:rsid w:val="00E14625"/>
    <w:rsid w:val="00E14D2A"/>
    <w:rsid w:val="00E225E8"/>
    <w:rsid w:val="00E24ACD"/>
    <w:rsid w:val="00E36AF3"/>
    <w:rsid w:val="00E47470"/>
    <w:rsid w:val="00E50481"/>
    <w:rsid w:val="00E51965"/>
    <w:rsid w:val="00E52445"/>
    <w:rsid w:val="00E53B60"/>
    <w:rsid w:val="00E56F92"/>
    <w:rsid w:val="00E60637"/>
    <w:rsid w:val="00E62C6C"/>
    <w:rsid w:val="00E65863"/>
    <w:rsid w:val="00E746F4"/>
    <w:rsid w:val="00E751C8"/>
    <w:rsid w:val="00E776F0"/>
    <w:rsid w:val="00E777A1"/>
    <w:rsid w:val="00E91E96"/>
    <w:rsid w:val="00E938C8"/>
    <w:rsid w:val="00E96489"/>
    <w:rsid w:val="00EA7AC4"/>
    <w:rsid w:val="00EC190A"/>
    <w:rsid w:val="00ED6702"/>
    <w:rsid w:val="00EE108B"/>
    <w:rsid w:val="00EE176D"/>
    <w:rsid w:val="00EE36E9"/>
    <w:rsid w:val="00EE7DD6"/>
    <w:rsid w:val="00F013A1"/>
    <w:rsid w:val="00F02EF0"/>
    <w:rsid w:val="00F03E15"/>
    <w:rsid w:val="00F047A8"/>
    <w:rsid w:val="00F062A3"/>
    <w:rsid w:val="00F069E2"/>
    <w:rsid w:val="00F07D2F"/>
    <w:rsid w:val="00F07F5D"/>
    <w:rsid w:val="00F1159A"/>
    <w:rsid w:val="00F17DA2"/>
    <w:rsid w:val="00F25779"/>
    <w:rsid w:val="00F31BFE"/>
    <w:rsid w:val="00F3351F"/>
    <w:rsid w:val="00F37FD0"/>
    <w:rsid w:val="00F4080C"/>
    <w:rsid w:val="00F41A4B"/>
    <w:rsid w:val="00F428D0"/>
    <w:rsid w:val="00F43CC9"/>
    <w:rsid w:val="00F46580"/>
    <w:rsid w:val="00F52B45"/>
    <w:rsid w:val="00F57C0D"/>
    <w:rsid w:val="00F61B2C"/>
    <w:rsid w:val="00F624C2"/>
    <w:rsid w:val="00F635C8"/>
    <w:rsid w:val="00F6488F"/>
    <w:rsid w:val="00F713C5"/>
    <w:rsid w:val="00F72B5C"/>
    <w:rsid w:val="00F752E5"/>
    <w:rsid w:val="00F864ED"/>
    <w:rsid w:val="00F87148"/>
    <w:rsid w:val="00F92EC1"/>
    <w:rsid w:val="00F96389"/>
    <w:rsid w:val="00FA46BC"/>
    <w:rsid w:val="00FA7491"/>
    <w:rsid w:val="00FB1357"/>
    <w:rsid w:val="00FB22BA"/>
    <w:rsid w:val="00FD1ADD"/>
    <w:rsid w:val="00FD283A"/>
    <w:rsid w:val="00FD289D"/>
    <w:rsid w:val="00FD4E9E"/>
    <w:rsid w:val="00FE0293"/>
    <w:rsid w:val="00FE2C06"/>
    <w:rsid w:val="00FF37D4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210349-AC87-4AEE-80BF-EAA6F982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7C0D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6C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76C79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437FB0"/>
    <w:rPr>
      <w:rFonts w:cs="Times New Roman"/>
      <w:i/>
    </w:rPr>
  </w:style>
  <w:style w:type="paragraph" w:styleId="Odsekzoznamu">
    <w:name w:val="List Paragraph"/>
    <w:basedOn w:val="Normlny"/>
    <w:uiPriority w:val="99"/>
    <w:qFormat/>
    <w:rsid w:val="006629FE"/>
    <w:pPr>
      <w:autoSpaceDE/>
      <w:autoSpaceDN/>
      <w:spacing w:after="200" w:line="276" w:lineRule="auto"/>
      <w:ind w:left="708"/>
    </w:pPr>
    <w:rPr>
      <w:rFonts w:ascii="Arial Narrow" w:hAnsi="Arial Narrow"/>
      <w:sz w:val="22"/>
      <w:szCs w:val="36"/>
      <w:lang w:eastAsia="en-US"/>
    </w:rPr>
  </w:style>
  <w:style w:type="paragraph" w:customStyle="1" w:styleId="Text1">
    <w:name w:val="Text 1"/>
    <w:basedOn w:val="Normlny"/>
    <w:uiPriority w:val="99"/>
    <w:rsid w:val="00D152DD"/>
    <w:pPr>
      <w:autoSpaceDE/>
      <w:autoSpaceDN/>
      <w:spacing w:before="120" w:after="120"/>
      <w:ind w:left="850"/>
      <w:jc w:val="both"/>
    </w:pPr>
    <w:rPr>
      <w:szCs w:val="20"/>
      <w:lang w:eastAsia="en-US"/>
    </w:rPr>
  </w:style>
  <w:style w:type="paragraph" w:styleId="Bezriadkovania">
    <w:name w:val="No Spacing"/>
    <w:uiPriority w:val="99"/>
    <w:qFormat/>
    <w:rsid w:val="007D50F8"/>
    <w:pPr>
      <w:spacing w:after="0" w:line="240" w:lineRule="auto"/>
    </w:pPr>
    <w:rPr>
      <w:rFonts w:ascii="Arial Narrow" w:hAnsi="Arial Narrow"/>
      <w:szCs w:val="36"/>
      <w:lang w:eastAsia="en-US"/>
    </w:rPr>
  </w:style>
  <w:style w:type="character" w:customStyle="1" w:styleId="PtaChar1">
    <w:name w:val="Päta Char1"/>
    <w:basedOn w:val="Predvolenpsmoodseku"/>
    <w:uiPriority w:val="99"/>
    <w:locked/>
    <w:rsid w:val="00750330"/>
    <w:rPr>
      <w:rFonts w:cs="Times New Roman"/>
      <w:lang w:val="x-none" w:eastAsia="en-US"/>
    </w:rPr>
  </w:style>
  <w:style w:type="character" w:styleId="Hypertextovprepojenie">
    <w:name w:val="Hyperlink"/>
    <w:basedOn w:val="Predvolenpsmoodseku"/>
    <w:uiPriority w:val="99"/>
    <w:rsid w:val="00805614"/>
    <w:rPr>
      <w:rFonts w:cs="Times New Roman"/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rsid w:val="001312F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12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312F7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12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312F7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3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2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38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4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4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2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32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46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2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4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2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44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32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2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2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2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15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4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4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4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2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4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3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2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4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3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4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4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4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4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4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2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4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32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2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2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3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4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4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4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32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2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32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34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26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2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2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3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4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4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2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2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4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4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2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4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4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4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66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4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25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2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33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06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33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4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0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3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3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33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3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6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3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3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3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3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3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3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02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3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2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3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33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3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33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873349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931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3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3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4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1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3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1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3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4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5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4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0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0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0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68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68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0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6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69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4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69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2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69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3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2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0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6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1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1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1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4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4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6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9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6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4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5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7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8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5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6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6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8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9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5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8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5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6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6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5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5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8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6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9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5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7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9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8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3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5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2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2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69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2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0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6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69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4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1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3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0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3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2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5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0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1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7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4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6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7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4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4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0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3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0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7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2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2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3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69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0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7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1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6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68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3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3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5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7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873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8733949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500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3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3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8733927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951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3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873350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94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3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3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2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3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33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3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33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0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2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32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3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3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67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4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2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4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4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4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2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2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4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4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4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4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4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4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34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2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2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3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2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4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34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4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4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6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2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2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2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2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2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2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2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2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2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2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4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3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3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5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4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2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32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2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2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2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2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32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32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32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3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2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35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4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2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3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slov-lex.sk/pravne-predpisy/SK/ZZ/2002/429/20190721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2/429/2019072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7f_TZ_2004_109_MPK_final"/>
    <f:field ref="objsubject" par="" edit="true" text=""/>
    <f:field ref="objcreatedby" par="" text="Bartíková, Anna, Mgr. Ing."/>
    <f:field ref="objcreatedat" par="" text="11.6.2020 6:34:40"/>
    <f:field ref="objchangedby" par="" text="Administrator, System"/>
    <f:field ref="objmodifiedat" par="" text="11.6.2020 6:34:4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F5E4894-1D02-4FA0-8F97-18C279BA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Bartikova Anna</cp:lastModifiedBy>
  <cp:revision>2</cp:revision>
  <cp:lastPrinted>2020-06-30T07:52:00Z</cp:lastPrinted>
  <dcterms:created xsi:type="dcterms:W3CDTF">2020-08-20T05:09:00Z</dcterms:created>
  <dcterms:modified xsi:type="dcterms:W3CDTF">2020-08-20T05:09:00Z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právo_x000d_
Bankové a finančné inštitúcie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Ing. Anna Bartíková</vt:lpwstr>
  </property>
  <property fmtid="{D5CDD505-2E9C-101B-9397-08002B2CF9AE}" pid="12" name="FSC#SKEDITIONSLOVLEX@103.510:zodppredkladatel">
    <vt:lpwstr>Ing. Eduard Heger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Transpozícia právnych predpisov Európskej únie</vt:lpwstr>
  </property>
  <property fmtid="{D5CDD505-2E9C-101B-9397-08002B2CF9AE}" pid="23" name="FSC#SKEDITIONSLOVLEX@103.510:plnynazovpredpis">
    <vt:lpwstr> Zákon,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MF/007822/2020-632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LP/2020/199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 _x000d_
podpredseda vlády a minister financií Slovenskej republiky</vt:lpwstr>
  </property>
  <property fmtid="{D5CDD505-2E9C-101B-9397-08002B2CF9AE}" pid="137" name="FSC#SKEDITIONSLOVLEX@103.510:AttrStrListDocPropUznesenieNaVedomie">
    <vt:lpwstr>predseda Národnej rady Slovenskej republiky_x000d_
guvernér Národnej banky Slovenska</vt:lpwstr>
  </property>
  <property fmtid="{D5CDD505-2E9C-101B-9397-08002B2CF9AE}" pid="138" name="FSC#SKEDITIONSLOVLEX@103.510:funkciaPred">
    <vt:lpwstr>štátny radca</vt:lpwstr>
  </property>
  <property fmtid="{D5CDD505-2E9C-101B-9397-08002B2CF9AE}" pid="139" name="FSC#SKEDITIONSLOVLEX@103.510:funkciaPredAkuzativ">
    <vt:lpwstr>štátneho radcu</vt:lpwstr>
  </property>
  <property fmtid="{D5CDD505-2E9C-101B-9397-08002B2CF9AE}" pid="140" name="FSC#SKEDITIONSLOVLEX@103.510:funkciaPredDativ">
    <vt:lpwstr>štátnemu radcovi</vt:lpwstr>
  </property>
  <property fmtid="{D5CDD505-2E9C-101B-9397-08002B2CF9AE}" pid="141" name="FSC#SKEDITIONSLOVLEX@103.510:funkciaZodpPred">
    <vt:lpwstr>minister financií</vt:lpwstr>
  </property>
  <property fmtid="{D5CDD505-2E9C-101B-9397-08002B2CF9AE}" pid="142" name="FSC#SKEDITIONSLOVLEX@103.510:funkciaZodpPredAkuzativ">
    <vt:lpwstr>ministra financií Slovenskej republiky</vt:lpwstr>
  </property>
  <property fmtid="{D5CDD505-2E9C-101B-9397-08002B2CF9AE}" pid="143" name="FSC#SKEDITIONSLOVLEX@103.510:funkciaZodpPredDativ">
    <vt:lpwstr>ministrovi financií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Eduard Heger_x000d_
minister financií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justify;"&gt;&amp;nbsp;&amp;nbsp;&amp;nbsp;&amp;nbsp;&amp;nbsp;&amp;nbsp;&amp;nbsp;&amp;nbsp;&amp;nbsp;&amp;nbsp;&amp;nbsp; Dôvodom návrhu zákona, ktorým sa mení a&amp;nbsp;dopĺňa zákon č. 483/2001 Z. z. o&amp;nbsp;bankách a&amp;nbsp;o&amp;nbsp;zmene a&amp;nbsp;doplnení niektorých zákonov v&amp;nbsp;zne</vt:lpwstr>
  </property>
  <property fmtid="{D5CDD505-2E9C-101B-9397-08002B2CF9AE}" pid="150" name="FSC#SKEDITIONSLOVLEX@103.510:vytvorenedna">
    <vt:lpwstr>11. 6. 2020</vt:lpwstr>
  </property>
  <property fmtid="{D5CDD505-2E9C-101B-9397-08002B2CF9AE}" pid="151" name="FSC#COOSYSTEM@1.1:Container">
    <vt:lpwstr>COO.2145.1000.3.3893887</vt:lpwstr>
  </property>
  <property fmtid="{D5CDD505-2E9C-101B-9397-08002B2CF9AE}" pid="152" name="FSC#FSCFOLIO@1.1001:docpropproject">
    <vt:lpwstr/>
  </property>
</Properties>
</file>