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AE02" w14:textId="77777777" w:rsidR="002E7825" w:rsidRPr="00B54A6A" w:rsidRDefault="002E7825" w:rsidP="002E7825">
      <w:pPr>
        <w:pStyle w:val="Default"/>
        <w:jc w:val="center"/>
        <w:rPr>
          <w:b/>
          <w:color w:val="auto"/>
          <w:sz w:val="20"/>
          <w:szCs w:val="20"/>
        </w:rPr>
      </w:pPr>
      <w:r w:rsidRPr="00B54A6A">
        <w:rPr>
          <w:b/>
          <w:color w:val="auto"/>
          <w:sz w:val="20"/>
          <w:szCs w:val="20"/>
        </w:rPr>
        <w:t>TABUĽKA ZHODY</w:t>
      </w:r>
    </w:p>
    <w:p w14:paraId="004038FB" w14:textId="77777777" w:rsidR="002E7825" w:rsidRPr="00B54A6A" w:rsidRDefault="002E7825" w:rsidP="002E7825">
      <w:pPr>
        <w:pStyle w:val="Default"/>
        <w:jc w:val="center"/>
        <w:rPr>
          <w:b/>
          <w:color w:val="auto"/>
          <w:sz w:val="20"/>
          <w:szCs w:val="20"/>
        </w:rPr>
      </w:pPr>
      <w:r w:rsidRPr="00B54A6A">
        <w:rPr>
          <w:b/>
          <w:color w:val="auto"/>
          <w:sz w:val="20"/>
          <w:szCs w:val="20"/>
        </w:rPr>
        <w:t>Návrhu právneho predpisu s právom Európskej únie</w:t>
      </w:r>
    </w:p>
    <w:p w14:paraId="3AD695C7" w14:textId="77777777" w:rsidR="002E7825" w:rsidRPr="00B54A6A" w:rsidRDefault="002E7825" w:rsidP="002E7825">
      <w:pPr>
        <w:pStyle w:val="Default"/>
        <w:rPr>
          <w:color w:val="auto"/>
          <w:sz w:val="20"/>
          <w:szCs w:val="20"/>
        </w:rPr>
      </w:pPr>
    </w:p>
    <w:p w14:paraId="553CCDA8" w14:textId="77777777" w:rsidR="002E7825" w:rsidRPr="00B54A6A" w:rsidRDefault="002E7825" w:rsidP="002E7825">
      <w:pPr>
        <w:pStyle w:val="Default"/>
        <w:jc w:val="right"/>
        <w:rPr>
          <w:color w:val="auto"/>
          <w:sz w:val="20"/>
          <w:szCs w:val="20"/>
        </w:rPr>
      </w:pPr>
    </w:p>
    <w:tbl>
      <w:tblPr>
        <w:tblW w:w="154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6485"/>
        <w:gridCol w:w="461"/>
        <w:gridCol w:w="851"/>
        <w:gridCol w:w="708"/>
        <w:gridCol w:w="4926"/>
        <w:gridCol w:w="709"/>
        <w:gridCol w:w="744"/>
      </w:tblGrid>
      <w:tr w:rsidR="00B54A6A" w:rsidRPr="00B54A6A" w14:paraId="4218D0C6" w14:textId="77777777" w:rsidTr="002E7825">
        <w:trPr>
          <w:trHeight w:val="56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A9082" w14:textId="77777777" w:rsidR="002E7825" w:rsidRPr="00B54A6A" w:rsidRDefault="002E7825" w:rsidP="002E7825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Smernica</w:t>
            </w:r>
          </w:p>
          <w:p w14:paraId="627682F9" w14:textId="77777777" w:rsidR="002E7825" w:rsidRPr="00B54A6A" w:rsidRDefault="002E7825" w:rsidP="002E7825">
            <w:pPr>
              <w:rPr>
                <w:sz w:val="20"/>
                <w:szCs w:val="20"/>
              </w:rPr>
            </w:pPr>
          </w:p>
          <w:p w14:paraId="3A627FF8" w14:textId="1F6764B7" w:rsidR="002E7825" w:rsidRPr="00B54A6A" w:rsidRDefault="002E7825" w:rsidP="004B5E5A">
            <w:pPr>
              <w:pStyle w:val="Default"/>
              <w:rPr>
                <w:color w:val="auto"/>
                <w:sz w:val="20"/>
                <w:szCs w:val="20"/>
              </w:rPr>
            </w:pPr>
            <w:r w:rsidRPr="00B54A6A">
              <w:rPr>
                <w:rStyle w:val="Siln"/>
                <w:color w:val="auto"/>
                <w:sz w:val="20"/>
                <w:szCs w:val="20"/>
              </w:rPr>
              <w:t>Smernica Európskeho parlamentu a</w:t>
            </w:r>
            <w:r w:rsidR="00462366" w:rsidRPr="00B54A6A">
              <w:rPr>
                <w:rStyle w:val="Siln"/>
                <w:color w:val="auto"/>
                <w:sz w:val="20"/>
                <w:szCs w:val="20"/>
              </w:rPr>
              <w:t> </w:t>
            </w:r>
            <w:r w:rsidRPr="00B54A6A">
              <w:rPr>
                <w:rStyle w:val="Siln"/>
                <w:color w:val="auto"/>
                <w:sz w:val="20"/>
                <w:szCs w:val="20"/>
              </w:rPr>
              <w:t>Rady</w:t>
            </w:r>
            <w:r w:rsidR="00462366" w:rsidRPr="00B54A6A">
              <w:rPr>
                <w:rStyle w:val="Siln"/>
                <w:color w:val="auto"/>
                <w:sz w:val="20"/>
                <w:szCs w:val="20"/>
              </w:rPr>
              <w:t xml:space="preserve"> (EÚ)</w:t>
            </w:r>
            <w:r w:rsidRPr="00B54A6A">
              <w:rPr>
                <w:rStyle w:val="Siln"/>
                <w:color w:val="auto"/>
                <w:sz w:val="20"/>
                <w:szCs w:val="20"/>
              </w:rPr>
              <w:t xml:space="preserve"> 201</w:t>
            </w:r>
            <w:r w:rsidR="00462366" w:rsidRPr="00B54A6A">
              <w:rPr>
                <w:rStyle w:val="Siln"/>
                <w:color w:val="auto"/>
                <w:sz w:val="20"/>
                <w:szCs w:val="20"/>
              </w:rPr>
              <w:t>9</w:t>
            </w:r>
            <w:r w:rsidRPr="00B54A6A">
              <w:rPr>
                <w:rStyle w:val="Siln"/>
                <w:color w:val="auto"/>
                <w:sz w:val="20"/>
                <w:szCs w:val="20"/>
              </w:rPr>
              <w:t>/</w:t>
            </w:r>
            <w:r w:rsidR="00462366" w:rsidRPr="00B54A6A">
              <w:rPr>
                <w:rStyle w:val="Siln"/>
                <w:color w:val="auto"/>
                <w:sz w:val="20"/>
                <w:szCs w:val="20"/>
              </w:rPr>
              <w:t>2034</w:t>
            </w:r>
            <w:r w:rsidRPr="00B54A6A">
              <w:rPr>
                <w:rStyle w:val="Siln"/>
                <w:color w:val="auto"/>
                <w:sz w:val="20"/>
                <w:szCs w:val="20"/>
              </w:rPr>
              <w:t xml:space="preserve"> z </w:t>
            </w:r>
            <w:r w:rsidR="00462366" w:rsidRPr="00B54A6A">
              <w:rPr>
                <w:b/>
                <w:bCs/>
                <w:color w:val="auto"/>
                <w:sz w:val="20"/>
                <w:szCs w:val="20"/>
              </w:rPr>
              <w:t xml:space="preserve">27. novembra 2019 o prudenciálnom dohľade nad investičnými spoločnosťami a o zmene smerníc 2002/87/ES, 2009/65/ES, 2011/61/EÚ, 2013/36/EÚ, 2014/59/EÚ a 2014/65/EÚ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D430D2" w14:textId="77777777" w:rsidR="002E7825" w:rsidRPr="00B54A6A" w:rsidRDefault="002E7825" w:rsidP="002E7825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Právne predpisy Slovenskej republiky</w:t>
            </w:r>
          </w:p>
          <w:p w14:paraId="3A61DF6D" w14:textId="77777777" w:rsidR="002E7825" w:rsidRPr="00B54A6A" w:rsidRDefault="002E7825" w:rsidP="002E7825">
            <w:pPr>
              <w:rPr>
                <w:sz w:val="20"/>
                <w:szCs w:val="20"/>
              </w:rPr>
            </w:pPr>
          </w:p>
          <w:p w14:paraId="162A073A" w14:textId="77777777" w:rsidR="002E7825" w:rsidRPr="00B54A6A" w:rsidRDefault="002E7825" w:rsidP="00D9215D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 xml:space="preserve">Návrh zákona, </w:t>
            </w:r>
            <w:r w:rsidRPr="00B54A6A">
              <w:rPr>
                <w:b/>
                <w:bCs/>
                <w:sz w:val="20"/>
                <w:szCs w:val="20"/>
              </w:rPr>
              <w:t>ktorým sa mení a dopĺňa zákon č. 483/2001 Z. z. o bankách a o zmene a doplnení niektorých</w:t>
            </w:r>
            <w:r w:rsidRPr="00B54A6A">
              <w:rPr>
                <w:bCs/>
                <w:sz w:val="20"/>
                <w:szCs w:val="20"/>
              </w:rPr>
              <w:t xml:space="preserve"> </w:t>
            </w:r>
            <w:r w:rsidRPr="00B54A6A">
              <w:rPr>
                <w:b/>
                <w:bCs/>
                <w:sz w:val="20"/>
                <w:szCs w:val="20"/>
              </w:rPr>
              <w:t>zákonov v znení neskorších predpisov a ktorým sa menia a dopĺňajú niektoré zákony (ďalej „návrh zákona“)</w:t>
            </w:r>
          </w:p>
          <w:p w14:paraId="27B50AEF" w14:textId="77777777" w:rsidR="000651F3" w:rsidRPr="00B54A6A" w:rsidRDefault="000651F3" w:rsidP="0046236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14:paraId="67712DCA" w14:textId="1A5318A3" w:rsidR="00B521E6" w:rsidRPr="00B54A6A" w:rsidRDefault="00B521E6" w:rsidP="00B521E6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B54A6A">
              <w:rPr>
                <w:bCs/>
                <w:sz w:val="20"/>
                <w:szCs w:val="20"/>
              </w:rPr>
              <w:t>Zákon č. 483/2001 Z. z. o</w:t>
            </w:r>
            <w:r w:rsidR="00E42599" w:rsidRPr="00B54A6A">
              <w:rPr>
                <w:bCs/>
                <w:sz w:val="20"/>
                <w:szCs w:val="20"/>
              </w:rPr>
              <w:t> </w:t>
            </w:r>
            <w:r w:rsidRPr="00B54A6A">
              <w:rPr>
                <w:bCs/>
                <w:sz w:val="20"/>
                <w:szCs w:val="20"/>
              </w:rPr>
              <w:t>bankách</w:t>
            </w:r>
            <w:r w:rsidR="00E42599" w:rsidRPr="00B54A6A">
              <w:rPr>
                <w:bCs/>
                <w:sz w:val="20"/>
                <w:szCs w:val="20"/>
              </w:rPr>
              <w:t xml:space="preserve"> </w:t>
            </w:r>
            <w:r w:rsidRPr="00B54A6A">
              <w:rPr>
                <w:bCs/>
                <w:sz w:val="20"/>
                <w:szCs w:val="20"/>
              </w:rPr>
              <w:t>a o zmene a doplnení niektorých zákonov v znení neskorších predpisov (ďalej len „483/2001“)</w:t>
            </w:r>
          </w:p>
          <w:p w14:paraId="3D87948A" w14:textId="77777777" w:rsidR="00CE13F3" w:rsidRPr="00B54A6A" w:rsidRDefault="00CE13F3" w:rsidP="00B521E6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14:paraId="155A47A1" w14:textId="437AA8A1" w:rsidR="00CE13F3" w:rsidRPr="00B54A6A" w:rsidRDefault="00CE13F3" w:rsidP="00B521E6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B54A6A">
              <w:rPr>
                <w:bCs/>
                <w:sz w:val="20"/>
                <w:szCs w:val="20"/>
              </w:rPr>
              <w:t>Zákon č. 429/2002 Z. z. o burze cenných papierov v znení neskorších predpisov (ďalej len „429/2002“)</w:t>
            </w:r>
          </w:p>
          <w:p w14:paraId="5CFBB81F" w14:textId="77777777" w:rsidR="00A125A9" w:rsidRPr="00B54A6A" w:rsidRDefault="00A125A9" w:rsidP="00B521E6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</w:p>
          <w:p w14:paraId="2A1A6E1C" w14:textId="77777777" w:rsidR="00A125A9" w:rsidRPr="00B54A6A" w:rsidRDefault="00A125A9" w:rsidP="00A125A9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54A6A">
              <w:rPr>
                <w:bCs/>
                <w:sz w:val="20"/>
                <w:szCs w:val="20"/>
                <w:shd w:val="clear" w:color="auto" w:fill="FFFFFF"/>
              </w:rPr>
              <w:t>Zákon č. 575/2001 Z. z. o organizácii činnosti vlády a organizácii ústrednej štátnej správy v znení neskorších predpisov (ďalej len „575/2001“)</w:t>
            </w:r>
          </w:p>
          <w:p w14:paraId="57C52B3E" w14:textId="1A3C807D" w:rsidR="00B521E6" w:rsidRPr="00B54A6A" w:rsidRDefault="00B521E6" w:rsidP="0046236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B54A6A" w:rsidRPr="00B54A6A" w14:paraId="1914E6B2" w14:textId="77777777" w:rsidTr="002E7825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E214F" w14:textId="77777777" w:rsidR="002E7825" w:rsidRPr="00B54A6A" w:rsidRDefault="002E7825" w:rsidP="002B00DC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453" w14:textId="77777777" w:rsidR="002E7825" w:rsidRPr="00B54A6A" w:rsidRDefault="002E7825" w:rsidP="002B00DC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CC8B7" w14:textId="77777777" w:rsidR="002E7825" w:rsidRPr="00B54A6A" w:rsidRDefault="002E7825" w:rsidP="00953B17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CFAE" w14:textId="77777777" w:rsidR="002E7825" w:rsidRPr="00B54A6A" w:rsidRDefault="002E7825" w:rsidP="002B00DC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65B" w14:textId="77777777" w:rsidR="002E7825" w:rsidRPr="00B54A6A" w:rsidRDefault="002E7825" w:rsidP="002B00DC">
            <w:pPr>
              <w:pStyle w:val="Zkladntext2"/>
              <w:spacing w:line="240" w:lineRule="exact"/>
            </w:pPr>
            <w:r w:rsidRPr="00B54A6A"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7FA" w14:textId="77777777" w:rsidR="002E7825" w:rsidRPr="00B54A6A" w:rsidRDefault="002E7825" w:rsidP="002B00DC">
            <w:pPr>
              <w:pStyle w:val="Zkladntext2"/>
              <w:spacing w:line="240" w:lineRule="exact"/>
            </w:pPr>
            <w:r w:rsidRPr="00B54A6A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745" w14:textId="77777777" w:rsidR="002E7825" w:rsidRPr="00B54A6A" w:rsidRDefault="002E7825" w:rsidP="002B00DC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04006" w14:textId="77777777" w:rsidR="002E7825" w:rsidRPr="00B54A6A" w:rsidRDefault="002E7825" w:rsidP="002B00DC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8</w:t>
            </w:r>
          </w:p>
        </w:tc>
      </w:tr>
      <w:tr w:rsidR="00B54A6A" w:rsidRPr="00B54A6A" w14:paraId="437405D6" w14:textId="77777777" w:rsidTr="002E7825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2FD33" w14:textId="77777777" w:rsidR="002E7825" w:rsidRPr="00B54A6A" w:rsidRDefault="002E7825" w:rsidP="002B00DC">
            <w:pPr>
              <w:pStyle w:val="Normlny0"/>
              <w:jc w:val="center"/>
            </w:pPr>
            <w:r w:rsidRPr="00B54A6A">
              <w:t>Článok</w:t>
            </w:r>
          </w:p>
          <w:p w14:paraId="0C1872C2" w14:textId="77777777" w:rsidR="002E7825" w:rsidRPr="00B54A6A" w:rsidRDefault="002E7825" w:rsidP="002B00DC">
            <w:pPr>
              <w:pStyle w:val="Normlny0"/>
              <w:jc w:val="center"/>
            </w:pPr>
            <w:r w:rsidRPr="00B54A6A">
              <w:t>(Č, O,</w:t>
            </w:r>
          </w:p>
          <w:p w14:paraId="20F73F2A" w14:textId="77777777" w:rsidR="002E7825" w:rsidRPr="00B54A6A" w:rsidRDefault="002E7825" w:rsidP="002B00DC">
            <w:pPr>
              <w:pStyle w:val="Normlny0"/>
              <w:jc w:val="center"/>
            </w:pPr>
            <w:r w:rsidRPr="00B54A6A">
              <w:t>V, P)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B0F" w14:textId="77777777" w:rsidR="002E7825" w:rsidRPr="00B54A6A" w:rsidRDefault="002E7825" w:rsidP="002B00DC">
            <w:pPr>
              <w:pStyle w:val="Normlny0"/>
              <w:jc w:val="center"/>
            </w:pPr>
            <w:r w:rsidRPr="00B54A6A">
              <w:t>Text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24F42" w14:textId="77777777" w:rsidR="002E7825" w:rsidRPr="00B54A6A" w:rsidRDefault="002E7825" w:rsidP="00953B17">
            <w:pPr>
              <w:pStyle w:val="Normlny0"/>
              <w:jc w:val="center"/>
            </w:pPr>
            <w:r w:rsidRPr="00B54A6A">
              <w:t>Spôsob transpozície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6487" w14:textId="77777777" w:rsidR="002E7825" w:rsidRPr="00B54A6A" w:rsidRDefault="002E7825" w:rsidP="00A13C67">
            <w:pPr>
              <w:pStyle w:val="Normlny0"/>
              <w:jc w:val="center"/>
            </w:pPr>
            <w:r w:rsidRPr="00B54A6A"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8CF" w14:textId="77777777" w:rsidR="002E7825" w:rsidRPr="00B54A6A" w:rsidRDefault="002E7825" w:rsidP="002B00DC">
            <w:pPr>
              <w:pStyle w:val="Normlny0"/>
              <w:jc w:val="center"/>
            </w:pPr>
            <w:r w:rsidRPr="00B54A6A">
              <w:t>Článok (Č, §, O, V, P)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E7" w14:textId="77777777" w:rsidR="002E7825" w:rsidRPr="00B54A6A" w:rsidRDefault="002E7825" w:rsidP="002B00DC">
            <w:pPr>
              <w:pStyle w:val="Normlny0"/>
              <w:jc w:val="center"/>
            </w:pPr>
            <w:r w:rsidRPr="00B54A6A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66E" w14:textId="77777777" w:rsidR="002E7825" w:rsidRPr="00B54A6A" w:rsidRDefault="002E7825" w:rsidP="002B00DC">
            <w:pPr>
              <w:pStyle w:val="Normlny0"/>
              <w:jc w:val="center"/>
            </w:pPr>
            <w:r w:rsidRPr="00B54A6A">
              <w:t>Zhoda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187CF" w14:textId="77777777" w:rsidR="002E7825" w:rsidRPr="00B54A6A" w:rsidRDefault="002E7825" w:rsidP="002B00DC">
            <w:pPr>
              <w:pStyle w:val="Normlny0"/>
              <w:jc w:val="center"/>
            </w:pPr>
            <w:r w:rsidRPr="00B54A6A">
              <w:t>Poznámky</w:t>
            </w:r>
          </w:p>
        </w:tc>
      </w:tr>
      <w:tr w:rsidR="00B54A6A" w:rsidRPr="00B54A6A" w14:paraId="404AC152" w14:textId="77777777" w:rsidTr="00B55DE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C157" w14:textId="77777777" w:rsidR="00B55DE2" w:rsidRPr="00B54A6A" w:rsidRDefault="00B55DE2" w:rsidP="00B55DE2">
            <w:pPr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Č:62</w:t>
            </w:r>
          </w:p>
          <w:p w14:paraId="3A9692CD" w14:textId="1E86EF28" w:rsidR="00B55DE2" w:rsidRPr="00B54A6A" w:rsidRDefault="00B55DE2" w:rsidP="00B55DE2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6B43" w14:textId="77777777" w:rsidR="00B55DE2" w:rsidRPr="00B54A6A" w:rsidRDefault="00B55DE2" w:rsidP="00891E79">
            <w:pPr>
              <w:pStyle w:val="norm2"/>
              <w:shd w:val="clear" w:color="auto" w:fill="FFFFFF"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54A6A">
              <w:rPr>
                <w:b/>
                <w:bCs/>
                <w:sz w:val="20"/>
                <w:szCs w:val="20"/>
              </w:rPr>
              <w:t>Zmeny smernice 2013/36/EÚ</w:t>
            </w:r>
          </w:p>
          <w:p w14:paraId="481E6B21" w14:textId="77777777" w:rsidR="00B55DE2" w:rsidRPr="00B54A6A" w:rsidRDefault="00B55DE2" w:rsidP="00891E79">
            <w:pPr>
              <w:pStyle w:val="norm2"/>
              <w:shd w:val="clear" w:color="auto" w:fill="FFFFFF"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3D8A91AC" w14:textId="52009F23" w:rsidR="00B55DE2" w:rsidRPr="00B54A6A" w:rsidRDefault="00B55DE2" w:rsidP="00891E79">
            <w:pPr>
              <w:pStyle w:val="norm2"/>
              <w:shd w:val="clear" w:color="auto" w:fill="FFFFFF"/>
              <w:spacing w:before="0" w:line="240" w:lineRule="auto"/>
              <w:jc w:val="left"/>
              <w:rPr>
                <w:rFonts w:eastAsia="Arial Unicode MS"/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Smernica 2013/36/EÚ sa mení takto: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034D1A" w14:textId="3D820EAB" w:rsidR="00B55DE2" w:rsidRPr="00B54A6A" w:rsidRDefault="00B55DE2" w:rsidP="00891E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9B37" w14:textId="77777777" w:rsidR="00B55DE2" w:rsidRPr="00B54A6A" w:rsidRDefault="00B55DE2" w:rsidP="00A13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4C5F" w14:textId="77777777" w:rsidR="00B55DE2" w:rsidRPr="00B54A6A" w:rsidRDefault="00B55DE2" w:rsidP="00891E79">
            <w:pPr>
              <w:pStyle w:val="Normlny0"/>
              <w:jc w:val="center"/>
              <w:rPr>
                <w:b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A59E" w14:textId="77777777" w:rsidR="00B55DE2" w:rsidRPr="00B54A6A" w:rsidRDefault="00B55DE2" w:rsidP="00891E79">
            <w:pPr>
              <w:ind w:left="299" w:hanging="29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655C" w14:textId="77777777" w:rsidR="00B55DE2" w:rsidRPr="00B54A6A" w:rsidRDefault="00B55DE2" w:rsidP="00891E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DD2E6D" w14:textId="77777777" w:rsidR="00B55DE2" w:rsidRPr="00B54A6A" w:rsidRDefault="00B55DE2" w:rsidP="00891E79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B54A6A" w:rsidRPr="00B54A6A" w14:paraId="1626D46F" w14:textId="77777777" w:rsidTr="00B55DE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C353" w14:textId="59D1E3A8" w:rsidR="002B00DC" w:rsidRPr="00B54A6A" w:rsidRDefault="00176115" w:rsidP="00891E79">
            <w:pPr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Č:6</w:t>
            </w:r>
            <w:r w:rsidR="00B55DE2" w:rsidRPr="00B54A6A">
              <w:rPr>
                <w:sz w:val="20"/>
                <w:szCs w:val="20"/>
              </w:rPr>
              <w:t>2</w:t>
            </w:r>
          </w:p>
          <w:p w14:paraId="5C1ED905" w14:textId="12901BAA" w:rsidR="00176115" w:rsidRPr="00B54A6A" w:rsidRDefault="00B55DE2" w:rsidP="00A17194">
            <w:pPr>
              <w:rPr>
                <w:b/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B</w:t>
            </w:r>
            <w:r w:rsidR="00176115" w:rsidRPr="00B54A6A">
              <w:rPr>
                <w:sz w:val="20"/>
                <w:szCs w:val="20"/>
              </w:rPr>
              <w:t>:</w:t>
            </w:r>
            <w:r w:rsidRPr="00B54A6A">
              <w:rPr>
                <w:sz w:val="20"/>
                <w:szCs w:val="20"/>
              </w:rPr>
              <w:t>6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7BA8" w14:textId="77777777" w:rsidR="00176115" w:rsidRPr="00B54A6A" w:rsidRDefault="00A17194" w:rsidP="00A17194">
            <w:pPr>
              <w:pStyle w:val="norm2"/>
              <w:shd w:val="clear" w:color="auto" w:fill="FFFFFF"/>
              <w:spacing w:before="0" w:line="240" w:lineRule="auto"/>
              <w:jc w:val="left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6. Vkladá sa tento článok:</w:t>
            </w:r>
          </w:p>
          <w:p w14:paraId="6C89A515" w14:textId="77777777" w:rsidR="00A17194" w:rsidRPr="00B54A6A" w:rsidRDefault="00A17194" w:rsidP="00A17194">
            <w:pPr>
              <w:pStyle w:val="norm2"/>
              <w:shd w:val="clear" w:color="auto" w:fill="FFFFFF"/>
              <w:spacing w:before="0" w:line="240" w:lineRule="auto"/>
              <w:jc w:val="left"/>
              <w:rPr>
                <w:sz w:val="20"/>
                <w:szCs w:val="20"/>
              </w:rPr>
            </w:pPr>
          </w:p>
          <w:p w14:paraId="0300935B" w14:textId="77777777" w:rsidR="00A17194" w:rsidRPr="00B54A6A" w:rsidRDefault="00A17194" w:rsidP="00A17194">
            <w:pPr>
              <w:pStyle w:val="norm2"/>
              <w:shd w:val="clear" w:color="auto" w:fill="FFFFFF"/>
              <w:spacing w:before="0" w:line="240" w:lineRule="auto"/>
              <w:jc w:val="left"/>
              <w:rPr>
                <w:i/>
                <w:iCs/>
                <w:sz w:val="20"/>
                <w:szCs w:val="20"/>
              </w:rPr>
            </w:pPr>
            <w:r w:rsidRPr="00B54A6A">
              <w:rPr>
                <w:i/>
                <w:iCs/>
                <w:sz w:val="20"/>
                <w:szCs w:val="20"/>
              </w:rPr>
              <w:t xml:space="preserve">„Článok 8a </w:t>
            </w:r>
          </w:p>
          <w:p w14:paraId="525F97B5" w14:textId="77777777" w:rsidR="00A17194" w:rsidRPr="00B54A6A" w:rsidRDefault="00A17194" w:rsidP="00A17194">
            <w:pPr>
              <w:pStyle w:val="norm2"/>
              <w:shd w:val="clear" w:color="auto" w:fill="FFFFFF"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54A6A">
              <w:rPr>
                <w:b/>
                <w:bCs/>
                <w:sz w:val="20"/>
                <w:szCs w:val="20"/>
              </w:rPr>
              <w:t>Osobitné požiadavky na udelenie povolenia úverovým inštitúciám uvedeným v článku 4 ods. 1 bode 1 písm. b) nariadenia (EÚ) č. 575/2013</w:t>
            </w:r>
          </w:p>
          <w:p w14:paraId="384BEE5E" w14:textId="77777777" w:rsidR="00A17194" w:rsidRPr="00B54A6A" w:rsidRDefault="00A17194" w:rsidP="00A17194">
            <w:pPr>
              <w:pStyle w:val="norm2"/>
              <w:shd w:val="clear" w:color="auto" w:fill="FFFFFF"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788CCE6B" w14:textId="4958FA9B" w:rsidR="00A17194" w:rsidRPr="00B54A6A" w:rsidRDefault="00A17194" w:rsidP="00A17194">
            <w:pPr>
              <w:pStyle w:val="norm2"/>
              <w:shd w:val="clear" w:color="auto" w:fill="FFFFFF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3.Odchylne od odseku 1 tohto článku podniky uvedené v článku 4 ods. 1 bode 1 písm. b) nariadenia (EÚ) č. 575/2013, ktoré k 24. decembru 2019 vykonávajú činnosti ako investičné spoločnosti, ktorým bolo udelené povolenie podľa smernice 2014/65/EÚ, požiadajú o udelenie povolenia v súlade s článkom 8 tejto smernice do 27. decembra 2020.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7E66A" w14:textId="2C6E5A9E" w:rsidR="002B00DC" w:rsidRPr="00B54A6A" w:rsidRDefault="00A17194" w:rsidP="00891E79">
            <w:pPr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8CBB" w14:textId="09C9CB86" w:rsidR="00A15D13" w:rsidRPr="00B54A6A" w:rsidRDefault="00A17194" w:rsidP="00A13C67">
            <w:pPr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D492" w14:textId="225225A5" w:rsidR="007C42B2" w:rsidRPr="00B54A6A" w:rsidRDefault="00A17194" w:rsidP="00891E79">
            <w:pPr>
              <w:pStyle w:val="Normlny0"/>
              <w:jc w:val="center"/>
              <w:rPr>
                <w:b/>
              </w:rPr>
            </w:pPr>
            <w:r w:rsidRPr="00B54A6A">
              <w:rPr>
                <w:b/>
              </w:rPr>
              <w:t xml:space="preserve">§ 122yc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5D9E" w14:textId="100DE411" w:rsidR="00CE13F3" w:rsidRPr="00B54A6A" w:rsidRDefault="00CE13F3" w:rsidP="00CE13F3">
            <w:pPr>
              <w:ind w:left="99"/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§ 122yc</w:t>
            </w:r>
          </w:p>
          <w:p w14:paraId="7EC46C7B" w14:textId="77777777" w:rsidR="00CE13F3" w:rsidRPr="00B54A6A" w:rsidRDefault="00CE13F3" w:rsidP="00CE13F3">
            <w:pPr>
              <w:ind w:left="99"/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Prechodné ustanovenie k úpravám účinným dňom vyhlásenia</w:t>
            </w:r>
          </w:p>
          <w:p w14:paraId="5082B513" w14:textId="77777777" w:rsidR="00CE13F3" w:rsidRPr="00B54A6A" w:rsidRDefault="00CE13F3" w:rsidP="00CE13F3">
            <w:pPr>
              <w:ind w:left="99"/>
              <w:rPr>
                <w:b/>
                <w:sz w:val="20"/>
                <w:szCs w:val="20"/>
              </w:rPr>
            </w:pPr>
          </w:p>
          <w:p w14:paraId="416986A0" w14:textId="25A81D95" w:rsidR="00CE13F3" w:rsidRPr="00B54A6A" w:rsidRDefault="00C42776" w:rsidP="006E40E0">
            <w:pPr>
              <w:ind w:left="99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Úverová inštitúcia podľa osobitného predpisu,</w:t>
            </w:r>
            <w:r w:rsidRPr="00B54A6A">
              <w:rPr>
                <w:b/>
                <w:sz w:val="20"/>
                <w:szCs w:val="20"/>
                <w:vertAlign w:val="superscript"/>
              </w:rPr>
              <w:t>103</w:t>
            </w:r>
            <w:r w:rsidRPr="00B54A6A">
              <w:rPr>
                <w:b/>
                <w:sz w:val="20"/>
                <w:szCs w:val="20"/>
              </w:rPr>
              <w:t>) ktorá k 24. decembru 2019 mala udelené povolenie na poskytovanie investičných služieb podľa osobitného predpisu,</w:t>
            </w:r>
            <w:r w:rsidRPr="00B54A6A">
              <w:rPr>
                <w:b/>
                <w:sz w:val="20"/>
                <w:szCs w:val="20"/>
                <w:vertAlign w:val="superscript"/>
              </w:rPr>
              <w:t>104</w:t>
            </w:r>
            <w:r w:rsidRPr="00B54A6A">
              <w:rPr>
                <w:b/>
                <w:sz w:val="20"/>
                <w:szCs w:val="20"/>
              </w:rPr>
              <w:t>) je povinná požiadať do 27. decembra 2020 Národnú banku Slovenska o bankové povolenie podľa § 7 až 20 v znení účinnom do dňa vyhlásenia.</w:t>
            </w:r>
          </w:p>
          <w:p w14:paraId="35BCB27F" w14:textId="77777777" w:rsidR="007C42B2" w:rsidRPr="00B54A6A" w:rsidRDefault="007C42B2" w:rsidP="00891E79">
            <w:pPr>
              <w:adjustRightInd w:val="0"/>
              <w:rPr>
                <w:b/>
                <w:sz w:val="20"/>
                <w:szCs w:val="20"/>
              </w:rPr>
            </w:pPr>
          </w:p>
          <w:p w14:paraId="2318950B" w14:textId="6D46C366" w:rsidR="00E253A9" w:rsidRPr="00B54A6A" w:rsidRDefault="00E253A9" w:rsidP="00891E79">
            <w:pPr>
              <w:adjustRightInd w:val="0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Poznámky pod čiarou k odkazom 103 a 104 znejú:</w:t>
            </w:r>
          </w:p>
          <w:p w14:paraId="22B65EF5" w14:textId="4EF89ADD" w:rsidR="00E253A9" w:rsidRPr="00B54A6A" w:rsidRDefault="00E253A9" w:rsidP="00E253A9">
            <w:pPr>
              <w:pStyle w:val="Odsekzoznamu"/>
              <w:ind w:left="383" w:hanging="383"/>
              <w:jc w:val="both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„</w:t>
            </w:r>
            <w:r w:rsidRPr="00B54A6A">
              <w:rPr>
                <w:b/>
                <w:sz w:val="20"/>
                <w:szCs w:val="20"/>
                <w:vertAlign w:val="superscript"/>
              </w:rPr>
              <w:t>103</w:t>
            </w:r>
            <w:r w:rsidRPr="00B54A6A">
              <w:rPr>
                <w:b/>
                <w:sz w:val="20"/>
                <w:szCs w:val="20"/>
              </w:rPr>
              <w:t>) Čl. 4 ods. 1 bod 1písm. b) nariadenia (EÚ) č. 575/2013 v platnom znení.</w:t>
            </w:r>
          </w:p>
          <w:p w14:paraId="10E39AD9" w14:textId="633CA67F" w:rsidR="00E253A9" w:rsidRPr="00B54A6A" w:rsidRDefault="00E253A9" w:rsidP="003A54AA">
            <w:pPr>
              <w:pStyle w:val="Odsekzoznamu"/>
              <w:ind w:left="383" w:hanging="383"/>
              <w:jc w:val="both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lastRenderedPageBreak/>
              <w:t xml:space="preserve">  </w:t>
            </w:r>
            <w:r w:rsidRPr="00B54A6A">
              <w:rPr>
                <w:b/>
                <w:sz w:val="20"/>
                <w:szCs w:val="20"/>
                <w:vertAlign w:val="superscript"/>
              </w:rPr>
              <w:t>104</w:t>
            </w:r>
            <w:r w:rsidRPr="00B54A6A">
              <w:rPr>
                <w:b/>
                <w:sz w:val="20"/>
                <w:szCs w:val="20"/>
              </w:rPr>
              <w:t>) § 54 zákona č. 566/2001 Z. z.</w:t>
            </w:r>
            <w:r w:rsidR="003A54AA" w:rsidRPr="00B54A6A">
              <w:rPr>
                <w:b/>
                <w:sz w:val="20"/>
                <w:szCs w:val="20"/>
              </w:rPr>
              <w:t xml:space="preserve"> v znení neskorších predpisov</w:t>
            </w:r>
            <w:r w:rsidRPr="00B54A6A">
              <w:rPr>
                <w:b/>
                <w:sz w:val="20"/>
                <w:szCs w:val="20"/>
              </w:rPr>
              <w:t>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2478" w14:textId="3A15C3AB" w:rsidR="002B00DC" w:rsidRPr="00B54A6A" w:rsidRDefault="00891E79" w:rsidP="00891E79">
            <w:pPr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5BB475" w14:textId="77777777" w:rsidR="002B00DC" w:rsidRPr="00B54A6A" w:rsidRDefault="002B00DC" w:rsidP="00891E79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B54A6A" w:rsidRPr="00B54A6A" w14:paraId="470FA6FA" w14:textId="77777777" w:rsidTr="00B34D1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D3E" w14:textId="2DCAC062" w:rsidR="00CE13F3" w:rsidRPr="00B54A6A" w:rsidRDefault="00CE13F3" w:rsidP="00CE13F3">
            <w:pPr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Čl. 64 bod 5.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70A" w14:textId="77777777" w:rsidR="00CE13F3" w:rsidRPr="00B54A6A" w:rsidRDefault="00CE13F3" w:rsidP="00CE13F3">
            <w:pPr>
              <w:pStyle w:val="ti-art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B54A6A">
              <w:rPr>
                <w:i/>
                <w:iCs/>
                <w:sz w:val="20"/>
                <w:szCs w:val="20"/>
              </w:rPr>
              <w:t>Článok 64</w:t>
            </w:r>
          </w:p>
          <w:p w14:paraId="0A86DA07" w14:textId="77777777" w:rsidR="00CE13F3" w:rsidRPr="00B54A6A" w:rsidRDefault="00CE13F3" w:rsidP="00CE13F3">
            <w:pPr>
              <w:pStyle w:val="sti-art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54A6A">
              <w:rPr>
                <w:b/>
                <w:bCs/>
                <w:sz w:val="20"/>
                <w:szCs w:val="20"/>
              </w:rPr>
              <w:t>Zmeny smernice 2014/65/EÚ</w:t>
            </w:r>
          </w:p>
          <w:p w14:paraId="7266E547" w14:textId="77777777" w:rsidR="00CE13F3" w:rsidRPr="00B54A6A" w:rsidRDefault="00CE13F3" w:rsidP="00CE13F3">
            <w:pPr>
              <w:pStyle w:val="Normlny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Smernica 2014/65/EÚ sa mení takto: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6250"/>
            </w:tblGrid>
            <w:tr w:rsidR="00B54A6A" w:rsidRPr="00B54A6A" w14:paraId="12E114AC" w14:textId="77777777" w:rsidTr="004B5E5A">
              <w:tc>
                <w:tcPr>
                  <w:tcW w:w="203" w:type="dxa"/>
                  <w:shd w:val="clear" w:color="auto" w:fill="FFFFFF"/>
                  <w:hideMark/>
                </w:tcPr>
                <w:p w14:paraId="1F7AD89A" w14:textId="5D4184EC" w:rsidR="00CE13F3" w:rsidRPr="00B54A6A" w:rsidRDefault="00CE13F3" w:rsidP="00CE13F3">
                  <w:pPr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 w:rsidRPr="00B54A6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869" w:type="dxa"/>
                  <w:shd w:val="clear" w:color="auto" w:fill="FFFFFF"/>
                  <w:hideMark/>
                </w:tcPr>
                <w:p w14:paraId="46D43F6C" w14:textId="181BF11E" w:rsidR="00CE13F3" w:rsidRPr="00B54A6A" w:rsidRDefault="00CE13F3" w:rsidP="00CE13F3">
                  <w:pPr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 w:rsidRPr="00B54A6A">
                    <w:rPr>
                      <w:sz w:val="20"/>
                      <w:szCs w:val="20"/>
                    </w:rPr>
                    <w:t>.   V článku 49 sa odsek 1 nahrádza takto:</w:t>
                  </w:r>
                </w:p>
                <w:p w14:paraId="5791E3E8" w14:textId="77777777" w:rsidR="00CE13F3" w:rsidRPr="00B54A6A" w:rsidRDefault="00CE13F3" w:rsidP="00CE13F3">
                  <w:pPr>
                    <w:autoSpaceDE/>
                    <w:autoSpaceDN/>
                    <w:jc w:val="both"/>
                    <w:rPr>
                      <w:sz w:val="20"/>
                      <w:szCs w:val="20"/>
                    </w:rPr>
                  </w:pPr>
                  <w:r w:rsidRPr="00B54A6A">
                    <w:rPr>
                      <w:sz w:val="20"/>
                      <w:szCs w:val="20"/>
                    </w:rPr>
                    <w:t>„1.   Členské štáty vyžadujú, aby regulované trhy prijali režimy veľkosti tiku pre akcie, vkladové potvrdenky, fondy obchodované na burze, certifikáty a ostatné podobné finančné nástroje a pre akékoľvek iné finančné nástroje, v prípade ktorých sa vypracúvajú regulačné technické predpisy v súlade s odsekom 4. Uplatňovaním veľkostí tiku sa regulovaným trhom nebráni v tom, aby párovali pokyny veľkého rozsahu v strednom bode medzi aktuálnou nákupnou a predajnou cenou.“</w:t>
                  </w:r>
                </w:p>
              </w:tc>
            </w:tr>
          </w:tbl>
          <w:p w14:paraId="19527E3B" w14:textId="77777777" w:rsidR="00CE13F3" w:rsidRPr="00B54A6A" w:rsidRDefault="00CE13F3" w:rsidP="00CE13F3">
            <w:pPr>
              <w:pStyle w:val="norm2"/>
              <w:shd w:val="clear" w:color="auto" w:fill="FFFFFF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15496" w14:textId="0207E81B" w:rsidR="00CE13F3" w:rsidRPr="00B54A6A" w:rsidRDefault="00CE13F3" w:rsidP="00CE13F3">
            <w:pPr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5FA" w14:textId="045FFEE5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429/2002 a</w:t>
            </w:r>
            <w:r w:rsidRPr="00B54A6A">
              <w:rPr>
                <w:b/>
                <w:sz w:val="20"/>
                <w:szCs w:val="20"/>
              </w:rPr>
              <w:t xml:space="preserve"> návrh zákona Čl. 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5D76" w14:textId="2F20CE0B" w:rsidR="00CE13F3" w:rsidRPr="00B54A6A" w:rsidRDefault="00CE13F3" w:rsidP="00CE13F3">
            <w:pPr>
              <w:pStyle w:val="Normlny0"/>
              <w:jc w:val="center"/>
              <w:rPr>
                <w:b/>
              </w:rPr>
            </w:pPr>
            <w:r w:rsidRPr="00B54A6A">
              <w:rPr>
                <w:b/>
              </w:rPr>
              <w:t xml:space="preserve">§ 25 O 6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323C" w14:textId="46A5DF88" w:rsidR="00CE13F3" w:rsidRPr="00B54A6A" w:rsidRDefault="00B34D17" w:rsidP="00CE13F3">
            <w:pPr>
              <w:ind w:left="99"/>
              <w:jc w:val="both"/>
              <w:rPr>
                <w:b/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 xml:space="preserve">(6) Burza je povinná na regulovanom trhu zaviesť režimy veľkosti tiku pre akcie, vkladové potvrdenky, fondy obchodované na burze, certifikáty a ostatné podobné finančné nástroje a pre akékoľvek iné finančné nástroje podľa osobitného predpisu.22aa) </w:t>
            </w:r>
            <w:r w:rsidRPr="00B54A6A">
              <w:rPr>
                <w:b/>
                <w:sz w:val="20"/>
                <w:szCs w:val="20"/>
              </w:rPr>
              <w:t>Uplatňovaním veľkostí tiku sa burze nebráni v tom, aby párovala pokyny veľkého rozsahu v strednom bode medzi aktuálnou nákupnou cenou a predajnou cenou.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14BF" w14:textId="70F86DC0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3C9AEA" w14:textId="77777777" w:rsidR="00CE13F3" w:rsidRPr="00B54A6A" w:rsidRDefault="00CE13F3" w:rsidP="00CE13F3">
            <w:pPr>
              <w:pStyle w:val="Nadpis1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B54A6A" w:rsidRPr="00B54A6A" w14:paraId="49430DB3" w14:textId="77777777" w:rsidTr="006065C7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FF73" w14:textId="31314A74" w:rsidR="00CE13F3" w:rsidRPr="00B54A6A" w:rsidRDefault="00CE13F3" w:rsidP="00CE13F3">
            <w:pPr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Č: 67 O 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D09D" w14:textId="77777777" w:rsidR="00CE13F3" w:rsidRPr="00B54A6A" w:rsidRDefault="00CE13F3" w:rsidP="00CE13F3">
            <w:pPr>
              <w:pStyle w:val="norm2"/>
              <w:shd w:val="clear" w:color="auto" w:fill="FFFFFF"/>
              <w:spacing w:before="0" w:line="240" w:lineRule="auto"/>
              <w:rPr>
                <w:i/>
                <w:iCs/>
                <w:sz w:val="20"/>
                <w:szCs w:val="20"/>
              </w:rPr>
            </w:pPr>
            <w:r w:rsidRPr="00B54A6A">
              <w:rPr>
                <w:i/>
                <w:iCs/>
                <w:sz w:val="20"/>
                <w:szCs w:val="20"/>
              </w:rPr>
              <w:t xml:space="preserve">Článok 67 </w:t>
            </w:r>
          </w:p>
          <w:p w14:paraId="378387AB" w14:textId="77777777" w:rsidR="00CE13F3" w:rsidRPr="00B54A6A" w:rsidRDefault="00CE13F3" w:rsidP="00CE13F3">
            <w:pPr>
              <w:pStyle w:val="norm2"/>
              <w:shd w:val="clear" w:color="auto" w:fill="FFFFFF"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B54A6A">
              <w:rPr>
                <w:b/>
                <w:bCs/>
                <w:sz w:val="20"/>
                <w:szCs w:val="20"/>
              </w:rPr>
              <w:t xml:space="preserve">Transpozícia </w:t>
            </w:r>
          </w:p>
          <w:p w14:paraId="1484283C" w14:textId="77777777" w:rsidR="00CE13F3" w:rsidRPr="00B54A6A" w:rsidRDefault="00CE13F3" w:rsidP="00CE13F3">
            <w:pPr>
              <w:pStyle w:val="norm2"/>
              <w:shd w:val="clear" w:color="auto" w:fill="FFFFFF"/>
              <w:spacing w:before="0" w:line="240" w:lineRule="auto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 xml:space="preserve">1.Členské štáty prijmú a uverejnia do 26. júna 2021 opatrenia potrebné na dosiahnutie súladu s touto smernicou. Bezodkladne o tom informujú Komisiu. Tieto opatrenia uplatňujú od 26. júna 2021. </w:t>
            </w:r>
          </w:p>
          <w:p w14:paraId="3086F8B9" w14:textId="77777777" w:rsidR="00CE13F3" w:rsidRPr="00B54A6A" w:rsidRDefault="00CE13F3" w:rsidP="00CE13F3">
            <w:pPr>
              <w:pStyle w:val="norm2"/>
              <w:shd w:val="clear" w:color="auto" w:fill="FFFFFF"/>
              <w:spacing w:before="0" w:line="240" w:lineRule="auto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 xml:space="preserve">Členské štáty však uplatňujú opatrenia potrebné na dosiahnutie súladu s článkom 64 bodom 5 od 26. marca 2020. </w:t>
            </w:r>
          </w:p>
          <w:p w14:paraId="111B4A60" w14:textId="77777777" w:rsidR="00CE13F3" w:rsidRPr="00B54A6A" w:rsidRDefault="00CE13F3" w:rsidP="00CE13F3">
            <w:pPr>
              <w:pStyle w:val="norm2"/>
              <w:shd w:val="clear" w:color="auto" w:fill="FFFFFF"/>
              <w:spacing w:before="0" w:line="240" w:lineRule="auto"/>
              <w:rPr>
                <w:sz w:val="20"/>
                <w:szCs w:val="20"/>
              </w:rPr>
            </w:pPr>
          </w:p>
          <w:p w14:paraId="6EBA97B8" w14:textId="45009937" w:rsidR="00CE13F3" w:rsidRPr="00B54A6A" w:rsidRDefault="00CE13F3" w:rsidP="00CE13F3">
            <w:pPr>
              <w:pStyle w:val="norm2"/>
              <w:shd w:val="clear" w:color="auto" w:fill="FFFFFF"/>
              <w:spacing w:before="0" w:line="240" w:lineRule="auto"/>
              <w:rPr>
                <w:rFonts w:eastAsia="Arial Unicode MS"/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5B6FD9" w14:textId="4B0206D4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11D3" w14:textId="7E798310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Návrh zákona čl. VI</w:t>
            </w:r>
          </w:p>
          <w:p w14:paraId="4715BA65" w14:textId="77777777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279CA05D" w14:textId="77777777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3EC0EA4D" w14:textId="77777777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09E94FA3" w14:textId="77777777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66A5C812" w14:textId="77777777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19DE9219" w14:textId="77777777" w:rsidR="00CE13F3" w:rsidRPr="00B54A6A" w:rsidRDefault="00CE13F3" w:rsidP="00CE13F3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483/2001</w:t>
            </w:r>
          </w:p>
          <w:p w14:paraId="56A0D484" w14:textId="77777777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0A977DFC" w14:textId="77777777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407CC1D6" w14:textId="77777777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Návrh zákona čl. I</w:t>
            </w:r>
          </w:p>
          <w:p w14:paraId="0D24F94D" w14:textId="77777777" w:rsidR="00A125A9" w:rsidRPr="00B54A6A" w:rsidRDefault="00A125A9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5E7CA82F" w14:textId="77777777" w:rsidR="00A125A9" w:rsidRPr="00B54A6A" w:rsidRDefault="00A125A9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6F4CE92A" w14:textId="77777777" w:rsidR="00A125A9" w:rsidRPr="00B54A6A" w:rsidRDefault="00A125A9" w:rsidP="00CE13F3">
            <w:pPr>
              <w:jc w:val="center"/>
              <w:rPr>
                <w:b/>
                <w:sz w:val="20"/>
                <w:szCs w:val="20"/>
              </w:rPr>
            </w:pPr>
          </w:p>
          <w:p w14:paraId="7499E525" w14:textId="77777777" w:rsidR="00A125A9" w:rsidRPr="00B54A6A" w:rsidRDefault="00A125A9" w:rsidP="00CE13F3">
            <w:pPr>
              <w:jc w:val="center"/>
              <w:rPr>
                <w:sz w:val="20"/>
                <w:szCs w:val="20"/>
              </w:rPr>
            </w:pPr>
          </w:p>
          <w:p w14:paraId="40183F44" w14:textId="77777777" w:rsidR="00B34D17" w:rsidRPr="00B54A6A" w:rsidRDefault="00B34D17" w:rsidP="00B34D17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t>429/2002</w:t>
            </w:r>
          </w:p>
          <w:p w14:paraId="7D3FE85E" w14:textId="77777777" w:rsidR="00B34D17" w:rsidRPr="00B54A6A" w:rsidRDefault="00B34D17" w:rsidP="00B34D17">
            <w:pPr>
              <w:jc w:val="center"/>
              <w:rPr>
                <w:b/>
                <w:sz w:val="20"/>
                <w:szCs w:val="20"/>
              </w:rPr>
            </w:pPr>
          </w:p>
          <w:p w14:paraId="17C26818" w14:textId="77777777" w:rsidR="00B34D17" w:rsidRPr="00B54A6A" w:rsidRDefault="00B34D17" w:rsidP="00B34D17">
            <w:pPr>
              <w:jc w:val="center"/>
              <w:rPr>
                <w:b/>
                <w:sz w:val="20"/>
                <w:szCs w:val="20"/>
              </w:rPr>
            </w:pPr>
          </w:p>
          <w:p w14:paraId="4F045041" w14:textId="3DE4879C" w:rsidR="00B34D17" w:rsidRPr="00B54A6A" w:rsidRDefault="00B34D17" w:rsidP="00B34D17">
            <w:pPr>
              <w:jc w:val="center"/>
              <w:rPr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t>Návrh zákona č. III</w:t>
            </w:r>
            <w:r w:rsidRPr="00B54A6A">
              <w:rPr>
                <w:sz w:val="20"/>
                <w:szCs w:val="20"/>
              </w:rPr>
              <w:t xml:space="preserve"> </w:t>
            </w:r>
          </w:p>
          <w:p w14:paraId="73879C5C" w14:textId="77777777" w:rsidR="00B34D17" w:rsidRPr="00B54A6A" w:rsidRDefault="00B34D17" w:rsidP="00CE13F3">
            <w:pPr>
              <w:jc w:val="center"/>
              <w:rPr>
                <w:sz w:val="20"/>
                <w:szCs w:val="20"/>
              </w:rPr>
            </w:pPr>
          </w:p>
          <w:p w14:paraId="348671F4" w14:textId="77777777" w:rsidR="00B34D17" w:rsidRPr="00B54A6A" w:rsidRDefault="00B34D17" w:rsidP="00CE13F3">
            <w:pPr>
              <w:jc w:val="center"/>
              <w:rPr>
                <w:sz w:val="20"/>
                <w:szCs w:val="20"/>
              </w:rPr>
            </w:pPr>
          </w:p>
          <w:p w14:paraId="24CE7349" w14:textId="77777777" w:rsidR="00B34D17" w:rsidRPr="00B54A6A" w:rsidRDefault="00B34D17" w:rsidP="00CE13F3">
            <w:pPr>
              <w:jc w:val="center"/>
              <w:rPr>
                <w:sz w:val="20"/>
                <w:szCs w:val="20"/>
              </w:rPr>
            </w:pPr>
          </w:p>
          <w:p w14:paraId="3A60F0D2" w14:textId="77777777" w:rsidR="00B34D17" w:rsidRPr="00B54A6A" w:rsidRDefault="00B34D17" w:rsidP="00CE13F3">
            <w:pPr>
              <w:jc w:val="center"/>
              <w:rPr>
                <w:sz w:val="20"/>
                <w:szCs w:val="20"/>
              </w:rPr>
            </w:pPr>
          </w:p>
          <w:p w14:paraId="075EA9BF" w14:textId="77777777" w:rsidR="00B34D17" w:rsidRPr="00B54A6A" w:rsidRDefault="00B34D17" w:rsidP="00CE13F3">
            <w:pPr>
              <w:jc w:val="center"/>
              <w:rPr>
                <w:sz w:val="20"/>
                <w:szCs w:val="20"/>
              </w:rPr>
            </w:pPr>
          </w:p>
          <w:p w14:paraId="647D3421" w14:textId="77777777" w:rsidR="00A125A9" w:rsidRPr="00B54A6A" w:rsidRDefault="00A125A9" w:rsidP="00CE13F3">
            <w:pPr>
              <w:jc w:val="center"/>
              <w:rPr>
                <w:sz w:val="20"/>
                <w:szCs w:val="20"/>
              </w:rPr>
            </w:pPr>
            <w:r w:rsidRPr="00B54A6A">
              <w:rPr>
                <w:sz w:val="20"/>
                <w:szCs w:val="20"/>
              </w:rPr>
              <w:lastRenderedPageBreak/>
              <w:t>575/2001</w:t>
            </w:r>
          </w:p>
          <w:p w14:paraId="3245BA05" w14:textId="77777777" w:rsidR="00B34D17" w:rsidRPr="00B54A6A" w:rsidRDefault="00B34D17" w:rsidP="00CE13F3">
            <w:pPr>
              <w:jc w:val="center"/>
              <w:rPr>
                <w:sz w:val="20"/>
                <w:szCs w:val="20"/>
              </w:rPr>
            </w:pPr>
          </w:p>
          <w:p w14:paraId="3943A315" w14:textId="77777777" w:rsidR="00B34D17" w:rsidRPr="00B54A6A" w:rsidRDefault="00B34D17" w:rsidP="00B34D17">
            <w:pPr>
              <w:rPr>
                <w:sz w:val="20"/>
                <w:szCs w:val="20"/>
              </w:rPr>
            </w:pPr>
          </w:p>
          <w:p w14:paraId="59DE9C8A" w14:textId="250DC352" w:rsidR="00B34D17" w:rsidRPr="00B54A6A" w:rsidRDefault="00B34D17" w:rsidP="00CE13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583A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11DF6B3C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43219F30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6AEFE04B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0F7C91C3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38F0AAB3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00F95640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17DE184A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08E63DD6" w14:textId="77777777" w:rsidR="00CE13F3" w:rsidRPr="00B54A6A" w:rsidRDefault="00CE13F3" w:rsidP="00CE13F3">
            <w:pPr>
              <w:pStyle w:val="Normlny0"/>
              <w:jc w:val="center"/>
            </w:pPr>
            <w:r w:rsidRPr="00B54A6A">
              <w:t>§ 114a</w:t>
            </w:r>
          </w:p>
          <w:p w14:paraId="7BE4BC5E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70C8E929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4EF8A411" w14:textId="02AC3C8B" w:rsidR="00CE13F3" w:rsidRPr="00B54A6A" w:rsidRDefault="00CE13F3" w:rsidP="00A125A9">
            <w:pPr>
              <w:pStyle w:val="Normlny0"/>
              <w:jc w:val="center"/>
              <w:rPr>
                <w:b/>
              </w:rPr>
            </w:pPr>
            <w:r w:rsidRPr="00B54A6A">
              <w:rPr>
                <w:b/>
              </w:rPr>
              <w:t>Príloha I bod 1</w:t>
            </w:r>
            <w:r w:rsidR="003A54AA" w:rsidRPr="00B54A6A">
              <w:rPr>
                <w:b/>
              </w:rPr>
              <w:t>1</w:t>
            </w:r>
          </w:p>
          <w:p w14:paraId="33BB021C" w14:textId="77777777" w:rsidR="00A125A9" w:rsidRPr="00B54A6A" w:rsidRDefault="00A125A9" w:rsidP="00A125A9">
            <w:pPr>
              <w:pStyle w:val="Normlny0"/>
              <w:jc w:val="center"/>
              <w:rPr>
                <w:b/>
              </w:rPr>
            </w:pPr>
          </w:p>
          <w:p w14:paraId="284CAF29" w14:textId="77777777" w:rsidR="00A125A9" w:rsidRPr="00B54A6A" w:rsidRDefault="00A125A9" w:rsidP="00A125A9">
            <w:pPr>
              <w:pStyle w:val="Normlny0"/>
              <w:jc w:val="center"/>
              <w:rPr>
                <w:b/>
              </w:rPr>
            </w:pPr>
          </w:p>
          <w:p w14:paraId="20E87A35" w14:textId="77777777" w:rsidR="00A125A9" w:rsidRPr="00B54A6A" w:rsidRDefault="00A125A9" w:rsidP="00A125A9">
            <w:pPr>
              <w:pStyle w:val="Normlny0"/>
              <w:jc w:val="center"/>
              <w:rPr>
                <w:b/>
              </w:rPr>
            </w:pPr>
          </w:p>
          <w:p w14:paraId="11A51395" w14:textId="77777777" w:rsidR="00A125A9" w:rsidRPr="00B54A6A" w:rsidRDefault="00A125A9" w:rsidP="00A125A9">
            <w:pPr>
              <w:pStyle w:val="Normlny0"/>
              <w:jc w:val="center"/>
              <w:rPr>
                <w:b/>
              </w:rPr>
            </w:pPr>
          </w:p>
          <w:p w14:paraId="535E4CED" w14:textId="77777777" w:rsidR="00B34D17" w:rsidRPr="00B54A6A" w:rsidRDefault="00B34D17" w:rsidP="00B34D17">
            <w:pPr>
              <w:pStyle w:val="Normlny0"/>
            </w:pPr>
            <w:r w:rsidRPr="00B54A6A">
              <w:t>§ 64a</w:t>
            </w:r>
          </w:p>
          <w:p w14:paraId="63B9F92F" w14:textId="77777777" w:rsidR="00B34D17" w:rsidRPr="00B54A6A" w:rsidRDefault="00B34D17" w:rsidP="00B34D17">
            <w:pPr>
              <w:pStyle w:val="Normlny0"/>
              <w:rPr>
                <w:b/>
              </w:rPr>
            </w:pPr>
          </w:p>
          <w:p w14:paraId="70997F26" w14:textId="77777777" w:rsidR="00B34D17" w:rsidRPr="00B54A6A" w:rsidRDefault="00B34D17" w:rsidP="00B34D17">
            <w:pPr>
              <w:pStyle w:val="Normlny0"/>
              <w:rPr>
                <w:b/>
              </w:rPr>
            </w:pPr>
          </w:p>
          <w:p w14:paraId="1F29829A" w14:textId="33E77B56" w:rsidR="00B34D17" w:rsidRPr="00B54A6A" w:rsidRDefault="00B34D17" w:rsidP="00B34D17">
            <w:pPr>
              <w:pStyle w:val="Normlny0"/>
              <w:jc w:val="center"/>
              <w:rPr>
                <w:b/>
              </w:rPr>
            </w:pPr>
            <w:r w:rsidRPr="00B54A6A">
              <w:rPr>
                <w:b/>
              </w:rPr>
              <w:t>Príloha I bod 8</w:t>
            </w:r>
          </w:p>
          <w:p w14:paraId="16840193" w14:textId="77777777" w:rsidR="00B34D17" w:rsidRPr="00B54A6A" w:rsidRDefault="00B34D17" w:rsidP="00A125A9">
            <w:pPr>
              <w:pStyle w:val="Normlny0"/>
              <w:jc w:val="center"/>
              <w:rPr>
                <w:b/>
              </w:rPr>
            </w:pPr>
          </w:p>
          <w:p w14:paraId="613D1DA5" w14:textId="77777777" w:rsidR="00B34D17" w:rsidRPr="00B54A6A" w:rsidRDefault="00B34D17" w:rsidP="00A125A9">
            <w:pPr>
              <w:pStyle w:val="Normlny0"/>
              <w:jc w:val="center"/>
              <w:rPr>
                <w:b/>
              </w:rPr>
            </w:pPr>
          </w:p>
          <w:p w14:paraId="00A73A75" w14:textId="77777777" w:rsidR="00B34D17" w:rsidRPr="00B54A6A" w:rsidRDefault="00B34D17" w:rsidP="00A125A9">
            <w:pPr>
              <w:pStyle w:val="Normlny0"/>
              <w:jc w:val="center"/>
              <w:rPr>
                <w:b/>
              </w:rPr>
            </w:pPr>
          </w:p>
          <w:p w14:paraId="2A7A431E" w14:textId="77777777" w:rsidR="00B34D17" w:rsidRPr="00B54A6A" w:rsidRDefault="00B34D17" w:rsidP="00A125A9">
            <w:pPr>
              <w:pStyle w:val="Normlny0"/>
              <w:jc w:val="center"/>
              <w:rPr>
                <w:b/>
              </w:rPr>
            </w:pPr>
          </w:p>
          <w:p w14:paraId="34038DAB" w14:textId="77777777" w:rsidR="00B34D17" w:rsidRPr="00B54A6A" w:rsidRDefault="00B34D17" w:rsidP="00A125A9">
            <w:pPr>
              <w:pStyle w:val="Normlny0"/>
              <w:jc w:val="center"/>
              <w:rPr>
                <w:b/>
              </w:rPr>
            </w:pPr>
          </w:p>
          <w:p w14:paraId="35BE93C7" w14:textId="77777777" w:rsidR="00A125A9" w:rsidRPr="00B54A6A" w:rsidRDefault="00A125A9" w:rsidP="00A125A9">
            <w:pPr>
              <w:pStyle w:val="Normlny0"/>
              <w:jc w:val="center"/>
            </w:pPr>
            <w:r w:rsidRPr="00B54A6A">
              <w:lastRenderedPageBreak/>
              <w:t>§ 35 O 7</w:t>
            </w:r>
          </w:p>
          <w:p w14:paraId="4C2849A0" w14:textId="613425B1" w:rsidR="00A125A9" w:rsidRPr="00B54A6A" w:rsidRDefault="00A125A9" w:rsidP="00A125A9">
            <w:pPr>
              <w:pStyle w:val="Normlny0"/>
              <w:jc w:val="center"/>
              <w:rPr>
                <w:b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FCA" w14:textId="77777777" w:rsidR="00394A89" w:rsidRPr="00B54A6A" w:rsidRDefault="00394A89" w:rsidP="00394A89">
            <w:pPr>
              <w:pStyle w:val="Normlny0"/>
              <w:rPr>
                <w:b/>
              </w:rPr>
            </w:pPr>
            <w:r w:rsidRPr="00B54A6A">
              <w:rPr>
                <w:b/>
              </w:rPr>
              <w:lastRenderedPageBreak/>
              <w:t>Tento zákon nadobúda účinnosť dňom vyhlásenia, okrem čl. I bodov 1 až 38, 42 až 58, 61 až 117, § 122yd v bode 118, bodov 119 a 120, čl. II a IV, ktoré nadobúdajú účinnosť 29. decembra 2020, čl. I bodov 39 až 41, ktoré nadobúdajú účinnosť 28. júna 2021, a čl. I bodov 59 a 60, ktoré nadobúdajú účinnosť 1. januára 2022.</w:t>
            </w:r>
          </w:p>
          <w:p w14:paraId="75E952B1" w14:textId="13545EDA" w:rsidR="00CE13F3" w:rsidRPr="00B54A6A" w:rsidRDefault="00CE13F3" w:rsidP="00CE13F3">
            <w:pPr>
              <w:keepNext/>
              <w:jc w:val="both"/>
              <w:rPr>
                <w:b/>
                <w:sz w:val="20"/>
                <w:szCs w:val="20"/>
              </w:rPr>
            </w:pPr>
          </w:p>
          <w:p w14:paraId="28602DAF" w14:textId="77777777" w:rsidR="00CE13F3" w:rsidRPr="00B54A6A" w:rsidRDefault="00CE13F3" w:rsidP="00CE13F3">
            <w:pPr>
              <w:pStyle w:val="Normlny0"/>
              <w:jc w:val="both"/>
            </w:pPr>
            <w:r w:rsidRPr="00B54A6A">
              <w:t>Týmto zákonom sa preberajú právne záväzné akty Európskej únie uvedené v prílohe.</w:t>
            </w:r>
          </w:p>
          <w:p w14:paraId="1B68CBD7" w14:textId="77777777" w:rsidR="00CE13F3" w:rsidRPr="00B54A6A" w:rsidRDefault="00CE13F3" w:rsidP="00CE13F3">
            <w:pPr>
              <w:pStyle w:val="Normlny0"/>
              <w:rPr>
                <w:b/>
              </w:rPr>
            </w:pPr>
          </w:p>
          <w:p w14:paraId="04ECE3D2" w14:textId="73FD1FA2" w:rsidR="00CE13F3" w:rsidRPr="00B54A6A" w:rsidRDefault="00CE13F3" w:rsidP="00CE13F3">
            <w:pPr>
              <w:pStyle w:val="Normlny0"/>
              <w:rPr>
                <w:b/>
              </w:rPr>
            </w:pPr>
            <w:r w:rsidRPr="00B54A6A">
              <w:rPr>
                <w:b/>
              </w:rPr>
              <w:t>1</w:t>
            </w:r>
            <w:r w:rsidR="003A54AA" w:rsidRPr="00B54A6A">
              <w:rPr>
                <w:b/>
              </w:rPr>
              <w:t>1</w:t>
            </w:r>
            <w:r w:rsidRPr="00B54A6A">
              <w:rPr>
                <w:b/>
              </w:rPr>
              <w:t xml:space="preserve">. </w:t>
            </w:r>
            <w:r w:rsidR="003A54AA" w:rsidRPr="00B54A6A">
              <w:rPr>
                <w:b/>
              </w:rPr>
              <w:t>Smernica Európskeho parlamentu a Rady (EÚ) 2019/2034 z 27. novembra 2019 o prudenciálnom dohľade nad investičnými spoločnosťami a o zmene smerníc 2002/87/ES, 2009/65/ES, 2011/61/ES, 2013/36/EÚ, 2014/59/EÚ a 2014/65/EÚ (Ú. v. EÚ L 314, 5. 12. 2019).</w:t>
            </w:r>
          </w:p>
          <w:p w14:paraId="0EEC949B" w14:textId="77777777" w:rsidR="00A125A9" w:rsidRPr="00B54A6A" w:rsidRDefault="00A125A9" w:rsidP="00CE13F3">
            <w:pPr>
              <w:pStyle w:val="Normlny0"/>
              <w:rPr>
                <w:b/>
              </w:rPr>
            </w:pPr>
          </w:p>
          <w:p w14:paraId="0222A26B" w14:textId="77777777" w:rsidR="00B34D17" w:rsidRPr="00B54A6A" w:rsidRDefault="00B34D17" w:rsidP="00B34D17">
            <w:pPr>
              <w:pStyle w:val="Normlny0"/>
            </w:pPr>
            <w:r w:rsidRPr="00B54A6A">
              <w:t>Týmto zákonom sa preberajú právne záväzné akty Európskej únie uvedené v prílohe.</w:t>
            </w:r>
          </w:p>
          <w:p w14:paraId="05BD90E2" w14:textId="77777777" w:rsidR="00B34D17" w:rsidRPr="00B54A6A" w:rsidRDefault="00B34D17" w:rsidP="00B34D17">
            <w:pPr>
              <w:pStyle w:val="Normlny0"/>
              <w:rPr>
                <w:b/>
              </w:rPr>
            </w:pPr>
          </w:p>
          <w:p w14:paraId="2F6D9A9C" w14:textId="470232BA" w:rsidR="00B34D17" w:rsidRPr="00B54A6A" w:rsidRDefault="00B34D17" w:rsidP="00B34D17">
            <w:pPr>
              <w:pStyle w:val="Normlny0"/>
              <w:rPr>
                <w:b/>
              </w:rPr>
            </w:pPr>
            <w:r w:rsidRPr="00B54A6A">
              <w:rPr>
                <w:b/>
              </w:rPr>
              <w:t>8. Smernica Európskeho parlamentu a Rady (EÚ) 2019/2034 z 27. novembra 2019 o prudenciálnom dohľade nad investičnými spoločnosťami a o zmene smerníc 2002/87/ES, 2009/65/ES, 2011/61/ES, 2013/36/EÚ, 2014/59/EÚ a 2014/65/EÚ (Ú. v. EÚ L 314, 5. 12. 2019).</w:t>
            </w:r>
          </w:p>
          <w:p w14:paraId="1AD1274E" w14:textId="77777777" w:rsidR="00B34D17" w:rsidRPr="00B54A6A" w:rsidRDefault="00B34D17" w:rsidP="00CE13F3">
            <w:pPr>
              <w:pStyle w:val="Normlny0"/>
              <w:rPr>
                <w:b/>
              </w:rPr>
            </w:pPr>
          </w:p>
          <w:p w14:paraId="64DDA83F" w14:textId="77777777" w:rsidR="00B34D17" w:rsidRPr="00B54A6A" w:rsidRDefault="00B34D17" w:rsidP="00CE13F3">
            <w:pPr>
              <w:pStyle w:val="Normlny0"/>
              <w:rPr>
                <w:b/>
              </w:rPr>
            </w:pPr>
          </w:p>
          <w:p w14:paraId="409D63C1" w14:textId="0D2FBDB4" w:rsidR="00A125A9" w:rsidRPr="00B54A6A" w:rsidRDefault="00A125A9" w:rsidP="00CE13F3">
            <w:pPr>
              <w:pStyle w:val="Normlny0"/>
              <w:rPr>
                <w:b/>
              </w:rPr>
            </w:pPr>
            <w:r w:rsidRPr="00B54A6A">
              <w:lastRenderedPageBreak/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BAC7" w14:textId="7BDAD0AB" w:rsidR="00CE13F3" w:rsidRPr="00B54A6A" w:rsidRDefault="00CE13F3" w:rsidP="00CE13F3">
            <w:pPr>
              <w:jc w:val="center"/>
              <w:rPr>
                <w:b/>
                <w:sz w:val="20"/>
                <w:szCs w:val="20"/>
              </w:rPr>
            </w:pPr>
            <w:r w:rsidRPr="00B54A6A"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2520F" w14:textId="77777777" w:rsidR="00CE13F3" w:rsidRPr="00B54A6A" w:rsidRDefault="00CE13F3" w:rsidP="00CE13F3">
            <w:pPr>
              <w:pStyle w:val="Nadpis1"/>
              <w:rPr>
                <w:bCs w:val="0"/>
                <w:sz w:val="20"/>
                <w:szCs w:val="20"/>
              </w:rPr>
            </w:pPr>
          </w:p>
        </w:tc>
      </w:tr>
    </w:tbl>
    <w:p w14:paraId="2068B012" w14:textId="77777777" w:rsidR="00A97A37" w:rsidRPr="00B54A6A" w:rsidRDefault="00A97A37" w:rsidP="002E7825">
      <w:pPr>
        <w:pStyle w:val="Default"/>
        <w:rPr>
          <w:color w:val="auto"/>
          <w:sz w:val="20"/>
          <w:szCs w:val="20"/>
        </w:rPr>
      </w:pPr>
    </w:p>
    <w:p w14:paraId="0035F045" w14:textId="77777777" w:rsidR="00AC5D9F" w:rsidRPr="00B54A6A" w:rsidRDefault="00AC5D9F" w:rsidP="00AC5D9F">
      <w:pPr>
        <w:pStyle w:val="Default"/>
        <w:rPr>
          <w:color w:val="auto"/>
          <w:sz w:val="20"/>
          <w:szCs w:val="20"/>
        </w:rPr>
      </w:pPr>
    </w:p>
    <w:p w14:paraId="304F32AD" w14:textId="77777777" w:rsidR="00AC5D9F" w:rsidRPr="00B54A6A" w:rsidRDefault="00AC5D9F" w:rsidP="00AC5D9F">
      <w:pPr>
        <w:pStyle w:val="Default"/>
        <w:rPr>
          <w:color w:val="auto"/>
          <w:sz w:val="20"/>
          <w:szCs w:val="20"/>
        </w:rPr>
      </w:pPr>
      <w:r w:rsidRPr="00B54A6A">
        <w:rPr>
          <w:b/>
          <w:bCs/>
          <w:color w:val="auto"/>
          <w:sz w:val="20"/>
          <w:szCs w:val="20"/>
        </w:rPr>
        <w:t xml:space="preserve">Vysvetlivky </w:t>
      </w:r>
    </w:p>
    <w:p w14:paraId="6957E5BF" w14:textId="77777777" w:rsidR="00AC5D9F" w:rsidRPr="00B54A6A" w:rsidRDefault="00AC5D9F" w:rsidP="00AC5D9F">
      <w:pPr>
        <w:pStyle w:val="Default"/>
        <w:rPr>
          <w:color w:val="auto"/>
          <w:sz w:val="20"/>
          <w:szCs w:val="20"/>
        </w:rPr>
      </w:pPr>
      <w:r w:rsidRPr="00B54A6A">
        <w:rPr>
          <w:color w:val="auto"/>
          <w:sz w:val="20"/>
          <w:szCs w:val="20"/>
        </w:rPr>
        <w:t xml:space="preserve">V stĺpci (1) sa smernica člení na jednotlivé časti: </w:t>
      </w:r>
    </w:p>
    <w:p w14:paraId="6C15C2E0" w14:textId="77777777" w:rsidR="00AC5D9F" w:rsidRPr="00B54A6A" w:rsidRDefault="00AC5D9F" w:rsidP="00AC5D9F">
      <w:pPr>
        <w:pStyle w:val="Default"/>
        <w:rPr>
          <w:color w:val="auto"/>
          <w:sz w:val="20"/>
          <w:szCs w:val="20"/>
        </w:rPr>
      </w:pPr>
      <w:r w:rsidRPr="00B54A6A">
        <w:rPr>
          <w:color w:val="auto"/>
          <w:sz w:val="20"/>
          <w:szCs w:val="20"/>
        </w:rPr>
        <w:t xml:space="preserve">Č - článok </w:t>
      </w:r>
    </w:p>
    <w:p w14:paraId="19E1FA32" w14:textId="77777777" w:rsidR="00AC5D9F" w:rsidRPr="00B54A6A" w:rsidRDefault="00AC5D9F" w:rsidP="00AC5D9F">
      <w:pPr>
        <w:pStyle w:val="Default"/>
        <w:rPr>
          <w:color w:val="auto"/>
          <w:sz w:val="20"/>
          <w:szCs w:val="20"/>
        </w:rPr>
      </w:pPr>
      <w:r w:rsidRPr="00B54A6A">
        <w:rPr>
          <w:color w:val="auto"/>
          <w:sz w:val="20"/>
          <w:szCs w:val="20"/>
        </w:rPr>
        <w:t xml:space="preserve">O - odsek </w:t>
      </w:r>
    </w:p>
    <w:p w14:paraId="0D481C85" w14:textId="77777777" w:rsidR="00AC5D9F" w:rsidRPr="00B54A6A" w:rsidRDefault="00AC5D9F" w:rsidP="00AC5D9F">
      <w:pPr>
        <w:pStyle w:val="Default"/>
        <w:rPr>
          <w:color w:val="auto"/>
          <w:sz w:val="20"/>
          <w:szCs w:val="20"/>
        </w:rPr>
      </w:pPr>
      <w:r w:rsidRPr="00B54A6A">
        <w:rPr>
          <w:color w:val="auto"/>
          <w:sz w:val="20"/>
          <w:szCs w:val="20"/>
        </w:rPr>
        <w:t xml:space="preserve">V - veta </w:t>
      </w:r>
    </w:p>
    <w:p w14:paraId="227AD151" w14:textId="77777777" w:rsidR="00AC5D9F" w:rsidRPr="00B54A6A" w:rsidRDefault="00AC5D9F" w:rsidP="00AC5D9F">
      <w:pPr>
        <w:rPr>
          <w:sz w:val="20"/>
          <w:szCs w:val="20"/>
        </w:rPr>
      </w:pPr>
      <w:r w:rsidRPr="00B54A6A">
        <w:rPr>
          <w:sz w:val="20"/>
          <w:szCs w:val="20"/>
        </w:rPr>
        <w:t>P - číslo (písmeno)</w:t>
      </w:r>
    </w:p>
    <w:p w14:paraId="5CBCD057" w14:textId="77777777" w:rsidR="00AC5D9F" w:rsidRPr="00B54A6A" w:rsidRDefault="00AC5D9F" w:rsidP="00AC5D9F">
      <w:pPr>
        <w:rPr>
          <w:sz w:val="20"/>
          <w:szCs w:val="20"/>
        </w:rPr>
      </w:pPr>
    </w:p>
    <w:p w14:paraId="5291711F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V stĺpci (3):</w:t>
      </w:r>
    </w:p>
    <w:p w14:paraId="30AD9219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N – bežná transpozícia</w:t>
      </w:r>
    </w:p>
    <w:p w14:paraId="0DCA88C6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O – transpozícia s možnosťou voľby</w:t>
      </w:r>
    </w:p>
    <w:p w14:paraId="2DEDD68B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D – transpozícia podľa úvahy (dobrovoľná)</w:t>
      </w:r>
    </w:p>
    <w:p w14:paraId="184C5855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n.a. – transpozícia sa neuskutočňuje</w:t>
      </w:r>
    </w:p>
    <w:p w14:paraId="43E57372" w14:textId="77777777" w:rsidR="00AC5D9F" w:rsidRPr="00B54A6A" w:rsidRDefault="00AC5D9F" w:rsidP="00AC5D9F">
      <w:pPr>
        <w:rPr>
          <w:sz w:val="20"/>
          <w:szCs w:val="20"/>
          <w:lang w:eastAsia="en-US"/>
        </w:rPr>
      </w:pPr>
    </w:p>
    <w:p w14:paraId="548AA997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V stĺpci (5):</w:t>
      </w:r>
    </w:p>
    <w:p w14:paraId="6698E324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Č – článok</w:t>
      </w:r>
    </w:p>
    <w:p w14:paraId="124EBB64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§ – paragraf</w:t>
      </w:r>
    </w:p>
    <w:p w14:paraId="7177A099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O – odsek</w:t>
      </w:r>
    </w:p>
    <w:p w14:paraId="15591368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V – veta</w:t>
      </w:r>
    </w:p>
    <w:p w14:paraId="154A4025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P – písmeno (číslo)</w:t>
      </w:r>
    </w:p>
    <w:p w14:paraId="5C8B8A3B" w14:textId="77777777" w:rsidR="00AC5D9F" w:rsidRPr="00B54A6A" w:rsidRDefault="00AC5D9F" w:rsidP="00AC5D9F">
      <w:pPr>
        <w:rPr>
          <w:sz w:val="20"/>
          <w:szCs w:val="20"/>
          <w:lang w:eastAsia="en-US"/>
        </w:rPr>
      </w:pPr>
    </w:p>
    <w:p w14:paraId="7042DB83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V stĺpci (7):</w:t>
      </w:r>
    </w:p>
    <w:p w14:paraId="4FEC27E0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Ú – úplná zhoda (ak bolo ustanovenie smernice prebraté v celom rozsahu, správne, v príslušnej forme, so zabezpečenou inštitucionálnou  infraštruktúrou, s príslušnými sankciami a vo vzájomnej súvislosti)</w:t>
      </w:r>
    </w:p>
    <w:p w14:paraId="31C29CCF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Č – čiastočná zhoda (ak minimálne jedna z podmienok úplnej zhody nie je splnená)</w:t>
      </w:r>
    </w:p>
    <w:p w14:paraId="12068246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Ž – žiadna zhoda (ak nebola dosiahnutá ani úplná ani čiast. zhoda alebo k prebratiu dôjde v budúcnosti)</w:t>
      </w:r>
    </w:p>
    <w:p w14:paraId="1EC07F70" w14:textId="77777777" w:rsidR="00AC5D9F" w:rsidRPr="00B54A6A" w:rsidRDefault="00AC5D9F" w:rsidP="00AC5D9F">
      <w:pPr>
        <w:rPr>
          <w:sz w:val="20"/>
          <w:szCs w:val="20"/>
          <w:lang w:eastAsia="en-US"/>
        </w:rPr>
      </w:pPr>
      <w:r w:rsidRPr="00B54A6A">
        <w:rPr>
          <w:sz w:val="20"/>
          <w:szCs w:val="20"/>
          <w:lang w:eastAsia="en-US"/>
        </w:rPr>
        <w:t>n.a. – neaplikovateľnosť (ak sa ustanovenie smernice netýka SR alebo nie je potrebné ho prebrať)</w:t>
      </w:r>
      <w:bookmarkStart w:id="0" w:name="_GoBack"/>
      <w:bookmarkEnd w:id="0"/>
    </w:p>
    <w:p w14:paraId="59E5B484" w14:textId="77777777" w:rsidR="00AC5D9F" w:rsidRPr="00B54A6A" w:rsidRDefault="00AC5D9F" w:rsidP="00AC5D9F">
      <w:pPr>
        <w:rPr>
          <w:sz w:val="20"/>
          <w:szCs w:val="20"/>
        </w:rPr>
      </w:pPr>
    </w:p>
    <w:p w14:paraId="0FAFC990" w14:textId="6223530C" w:rsidR="008867F5" w:rsidRPr="00B54A6A" w:rsidRDefault="008867F5" w:rsidP="00AC5D9F">
      <w:pPr>
        <w:pStyle w:val="Default"/>
        <w:rPr>
          <w:color w:val="auto"/>
          <w:sz w:val="20"/>
          <w:szCs w:val="20"/>
        </w:rPr>
      </w:pPr>
    </w:p>
    <w:sectPr w:rsidR="008867F5" w:rsidRPr="00B54A6A" w:rsidSect="002E782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ADC81" w14:textId="77777777" w:rsidR="00356912" w:rsidRDefault="00356912" w:rsidP="00D9752C">
      <w:r>
        <w:separator/>
      </w:r>
    </w:p>
  </w:endnote>
  <w:endnote w:type="continuationSeparator" w:id="0">
    <w:p w14:paraId="1BA5AF2C" w14:textId="77777777" w:rsidR="00356912" w:rsidRDefault="00356912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517853"/>
      <w:docPartObj>
        <w:docPartGallery w:val="Page Numbers (Bottom of Page)"/>
        <w:docPartUnique/>
      </w:docPartObj>
    </w:sdtPr>
    <w:sdtEndPr/>
    <w:sdtContent>
      <w:p w14:paraId="4DB4CEC8" w14:textId="076CD039" w:rsidR="00AC5D9F" w:rsidRDefault="00AC5D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6A">
          <w:rPr>
            <w:noProof/>
          </w:rPr>
          <w:t>3</w:t>
        </w:r>
        <w:r>
          <w:fldChar w:fldCharType="end"/>
        </w:r>
      </w:p>
    </w:sdtContent>
  </w:sdt>
  <w:p w14:paraId="04F17EB7" w14:textId="77777777" w:rsidR="00176115" w:rsidRDefault="001761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DB865" w14:textId="77777777" w:rsidR="00356912" w:rsidRDefault="00356912" w:rsidP="00D9752C">
      <w:r>
        <w:separator/>
      </w:r>
    </w:p>
  </w:footnote>
  <w:footnote w:type="continuationSeparator" w:id="0">
    <w:p w14:paraId="34846391" w14:textId="77777777" w:rsidR="00356912" w:rsidRDefault="00356912" w:rsidP="00D9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ACB"/>
    <w:rsid w:val="00017018"/>
    <w:rsid w:val="00022DD8"/>
    <w:rsid w:val="00023762"/>
    <w:rsid w:val="000239BD"/>
    <w:rsid w:val="00026EB4"/>
    <w:rsid w:val="000325F5"/>
    <w:rsid w:val="0006096D"/>
    <w:rsid w:val="000651F3"/>
    <w:rsid w:val="00075663"/>
    <w:rsid w:val="000900DA"/>
    <w:rsid w:val="000A4C7D"/>
    <w:rsid w:val="000B2478"/>
    <w:rsid w:val="000B5C85"/>
    <w:rsid w:val="0012648E"/>
    <w:rsid w:val="00153CCA"/>
    <w:rsid w:val="0015694D"/>
    <w:rsid w:val="00176115"/>
    <w:rsid w:val="00181047"/>
    <w:rsid w:val="00190A44"/>
    <w:rsid w:val="001B1235"/>
    <w:rsid w:val="001C1B6F"/>
    <w:rsid w:val="001C5BDE"/>
    <w:rsid w:val="001D0B72"/>
    <w:rsid w:val="001D5668"/>
    <w:rsid w:val="00204565"/>
    <w:rsid w:val="0020543A"/>
    <w:rsid w:val="00207A18"/>
    <w:rsid w:val="00211FD0"/>
    <w:rsid w:val="002146E9"/>
    <w:rsid w:val="002564C7"/>
    <w:rsid w:val="002957F9"/>
    <w:rsid w:val="002B00DC"/>
    <w:rsid w:val="002C10EC"/>
    <w:rsid w:val="002C4720"/>
    <w:rsid w:val="002D2F8F"/>
    <w:rsid w:val="002E758F"/>
    <w:rsid w:val="002E7825"/>
    <w:rsid w:val="002F2BD4"/>
    <w:rsid w:val="002F3DAF"/>
    <w:rsid w:val="00303EA3"/>
    <w:rsid w:val="00310AD9"/>
    <w:rsid w:val="0031609E"/>
    <w:rsid w:val="00356912"/>
    <w:rsid w:val="00362AE2"/>
    <w:rsid w:val="0039439D"/>
    <w:rsid w:val="00394A89"/>
    <w:rsid w:val="00396B1E"/>
    <w:rsid w:val="003A20D1"/>
    <w:rsid w:val="003A54AA"/>
    <w:rsid w:val="003A7094"/>
    <w:rsid w:val="003B23C7"/>
    <w:rsid w:val="003D7973"/>
    <w:rsid w:val="003E1C6F"/>
    <w:rsid w:val="003E4857"/>
    <w:rsid w:val="003F49FF"/>
    <w:rsid w:val="004009F6"/>
    <w:rsid w:val="00404FDD"/>
    <w:rsid w:val="00405D69"/>
    <w:rsid w:val="00452316"/>
    <w:rsid w:val="00462366"/>
    <w:rsid w:val="004869C0"/>
    <w:rsid w:val="004906D6"/>
    <w:rsid w:val="004A338B"/>
    <w:rsid w:val="004B4957"/>
    <w:rsid w:val="004B5E5A"/>
    <w:rsid w:val="004C10BA"/>
    <w:rsid w:val="004D09AD"/>
    <w:rsid w:val="004D1734"/>
    <w:rsid w:val="004D32E9"/>
    <w:rsid w:val="004D777C"/>
    <w:rsid w:val="005007D0"/>
    <w:rsid w:val="005118FA"/>
    <w:rsid w:val="00574975"/>
    <w:rsid w:val="005749D4"/>
    <w:rsid w:val="0057629B"/>
    <w:rsid w:val="00581EDA"/>
    <w:rsid w:val="005A2513"/>
    <w:rsid w:val="005A5F8E"/>
    <w:rsid w:val="005A7BEB"/>
    <w:rsid w:val="005B3E0D"/>
    <w:rsid w:val="005B532E"/>
    <w:rsid w:val="005C0413"/>
    <w:rsid w:val="005D3972"/>
    <w:rsid w:val="005E3CFC"/>
    <w:rsid w:val="006065C7"/>
    <w:rsid w:val="00620D34"/>
    <w:rsid w:val="00653A71"/>
    <w:rsid w:val="00660D2F"/>
    <w:rsid w:val="00683FF6"/>
    <w:rsid w:val="00685013"/>
    <w:rsid w:val="00693771"/>
    <w:rsid w:val="006A3665"/>
    <w:rsid w:val="006B2CE6"/>
    <w:rsid w:val="006E1288"/>
    <w:rsid w:val="006E40E0"/>
    <w:rsid w:val="0072073D"/>
    <w:rsid w:val="00747763"/>
    <w:rsid w:val="00750F44"/>
    <w:rsid w:val="00792685"/>
    <w:rsid w:val="00793DCF"/>
    <w:rsid w:val="007C0457"/>
    <w:rsid w:val="007C42B2"/>
    <w:rsid w:val="007C44BD"/>
    <w:rsid w:val="007D2F8C"/>
    <w:rsid w:val="007D3EFD"/>
    <w:rsid w:val="007F0812"/>
    <w:rsid w:val="007F52BE"/>
    <w:rsid w:val="0081483E"/>
    <w:rsid w:val="00821F79"/>
    <w:rsid w:val="00857336"/>
    <w:rsid w:val="0086344F"/>
    <w:rsid w:val="0088155E"/>
    <w:rsid w:val="00883AFA"/>
    <w:rsid w:val="008867F5"/>
    <w:rsid w:val="00891E79"/>
    <w:rsid w:val="008B226D"/>
    <w:rsid w:val="008B35F4"/>
    <w:rsid w:val="008B70A9"/>
    <w:rsid w:val="008D0D17"/>
    <w:rsid w:val="00905555"/>
    <w:rsid w:val="009140A7"/>
    <w:rsid w:val="00916F2E"/>
    <w:rsid w:val="00930101"/>
    <w:rsid w:val="00934615"/>
    <w:rsid w:val="00953B17"/>
    <w:rsid w:val="00962217"/>
    <w:rsid w:val="00975D52"/>
    <w:rsid w:val="00977BE8"/>
    <w:rsid w:val="00986654"/>
    <w:rsid w:val="00992855"/>
    <w:rsid w:val="009A1D60"/>
    <w:rsid w:val="009B64EF"/>
    <w:rsid w:val="009C051E"/>
    <w:rsid w:val="009D0ACB"/>
    <w:rsid w:val="009F2EFC"/>
    <w:rsid w:val="00A118AD"/>
    <w:rsid w:val="00A125A9"/>
    <w:rsid w:val="00A13C67"/>
    <w:rsid w:val="00A15D13"/>
    <w:rsid w:val="00A17194"/>
    <w:rsid w:val="00A30627"/>
    <w:rsid w:val="00A6041C"/>
    <w:rsid w:val="00A676DB"/>
    <w:rsid w:val="00A71447"/>
    <w:rsid w:val="00A72872"/>
    <w:rsid w:val="00A7528C"/>
    <w:rsid w:val="00A762B8"/>
    <w:rsid w:val="00A9431D"/>
    <w:rsid w:val="00A97A37"/>
    <w:rsid w:val="00AB18E5"/>
    <w:rsid w:val="00AB69FB"/>
    <w:rsid w:val="00AC5D9F"/>
    <w:rsid w:val="00AF2B07"/>
    <w:rsid w:val="00AF6EE7"/>
    <w:rsid w:val="00B0127B"/>
    <w:rsid w:val="00B01295"/>
    <w:rsid w:val="00B06F0F"/>
    <w:rsid w:val="00B11BC2"/>
    <w:rsid w:val="00B21EB7"/>
    <w:rsid w:val="00B34D17"/>
    <w:rsid w:val="00B460D0"/>
    <w:rsid w:val="00B46758"/>
    <w:rsid w:val="00B50A2C"/>
    <w:rsid w:val="00B521E6"/>
    <w:rsid w:val="00B54A6A"/>
    <w:rsid w:val="00B55DE2"/>
    <w:rsid w:val="00B622E8"/>
    <w:rsid w:val="00B72F7E"/>
    <w:rsid w:val="00B862FD"/>
    <w:rsid w:val="00B91095"/>
    <w:rsid w:val="00BA3524"/>
    <w:rsid w:val="00BA3830"/>
    <w:rsid w:val="00BA478C"/>
    <w:rsid w:val="00BA5BF7"/>
    <w:rsid w:val="00BA7A67"/>
    <w:rsid w:val="00BD5B3A"/>
    <w:rsid w:val="00BF6C43"/>
    <w:rsid w:val="00C133B3"/>
    <w:rsid w:val="00C259AE"/>
    <w:rsid w:val="00C26ED7"/>
    <w:rsid w:val="00C42776"/>
    <w:rsid w:val="00C50433"/>
    <w:rsid w:val="00C548DB"/>
    <w:rsid w:val="00C5581D"/>
    <w:rsid w:val="00C84B55"/>
    <w:rsid w:val="00CC4851"/>
    <w:rsid w:val="00CC78CF"/>
    <w:rsid w:val="00CD71B4"/>
    <w:rsid w:val="00CE13F3"/>
    <w:rsid w:val="00CF03F6"/>
    <w:rsid w:val="00D004F2"/>
    <w:rsid w:val="00D010C8"/>
    <w:rsid w:val="00D0335D"/>
    <w:rsid w:val="00D21BDF"/>
    <w:rsid w:val="00D23DC6"/>
    <w:rsid w:val="00D24E20"/>
    <w:rsid w:val="00D35676"/>
    <w:rsid w:val="00D50B44"/>
    <w:rsid w:val="00D676E2"/>
    <w:rsid w:val="00D752F2"/>
    <w:rsid w:val="00D82975"/>
    <w:rsid w:val="00D854AE"/>
    <w:rsid w:val="00D90EDC"/>
    <w:rsid w:val="00D9215D"/>
    <w:rsid w:val="00D93C78"/>
    <w:rsid w:val="00D9752C"/>
    <w:rsid w:val="00DA2DC7"/>
    <w:rsid w:val="00DA5F1F"/>
    <w:rsid w:val="00DB602D"/>
    <w:rsid w:val="00DD182F"/>
    <w:rsid w:val="00DE1C67"/>
    <w:rsid w:val="00DF6F35"/>
    <w:rsid w:val="00E03B42"/>
    <w:rsid w:val="00E253A9"/>
    <w:rsid w:val="00E256BE"/>
    <w:rsid w:val="00E405EB"/>
    <w:rsid w:val="00E42599"/>
    <w:rsid w:val="00E774D5"/>
    <w:rsid w:val="00E85C5D"/>
    <w:rsid w:val="00E9684F"/>
    <w:rsid w:val="00E971D9"/>
    <w:rsid w:val="00EA39B0"/>
    <w:rsid w:val="00EC109E"/>
    <w:rsid w:val="00EC5042"/>
    <w:rsid w:val="00EC76FF"/>
    <w:rsid w:val="00ED33D4"/>
    <w:rsid w:val="00EF08CA"/>
    <w:rsid w:val="00F31EA3"/>
    <w:rsid w:val="00F534B2"/>
    <w:rsid w:val="00F537F2"/>
    <w:rsid w:val="00F55DD7"/>
    <w:rsid w:val="00F6585D"/>
    <w:rsid w:val="00F821CE"/>
    <w:rsid w:val="00F90EA0"/>
    <w:rsid w:val="00F92AF5"/>
    <w:rsid w:val="00F947F8"/>
    <w:rsid w:val="00F9661F"/>
    <w:rsid w:val="00FA6309"/>
    <w:rsid w:val="00FB619F"/>
    <w:rsid w:val="00FC6F8B"/>
    <w:rsid w:val="00FE0642"/>
    <w:rsid w:val="00FE3E9F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603"/>
  <w15:docId w15:val="{3D46D6ED-2689-4F7F-BA20-080A59F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78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paragraph" w:customStyle="1" w:styleId="norm2">
    <w:name w:val="norm2"/>
    <w:basedOn w:val="Normlny"/>
    <w:rsid w:val="00176115"/>
    <w:pPr>
      <w:autoSpaceDE/>
      <w:autoSpaceDN/>
      <w:spacing w:before="120" w:line="312" w:lineRule="atLeast"/>
      <w:jc w:val="both"/>
    </w:pPr>
  </w:style>
  <w:style w:type="paragraph" w:customStyle="1" w:styleId="list1">
    <w:name w:val="list1"/>
    <w:basedOn w:val="Normlny"/>
    <w:rsid w:val="006065C7"/>
    <w:pPr>
      <w:autoSpaceDE/>
      <w:autoSpaceDN/>
      <w:spacing w:line="312" w:lineRule="atLeast"/>
      <w:ind w:left="240"/>
      <w:jc w:val="both"/>
    </w:pPr>
  </w:style>
  <w:style w:type="paragraph" w:styleId="Obyajntext">
    <w:name w:val="Plain Text"/>
    <w:basedOn w:val="Normlny"/>
    <w:link w:val="ObyajntextChar"/>
    <w:uiPriority w:val="99"/>
    <w:unhideWhenUsed/>
    <w:rsid w:val="00A15D13"/>
    <w:pPr>
      <w:autoSpaceDE/>
      <w:autoSpaceDN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15D13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A15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15D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15D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D1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1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l31">
    <w:name w:val="l3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41">
    <w:name w:val="l4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51">
    <w:name w:val="l51"/>
    <w:basedOn w:val="Normlny"/>
    <w:rsid w:val="004906D6"/>
    <w:pPr>
      <w:autoSpaceDE/>
      <w:autoSpaceDN/>
      <w:spacing w:before="144" w:after="144"/>
      <w:jc w:val="both"/>
    </w:pPr>
  </w:style>
  <w:style w:type="paragraph" w:customStyle="1" w:styleId="ti-art">
    <w:name w:val="ti-art"/>
    <w:basedOn w:val="Normlny"/>
    <w:rsid w:val="004B5E5A"/>
    <w:pPr>
      <w:autoSpaceDE/>
      <w:autoSpaceDN/>
      <w:spacing w:before="100" w:beforeAutospacing="1" w:after="100" w:afterAutospacing="1"/>
    </w:pPr>
  </w:style>
  <w:style w:type="paragraph" w:customStyle="1" w:styleId="sti-art">
    <w:name w:val="sti-art"/>
    <w:basedOn w:val="Normlny"/>
    <w:rsid w:val="004B5E5A"/>
    <w:pPr>
      <w:autoSpaceDE/>
      <w:autoSpaceDN/>
      <w:spacing w:before="100" w:beforeAutospacing="1" w:after="100" w:afterAutospacing="1"/>
    </w:pPr>
  </w:style>
  <w:style w:type="paragraph" w:customStyle="1" w:styleId="Normlny3">
    <w:name w:val="Normálny3"/>
    <w:basedOn w:val="Normlny"/>
    <w:rsid w:val="004B5E5A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32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2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6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897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5106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41792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2351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4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167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01709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5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239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932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657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6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4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0919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87911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4778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09997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454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016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8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375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838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356E-F685-4311-BE86-16D9E193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 Anna</dc:creator>
  <cp:lastModifiedBy>Bartikova Anna</cp:lastModifiedBy>
  <cp:revision>2</cp:revision>
  <dcterms:created xsi:type="dcterms:W3CDTF">2020-08-20T05:06:00Z</dcterms:created>
  <dcterms:modified xsi:type="dcterms:W3CDTF">2020-08-20T05:06:00Z</dcterms:modified>
</cp:coreProperties>
</file>