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4BE" w:rsidRPr="00AA74BE" w:rsidRDefault="00AA74BE" w:rsidP="00AA74BE">
      <w:pPr>
        <w:spacing w:after="0" w:line="240" w:lineRule="auto"/>
        <w:jc w:val="center"/>
        <w:rPr>
          <w:rFonts w:ascii="Times New Roman" w:eastAsia="Times New Roman" w:hAnsi="Times New Roman" w:cs="Times New Roman"/>
          <w:b/>
          <w:bCs/>
          <w:sz w:val="24"/>
          <w:szCs w:val="20"/>
          <w:lang w:eastAsia="sk-SK"/>
        </w:rPr>
      </w:pPr>
      <w:r w:rsidRPr="00AA74BE">
        <w:rPr>
          <w:rFonts w:ascii="Times New Roman" w:eastAsia="Times New Roman" w:hAnsi="Times New Roman" w:cs="Times New Roman"/>
          <w:b/>
          <w:bCs/>
          <w:sz w:val="24"/>
          <w:szCs w:val="20"/>
          <w:lang w:eastAsia="sk-SK"/>
        </w:rPr>
        <w:t>TABUĽKA ZHODY</w:t>
      </w:r>
    </w:p>
    <w:p w:rsidR="00AA74BE" w:rsidRPr="00AA74BE" w:rsidRDefault="00AA74BE" w:rsidP="00AA74BE">
      <w:pPr>
        <w:spacing w:after="0" w:line="240" w:lineRule="auto"/>
        <w:jc w:val="center"/>
        <w:rPr>
          <w:rFonts w:ascii="Times New Roman" w:eastAsia="Times New Roman" w:hAnsi="Times New Roman" w:cs="Times New Roman"/>
          <w:b/>
          <w:bCs/>
          <w:sz w:val="24"/>
          <w:szCs w:val="20"/>
          <w:lang w:eastAsia="sk-SK"/>
        </w:rPr>
      </w:pPr>
    </w:p>
    <w:p w:rsidR="00AA74BE" w:rsidRPr="00AA74BE" w:rsidRDefault="00AA74BE" w:rsidP="00AA74BE">
      <w:pPr>
        <w:spacing w:after="0" w:line="240" w:lineRule="auto"/>
        <w:jc w:val="center"/>
        <w:rPr>
          <w:rFonts w:ascii="Times New Roman" w:eastAsia="Times New Roman" w:hAnsi="Times New Roman" w:cs="Times New Roman"/>
          <w:b/>
          <w:sz w:val="24"/>
          <w:szCs w:val="20"/>
          <w:lang w:eastAsia="sk-SK"/>
        </w:rPr>
      </w:pPr>
      <w:r w:rsidRPr="00AA74BE">
        <w:rPr>
          <w:rFonts w:ascii="Times New Roman" w:eastAsia="Times New Roman" w:hAnsi="Times New Roman" w:cs="Times New Roman"/>
          <w:b/>
          <w:bCs/>
          <w:sz w:val="24"/>
          <w:szCs w:val="20"/>
          <w:lang w:eastAsia="sk-SK"/>
        </w:rPr>
        <w:t>právneho predpisu s právom Európskej únie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5195"/>
        <w:gridCol w:w="560"/>
        <w:gridCol w:w="840"/>
        <w:gridCol w:w="846"/>
        <w:gridCol w:w="4632"/>
        <w:gridCol w:w="702"/>
        <w:gridCol w:w="1982"/>
      </w:tblGrid>
      <w:tr w:rsidR="00AA74BE" w:rsidRPr="00AA74BE" w:rsidTr="00AA74BE">
        <w:trPr>
          <w:cantSplit/>
        </w:trPr>
        <w:tc>
          <w:tcPr>
            <w:tcW w:w="2075" w:type="pct"/>
            <w:gridSpan w:val="3"/>
          </w:tcPr>
          <w:p w:rsidR="00AA74BE" w:rsidRPr="00AA74BE" w:rsidRDefault="00AA74BE" w:rsidP="00AA74BE">
            <w:pPr>
              <w:spacing w:after="0" w:line="240" w:lineRule="auto"/>
              <w:rPr>
                <w:rFonts w:ascii="Times New Roman" w:eastAsia="Times New Roman" w:hAnsi="Times New Roman" w:cs="Times New Roman"/>
                <w:b/>
                <w:sz w:val="20"/>
                <w:szCs w:val="20"/>
                <w:lang w:eastAsia="sk-SK"/>
              </w:rPr>
            </w:pPr>
            <w:r w:rsidRPr="00AA74BE">
              <w:rPr>
                <w:rFonts w:ascii="Times New Roman" w:eastAsia="Times New Roman" w:hAnsi="Times New Roman" w:cs="Times New Roman"/>
                <w:b/>
                <w:bCs/>
                <w:sz w:val="20"/>
                <w:szCs w:val="20"/>
                <w:lang w:eastAsia="sk-SK"/>
              </w:rPr>
              <w:t>Smernica Európskeho parlamentu a Rady 2014/42/EÚ z 3. apríla 2014 o zaistení a konfiškácii prostriedkov a príjmov z trestnej činnosti v Európskej únii</w:t>
            </w:r>
          </w:p>
        </w:tc>
        <w:tc>
          <w:tcPr>
            <w:tcW w:w="2925" w:type="pct"/>
            <w:gridSpan w:val="5"/>
          </w:tcPr>
          <w:p w:rsidR="00AA74BE" w:rsidRPr="00AA74BE" w:rsidRDefault="00AA74BE" w:rsidP="00AA74BE">
            <w:pPr>
              <w:spacing w:after="0" w:line="240" w:lineRule="auto"/>
              <w:rPr>
                <w:rFonts w:ascii="Times New Roman" w:eastAsia="Times New Roman" w:hAnsi="Times New Roman" w:cs="Times New Roman"/>
                <w:b/>
                <w:sz w:val="20"/>
                <w:szCs w:val="20"/>
                <w:lang w:eastAsia="sk-SK"/>
              </w:rPr>
            </w:pPr>
            <w:r w:rsidRPr="00AA74BE">
              <w:rPr>
                <w:rFonts w:ascii="Times New Roman" w:eastAsia="Times New Roman" w:hAnsi="Times New Roman" w:cs="Times New Roman"/>
                <w:b/>
                <w:sz w:val="20"/>
                <w:szCs w:val="20"/>
                <w:lang w:eastAsia="sk-SK"/>
              </w:rPr>
              <w:t>1. Návrh zákona o výkone rozhodnutia o zaistení majetku a o správe zaisteného majetku a o zmene a doplnení niektorých zákonov</w:t>
            </w:r>
          </w:p>
          <w:p w:rsidR="00AA74BE" w:rsidRPr="00AA74BE" w:rsidRDefault="00AA74BE" w:rsidP="00AA74BE">
            <w:pPr>
              <w:spacing w:after="0" w:line="240" w:lineRule="auto"/>
              <w:rPr>
                <w:rFonts w:ascii="Times New Roman" w:eastAsia="Times New Roman" w:hAnsi="Times New Roman" w:cs="Times New Roman"/>
                <w:b/>
                <w:sz w:val="20"/>
                <w:szCs w:val="20"/>
                <w:lang w:eastAsia="sk-SK"/>
              </w:rPr>
            </w:pPr>
            <w:r w:rsidRPr="00AA74BE">
              <w:rPr>
                <w:rFonts w:ascii="Times New Roman" w:eastAsia="Times New Roman" w:hAnsi="Times New Roman" w:cs="Times New Roman"/>
                <w:b/>
                <w:sz w:val="20"/>
                <w:szCs w:val="20"/>
                <w:lang w:eastAsia="sk-SK"/>
              </w:rPr>
              <w:t>2. Ústava Slovenskej republiky č. 460/1992 Z. z.</w:t>
            </w:r>
          </w:p>
          <w:p w:rsidR="00AA74BE" w:rsidRPr="00AA74BE" w:rsidRDefault="00AA74BE" w:rsidP="00AA74BE">
            <w:pPr>
              <w:spacing w:after="0" w:line="240" w:lineRule="auto"/>
              <w:rPr>
                <w:rFonts w:ascii="Times New Roman" w:eastAsia="Times New Roman" w:hAnsi="Times New Roman" w:cs="Times New Roman"/>
                <w:b/>
                <w:sz w:val="20"/>
                <w:szCs w:val="20"/>
                <w:lang w:eastAsia="sk-SK"/>
              </w:rPr>
            </w:pPr>
            <w:r w:rsidRPr="00AA74BE">
              <w:rPr>
                <w:rFonts w:ascii="Times New Roman" w:eastAsia="Times New Roman" w:hAnsi="Times New Roman" w:cs="Times New Roman"/>
                <w:b/>
                <w:sz w:val="20"/>
                <w:szCs w:val="20"/>
                <w:lang w:eastAsia="sk-SK"/>
              </w:rPr>
              <w:t xml:space="preserve">3. zákon č. 300/2005 Z. z. Trestný zákon v znení neskorších predpisov </w:t>
            </w:r>
          </w:p>
          <w:p w:rsidR="00AA74BE" w:rsidRPr="00AA74BE" w:rsidRDefault="00AA74BE" w:rsidP="00AA74BE">
            <w:pPr>
              <w:spacing w:after="0" w:line="240" w:lineRule="auto"/>
              <w:rPr>
                <w:rFonts w:ascii="Times New Roman" w:eastAsia="Times New Roman" w:hAnsi="Times New Roman" w:cs="Times New Roman"/>
                <w:b/>
                <w:sz w:val="20"/>
                <w:szCs w:val="20"/>
                <w:lang w:eastAsia="sk-SK"/>
              </w:rPr>
            </w:pPr>
            <w:r w:rsidRPr="00AA74BE">
              <w:rPr>
                <w:rFonts w:ascii="Times New Roman" w:eastAsia="Times New Roman" w:hAnsi="Times New Roman" w:cs="Times New Roman"/>
                <w:b/>
                <w:sz w:val="20"/>
                <w:szCs w:val="20"/>
                <w:lang w:eastAsia="sk-SK"/>
              </w:rPr>
              <w:t xml:space="preserve">4. zákon č. 301/2005 Z. z. Trestný poriadok v znení neskorších predpisov </w:t>
            </w:r>
          </w:p>
          <w:p w:rsidR="00AA74BE" w:rsidRPr="00AA74BE" w:rsidRDefault="00CC67E8" w:rsidP="00AA74BE">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5</w:t>
            </w:r>
            <w:r w:rsidR="00AA74BE" w:rsidRPr="00AA74BE">
              <w:rPr>
                <w:rFonts w:ascii="Times New Roman" w:eastAsia="Times New Roman" w:hAnsi="Times New Roman" w:cs="Times New Roman"/>
                <w:b/>
                <w:sz w:val="20"/>
                <w:szCs w:val="20"/>
                <w:lang w:eastAsia="sk-SK"/>
              </w:rPr>
              <w:t>. zákon č. 91/2016 Z. z. o trestnej zodpovednosti právnických osôb a o zmene a doplnení niektorých zákonov</w:t>
            </w:r>
          </w:p>
          <w:p w:rsidR="00AA74BE" w:rsidRPr="00AA74BE" w:rsidRDefault="00CC67E8" w:rsidP="00AA74BE">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6</w:t>
            </w:r>
            <w:r w:rsidR="00AA74BE" w:rsidRPr="00AA74BE">
              <w:rPr>
                <w:rFonts w:ascii="Times New Roman" w:eastAsia="Times New Roman" w:hAnsi="Times New Roman" w:cs="Times New Roman"/>
                <w:b/>
                <w:sz w:val="20"/>
                <w:szCs w:val="20"/>
                <w:lang w:eastAsia="sk-SK"/>
              </w:rPr>
              <w:t>. zákon č. 575/2001 Z. z. o organizácii činnosti vlády a organizácii ústrednej štátnej správy</w:t>
            </w:r>
          </w:p>
        </w:tc>
      </w:tr>
      <w:tr w:rsidR="00AA74BE" w:rsidRPr="00AA74BE" w:rsidTr="00AA74BE">
        <w:tc>
          <w:tcPr>
            <w:tcW w:w="205"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1</w:t>
            </w:r>
          </w:p>
        </w:tc>
        <w:tc>
          <w:tcPr>
            <w:tcW w:w="168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3</w:t>
            </w:r>
          </w:p>
        </w:tc>
        <w:tc>
          <w:tcPr>
            <w:tcW w:w="273"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4</w:t>
            </w:r>
          </w:p>
        </w:tc>
        <w:tc>
          <w:tcPr>
            <w:tcW w:w="275"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5</w:t>
            </w:r>
          </w:p>
        </w:tc>
        <w:tc>
          <w:tcPr>
            <w:tcW w:w="1505"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6</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7</w:t>
            </w:r>
          </w:p>
        </w:tc>
        <w:tc>
          <w:tcPr>
            <w:tcW w:w="644"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8</w:t>
            </w:r>
          </w:p>
        </w:tc>
      </w:tr>
      <w:tr w:rsidR="00AA74BE" w:rsidRPr="00AA74BE" w:rsidTr="00AA74BE">
        <w:tc>
          <w:tcPr>
            <w:tcW w:w="205"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Článok</w:t>
            </w:r>
          </w:p>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O,V,P)</w:t>
            </w:r>
          </w:p>
        </w:tc>
        <w:tc>
          <w:tcPr>
            <w:tcW w:w="168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Text</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
        </w:tc>
        <w:tc>
          <w:tcPr>
            <w:tcW w:w="273"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Číslo</w:t>
            </w:r>
          </w:p>
        </w:tc>
        <w:tc>
          <w:tcPr>
            <w:tcW w:w="275"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Článok</w:t>
            </w:r>
          </w:p>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O,V,P)</w:t>
            </w:r>
          </w:p>
        </w:tc>
        <w:tc>
          <w:tcPr>
            <w:tcW w:w="1505" w:type="pct"/>
          </w:tcPr>
          <w:p w:rsidR="00AA74BE" w:rsidRPr="00AA74BE" w:rsidRDefault="00AA74BE" w:rsidP="00AA74BE">
            <w:pPr>
              <w:autoSpaceDE w:val="0"/>
              <w:autoSpaceDN w:val="0"/>
              <w:adjustRightInd w:val="0"/>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Text</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Zhoda</w:t>
            </w:r>
          </w:p>
        </w:tc>
        <w:tc>
          <w:tcPr>
            <w:tcW w:w="644"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Poznámky</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Touto smernicou sa ustanovujú minimálne pravidlá pre zaisťovanie majetku na účely prípadnej následnej konfiškácie a pre konfiškáciu majetku v trestných veciach.</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Touto smernicou nie sú dotknuté konania, ktoré môžu členské štáty použiť na konfiškáciu daného majetku.</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Na účely tejto smernice sa uplatňujú tieto vymedzenia pojmov: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„príjmy“ sú akýkoľvek hospodársky prospech pochádzajúci priamo alebo nepriamo z trestnej činnosti; môžu pozostávať z majetku v akejkoľvek podobe a zahŕňajú všetky následné opätovné investície alebo premenu priamych príjmov a akýkoľvek majetkový prospech;</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130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130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9</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Súd uloží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ktorá bola použitá na spáchanie trestného činu,</w:t>
            </w:r>
          </w:p>
          <w:p w:rsidR="00AA74BE" w:rsidRPr="00EE6DA1" w:rsidRDefault="00AA74BE" w:rsidP="00AA74BE">
            <w:pPr>
              <w:spacing w:after="0" w:line="240" w:lineRule="auto"/>
              <w:rPr>
                <w:rFonts w:ascii="Times New Roman" w:eastAsia="Times New Roman" w:hAnsi="Times New Roman" w:cs="Times New Roman"/>
                <w:color w:val="FF0000"/>
                <w:sz w:val="20"/>
                <w:szCs w:val="20"/>
                <w:lang w:eastAsia="sk-SK"/>
              </w:rPr>
            </w:pPr>
            <w:r w:rsidRPr="00AA74BE">
              <w:rPr>
                <w:rFonts w:ascii="Times New Roman" w:eastAsia="Times New Roman" w:hAnsi="Times New Roman" w:cs="Times New Roman"/>
                <w:sz w:val="20"/>
                <w:szCs w:val="20"/>
                <w:lang w:eastAsia="sk-SK"/>
              </w:rPr>
              <w:t>b) ktorá bola určená na spáchanie trestného činu</w:t>
            </w:r>
            <w:r w:rsidRPr="00BD33F5">
              <w:rPr>
                <w:rFonts w:ascii="Times New Roman" w:eastAsia="Times New Roman" w:hAnsi="Times New Roman" w:cs="Times New Roman"/>
                <w:sz w:val="20"/>
                <w:szCs w:val="20"/>
                <w:lang w:eastAsia="sk-SK"/>
              </w:rPr>
              <w:t>,</w:t>
            </w:r>
            <w:r w:rsidR="00EE6DA1" w:rsidRPr="00BD33F5">
              <w:rPr>
                <w:rFonts w:ascii="Times New Roman" w:eastAsia="Times New Roman" w:hAnsi="Times New Roman" w:cs="Times New Roman"/>
                <w:sz w:val="20"/>
                <w:szCs w:val="20"/>
                <w:lang w:eastAsia="sk-SK"/>
              </w:rPr>
              <w:t xml:space="preserve">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ktorá je výnosom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Vecou sa na účely tohto zákona rozumejú</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a) hnuteľná vec alebo nehnuteľná vec, byt alebo nebytový priestor, zviera, ak z jednotlivých ustanovení tohto zákona nevyplýva niečo iné,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ovládateľná prírodná sila alebo energia,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cenný papier bez ohľadu na jeho podobu.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peňažné prostriedky na účte,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e) listina, ktorá je podkladom uplatnenia si právneho nároku,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f) majetkové právo alebo iná peniazmi oceniteľná hodnota.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Výnosom z trestnej činnosti sa na účely tohto zákona rozumie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vec, ktorá bola získaná trestným činom,</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vec, ktorá bola získaná ako odmena za trestný čin,</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xml:space="preserve">c) vec, ktorá bola nadobudnutá, hoci aj len sčasti za vec, ktorá bola získaná trestným činom alebo ako odmena zaň,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d) vec, na ktorú bola hoci aj len sčasti premenená vec, ktorá bola získaná trestným činom alebo ako odmena zaň, alebo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e) plody a úžitky veci uvedenej v písmenách a) až d).</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„majetok“ je majetok akéhokoľvek druhu bez ohľadu na to, či je hmotný alebo nehmotný, hnuteľný alebo nehnuteľný, a právne listiny alebo nástroje, ktoré potvrdzujú vlastnícke alebo iné právo k tomuto majetku;</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1 </w:t>
            </w:r>
          </w:p>
        </w:tc>
        <w:tc>
          <w:tcPr>
            <w:tcW w:w="1505" w:type="pct"/>
          </w:tcPr>
          <w:p w:rsidR="00AA74BE" w:rsidRPr="00AA74BE" w:rsidRDefault="00AA74BE" w:rsidP="00E66C4A">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Majetkom sa na účely tohto zákona rozumejú veci podľa Občianskeho zákonníka,</w:t>
            </w:r>
            <w:r w:rsidR="00E66C4A">
              <w:rPr>
                <w:rFonts w:ascii="Times New Roman" w:eastAsia="Times New Roman" w:hAnsi="Times New Roman" w:cs="Times New Roman"/>
                <w:sz w:val="20"/>
                <w:szCs w:val="20"/>
                <w:lang w:eastAsia="sk-SK"/>
              </w:rPr>
              <w:t xml:space="preserve"> živé zvieratá,</w:t>
            </w:r>
            <w:r w:rsidRPr="00AA74BE">
              <w:rPr>
                <w:rFonts w:ascii="Times New Roman" w:eastAsia="Times New Roman" w:hAnsi="Times New Roman" w:cs="Times New Roman"/>
                <w:sz w:val="20"/>
                <w:szCs w:val="20"/>
                <w:lang w:eastAsia="sk-SK"/>
              </w:rPr>
              <w:t xml:space="preserve"> práva alebo iné majetkové hodnoty, najmä byty, nebytové priestory, peniaze v hotovosti alebo peniaze vedené na účte v banke alebo pobočke zahraničnej banky a peniazmi oceniteľné hodnoty </w:t>
            </w:r>
            <w:r w:rsidR="00E66C4A">
              <w:rPr>
                <w:rFonts w:ascii="Times New Roman" w:eastAsia="Times New Roman" w:hAnsi="Times New Roman" w:cs="Times New Roman"/>
                <w:sz w:val="20"/>
                <w:szCs w:val="20"/>
                <w:lang w:eastAsia="sk-SK"/>
              </w:rPr>
              <w:t xml:space="preserve">vrátane virtuálnej meny, </w:t>
            </w:r>
            <w:r w:rsidRPr="00AA74BE">
              <w:rPr>
                <w:rFonts w:ascii="Times New Roman" w:eastAsia="Times New Roman" w:hAnsi="Times New Roman" w:cs="Times New Roman"/>
                <w:sz w:val="20"/>
                <w:szCs w:val="20"/>
                <w:lang w:eastAsia="sk-SK"/>
              </w:rPr>
              <w:t>okrem jadrového materiálu, rádioaktívneho odpadu, vyhoretého jadrového paliva alebo inštitucionálneho rádioaktívneho odpadu.</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„prostriedky“ sú akýkoľvek majetok, ktorý bol akýmkoľvek spôsobom, celkom alebo sčasti, použitý alebo určený na spáchanie trestného činu alebo trestných činov;</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300/2005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300/2005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a) a 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83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c) a d)</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130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400CE" w:rsidRDefault="00A400CE" w:rsidP="00AA74BE">
            <w:pPr>
              <w:spacing w:after="0" w:line="240" w:lineRule="auto"/>
              <w:rPr>
                <w:rFonts w:ascii="Times New Roman" w:eastAsia="Times New Roman" w:hAnsi="Times New Roman" w:cs="Times New Roman"/>
                <w:sz w:val="20"/>
                <w:szCs w:val="20"/>
                <w:lang w:eastAsia="sk-SK"/>
              </w:rPr>
            </w:pPr>
          </w:p>
          <w:p w:rsidR="00A400CE" w:rsidRDefault="00A400C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130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Súd uloží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ktorá bola použitá na spáchanie trestného 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ktorá bola určená na spáchanie trestného činu</w:t>
            </w:r>
            <w:r w:rsidRPr="00BD33F5">
              <w:rPr>
                <w:rFonts w:ascii="Times New Roman" w:eastAsia="Times New Roman" w:hAnsi="Times New Roman" w:cs="Times New Roman"/>
                <w:sz w:val="20"/>
                <w:szCs w:val="20"/>
                <w:lang w:eastAsia="sk-SK"/>
              </w:rPr>
              <w:t>,</w:t>
            </w:r>
            <w:r w:rsidR="00EE6DA1" w:rsidRPr="00BD33F5">
              <w:rPr>
                <w:rFonts w:ascii="Times New Roman" w:eastAsia="Times New Roman" w:hAnsi="Times New Roman" w:cs="Times New Roman"/>
                <w:sz w:val="20"/>
                <w:szCs w:val="20"/>
                <w:lang w:eastAsia="sk-SK"/>
              </w:rPr>
              <w:t xml:space="preserve">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nebol uložený trest prepadnutia veci uvedenej v § 60 ods. 1, súd uloží zhabanie veci, ak</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nepatrí páchateľovi a je výnosom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d) nepatrí páchateľovi a bola určená alebo použitá na spáchanie trestného činu,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Vecou sa na účely tohto zákona rozumejú</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hnuteľná vec alebo nehnuteľná vec, byt alebo nebytový priestor, zviera, ak z jednotlivých ustanovení tohto zákona nevyplýva niečo iné,</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ovládateľná prírodná sila alebo energia,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cenný papier bez ohľadu na jeho podobu,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peňažné prostriedky na účte,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e) listina, ktorá je podkladom uplatnenia si právneho nároku,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f) majetkové právo alebo iná peniazmi oceniteľná hodnota.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Za vec sa považuje aj nehmotná informácia, dáta výpočtovej techniky alebo obrazový záznam na technickom nosiči.</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Trestné kódexy používajú pojem „prostriedky“ v inom význame ako smernica. Účel smernice, </w:t>
            </w:r>
            <w:proofErr w:type="spellStart"/>
            <w:r w:rsidRPr="00AA74BE">
              <w:rPr>
                <w:rFonts w:ascii="Times New Roman" w:eastAsia="Times New Roman" w:hAnsi="Times New Roman" w:cs="Times New Roman"/>
                <w:sz w:val="20"/>
                <w:szCs w:val="20"/>
                <w:lang w:eastAsia="sk-SK"/>
              </w:rPr>
              <w:t>t.j</w:t>
            </w:r>
            <w:proofErr w:type="spellEnd"/>
            <w:r w:rsidRPr="00AA74BE">
              <w:rPr>
                <w:rFonts w:ascii="Times New Roman" w:eastAsia="Times New Roman" w:hAnsi="Times New Roman" w:cs="Times New Roman"/>
                <w:sz w:val="20"/>
                <w:szCs w:val="20"/>
                <w:lang w:eastAsia="sk-SK"/>
              </w:rPr>
              <w:t xml:space="preserve">. zaistenie a konfiškácia „prostriedkov“ sa v trestnom konaní zabezpečuje prostredníctvom inštitútu prepadnutia veci a zhabania veci.  </w:t>
            </w:r>
          </w:p>
        </w:tc>
      </w:tr>
      <w:tr w:rsidR="00AA74BE" w:rsidRPr="00AA74BE" w:rsidTr="00AA74BE">
        <w:trPr>
          <w:trHeight w:val="2393"/>
        </w:trPr>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„konfiškácia“ je konečné odňatie majetku nariadené súdom v súvislosti s trestným činom;</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300/2005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300/2005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f)</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f)</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59</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83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83a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c)</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2 </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Za spáchané trestné činy môže súd uložiť páchateľovi, ktorý je fyzickou osobou, len</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e) trest prepadnutia majetku,</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f)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Ochranné opatrenia sú:</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e) zhabanie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f) zhabanie časti majetku. </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Vlastníkom prepadnutého majetku sa stáva štát, ak súd nerozhodne inak na základe vyhlásenej medzinárodnej zmluvy, ktorou je Slovenská republika viazaná.</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Vlastníkom prepadnutej veci sa stáva štát, ak súd nerozhodne inak na základe vyhlásenej medzinárodnej zmluvy, ktorou je Slovenská republika viazaná.</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Vlastníkom zhabanej veci sa stáva štát, ak súd nerozhodne inak na základe vyhlásenej medzinárodnej zmluvy, ktorou je Slovenská republika viazaná.</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Vlastníkom zhabanej časti majetku sa stáva štát, ak súd nerozhodne inak na základe vyhlásenej medzinárodnej zmluvy, ktorou je Slovenská republika viazaná.</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Za spáchaný trestný čin podľa § 3 môže súd uložiť právnickej osobe tieto tresty: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b) trest prepadnutia majetku, </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Za spáchaný trestný čin podľa § 3 a za podmienok podľa § 83a Trestného zákona môže súd uložiť právnickej osobe ochranné opatrenie zhabania časti majetku.</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Normy trestného práva nepoužívajú pojem „konfiškácia“, resp. tento pojem nie je z historického hľadiska pojmom používaným v právnom poriadku. Tradične sa namiesto tohto pojmu v rámci trestania používajú pojmy „prepadnutie“ a „zhabanie“. Ich právny následok je však rovnaký ako v prípade konfiškácie, </w:t>
            </w:r>
            <w:proofErr w:type="spellStart"/>
            <w:r w:rsidRPr="00AA74BE">
              <w:rPr>
                <w:rFonts w:ascii="Times New Roman" w:eastAsia="Times New Roman" w:hAnsi="Times New Roman" w:cs="Times New Roman"/>
                <w:sz w:val="20"/>
                <w:szCs w:val="20"/>
                <w:lang w:eastAsia="sk-SK"/>
              </w:rPr>
              <w:t>t.j</w:t>
            </w:r>
            <w:proofErr w:type="spellEnd"/>
            <w:r w:rsidRPr="00AA74BE">
              <w:rPr>
                <w:rFonts w:ascii="Times New Roman" w:eastAsia="Times New Roman" w:hAnsi="Times New Roman" w:cs="Times New Roman"/>
                <w:sz w:val="20"/>
                <w:szCs w:val="20"/>
                <w:lang w:eastAsia="sk-SK"/>
              </w:rPr>
              <w:t xml:space="preserve">. dochádza k zmene vlastníka veci, resp. majetku vo všeobecnosti, a teda vec (majetok) sa nútene odníma jeho pôvodnému vlastníkovi za podmienok ustanovených zákonom.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„zaistenie“ je dočasný zákaz prevodu, zničenia alebo premeny majetku, nakladania s majetkom alebo presunu majetku, alebo </w:t>
            </w:r>
            <w:r w:rsidRPr="00AA74BE">
              <w:rPr>
                <w:rFonts w:ascii="Times New Roman" w:eastAsia="Times New Roman" w:hAnsi="Times New Roman" w:cs="Times New Roman"/>
                <w:sz w:val="20"/>
                <w:szCs w:val="20"/>
                <w:lang w:eastAsia="sk-SK"/>
              </w:rPr>
              <w:lastRenderedPageBreak/>
              <w:t>dočasné prevzatie majetku do úschovy či prevzatie kontroly nad majetkom;</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827DFA" w:rsidRDefault="00827DFA"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98a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085E6B" w:rsidRDefault="00085E6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425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FC5D23" w:rsidRPr="00AA74BE" w:rsidRDefault="00FC5D23"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428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827DFA" w:rsidRPr="00AA74BE" w:rsidRDefault="00827DFA"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461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§:461a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Zaistenie majetku, vecí alebo iných majetkových hodnôt zaistených podľa tohto zákona môže trvať po nevyhnutný čas, v úhrne najviac päť rokov.</w:t>
            </w:r>
            <w:r w:rsidR="00085E6B" w:rsidRPr="00085E6B">
              <w:rPr>
                <w:rFonts w:ascii="Times New Roman" w:eastAsia="Times New Roman" w:hAnsi="Times New Roman" w:cs="Times New Roman"/>
                <w:sz w:val="20"/>
                <w:szCs w:val="20"/>
              </w:rPr>
              <w:t xml:space="preserve"> </w:t>
            </w:r>
            <w:r w:rsidR="00085E6B" w:rsidRPr="00085E6B">
              <w:rPr>
                <w:rFonts w:ascii="Times New Roman" w:eastAsia="Times New Roman" w:hAnsi="Times New Roman" w:cs="Times New Roman"/>
                <w:sz w:val="20"/>
                <w:szCs w:val="20"/>
                <w:lang w:eastAsia="sk-SK"/>
              </w:rPr>
              <w:t xml:space="preserve">Ak v tejto </w:t>
            </w:r>
            <w:r w:rsidR="00085E6B" w:rsidRPr="00085E6B">
              <w:rPr>
                <w:rFonts w:ascii="Times New Roman" w:eastAsia="Times New Roman" w:hAnsi="Times New Roman" w:cs="Times New Roman"/>
                <w:sz w:val="20"/>
                <w:szCs w:val="20"/>
                <w:lang w:eastAsia="sk-SK"/>
              </w:rPr>
              <w:lastRenderedPageBreak/>
              <w:t xml:space="preserve">lehote nebolo právoplatne rozhodnuté o zaistenom majetku, veciach alebo iných majetkových hodnotách, pretože pre </w:t>
            </w:r>
            <w:proofErr w:type="spellStart"/>
            <w:r w:rsidR="00085E6B" w:rsidRPr="00085E6B">
              <w:rPr>
                <w:rFonts w:ascii="Times New Roman" w:eastAsia="Times New Roman" w:hAnsi="Times New Roman" w:cs="Times New Roman"/>
                <w:sz w:val="20"/>
                <w:szCs w:val="20"/>
                <w:lang w:eastAsia="sk-SK"/>
              </w:rPr>
              <w:t>obtiažnosť</w:t>
            </w:r>
            <w:proofErr w:type="spellEnd"/>
            <w:r w:rsidR="00085E6B" w:rsidRPr="00085E6B">
              <w:rPr>
                <w:rFonts w:ascii="Times New Roman" w:eastAsia="Times New Roman" w:hAnsi="Times New Roman" w:cs="Times New Roman"/>
                <w:sz w:val="20"/>
                <w:szCs w:val="20"/>
                <w:lang w:eastAsia="sk-SK"/>
              </w:rPr>
              <w:t xml:space="preserve"> veci alebo z iných závažných dôvodov nebolo možné trestné stíhanie skončiť a zrušením zaistenia hrozí, že bude zmarené alebo podstatne sťažené dosiahnutie účelu trestného konania, môže v prípravnom konaní sudca pre prípravné konanie na návrh prokurátora a v konaní pred súdom predseda senátu, a to aj na návrh prokurátora túto lehotu predĺžiť o sedem mesiacov, a to aj opakovane. Prokurátor musí v prípravnom konaní takýto návrh podať najneskôr dvadsať pracovných d</w:t>
            </w:r>
            <w:r w:rsidR="00E379B5">
              <w:rPr>
                <w:rFonts w:ascii="Times New Roman" w:eastAsia="Times New Roman" w:hAnsi="Times New Roman" w:cs="Times New Roman"/>
                <w:sz w:val="20"/>
                <w:szCs w:val="20"/>
                <w:lang w:eastAsia="sk-SK"/>
              </w:rPr>
              <w:t xml:space="preserve">ní pred uplynutím lehoty podľa </w:t>
            </w:r>
            <w:r w:rsidR="00EE6DA1" w:rsidRPr="00BD33F5">
              <w:rPr>
                <w:rFonts w:ascii="Times New Roman" w:eastAsia="Times New Roman" w:hAnsi="Times New Roman" w:cs="Times New Roman"/>
                <w:sz w:val="20"/>
                <w:szCs w:val="20"/>
                <w:lang w:eastAsia="sk-SK"/>
              </w:rPr>
              <w:t>prvej</w:t>
            </w:r>
            <w:r w:rsidR="00085E6B" w:rsidRPr="00085E6B">
              <w:rPr>
                <w:rFonts w:ascii="Times New Roman" w:eastAsia="Times New Roman" w:hAnsi="Times New Roman" w:cs="Times New Roman"/>
                <w:sz w:val="20"/>
                <w:szCs w:val="20"/>
                <w:lang w:eastAsia="sk-SK"/>
              </w:rPr>
              <w:t xml:space="preserve"> vety alebo dvadsať pracovných dní pred uplynutím predĺženej lehoty. Na konanie o takomto návrhu sa vzťahuje § 76 ods. 3 primerane. Uznesenie, ktorým sa rozhodlo o predĺžení lehoty zaistenia musí byť odôvodnené okolnosťami, pre ktoré nemohlo byť z vyššie uvedených dôvodov o zaistenom majetku, veciach a iných majetkových hodnotách rozhodnuté. Proti uzneseniu je prípustná sťažnosť. Odkladný účinok má iba sťažnosť prokurátora proti rozhodnutiu o nepredlžení lehoty.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je obvinený stíhaný pre trestný čin, za ktorý vzhľadom na povahu a závažnosť činu a na pomery obvineného treba očakávať uloženie trestu prepadnutia majetku, môže súd a v prípravnom konaní prokurátor majetok obvineného zaistiť. Súd zaistí majetok obvineného vždy, ak uložil trest prepadnutia majetku rozsudkom, ktorý zatiaľ nenadobudol právoplatnosť. Pri zaistení majetku obvineného sa postupuje primerane podľa § 50 ods. 2 a 3, § 89</w:t>
            </w:r>
            <w:r w:rsidR="00827DFA" w:rsidRPr="00BD33F5">
              <w:rPr>
                <w:rFonts w:ascii="Times New Roman" w:eastAsia="Times New Roman" w:hAnsi="Times New Roman" w:cs="Times New Roman"/>
                <w:sz w:val="20"/>
                <w:szCs w:val="20"/>
                <w:lang w:eastAsia="sk-SK"/>
              </w:rPr>
              <w:t>a</w:t>
            </w:r>
            <w:r w:rsidRPr="00AA74BE">
              <w:rPr>
                <w:rFonts w:ascii="Times New Roman" w:eastAsia="Times New Roman" w:hAnsi="Times New Roman" w:cs="Times New Roman"/>
                <w:sz w:val="20"/>
                <w:szCs w:val="20"/>
                <w:lang w:eastAsia="sk-SK"/>
              </w:rPr>
              <w:t xml:space="preserve"> a 90, § 94 až </w:t>
            </w:r>
            <w:r w:rsidRPr="00827DFA">
              <w:rPr>
                <w:rFonts w:ascii="Times New Roman" w:eastAsia="Times New Roman" w:hAnsi="Times New Roman" w:cs="Times New Roman"/>
                <w:sz w:val="20"/>
                <w:szCs w:val="20"/>
                <w:lang w:eastAsia="sk-SK"/>
              </w:rPr>
              <w:t>96</w:t>
            </w:r>
            <w:r w:rsidR="00827DFA" w:rsidRPr="00BD33F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xml:space="preserve"> a § 98a. Po vyhlásení konkurzu sa pri výkone trestu prepadnutia majetku postupuje podľa osobitného predpisu upravujúceho konkurzné konanie; prevzatím majetku správcom konkurznej podstaty zaistenie zaniká.</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Ak je obvinený stíhaný pre trestný čin, za ktorý vzhľadom na povahu a závažnosť činu a na pomery obvineného možno očakávať uloženie trestu prepadnutia veci, môže súd a v prípravnom konaní prokurátor vec obvineného zaistiť. Pri zaistení sa </w:t>
            </w:r>
            <w:r w:rsidRPr="00AA74BE">
              <w:rPr>
                <w:rFonts w:ascii="Times New Roman" w:eastAsia="Times New Roman" w:hAnsi="Times New Roman" w:cs="Times New Roman"/>
                <w:sz w:val="20"/>
                <w:szCs w:val="20"/>
                <w:lang w:eastAsia="sk-SK"/>
              </w:rPr>
              <w:lastRenderedPageBreak/>
              <w:t>postupuje primerane podľa § 50 ods. 2 a 3,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xml:space="preserve">, § 98a a § 425 ods. 2 a § 426 a 427.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opatrenia sa rozhodne uznesením.</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Obmedzujúcimi a zaisťovacími opatreniami sú najmä:</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povinnosť zložiť peňažnú sumu alebo vec do úschovy na súde,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zákaz nakladať s určitými vecami alebo právami,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povinnosť niečo vykonať, niečoho sa zdržať alebo niečo znášať.</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Platná úprava Trestného poriadku umožňuje zaistenie </w:t>
            </w:r>
            <w:r w:rsidRPr="00AA74BE">
              <w:rPr>
                <w:rFonts w:ascii="Times New Roman" w:eastAsia="Times New Roman" w:hAnsi="Times New Roman" w:cs="Times New Roman"/>
                <w:sz w:val="20"/>
                <w:szCs w:val="20"/>
                <w:lang w:eastAsia="sk-SK"/>
              </w:rPr>
              <w:lastRenderedPageBreak/>
              <w:t xml:space="preserve">majetku z troch účelov: (i) zaistenie nároku poškodeného, (ii) zaistenie vecí určených na spáchanie trestného činu, na jeho spáchanie použitých alebo ktorého sú výnosom z trestnej činnosti, (iii) zaistenie na účely výkonu hroziacej trestnej sankcie. Zaistenie má dočasnú povahu, čo je zrejmé zo samotnej právnej úpravy, aj bez toho, aby to vyslovene konštatované. Z pohľadu smernice je určujúce zaistenie smerujúce ku konfiškácii.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6</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„trestný čin“ je čin, na ktorý sa vzťahuje ktorýkoľvek z aktov uvedených v článku 3.</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300/2005 Z. z. </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Pozri tabuľku zhody v časti čl. 3.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a)</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Táto smernica sa vzťahuje na trestné činy, na ktoré sa vzťahujú:</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dohovor o boji proti korupcii úradníkov Európskych spoločenstiev alebo úradníkov členských štátov Európskej únie (12) vypracovaný na základe článku K.3 ods. 2 písm. c) Zmluvy o Európskej únii (ďalej len „dohovor o boji proti korupcii úradníkov“);</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300/2005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330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2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ako zahraničný verejný činiteľ priamo alebo cez sprostredkovateľa pre seba alebo pre inú osobu prijme, žiada alebo dá si sľúbiť úplatok v súvislosti s výkonom úradných povinností alebo v súvislosti s výkonom jeho funkcie v úmysle, aby sa získala alebo zachovala neprimeraná výhoda, potrestá sa odňatím slobody na päť rokov až dvanásť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desať rokov až pätnásť rokov sa páchateľ potrestá, ak spácha čin uvedený v odseku 1 vo veľkom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spôsobil škodu veľkého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Na účely tohto zákona sa trestnými činmi rozumejú trestné činy upravené v osobitnej časti Trestného zákona, a to ... prijímanie úplatku podľa § 328 až 330,</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Tabuľka zhody k čl. 3 odkazuje na právnu úpravu trestných činov uvedených v čl. 3 odkazom na konkrétne ustanovenia osobitnej časti Trestného zákona, kde je upravená príslušná skutková podstata trestného činu. Ďalej sa odkazuje na § 3 zákon o trestnej zodpovednosti právnických osôb s cieľom preukázať aj to, že ide o trestné činy aj právnických osôb tak ako to požadujú príslušné právne akty EÚ. Zároveň sa v tabuľke zhody odkazuje na ustanovenia Trestného zákona upravujúce podmienky ukladania majetkových trestných sankcií. Uvedené platí najmä vo vzťahu k trestu prepadnutia majetku a trestu prepadnutia veci.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 b) </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rámcové rozhodnutie Rady 2000/383/SVV z 29. mája 2000 o zvýšenej ochrane pred falšovaním prostredníctvom pokút a ďalších trestných sankcií v súvislosti so zavádzaním eura (13);</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Návrh zákona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91/2016 Z. z..</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270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4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271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272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2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 3 </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Kto sebe alebo inému zadováži falšované, pozmenené alebo neoprávnene vyrobené peniaze alebo cenné papiere alebo kto také peniaze alebo cenné papiere prechováva, potrestá sa odňatím slobody na tri roky až osem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Kto falšuje, pozmení alebo neoprávnene vyrobí peniaze alebo cenné papiere alebo kto falšuje, pozmení alebo </w:t>
            </w:r>
            <w:r w:rsidRPr="00AA74BE">
              <w:rPr>
                <w:rFonts w:ascii="Times New Roman" w:eastAsia="Times New Roman" w:hAnsi="Times New Roman" w:cs="Times New Roman"/>
                <w:sz w:val="20"/>
                <w:szCs w:val="20"/>
                <w:lang w:eastAsia="sk-SK"/>
              </w:rPr>
              <w:lastRenderedPageBreak/>
              <w:t>neoprávnene vyrobí peniaze alebo cenné papiere v úmysle dať ich ako pravé alebo ako peniaze alebo cenné papiere vyššej hodnoty, alebo kto falšované, pozmenené alebo neoprávnene vyrobené peniaze alebo cenné papiere dá ako pravé, potrestá sa odňatím slobody na sedem rokov až desať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desať rokov až pätnásť rokov sa páchateľ potrestá, ak spácha čin uvedený v odseku 1 alebo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závažnejším spôsobom konania,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vo väčšom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dvanásť rokov až dvadsať rokov sa páchateľ potrestá, ak spácha čin uvedený v odseku 1 alebo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ako člen nebezpečného zoskupenia,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vo veľkom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dovezie, vyvezie, prepraví, prijme alebo získa falšované, pozmenené a neoprávnene vyrobené peniaze a cenné papiere s cieľom uviesť ich do obehu, potrestá sa odňatím slobody na sedem rokov až desať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jeden rok až päť rokov sa páchateľ potrestá, ak spácha čin uvedený v odseku 1 alebo 2 pri výkone svojho povolania.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súd uloží bez splnenia podmienok uvedených v odseku 1, ak odsudzuje páchateľa za spáchanie trestného činu .... falšovania, pozmeňovania a neoprávnenej výroby peňazí a cenných papierov podľa § 270, trestného činu uvádzania falšovaných, pozmenených a neoprávnene vyrobených peňazí a cenných papierov podľa § 271 ods. 1, trestného činu výroby a držby falšovateľského náčinia podľa § 272 ods. 3,...</w:t>
            </w:r>
            <w:r w:rsidRPr="00AA74BE">
              <w:rPr>
                <w:rFonts w:ascii="Times New Roman" w:eastAsia="Times New Roman" w:hAnsi="Times New Roman" w:cs="Times New Roman"/>
                <w:sz w:val="24"/>
                <w:szCs w:val="24"/>
                <w:lang w:eastAsia="sk-SK"/>
              </w:rPr>
              <w:t xml:space="preserve"> </w:t>
            </w:r>
            <w:r w:rsidRPr="00AA74BE">
              <w:rPr>
                <w:rFonts w:ascii="Times New Roman" w:eastAsia="Times New Roman" w:hAnsi="Times New Roman" w:cs="Times New Roman"/>
                <w:sz w:val="20"/>
                <w:szCs w:val="20"/>
                <w:lang w:eastAsia="sk-SK"/>
              </w:rPr>
              <w:t>a páchateľ nadobudol majetok aspoň v značnom rozsahu trestnou činnosťou alebo z príjmov pochádzajúcich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Súd uloží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ktorá bola použitá na spáchanie trestného 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ktorá bola určená na spáchanie trestného činu,</w:t>
            </w:r>
            <w:r w:rsidR="00827DFA" w:rsidRPr="00BD33F5">
              <w:rPr>
                <w:rFonts w:ascii="Times New Roman" w:eastAsia="Times New Roman" w:hAnsi="Times New Roman" w:cs="Times New Roman"/>
                <w:sz w:val="20"/>
                <w:szCs w:val="20"/>
                <w:lang w:eastAsia="sk-SK"/>
              </w:rPr>
              <w:t xml:space="preserve">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c) ktorá je výnosom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Na účely tohto zákona sa trestnými činmi rozumejú trestné činy upravené v osobitnej časti Trestného zákona, a to ... falšovanie, pozmeňovanie a neoprávnená výroba peňazí a cenných papierov podľa § 270, uvádzanie falšovaných, pozmenených a neoprávnene vyrobených peňazí a cenných papierov podľa § 271, výroba a držba falšovateľského náčinia podľa § 272,</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c)</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rámcové rozhodnutie Rady 2001/413/SVV z 28. mája 2001 o boji proti podvodom a falšovaniu bezhotovostných platobných prostriedkov (14);</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219</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E379B5" w:rsidRDefault="00E379B5" w:rsidP="00AA74BE">
            <w:pPr>
              <w:spacing w:after="0" w:line="240" w:lineRule="auto"/>
              <w:rPr>
                <w:rFonts w:ascii="Times New Roman" w:eastAsia="Times New Roman" w:hAnsi="Times New Roman" w:cs="Times New Roman"/>
                <w:sz w:val="20"/>
                <w:szCs w:val="20"/>
                <w:lang w:eastAsia="sk-SK"/>
              </w:rPr>
            </w:pPr>
          </w:p>
          <w:p w:rsidR="00E379B5" w:rsidRPr="00AA74BE" w:rsidRDefault="00E379B5"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8B43F1" w:rsidRPr="00AA74BE" w:rsidRDefault="008B43F1" w:rsidP="00AA74B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6</w:t>
            </w:r>
          </w:p>
          <w:p w:rsidR="008B43F1" w:rsidRDefault="008B43F1"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827DFA" w:rsidRDefault="00827DFA"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 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 </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Kto neoprávnene prechováva, prepravuje, obstará si alebo inak zadováži alebo poskytne inému platobný prostriedok, potrestá sa odňatím slobody na šesť mesiacov až tri 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 Kto neoprávnene použije platobný prostriedok, potrestá sa odňatím slobody na jeden rok až päť rokov.</w:t>
            </w:r>
          </w:p>
          <w:p w:rsidR="00AA74BE" w:rsidRPr="00AA74BE" w:rsidRDefault="00AA74BE" w:rsidP="00AA74BE">
            <w:pPr>
              <w:spacing w:after="0" w:line="240" w:lineRule="auto"/>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Rovnako ako v odseku 2 sa potrestá, kto falšuje, pozmení, napodobní alebo neoprávnene vyrobí platobný prostriedok na účel použiť ho ako pravý alebo kto takýto platobný prostriedok prechováva, prepravuje, obstará si alebo inak zadováži, použije alebo poskytne inému.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vyrobí, sebe alebo inému zadováži alebo prechováva nástroj, počítačový program alebo iný prostriedok špeciálne prispôsobený na spáchanie činu uvedeného v odseku 3, potrestá sa odňatím slobody až na tri 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dva roky až osem rokov sa páchateľ potrestá, ak spácha čin uvedený v odseku 1, 2, 3 alebo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a) závažnejším spôsobom konania,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vo väčšom rozsahu, alebo</w:t>
            </w:r>
          </w:p>
          <w:p w:rsid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z osobitného motívu.</w:t>
            </w:r>
          </w:p>
          <w:p w:rsidR="00E379B5" w:rsidRPr="00AA74BE" w:rsidRDefault="00E379B5" w:rsidP="00AA74BE">
            <w:pPr>
              <w:spacing w:after="0" w:line="240" w:lineRule="auto"/>
              <w:rPr>
                <w:rFonts w:ascii="Times New Roman" w:eastAsia="Times New Roman" w:hAnsi="Times New Roman" w:cs="Times New Roman"/>
                <w:sz w:val="20"/>
                <w:szCs w:val="20"/>
                <w:lang w:eastAsia="sk-SK"/>
              </w:rPr>
            </w:pPr>
          </w:p>
          <w:p w:rsidR="008B43F1" w:rsidRPr="008B43F1" w:rsidRDefault="008B43F1" w:rsidP="008B43F1">
            <w:pPr>
              <w:spacing w:after="0" w:line="240" w:lineRule="auto"/>
              <w:jc w:val="both"/>
              <w:rPr>
                <w:rFonts w:ascii="Times New Roman" w:eastAsia="Calibri" w:hAnsi="Times New Roman" w:cs="Times New Roman"/>
                <w:sz w:val="20"/>
                <w:szCs w:val="20"/>
              </w:rPr>
            </w:pPr>
            <w:r w:rsidRPr="008B43F1">
              <w:rPr>
                <w:rFonts w:ascii="Times New Roman" w:eastAsia="Calibri" w:hAnsi="Times New Roman" w:cs="Times New Roman"/>
                <w:sz w:val="20"/>
                <w:szCs w:val="20"/>
              </w:rPr>
              <w:t>Odňatím slobody na tri roky až desať rokov sa páchateľ potrestá, ak spácha čin uvedený v odseku 1, 2, 3 alebo 4 v značnom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Odňatím slobody na päť rokov až dvanásť rokov sa páchateľ potrestá, ak spácha čin uvedený v odseku 1, 2, 3 alebo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vo veľkom rozsahu,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ako člen nebezpečného zoskupenia.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Súd uloží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ktorá bola použitá na spáchanie trestného 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ktorá bola určená na spáchanie trestného činu,</w:t>
            </w:r>
            <w:r w:rsidR="00EF33E6">
              <w:rPr>
                <w:rFonts w:ascii="Times New Roman" w:eastAsia="Times New Roman" w:hAnsi="Times New Roman" w:cs="Times New Roman"/>
                <w:sz w:val="20"/>
                <w:szCs w:val="20"/>
                <w:lang w:eastAsia="sk-SK"/>
              </w:rPr>
              <w:t xml:space="preserve"> </w:t>
            </w:r>
            <w:r w:rsidR="00EF33E6" w:rsidRPr="00BD33F5">
              <w:rPr>
                <w:rFonts w:ascii="Times New Roman" w:eastAsia="Times New Roman" w:hAnsi="Times New Roman" w:cs="Times New Roman"/>
                <w:sz w:val="20"/>
                <w:szCs w:val="20"/>
                <w:lang w:eastAsia="sk-SK"/>
              </w:rPr>
              <w:t>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ktorá je výnosom z trestnej činnosti.</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d)</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rámcové rozhodnutie Rady 2001/500/SVV z 26. júna 2001 o praní špinavých peňazí, identifikácii, vyhľadávaní, zmrazení, zaistení a konfiškácií prostriedkov a príjmov z trestnej činnosti</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Zákon č.300/2005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233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6B07AF" w:rsidRDefault="006B07AF" w:rsidP="00AA74BE">
            <w:pPr>
              <w:spacing w:after="0" w:line="240" w:lineRule="auto"/>
              <w:rPr>
                <w:rFonts w:ascii="Times New Roman" w:eastAsia="Times New Roman" w:hAnsi="Times New Roman" w:cs="Times New Roman"/>
                <w:sz w:val="20"/>
                <w:szCs w:val="20"/>
                <w:lang w:eastAsia="sk-SK"/>
              </w:rPr>
            </w:pPr>
          </w:p>
          <w:p w:rsidR="006B07AF" w:rsidRPr="00AA74BE" w:rsidRDefault="006B07AF"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233a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234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2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3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Kto nadobudne, prechováva alebo užíva vec, ktorá je výnosom z trestnej činnosti spáchanej inou osobou na území Slovenskej republiky alebo v cudzine, potrestá sa odňatím slobody na dva roky až päť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Rovnako ako v odseku 1 sa potrestá ten, kto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a) ukryje, na seba alebo iného prevedie vec, ktorá je výnosom z trestnej činnosti spáchanej  na území Slovenskej republiky alebo v cudzine,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zatají existenciu veci, ktorá je výnosom z trestnej činnosti spáchanej na území Slovenskej republiky alebo v cudzine, najmä tým, že zatají jej pôvod v trestnej činnosti, jej umiestnenie alebo vlastnícke právo alebo iné právo k nej.</w:t>
            </w:r>
          </w:p>
          <w:p w:rsidR="008B43F1" w:rsidRPr="00AA74BE"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Odňatím slobody na tri roky až osem rokov sa páchateľ potrestá, ak spácha čin uvedený v odseku 1 alebo 2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z osobitného motívu,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vo väčšom rozsahu.</w:t>
            </w:r>
          </w:p>
          <w:p w:rsidR="006B07AF" w:rsidRDefault="006B07AF"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Odňatím slobody na sedem rokov až dvanásť rokov sa páchateľ potrestá, ak spácha čin uvedený v odseku 1 alebo 2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ako verejný činiteľ,</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v značnom rozsahu,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závažnejším spôsobom konania.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xml:space="preserve">Odňatím slobody na dvanásť rokov až dvadsať rokov sa páchateľ potrestá, ak spácha čin uvedený v odseku 1 alebo 2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vo veľkom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b) vo vzťahu k veci pochádzajúcej z obzvlášť závažného zločinu, alebo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ako člen nebezpečného zoskupenia.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z nedbanlivosti ukryje, na seba alebo iného prevedie, prechováva alebo užíva vec väčšej hodnoty, ktorá je výnosom z trestnej činnosti spáchanej inou osobou na území Slovenskej republiky alebo v cudzine, potrestá sa odňatím slobody až na dva 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Rovnako ako v odseku 1 sa potrestá, kto inému z nedbanlivosti umožní zatajiť pôvod alebo zistenie pôvodu veci väčšej hodnoty, ktorá je výnosom z trestnej činnosti spáchanej na území Slovenskej republiky alebo v cudzine.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dva roky až päť rokov sa páchateľ potrestá, ak spácha čin uvedený v odseku 1 alebo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vo vzťahu k veci značnej hodnoty,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závažnejším spôsobom konania.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tri roky až osem rokov sa páchateľ potrestá, ak spácha čin uvedený v odseku 1 alebo 2 vo vzťahu k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hodnoty veľkého rozsahu,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pochádzajúcej z obzvlášť závažného zločinu.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neoznámi alebo neohlási, napriek tomu, že taká povinnosť mu vyplýva z jeho zamestnania, povolania, postavenia alebo funkcie,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skutočnosti nasvedčujúce tomu, že iný spáchal trestný čin legalizácie výnosu z trestnej činnosti podľa § 233 alebo § 233a alebo trestný čin financovania terorizmu podľa § 419c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neobvyklú obchodnú operáciu,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potrestá sa odňatím slobody na dva roky až osem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Trest prepadnutia majetku súd uloží bez splnenia podmienok uvedených v odseku 1, ak odsudzuje páchateľa za spáchanie trestného činu ... legalizácie výnosu z trestnej činnosti § 234 ... a páchateľ nadobudol majetok aspoň v značnom rozsahu trestnou činnosťou alebo z príjmov pochádzajúcich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súd uloží bez splnenia podmienok uvedených v odseku 1 aj vtedy, ak odsudzuje páchateľa za spáchanie trestného činu ... legalizácie výnosu z trestnej činnosti podľa § 233 ods. 3 alebo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Na účely tohto zákona sa trestnými činmi rozumejú trestné činy upravené v osobitnej časti Trestného zákona, a to ... legalizácia výnosu z trestnej činnosti podľa § 233 až 234</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e)</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rámcové rozhodnutie Rady 2002/475/SVV z 13. júna 2002 o boji proti terorizmu</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§:140b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481B95" w:rsidRPr="00AA74BE" w:rsidRDefault="00481B95"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3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Trestné činy terorizmu sú trestný čin založenia, zosnovania a podporovania teroristickej skupiny podľa § 297, trestný čin teroru podľa § 313 a 314, trestný čin teroristického útoku podľa § 419, trestný čin niektorých foriem účasti na terorizme podľa § 419b, trestný čin financovania terorizmu podľa § 419c, trestný čin cestovania na účel terorizmu podľa § 419d a zločin spáchaný z osobitného motívu podľa § 140 písm. d).</w:t>
            </w:r>
          </w:p>
          <w:p w:rsidR="008B43F1"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spôsobil škodu veľkého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Trest prepadnutia majetku súd uloží bez splnenia podmienok uvedených v odseku 1, ak odsudzuje páchateľa za spáchanie trestného činu ... teroru podľa § 313 alebo § 314, ... trestného činu teroristického útoku podľa § 419, trestného činu niektorých foriem účasti na terorizme podľa § 419b, trestného činu financovania terorizmu podľa § 419c alebo trestného činu cestovania </w:t>
            </w:r>
            <w:r w:rsidRPr="00AA74BE">
              <w:rPr>
                <w:rFonts w:ascii="Times New Roman" w:eastAsia="Times New Roman" w:hAnsi="Times New Roman" w:cs="Times New Roman"/>
                <w:sz w:val="20"/>
                <w:szCs w:val="20"/>
                <w:lang w:eastAsia="sk-SK"/>
              </w:rPr>
              <w:lastRenderedPageBreak/>
              <w:t>na účel terorizmu podľa § 419d a páchateľ nadobudol majetok aspoň v značnom rozsahu trestnou činnosťou alebo z príjmov pochádzajúcich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súd uloží bez splnenia podmienok uvedených v odseku 1 aj vtedy, ak odsudzuje páchateľa za spáchanie trestného činu ... založenia, zosnovania a podporovania teroristickej skupiny podľa § 297...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Na účely tohto zákona sa trestnými činmi rozumejú trestné činy upravené v osobitnej časti Trestného zákona, a to ... založenie, zosnovanie a podporovanie teroristickej skupiny podľa § 297, ... teroristický útok podľa § 419, niektoré formy účasti na terorizme podľa § 419b, financovanie terorizmu podľa § 419c, cestovanie na účel terorizmu podľa § 419d,</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f)</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rámcové rozhodnutie Rady 2003/568/SVV z 22. júla 2003 o boji proti korupcii v súkromnom sektore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EF33E6" w:rsidRDefault="00EF33E6"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E379B5" w:rsidRDefault="00E379B5" w:rsidP="00AA74BE">
            <w:pPr>
              <w:spacing w:after="0" w:line="240" w:lineRule="auto"/>
              <w:rPr>
                <w:rFonts w:ascii="Times New Roman" w:eastAsia="Times New Roman" w:hAnsi="Times New Roman" w:cs="Times New Roman"/>
                <w:sz w:val="20"/>
                <w:szCs w:val="20"/>
                <w:lang w:eastAsia="sk-SK"/>
              </w:rPr>
            </w:pPr>
          </w:p>
          <w:p w:rsidR="00E379B5" w:rsidRDefault="00E379B5" w:rsidP="00AA74BE">
            <w:pPr>
              <w:spacing w:after="0" w:line="240" w:lineRule="auto"/>
              <w:rPr>
                <w:rFonts w:ascii="Times New Roman" w:eastAsia="Times New Roman" w:hAnsi="Times New Roman" w:cs="Times New Roman"/>
                <w:sz w:val="20"/>
                <w:szCs w:val="20"/>
                <w:lang w:eastAsia="sk-SK"/>
              </w:rPr>
            </w:pPr>
          </w:p>
          <w:p w:rsidR="00E379B5" w:rsidRPr="00AA74BE" w:rsidRDefault="00E379B5" w:rsidP="00AA74BE">
            <w:pPr>
              <w:spacing w:after="0" w:line="240" w:lineRule="auto"/>
              <w:rPr>
                <w:rFonts w:ascii="Times New Roman" w:eastAsia="Times New Roman" w:hAnsi="Times New Roman" w:cs="Times New Roman"/>
                <w:sz w:val="20"/>
                <w:szCs w:val="20"/>
                <w:lang w:eastAsia="sk-SK"/>
              </w:rPr>
            </w:pPr>
          </w:p>
          <w:p w:rsidR="008B43F1" w:rsidRDefault="008B43F1" w:rsidP="007E6BE3">
            <w:pPr>
              <w:spacing w:after="0" w:line="240" w:lineRule="auto"/>
              <w:rPr>
                <w:rFonts w:ascii="Times New Roman" w:eastAsia="Times New Roman" w:hAnsi="Times New Roman" w:cs="Times New Roman"/>
                <w:sz w:val="20"/>
                <w:szCs w:val="20"/>
                <w:lang w:eastAsia="sk-SK"/>
              </w:rPr>
            </w:pPr>
          </w:p>
          <w:p w:rsidR="007E6BE3" w:rsidRPr="00AA74BE" w:rsidRDefault="007E6BE3" w:rsidP="007E6BE3">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95424C" w:rsidRPr="00AA74BE" w:rsidRDefault="0095424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328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w:t>
            </w:r>
            <w:r w:rsidR="00E379B5">
              <w:rPr>
                <w:rFonts w:ascii="Times New Roman" w:eastAsia="Times New Roman" w:hAnsi="Times New Roman" w:cs="Times New Roman"/>
                <w:sz w:val="20"/>
                <w:szCs w:val="20"/>
                <w:lang w:eastAsia="sk-SK"/>
              </w:rPr>
              <w:t xml:space="preserve">: </w:t>
            </w:r>
            <w:r w:rsidRPr="00AA74BE">
              <w:rPr>
                <w:rFonts w:ascii="Times New Roman" w:eastAsia="Times New Roman" w:hAnsi="Times New Roman" w:cs="Times New Roman"/>
                <w:sz w:val="20"/>
                <w:szCs w:val="20"/>
                <w:lang w:eastAsia="sk-SK"/>
              </w:rPr>
              <w:t>332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EF33E6" w:rsidRDefault="00EF33E6" w:rsidP="00AA74BE">
            <w:pPr>
              <w:spacing w:after="0" w:line="240" w:lineRule="auto"/>
              <w:rPr>
                <w:rFonts w:ascii="Times New Roman" w:eastAsia="Times New Roman" w:hAnsi="Times New Roman" w:cs="Times New Roman"/>
                <w:sz w:val="20"/>
                <w:szCs w:val="20"/>
                <w:lang w:eastAsia="sk-SK"/>
              </w:rPr>
            </w:pPr>
          </w:p>
          <w:p w:rsidR="0095424C" w:rsidRPr="00AA74BE" w:rsidRDefault="0095424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333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334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336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Default="007C02E7" w:rsidP="00AA74BE">
            <w:pPr>
              <w:spacing w:after="0" w:line="240" w:lineRule="auto"/>
              <w:rPr>
                <w:rFonts w:ascii="Times New Roman" w:eastAsia="Times New Roman" w:hAnsi="Times New Roman" w:cs="Times New Roman"/>
                <w:sz w:val="20"/>
                <w:szCs w:val="20"/>
                <w:lang w:eastAsia="sk-SK"/>
              </w:rPr>
            </w:pPr>
          </w:p>
          <w:p w:rsidR="0095424C" w:rsidRPr="00AA74BE" w:rsidRDefault="0095424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C02E7"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D60EC" w:rsidRDefault="008D60E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8B43F1" w:rsidRDefault="008B43F1" w:rsidP="00AA74BE">
            <w:pPr>
              <w:spacing w:after="0" w:line="240" w:lineRule="auto"/>
              <w:rPr>
                <w:rFonts w:ascii="Times New Roman" w:eastAsia="Times New Roman" w:hAnsi="Times New Roman" w:cs="Times New Roman"/>
                <w:sz w:val="20"/>
                <w:szCs w:val="20"/>
                <w:lang w:eastAsia="sk-SK"/>
              </w:rPr>
            </w:pPr>
          </w:p>
          <w:p w:rsidR="00EF33E6" w:rsidRDefault="00EF33E6" w:rsidP="00AA74BE">
            <w:pPr>
              <w:spacing w:after="0" w:line="240" w:lineRule="auto"/>
              <w:rPr>
                <w:rFonts w:ascii="Times New Roman" w:eastAsia="Times New Roman" w:hAnsi="Times New Roman" w:cs="Times New Roman"/>
                <w:sz w:val="20"/>
                <w:szCs w:val="20"/>
                <w:lang w:eastAsia="sk-SK"/>
              </w:rPr>
            </w:pPr>
          </w:p>
          <w:p w:rsidR="00EF33E6" w:rsidRDefault="00EF33E6" w:rsidP="00AA74BE">
            <w:pPr>
              <w:spacing w:after="0" w:line="240" w:lineRule="auto"/>
              <w:rPr>
                <w:rFonts w:ascii="Times New Roman" w:eastAsia="Times New Roman" w:hAnsi="Times New Roman" w:cs="Times New Roman"/>
                <w:sz w:val="20"/>
                <w:szCs w:val="20"/>
                <w:lang w:eastAsia="sk-SK"/>
              </w:rPr>
            </w:pPr>
          </w:p>
          <w:p w:rsidR="0095424C" w:rsidRDefault="0095424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3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95424C" w:rsidRDefault="0095424C" w:rsidP="00AA74BE">
            <w:pPr>
              <w:spacing w:after="0" w:line="240" w:lineRule="auto"/>
              <w:rPr>
                <w:rFonts w:ascii="Times New Roman" w:eastAsia="Times New Roman" w:hAnsi="Times New Roman" w:cs="Times New Roman"/>
                <w:sz w:val="20"/>
                <w:szCs w:val="20"/>
                <w:lang w:eastAsia="sk-SK"/>
              </w:rPr>
            </w:pPr>
          </w:p>
          <w:p w:rsidR="0095424C" w:rsidRDefault="0095424C" w:rsidP="00AA74BE">
            <w:pPr>
              <w:spacing w:after="0" w:line="240" w:lineRule="auto"/>
              <w:rPr>
                <w:rFonts w:ascii="Times New Roman" w:eastAsia="Times New Roman" w:hAnsi="Times New Roman" w:cs="Times New Roman"/>
                <w:sz w:val="20"/>
                <w:szCs w:val="20"/>
                <w:lang w:eastAsia="sk-SK"/>
              </w:rPr>
            </w:pPr>
          </w:p>
          <w:p w:rsidR="008D60EC" w:rsidRPr="00AA74BE" w:rsidRDefault="008D60E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Default="00AA74BE" w:rsidP="00AA74BE">
            <w:pPr>
              <w:spacing w:after="0" w:line="240" w:lineRule="auto"/>
              <w:rPr>
                <w:rFonts w:ascii="Times New Roman" w:eastAsia="Times New Roman" w:hAnsi="Times New Roman" w:cs="Times New Roman"/>
                <w:sz w:val="20"/>
                <w:szCs w:val="20"/>
                <w:lang w:eastAsia="sk-SK"/>
              </w:rPr>
            </w:pPr>
          </w:p>
          <w:p w:rsidR="00EF33E6" w:rsidRPr="00AA74BE" w:rsidRDefault="00EF33E6"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na dva roky až päť rokov.</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tri roky až osem rokov sa páchateľ potrestá, ak spácha čin uvedený v odseku 1 závažnejším spôsobom konania.</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sedem rokov až dvanásť rokov sa páchateľ potrestá, ak spácha čin uvedený v odseku 1 vo veľkom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priamo alebo cez sprostredkovateľa sľúbi, ponúkne alebo poskytne úplatok inému, aby konal alebo sa zdržal konania tak, že poruší svoje povinnosti vyplývajúce zo zamestnania, povolania, postavenia alebo funkcie, alebo z tohto dôvodu priamo alebo cez sprostredkovateľa sľúbi, ponúkne alebo poskytne úplatok inej osobe, potrestá sa odňatím slobody až na tri roky.</w:t>
            </w:r>
          </w:p>
          <w:p w:rsidR="00EF33E6" w:rsidRDefault="00EF33E6"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Odňatím slobody na jeden rok až päť rokov sa páchateľ potrestá, ak spácha čin uvedený v odseku 1 závažnejším spôsobom konania.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štyri roky až desať rokov sa páchateľ potrestá, ak spácha čin uvedený v odseku 1 vo veľkom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inému v súvislosti s obstarávaním veci všeobecného záujmu priamo alebo cez sprostredkovateľa poskytne, ponúkne alebo sľúbi úplatok, alebo z tohto dôvodu poskytne, ponúkne alebo sľúbi úplatok inej osobe, potrestá sa odňatím slobody na šesť mesiacov až tri roky.</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dva roky až päť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závažnejším spôsobom konania,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voči verejnému činiteľovi.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päť rokov až dvanásť rokov sa páchateľ potrestá, ak spácha čin uvedený v odseku 1 vo veľkom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priamo alebo cez sprostredkovateľa zahraničnému verejnému činiteľovi alebo inej osobe poskytne, ponúkne alebo sľúbi úplatok v súvislosti s výkonom úradných povinností alebo v súvislosti s výkonom jeho funkcie zahraničného verejného činiteľa v úmysle, aby sa získala alebo zachovala neprimeraná výhoda, potrestá sa odňatím slobody na dva roky až päť rokov.</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päť rokov až dvanásť rokov sa páchateľ potrestá, ak spácha čin uvedený v odseku 1 vo veľkom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priamo alebo cez sprostredkovateľa pre seba alebo pre inú osobu prijme, žiada alebo si dá sľúbiť úplatok za to, že podplácaný bude svojím vplyvom alebo prostredníctvom vplyvu iného pôsobiť, alebo za to, že  pôsobil</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na výkon právomoci verejného činiteľa,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b) na výkon právomoci zahraničného verejného činiteľa,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na osobu v súvislosti s obstarávaním veci všeobecného záujmu,</w:t>
            </w:r>
            <w:r w:rsidR="00EF33E6">
              <w:rPr>
                <w:rFonts w:ascii="Times New Roman" w:eastAsia="Times New Roman" w:hAnsi="Times New Roman" w:cs="Times New Roman"/>
                <w:sz w:val="20"/>
                <w:szCs w:val="20"/>
                <w:lang w:eastAsia="sk-SK"/>
              </w:rPr>
              <w:t xml:space="preserve"> </w:t>
            </w:r>
            <w:r w:rsidR="00EF33E6" w:rsidRPr="00BD33F5">
              <w:rPr>
                <w:rFonts w:ascii="Times New Roman" w:eastAsia="Times New Roman" w:hAnsi="Times New Roman" w:cs="Times New Roman"/>
                <w:sz w:val="20"/>
                <w:szCs w:val="20"/>
                <w:lang w:eastAsia="sk-SK"/>
              </w:rPr>
              <w:t>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d) na osobu, aby konala alebo sa zdržala konania tak, že poruší svoje povinnosti vyplývajúce zo zamestnania, povolania, postavenia alebo funkcie,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potrestá sa odňatím slobody na tri roky až osem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priamo alebo cez sprostredkovateľa inému sľúbi, ponúkne alebo poskytne úplatok za to, že podplácaný bude svojím vplyvom alebo prostredníctvom vplyvu iného pôsobiť, alebo za</w:t>
            </w:r>
            <w:r w:rsidR="008B43F1">
              <w:rPr>
                <w:rFonts w:ascii="Times New Roman" w:eastAsia="Times New Roman" w:hAnsi="Times New Roman" w:cs="Times New Roman"/>
                <w:sz w:val="20"/>
                <w:szCs w:val="20"/>
                <w:lang w:eastAsia="sk-SK"/>
              </w:rPr>
              <w:t xml:space="preserve"> </w:t>
            </w:r>
            <w:r w:rsidRPr="00AA74BE">
              <w:rPr>
                <w:rFonts w:ascii="Times New Roman" w:eastAsia="Times New Roman" w:hAnsi="Times New Roman" w:cs="Times New Roman"/>
                <w:sz w:val="20"/>
                <w:szCs w:val="20"/>
                <w:lang w:eastAsia="sk-SK"/>
              </w:rPr>
              <w:t>to, že pôsobil</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na výkon právomoci verejného činiteľa,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w:t>
            </w:r>
            <w:r w:rsidRPr="00AA74BE">
              <w:rPr>
                <w:rFonts w:ascii="Times New Roman" w:eastAsia="Times New Roman" w:hAnsi="Times New Roman" w:cs="Times New Roman"/>
                <w:sz w:val="24"/>
                <w:szCs w:val="24"/>
                <w:lang w:eastAsia="sk-SK"/>
              </w:rPr>
              <w:t xml:space="preserve">) </w:t>
            </w:r>
            <w:r w:rsidRPr="00AA74BE">
              <w:rPr>
                <w:rFonts w:ascii="Times New Roman" w:eastAsia="Times New Roman" w:hAnsi="Times New Roman" w:cs="Times New Roman"/>
                <w:sz w:val="20"/>
                <w:szCs w:val="20"/>
                <w:lang w:eastAsia="sk-SK"/>
              </w:rPr>
              <w:t>na výkon právomoci zahraničného verejného činiteľa,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na osobu v súvislosti s obstarávaním veci všeobecného záujmu,</w:t>
            </w:r>
            <w:r w:rsidR="00EF33E6">
              <w:rPr>
                <w:rFonts w:ascii="Times New Roman" w:eastAsia="Times New Roman" w:hAnsi="Times New Roman" w:cs="Times New Roman"/>
                <w:sz w:val="20"/>
                <w:szCs w:val="20"/>
                <w:lang w:eastAsia="sk-SK"/>
              </w:rPr>
              <w:t xml:space="preserve"> </w:t>
            </w:r>
            <w:r w:rsidR="00EF33E6" w:rsidRPr="00BD33F5">
              <w:rPr>
                <w:rFonts w:ascii="Times New Roman" w:eastAsia="Times New Roman" w:hAnsi="Times New Roman" w:cs="Times New Roman"/>
                <w:sz w:val="20"/>
                <w:szCs w:val="20"/>
                <w:lang w:eastAsia="sk-SK"/>
              </w:rPr>
              <w:t>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d) na osobu, aby konala alebo sa zdržala konania tak, že poruší svoje povinnosti vyplývajúce zo zamestnania, povolania, postavenia alebo funkcie,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potrestá sa odňatím slobody na dva roky až päť rokov.</w:t>
            </w:r>
          </w:p>
          <w:p w:rsidR="00AA74BE" w:rsidRPr="00AA74BE" w:rsidRDefault="00AA74BE" w:rsidP="00AA74BE">
            <w:pPr>
              <w:spacing w:after="0" w:line="240" w:lineRule="auto"/>
              <w:rPr>
                <w:rFonts w:ascii="Times New Roman" w:eastAsia="Times New Roman" w:hAnsi="Times New Roman" w:cs="Times New Roman"/>
                <w:sz w:val="24"/>
                <w:szCs w:val="24"/>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súd uloží bez splnenia podmienok uvedených v odseku 1, ak odsudzuje páchateľa za spáchanie ... trestného činu prijímania úplatku podľa § 328 ods. 2 ...</w:t>
            </w:r>
          </w:p>
          <w:p w:rsidR="008B43F1" w:rsidRPr="00AA74BE"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súd uloží bez splnenia podmienok uvedených v odseku 1 aj vtedy, ak odsudzuje páchateľa za spáchanie ... , trestného činu prijímania úplatku podľa § 328 ods. 3 alebo § 329 ods. 3 alebo trestného činu podplácania podľa § 334 ods.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43F1" w:rsidRDefault="008B43F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(1) Súd uloží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ktorá bola použitá na spáchanie trestného 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ktorá bola určená na spáchanie trestného 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ktorá je výnosom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Na účely tohto zákona sa trestnými činmi rozumejú trestné činy upravené v osobitnej časti Trestného zákona, a to ... prijímanie úplatku podľa § 328 až 330, </w:t>
            </w:r>
            <w:r w:rsidRPr="00AA74BE">
              <w:rPr>
                <w:rFonts w:ascii="Times New Roman" w:eastAsia="Times New Roman" w:hAnsi="Times New Roman" w:cs="Times New Roman"/>
                <w:sz w:val="20"/>
                <w:szCs w:val="20"/>
                <w:lang w:eastAsia="sk-SK"/>
              </w:rPr>
              <w:lastRenderedPageBreak/>
              <w:t>podplácanie podľa § 332 až 334, nepriama korupcia podľa § 336,</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g)</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rámcové rozhodnutie Rady 2004/757/SVV z 25. októbra 2004, ktorým sa stanovujú minimálne ustanovenia o znakoch skutkových podstát trestných činov a trestov v oblasti nezákonného obchodu s drogami</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574A7B" w:rsidRDefault="00574A7B"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Default="00C0257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91/2016 Z. z.</w:t>
            </w: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172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95424C" w:rsidRDefault="0095424C" w:rsidP="00AA74BE">
            <w:pPr>
              <w:spacing w:after="0" w:line="240" w:lineRule="auto"/>
              <w:rPr>
                <w:rFonts w:ascii="Times New Roman" w:eastAsia="Times New Roman" w:hAnsi="Times New Roman" w:cs="Times New Roman"/>
                <w:sz w:val="20"/>
                <w:szCs w:val="20"/>
                <w:lang w:eastAsia="sk-SK"/>
              </w:rPr>
            </w:pPr>
          </w:p>
          <w:p w:rsidR="0095424C" w:rsidRDefault="0095424C" w:rsidP="00AA74BE">
            <w:pPr>
              <w:spacing w:after="0" w:line="240" w:lineRule="auto"/>
              <w:rPr>
                <w:rFonts w:ascii="Times New Roman" w:eastAsia="Times New Roman" w:hAnsi="Times New Roman" w:cs="Times New Roman"/>
                <w:sz w:val="20"/>
                <w:szCs w:val="20"/>
                <w:lang w:eastAsia="sk-SK"/>
              </w:rPr>
            </w:pPr>
          </w:p>
          <w:p w:rsidR="0095424C" w:rsidRPr="00AA74BE" w:rsidRDefault="0095424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95424C" w:rsidRDefault="0095424C" w:rsidP="00AA74BE">
            <w:pPr>
              <w:spacing w:after="0" w:line="240" w:lineRule="auto"/>
              <w:rPr>
                <w:rFonts w:ascii="Times New Roman" w:eastAsia="Times New Roman" w:hAnsi="Times New Roman" w:cs="Times New Roman"/>
                <w:sz w:val="20"/>
                <w:szCs w:val="20"/>
                <w:lang w:eastAsia="sk-SK"/>
              </w:rPr>
            </w:pPr>
          </w:p>
          <w:p w:rsidR="004F377E" w:rsidRDefault="004F377E" w:rsidP="00AA74BE">
            <w:pPr>
              <w:spacing w:after="0" w:line="240" w:lineRule="auto"/>
              <w:rPr>
                <w:rFonts w:ascii="Times New Roman" w:eastAsia="Times New Roman" w:hAnsi="Times New Roman" w:cs="Times New Roman"/>
                <w:sz w:val="20"/>
                <w:szCs w:val="20"/>
                <w:lang w:eastAsia="sk-SK"/>
              </w:rPr>
            </w:pPr>
          </w:p>
          <w:p w:rsidR="004F377E" w:rsidRDefault="004F377E" w:rsidP="00AA74BE">
            <w:pPr>
              <w:spacing w:after="0" w:line="240" w:lineRule="auto"/>
              <w:rPr>
                <w:rFonts w:ascii="Times New Roman" w:eastAsia="Times New Roman" w:hAnsi="Times New Roman" w:cs="Times New Roman"/>
                <w:sz w:val="20"/>
                <w:szCs w:val="20"/>
                <w:lang w:eastAsia="sk-SK"/>
              </w:rPr>
            </w:pPr>
          </w:p>
          <w:p w:rsidR="004F377E" w:rsidRDefault="004F377E" w:rsidP="00AA74B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4</w:t>
            </w:r>
          </w:p>
          <w:p w:rsidR="0095424C" w:rsidRDefault="0095424C" w:rsidP="00AA74BE">
            <w:pPr>
              <w:spacing w:after="0" w:line="240" w:lineRule="auto"/>
              <w:rPr>
                <w:rFonts w:ascii="Times New Roman" w:eastAsia="Times New Roman" w:hAnsi="Times New Roman" w:cs="Times New Roman"/>
                <w:sz w:val="20"/>
                <w:szCs w:val="20"/>
                <w:lang w:eastAsia="sk-SK"/>
              </w:rPr>
            </w:pPr>
          </w:p>
          <w:p w:rsidR="004F377E" w:rsidRDefault="004F377E" w:rsidP="00AA74BE">
            <w:pPr>
              <w:spacing w:after="0" w:line="240" w:lineRule="auto"/>
              <w:rPr>
                <w:rFonts w:ascii="Times New Roman" w:eastAsia="Times New Roman" w:hAnsi="Times New Roman" w:cs="Times New Roman"/>
                <w:sz w:val="20"/>
                <w:szCs w:val="20"/>
                <w:lang w:eastAsia="sk-SK"/>
              </w:rPr>
            </w:pPr>
          </w:p>
          <w:p w:rsidR="004F377E" w:rsidRDefault="004F377E" w:rsidP="00AA74BE">
            <w:pPr>
              <w:spacing w:after="0" w:line="240" w:lineRule="auto"/>
              <w:rPr>
                <w:rFonts w:ascii="Times New Roman" w:eastAsia="Times New Roman" w:hAnsi="Times New Roman" w:cs="Times New Roman"/>
                <w:sz w:val="20"/>
                <w:szCs w:val="20"/>
                <w:lang w:eastAsia="sk-SK"/>
              </w:rPr>
            </w:pPr>
          </w:p>
          <w:p w:rsidR="004F377E" w:rsidRDefault="004F377E" w:rsidP="00AA74BE">
            <w:pPr>
              <w:spacing w:after="0" w:line="240" w:lineRule="auto"/>
              <w:rPr>
                <w:rFonts w:ascii="Times New Roman" w:eastAsia="Times New Roman" w:hAnsi="Times New Roman" w:cs="Times New Roman"/>
                <w:sz w:val="20"/>
                <w:szCs w:val="20"/>
                <w:lang w:eastAsia="sk-SK"/>
              </w:rPr>
            </w:pPr>
          </w:p>
          <w:p w:rsidR="004F377E" w:rsidRDefault="004F377E" w:rsidP="00AA74BE">
            <w:pPr>
              <w:spacing w:after="0" w:line="240" w:lineRule="auto"/>
              <w:rPr>
                <w:rFonts w:ascii="Times New Roman" w:eastAsia="Times New Roman" w:hAnsi="Times New Roman" w:cs="Times New Roman"/>
                <w:sz w:val="20"/>
                <w:szCs w:val="20"/>
                <w:lang w:eastAsia="sk-SK"/>
              </w:rPr>
            </w:pPr>
          </w:p>
          <w:p w:rsidR="004F377E" w:rsidRDefault="004F377E" w:rsidP="00AA74BE">
            <w:pPr>
              <w:spacing w:after="0" w:line="240" w:lineRule="auto"/>
              <w:rPr>
                <w:rFonts w:ascii="Times New Roman" w:eastAsia="Times New Roman" w:hAnsi="Times New Roman" w:cs="Times New Roman"/>
                <w:sz w:val="20"/>
                <w:szCs w:val="20"/>
                <w:lang w:eastAsia="sk-SK"/>
              </w:rPr>
            </w:pPr>
          </w:p>
          <w:p w:rsidR="0095424C" w:rsidRPr="00AA74BE" w:rsidRDefault="0095424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173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Default="00AA74BE" w:rsidP="00AA74BE">
            <w:pPr>
              <w:spacing w:after="0" w:line="240" w:lineRule="auto"/>
              <w:rPr>
                <w:rFonts w:ascii="Times New Roman" w:eastAsia="Times New Roman" w:hAnsi="Times New Roman" w:cs="Times New Roman"/>
                <w:sz w:val="20"/>
                <w:szCs w:val="20"/>
                <w:lang w:eastAsia="sk-SK"/>
              </w:rPr>
            </w:pPr>
          </w:p>
          <w:p w:rsidR="007E4F17" w:rsidRDefault="007E4F1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E4F17" w:rsidRPr="00AA74BE" w:rsidRDefault="007E4F1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4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E4F17" w:rsidRDefault="007E4F17" w:rsidP="00AA74BE">
            <w:pPr>
              <w:spacing w:after="0" w:line="240" w:lineRule="auto"/>
              <w:rPr>
                <w:rFonts w:ascii="Times New Roman" w:eastAsia="Times New Roman" w:hAnsi="Times New Roman" w:cs="Times New Roman"/>
                <w:sz w:val="20"/>
                <w:szCs w:val="20"/>
                <w:lang w:eastAsia="sk-SK"/>
              </w:rPr>
            </w:pPr>
          </w:p>
          <w:p w:rsidR="007E4F17" w:rsidRPr="00AA74BE" w:rsidRDefault="007E4F1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E4F17" w:rsidRDefault="007E4F1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Default="00AA74BE" w:rsidP="00AA74BE">
            <w:pPr>
              <w:spacing w:after="0" w:line="240" w:lineRule="auto"/>
              <w:rPr>
                <w:rFonts w:ascii="Times New Roman" w:eastAsia="Times New Roman" w:hAnsi="Times New Roman" w:cs="Times New Roman"/>
                <w:sz w:val="20"/>
                <w:szCs w:val="20"/>
                <w:lang w:eastAsia="sk-SK"/>
              </w:rPr>
            </w:pPr>
          </w:p>
          <w:p w:rsidR="007E4F17" w:rsidRDefault="007E4F17" w:rsidP="00AA74BE">
            <w:pPr>
              <w:spacing w:after="0" w:line="240" w:lineRule="auto"/>
              <w:rPr>
                <w:rFonts w:ascii="Times New Roman" w:eastAsia="Times New Roman" w:hAnsi="Times New Roman" w:cs="Times New Roman"/>
                <w:sz w:val="20"/>
                <w:szCs w:val="20"/>
                <w:lang w:eastAsia="sk-SK"/>
              </w:rPr>
            </w:pPr>
          </w:p>
          <w:p w:rsidR="007E4F17" w:rsidRDefault="007E4F17" w:rsidP="00AA74BE">
            <w:pPr>
              <w:spacing w:after="0" w:line="240" w:lineRule="auto"/>
              <w:rPr>
                <w:rFonts w:ascii="Times New Roman" w:eastAsia="Times New Roman" w:hAnsi="Times New Roman" w:cs="Times New Roman"/>
                <w:sz w:val="20"/>
                <w:szCs w:val="20"/>
                <w:lang w:eastAsia="sk-SK"/>
              </w:rPr>
            </w:pPr>
          </w:p>
          <w:p w:rsidR="007E4F17" w:rsidRDefault="007E4F17" w:rsidP="00AA74BE">
            <w:pPr>
              <w:spacing w:after="0" w:line="240" w:lineRule="auto"/>
              <w:rPr>
                <w:rFonts w:ascii="Times New Roman" w:eastAsia="Times New Roman" w:hAnsi="Times New Roman" w:cs="Times New Roman"/>
                <w:sz w:val="20"/>
                <w:szCs w:val="20"/>
                <w:lang w:eastAsia="sk-SK"/>
              </w:rPr>
            </w:pPr>
          </w:p>
          <w:p w:rsidR="007E4F17" w:rsidRPr="00AA74BE" w:rsidRDefault="007E4F17" w:rsidP="00AA74BE">
            <w:pPr>
              <w:spacing w:after="0" w:line="240" w:lineRule="auto"/>
              <w:rPr>
                <w:rFonts w:ascii="Times New Roman" w:eastAsia="Times New Roman" w:hAnsi="Times New Roman" w:cs="Times New Roman"/>
                <w:sz w:val="20"/>
                <w:szCs w:val="20"/>
                <w:lang w:eastAsia="sk-SK"/>
              </w:rPr>
            </w:pPr>
          </w:p>
          <w:p w:rsidR="007C02E7"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Kto neoprávnene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vyrobí,</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dovezie, vyvezie, prevezie alebo dá prepraviť,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kúpi, predá, vymení, zadováži,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prechováva po akúkoľvek dobu,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omamnú látku, psychotropnú látku, jed alebo prekurzor alebo kto takú činnosť sprostredkuje, potrestá sa odňatím slobody na tri roky až desať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desať rokov až pätnásť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už bol za taký čin odsúdený,</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pre osobu, ktorá sa lieči z drogovej závislosti,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závažnejším spôsobom konania,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na chránenej osobe,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e) vo väčšom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pätnásť rokov až dvadsať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ťažkú ujmu na zdraví alebo smrť,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voči osobe mladšej ako pätnásť rokov alebo prostredníctvom takej osoby, alebo</w:t>
            </w:r>
          </w:p>
          <w:p w:rsid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v značnom rozsahu.</w:t>
            </w:r>
          </w:p>
          <w:p w:rsidR="004F377E" w:rsidRDefault="004F377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dvadsať rokov až dvadsaťpä</w:t>
            </w:r>
            <w:r w:rsidR="00382425">
              <w:rPr>
                <w:rFonts w:ascii="Times New Roman" w:eastAsia="Times New Roman" w:hAnsi="Times New Roman" w:cs="Times New Roman"/>
                <w:sz w:val="20"/>
                <w:szCs w:val="20"/>
                <w:lang w:eastAsia="sk-SK"/>
              </w:rPr>
              <w:t xml:space="preserve">ť </w:t>
            </w:r>
            <w:r w:rsidRPr="00AA74BE">
              <w:rPr>
                <w:rFonts w:ascii="Times New Roman" w:eastAsia="Times New Roman" w:hAnsi="Times New Roman" w:cs="Times New Roman"/>
                <w:sz w:val="20"/>
                <w:szCs w:val="20"/>
                <w:lang w:eastAsia="sk-SK"/>
              </w:rPr>
              <w:t>rokov alebo trestom odňatia slobody na doživotie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ťažkú ujmu na zdraví viacerým osobám alebo smrť viacerých osôb,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ako člen nebezpečného zoskupenia,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vo veľkom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vyrobí, sebe alebo inému zadováži alebo prechováva predmet určený na nedovolenú výrobu omamnej látky, psychotropnej látky, jedu a prekurzora, potrestá sa odňatím slobody na jeden rok až päť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tri roky až osem rokov sa páchateľ potrestá, ak získa činom uvedeným v odseku 1 pre seba alebo iného väčší prospech.</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Odňatím slobody na štyri roky až desať rokov sa páchateľ potrestá, ak získa činom uvedeným v odseku 1 pre seba alebo iného značný prospech.</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desať rokov až pätnásť rokov sa páchateľ potrestá, ak získa činom uvedeným v odseku 1 pre seba alebo iného prospech veľkého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spôsobil škodu veľkého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súd uloží bez splnenia podmienok uvedených v odseku 1 aj vtedy, ak odsudzuje páchateľa za spáchanie trestného činu nedovolenej výroby omamných a psychotropných látok, jedov alebo prekurzorov, ich držanie a obchodovanie s nimi podľa § 172 ods. 3 alebo 4 alebo § 173 ods. 4,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(1) Súd uloží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ktorá bola použitá na spáchanie trestného 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ktorá bola určená na spáchanie trestného činu,</w:t>
            </w:r>
            <w:r w:rsidR="00EF33E6">
              <w:rPr>
                <w:rFonts w:ascii="Times New Roman" w:eastAsia="Times New Roman" w:hAnsi="Times New Roman" w:cs="Times New Roman"/>
                <w:sz w:val="20"/>
                <w:szCs w:val="20"/>
                <w:lang w:eastAsia="sk-SK"/>
              </w:rPr>
              <w:t xml:space="preserve"> </w:t>
            </w:r>
            <w:r w:rsidR="00EF33E6" w:rsidRPr="00BD33F5">
              <w:rPr>
                <w:rFonts w:ascii="Times New Roman" w:eastAsia="Times New Roman" w:hAnsi="Times New Roman" w:cs="Times New Roman"/>
                <w:sz w:val="20"/>
                <w:szCs w:val="20"/>
                <w:lang w:eastAsia="sk-SK"/>
              </w:rPr>
              <w:t>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ktorá je výnosom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Na účely tohto zákona sa trestnými činmi rozumejú trestné činy upravené v osobitnej časti Trestného zákona, a to nedovolená výroba omamných a psychotropných látok, jedov alebo prekurzorov, ich držanie a obchodovanie s nimi podľa § 172 a 173,</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h)</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rámcové rozhodnutie Rady 2008/841/SVV z 24. októbra 2008 o boji proti organizovanému zločinu</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8B1E9B" w:rsidRPr="00AA74BE" w:rsidRDefault="008B1E9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91/2016 Z. z.</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296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8B1E9B" w:rsidRPr="00AA74BE" w:rsidRDefault="008B1E9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Kto založí alebo zosnuje zločineckú skupinu, je jej členom, je pre ňu činný alebo ju podporuje, potrestá sa odňatím slobody na päť rokov až desať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Trest prepadnutia majetku súd uloží bez splnenia podmienok uvedených v odseku 1 aj vtedy, ak odsudzuje páchateľa za spáchanie trestného činu ... </w:t>
            </w:r>
            <w:r w:rsidRPr="00AA74BE">
              <w:rPr>
                <w:rFonts w:ascii="Times New Roman" w:eastAsia="Times New Roman" w:hAnsi="Times New Roman" w:cs="Times New Roman"/>
                <w:sz w:val="20"/>
                <w:szCs w:val="20"/>
                <w:lang w:eastAsia="sk-SK"/>
              </w:rPr>
              <w:lastRenderedPageBreak/>
              <w:t>zosnovania a podporovania zločineckej skupiny podľa § 296,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Na účely tohto zákona sa trestnými činmi rozumejú trestné činy upravené v osobitnej časti Trestného zákona, a to ... zosnovanie a podporovanie zločineckej skupiny podľa § 296, </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i)</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smernica Európskeho parlamentu a Rady 2011/36/EÚ z 5. apríla 2011 o prevencii obchodovania s ľuďmi a boji proti nemu a o ochrane obetí obchodovania, ktorou sa nahrádza rámcové rozhodnutie Rady 2002/629/SVV</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91/2016 Z. z.</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179</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C0257E" w:rsidRDefault="00C0257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C0257E" w:rsidRDefault="00C0257E" w:rsidP="00AA74B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vrátane žobrania, otroctva alebo praktík podobných otroctvu, nevoľníctva, núteného sobáša, zneužívania na páchanie trestnej činnosti, odoberania orgánov, tkanív či bunky alebo iných foriem vykorisťovania, potrestá sa odňatím slobody na štyri roky až desať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páchanie trestnej činnosti, nezákonnej adopcie, odoberania orgánov, tkanív či bunky alebo iných foriem vykorisťovania.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sedem rokov až dvanásť rokov sa páchateľ potrestá, ak spácha čin uvedený v odseku 1 alebo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získa ním pre seba alebo pre iného väčší prospech,</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 vydá takýmto činom iného do nebezpečenstva ťažkej ujmy na zdraví alebo smrti,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ako verejný činiteľ,</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d) na chránenej osobe,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e) z osobitného motívu,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f) závažnejším spôsobom konania.</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dvanásť rokov až dvadsať rokov sa páchateľ potrestá, ak spácha čin uvedený v odseku 1 alebo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získa ním pre seba alebo pre iného značný prospech,</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 spôsobí ním ťažkú ujmu na zdraví alebo smrť, alebo iný obzvlášť závažný následok,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ako člen nebezpečného zoskupenia.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dvadsať rokov až dvadsaťpäť rokov alebo trestom odňatia slobody na doživotie sa páchateľ potrestá, ak spácha čin uvedený v odseku 1 alebo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získa ním pre seba alebo pre iného prospech veľkého rozsahu,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 spôsobí ním ťažkú ujmu na zdraví viacerým osobám alebo smrť viacerých osôb.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súd uloží bez splnenia podmienok uvedených v odseku 1, ak odsudzuje páchateľa za spáchanie trestného činu ... obchodovania s ľuďmi podľa § 179 ... a páchateľ nadobudol majetok aspoň v značnom rozsahu trestnou činnosťou alebo z príjmov pochádzajúcich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Súd uloží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ktorá bola použitá na spáchanie trestného 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ktorá bola určená na spáchanie trestného činu,</w:t>
            </w:r>
            <w:r w:rsidR="00EF33E6">
              <w:rPr>
                <w:rFonts w:ascii="Times New Roman" w:eastAsia="Times New Roman" w:hAnsi="Times New Roman" w:cs="Times New Roman"/>
                <w:sz w:val="20"/>
                <w:szCs w:val="20"/>
                <w:lang w:eastAsia="sk-SK"/>
              </w:rPr>
              <w:t xml:space="preserve"> </w:t>
            </w:r>
            <w:r w:rsidR="00EF33E6" w:rsidRPr="00BD33F5">
              <w:rPr>
                <w:rFonts w:ascii="Times New Roman" w:eastAsia="Times New Roman" w:hAnsi="Times New Roman" w:cs="Times New Roman"/>
                <w:sz w:val="20"/>
                <w:szCs w:val="20"/>
                <w:lang w:eastAsia="sk-SK"/>
              </w:rPr>
              <w:t>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ktorá je výnosom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Na účely tohto zákona sa trestnými činmi rozumejú trestné činy upravené v osobitnej časti Trestného zákona, a to ... obchodovanie s ľuďmi podľa § 179, </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j)</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smernica Európskeho parlamentu a Rady 2011/93/EÚ z 13. decembra 2011 o boji proti sexuálnemu zneužívaniu a sexuálnemu vykorisťovaniu detí a proti detskej pornografii, ktorou sa nahrádza rámcové rozhodnutie Rady 2004/68/SVV</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C0257E" w:rsidRPr="00AA74BE" w:rsidRDefault="00C0257E" w:rsidP="00C0257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8B1E9B" w:rsidRDefault="008B1E9B" w:rsidP="00AA74BE">
            <w:pPr>
              <w:spacing w:after="0" w:line="240" w:lineRule="auto"/>
              <w:rPr>
                <w:rFonts w:ascii="Times New Roman" w:eastAsia="Times New Roman" w:hAnsi="Times New Roman" w:cs="Times New Roman"/>
                <w:sz w:val="20"/>
                <w:szCs w:val="20"/>
                <w:lang w:eastAsia="sk-SK"/>
              </w:rPr>
            </w:pPr>
          </w:p>
          <w:p w:rsidR="008B1E9B" w:rsidRPr="00AA74BE" w:rsidRDefault="008B1E9B" w:rsidP="00AA74BE">
            <w:pPr>
              <w:spacing w:after="0" w:line="240" w:lineRule="auto"/>
              <w:rPr>
                <w:rFonts w:ascii="Times New Roman" w:eastAsia="Times New Roman" w:hAnsi="Times New Roman" w:cs="Times New Roman"/>
                <w:sz w:val="20"/>
                <w:szCs w:val="20"/>
                <w:lang w:eastAsia="sk-SK"/>
              </w:rPr>
            </w:pPr>
          </w:p>
          <w:p w:rsidR="00C0257E" w:rsidRPr="00AA74BE" w:rsidRDefault="00C0257E" w:rsidP="00C0257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w:t>
            </w:r>
          </w:p>
          <w:p w:rsidR="00AA74BE" w:rsidRPr="00AA74BE" w:rsidRDefault="00C0257E" w:rsidP="00C0257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374B08" w:rsidRDefault="00374B0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C0257E" w:rsidRDefault="00C0257E" w:rsidP="00C0257E">
            <w:pPr>
              <w:spacing w:after="0" w:line="240" w:lineRule="auto"/>
              <w:rPr>
                <w:rFonts w:ascii="Times New Roman" w:eastAsia="Times New Roman" w:hAnsi="Times New Roman" w:cs="Times New Roman"/>
                <w:sz w:val="20"/>
                <w:szCs w:val="20"/>
                <w:lang w:eastAsia="sk-SK"/>
              </w:rPr>
            </w:pPr>
          </w:p>
          <w:p w:rsidR="00C0257E" w:rsidRDefault="00C0257E" w:rsidP="00C0257E">
            <w:pPr>
              <w:spacing w:after="0" w:line="240" w:lineRule="auto"/>
              <w:rPr>
                <w:rFonts w:ascii="Times New Roman" w:eastAsia="Times New Roman" w:hAnsi="Times New Roman" w:cs="Times New Roman"/>
                <w:sz w:val="20"/>
                <w:szCs w:val="20"/>
                <w:lang w:eastAsia="sk-SK"/>
              </w:rPr>
            </w:pPr>
          </w:p>
          <w:p w:rsidR="00C0257E" w:rsidRDefault="00C0257E" w:rsidP="00C0257E">
            <w:pPr>
              <w:spacing w:after="0" w:line="240" w:lineRule="auto"/>
              <w:rPr>
                <w:rFonts w:ascii="Times New Roman" w:eastAsia="Times New Roman" w:hAnsi="Times New Roman" w:cs="Times New Roman"/>
                <w:sz w:val="20"/>
                <w:szCs w:val="20"/>
                <w:lang w:eastAsia="sk-SK"/>
              </w:rPr>
            </w:pPr>
          </w:p>
          <w:p w:rsidR="00374B08" w:rsidRDefault="00374B08" w:rsidP="00C0257E">
            <w:pPr>
              <w:spacing w:after="0" w:line="240" w:lineRule="auto"/>
              <w:rPr>
                <w:rFonts w:ascii="Times New Roman" w:eastAsia="Times New Roman" w:hAnsi="Times New Roman" w:cs="Times New Roman"/>
                <w:sz w:val="20"/>
                <w:szCs w:val="20"/>
                <w:lang w:eastAsia="sk-SK"/>
              </w:rPr>
            </w:pPr>
          </w:p>
          <w:p w:rsidR="00C0257E" w:rsidRPr="00AA74BE" w:rsidRDefault="00C0257E" w:rsidP="00C0257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C0257E" w:rsidRPr="00AA74BE" w:rsidRDefault="00C0257E" w:rsidP="00C0257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91/2016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C0257E" w:rsidRDefault="00C0257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C0257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201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8B1E9B" w:rsidRDefault="008B1E9B"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§:201a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§:201b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1E9B" w:rsidRDefault="008B1E9B" w:rsidP="00AA74BE">
            <w:pPr>
              <w:spacing w:after="0" w:line="240" w:lineRule="auto"/>
              <w:rPr>
                <w:rFonts w:ascii="Times New Roman" w:eastAsia="Times New Roman" w:hAnsi="Times New Roman" w:cs="Times New Roman"/>
                <w:sz w:val="20"/>
                <w:szCs w:val="20"/>
                <w:lang w:eastAsia="sk-SK"/>
              </w:rPr>
            </w:pPr>
          </w:p>
          <w:p w:rsidR="00374B08" w:rsidRDefault="00374B0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1E9B" w:rsidRPr="00AA74BE" w:rsidRDefault="008B1E9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368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B1E9B" w:rsidRPr="00AA74BE" w:rsidRDefault="008B1E9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368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368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Default="00AA74BE"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369</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8B1E9B" w:rsidRDefault="008B1E9B"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2B5F74"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370</w:t>
            </w:r>
          </w:p>
          <w:p w:rsidR="008B1E9B"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 2</w:t>
            </w: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58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Default="00AA74BE"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Default="002B5F74" w:rsidP="00AA74BE">
            <w:pPr>
              <w:spacing w:after="0" w:line="240" w:lineRule="auto"/>
              <w:rPr>
                <w:rFonts w:ascii="Times New Roman" w:eastAsia="Times New Roman" w:hAnsi="Times New Roman" w:cs="Times New Roman"/>
                <w:sz w:val="20"/>
                <w:szCs w:val="20"/>
                <w:lang w:eastAsia="sk-SK"/>
              </w:rPr>
            </w:pP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w:t>
            </w:r>
          </w:p>
        </w:tc>
        <w:tc>
          <w:tcPr>
            <w:tcW w:w="1505" w:type="pct"/>
          </w:tcPr>
          <w:p w:rsid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Kto vykoná súlož s osobou mladšou ako pätnásť rokov alebo kto takú osobu iným spôsobom sexuálne zneužije, potrestá sa odňatím slobody na tri roky až desať rokov.</w:t>
            </w:r>
          </w:p>
          <w:p w:rsidR="008B1E9B" w:rsidRPr="00AA74BE" w:rsidRDefault="008B1E9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Odňatím slobody na sedem rokov až dvanásť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závažnejším spôsobom konania,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b) na chránenej osobe,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z osobitného motívu,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spoločným konaním najmenej dvoch osôb.“.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EF33E6" w:rsidRDefault="00AA74BE" w:rsidP="00AA74BE">
            <w:pPr>
              <w:spacing w:after="0" w:line="240" w:lineRule="auto"/>
              <w:rPr>
                <w:rFonts w:ascii="Times New Roman" w:eastAsia="Times New Roman" w:hAnsi="Times New Roman" w:cs="Times New Roman"/>
                <w:color w:val="FF0000"/>
                <w:sz w:val="20"/>
                <w:szCs w:val="20"/>
                <w:lang w:eastAsia="sk-SK"/>
              </w:rPr>
            </w:pPr>
            <w:r w:rsidRPr="00AA74BE">
              <w:rPr>
                <w:rFonts w:ascii="Times New Roman" w:eastAsia="Times New Roman" w:hAnsi="Times New Roman" w:cs="Times New Roman"/>
                <w:sz w:val="20"/>
                <w:szCs w:val="20"/>
                <w:lang w:eastAsia="sk-SK"/>
              </w:rPr>
              <w:t>Odňatím slobody na dvanásť rokov až pätnásť rokov sa páchateľ potrestá, ak spácha čin uvedený v odseku 1</w:t>
            </w:r>
            <w:r w:rsidR="00EF33E6" w:rsidRPr="00BD33F5">
              <w:rPr>
                <w:rFonts w:ascii="Times New Roman" w:eastAsia="Times New Roman" w:hAnsi="Times New Roman" w:cs="Times New Roman"/>
                <w:sz w:val="20"/>
                <w:szCs w:val="20"/>
                <w:lang w:eastAsia="sk-SK"/>
              </w:rPr>
              <w:t xml:space="preserve"> 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spôsobí ním ťažkú ujmu na zdraví,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bezprostredne ním ohrozí život dieťaťa.“.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pätnásť rokov až dvadsať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smrť,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za krízovej situácie.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prostredníctvom elektronickej komunikačnej služby navrhne dieťaťu mladšiemu ako pätnásť rokov osobné stretnutie v úmysle spáchať na ňom trestný čin sexuálneho zneužívania alebo trestný čin výroby detskej pornografie, pričom sám nie je dieťaťom, potrestá sa odňatím slobody na šesť mesiacov až tri 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w:t>
            </w: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jeden až päť rokov sa páchateľ potrestá, ak spácha čin uvedený v odseku 1 spoločným konaním najmenej dvoch osôb.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využije, získa, ponúkne alebo inak zneužije dieťa na výrobu detskej pornografie alebo detského pornografického predstavenia alebo umožní také jeho zneužitie, alebo sa inak podieľa na takejto výrobe, potrestá sa odňatím slobody na štyri roky až desať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Odňatím slobody na sedem rokov až dvanásť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na dieťati mladšom ako dvanásť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b) závažnejším spôsobom konania,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verejne,</w:t>
            </w:r>
          </w:p>
          <w:p w:rsidR="00AA74BE" w:rsidRPr="00AA74BE" w:rsidRDefault="00AA74BE" w:rsidP="00AA74BE">
            <w:pPr>
              <w:spacing w:after="0" w:line="240" w:lineRule="auto"/>
              <w:rPr>
                <w:rFonts w:ascii="Times New Roman" w:eastAsia="Times New Roman" w:hAnsi="Times New Roman" w:cs="Times New Roman"/>
                <w:bCs/>
                <w:sz w:val="20"/>
                <w:szCs w:val="20"/>
                <w:lang w:eastAsia="sk-SK"/>
              </w:rPr>
            </w:pPr>
            <w:r w:rsidRPr="00AA74BE">
              <w:rPr>
                <w:rFonts w:ascii="Times New Roman" w:eastAsia="Times New Roman" w:hAnsi="Times New Roman" w:cs="Times New Roman"/>
                <w:sz w:val="20"/>
                <w:szCs w:val="20"/>
                <w:lang w:eastAsia="sk-SK"/>
              </w:rPr>
              <w:t xml:space="preserve">d) </w:t>
            </w:r>
            <w:r w:rsidRPr="00AA74BE">
              <w:rPr>
                <w:rFonts w:ascii="Times New Roman" w:eastAsia="Times New Roman" w:hAnsi="Times New Roman" w:cs="Times New Roman"/>
                <w:bCs/>
                <w:sz w:val="20"/>
                <w:szCs w:val="20"/>
                <w:lang w:eastAsia="sk-SK"/>
              </w:rPr>
              <w:t>spoločným konaním najmenej dvoch osôb,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bCs/>
                <w:sz w:val="20"/>
                <w:szCs w:val="20"/>
                <w:lang w:eastAsia="sk-SK"/>
              </w:rPr>
              <w:t>e) a bezprostredne ním ohrozí život dieťaťa.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desať rokov až pätnásť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ťažkú ujmu na zdraví alebo smrť,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 získa ním značný prospech.</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dvanásť rokov až dvadsať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ťažkú ujmu na zdraví viacerým osobám alebo smrť viacerých osôb,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 získa ním prospech veľkého rozsahu,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ako člen nebezpečného zoskupenia.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rozmnožuje, prepravuje, zadovažuje, sprístupňuje alebo inak rozširuje detskú pornografiu, potrestá sa odňatím slobody na jeden rok až päť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tri roky až osem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závažnejším spôsobom konania, alebo</w:t>
            </w:r>
          </w:p>
          <w:p w:rsid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verejne.</w:t>
            </w:r>
          </w:p>
          <w:p w:rsidR="002B5F74" w:rsidRPr="00AA74BE" w:rsidRDefault="002B5F7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štyri roky až desať rokov sa páchateľ potrestá, ak spácha čin uvedený v odseku 1 a získa ním značný prospech.</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sedem rokov až dvanásť rokov sa páchateľ potrestá, ak spácha čin uvedený v odseku 1 a získa ním prospech veľkého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prechováva detskú pornografiu alebo kto koná v úmysle získať prístup k detskej pornografii prostredníctvom elektronickej komunikačnej služby, potrestá sa odňatím slobody až na dva 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Rovnako ako v odseku 1 sa potrestá, kto sa úmyselne zúčastní detského pornografického predstavenia.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 prepadnutia majetku súd uloží bez splnenia podmienok uvedených v odseku 1, ak odsudzuje páchateľa za spáchanie ... trestného činu trestného činu výroby detskej pornografie podľa § 368, trestného činu rozširovania detskej pornografie podľa § 369, ... a páchateľ nadobudol majetok aspoň v značnom rozsahu trestnou činnosťou alebo z príjmov pochádzajúcich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Súd uloží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ktorá bola použitá na spáchanie trestného 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ktorá bola určená na spáchanie trestného činu,</w:t>
            </w:r>
            <w:r w:rsidR="00926FF8">
              <w:rPr>
                <w:rFonts w:ascii="Times New Roman" w:eastAsia="Times New Roman" w:hAnsi="Times New Roman" w:cs="Times New Roman"/>
                <w:sz w:val="20"/>
                <w:szCs w:val="20"/>
                <w:lang w:eastAsia="sk-SK"/>
              </w:rPr>
              <w:t xml:space="preserve"> </w:t>
            </w:r>
            <w:r w:rsidR="00926FF8" w:rsidRPr="00BD33F5">
              <w:rPr>
                <w:rFonts w:ascii="Times New Roman" w:eastAsia="Times New Roman" w:hAnsi="Times New Roman" w:cs="Times New Roman"/>
                <w:sz w:val="20"/>
                <w:szCs w:val="20"/>
                <w:lang w:eastAsia="sk-SK"/>
              </w:rPr>
              <w:t>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ktorá je výnosom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Na účely tohto zákona sa trestnými činmi rozumejú trestné činy upravené v osobitnej časti Trestného zákona, a to ... sexuálne zneužívanie podľa § 201 až 202, ... výroba detskej pornografie podľa § 368, rozširovanie detskej pornografie podľa § 369, prechovávanie detskej pornografie a účasť na detskom pornografickom predstavení podľa § 370</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 k) </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smernica Európskeho parlamentu a Rady 2013/40/EÚ z 12. augusta 2013 o útokoch na informačné systémy, ktorou sa nahrádza rámcové rozhodnutie Rady 2005/222/SVV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ako aj ďalšie právne nástroje, pokiaľ sa v nich výslovne stanovuje, že táto smernica sa vzťahuje na trestné činy v nich harmonizované.</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30566B" w:rsidRPr="00AA74BE" w:rsidRDefault="0030566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374B08" w:rsidRDefault="00374B0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4F377E" w:rsidRDefault="004F377E" w:rsidP="00AA74BE">
            <w:pPr>
              <w:spacing w:after="0" w:line="240" w:lineRule="auto"/>
              <w:rPr>
                <w:rFonts w:ascii="Times New Roman" w:eastAsia="Times New Roman" w:hAnsi="Times New Roman" w:cs="Times New Roman"/>
                <w:sz w:val="20"/>
                <w:szCs w:val="20"/>
                <w:lang w:eastAsia="sk-SK"/>
              </w:rPr>
            </w:pPr>
          </w:p>
          <w:p w:rsidR="008D60EC" w:rsidRDefault="008D60E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300/2005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91/2016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247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374B08" w:rsidRDefault="00374B0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247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247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§:247a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30566B" w:rsidRPr="00AA74BE" w:rsidRDefault="0030566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247a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247a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§:247b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374B08" w:rsidRDefault="00374B0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247b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247b</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§:247c</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§:247d</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247d</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247d</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Kto prekoná bezpečnostné opatrenie, a tým získa neoprávnený prístup do počítačového systému alebo jeho časti, potrestá sa odňatím slobody až na dva 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Odňatím slobody na jeden rok až päť rokov sa páchateľ potrestá, ak spácha čin uvedený v odseku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závažnejším spôsobom konania,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 spôsobí ním značnú škodu .</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tri roky až osem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škodu veľkého rozsahu,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ako člen nebezpečného zoskupenia.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obmedzí alebo preruší fungovanie počítačového systému alebo jeho časti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a) neoprávneným vkladaním, prenášaním, poškodením, vymazaním, zhoršením kvality, pozmenením, </w:t>
            </w:r>
            <w:r w:rsidRPr="00AA74BE">
              <w:rPr>
                <w:rFonts w:ascii="Times New Roman" w:eastAsia="Times New Roman" w:hAnsi="Times New Roman" w:cs="Times New Roman"/>
                <w:sz w:val="20"/>
                <w:szCs w:val="20"/>
                <w:lang w:eastAsia="sk-SK"/>
              </w:rPr>
              <w:lastRenderedPageBreak/>
              <w:t>potlačením alebo zneprístupnením počítačových údajov,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tým, že urobí neoprávnený zásah do technického alebo programového vybavenia počítača a získané informácie neoprávnene zničí, poškodí, vymaže, pozmení alebo zníži ich kvalitu,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potrestá sa odňatím slobody na šesť mesiacov až tri 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tri roky až osem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značnú škodu,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 spôsobí ním vážnu poruchu v činnosti štátneho orgánu, orgánu územnej samosprávy, súdu alebo iného orgánu verejnej moci,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tak, že zneužije osobné údaje iného s cieľom získať dôveru tretej strany,</w:t>
            </w:r>
            <w:r w:rsidR="00926FF8">
              <w:rPr>
                <w:rFonts w:ascii="Times New Roman" w:eastAsia="Times New Roman" w:hAnsi="Times New Roman" w:cs="Times New Roman"/>
                <w:sz w:val="20"/>
                <w:szCs w:val="20"/>
                <w:lang w:eastAsia="sk-SK"/>
              </w:rPr>
              <w:t xml:space="preserve"> </w:t>
            </w:r>
            <w:r w:rsidR="00926FF8" w:rsidRPr="00BD33F5">
              <w:rPr>
                <w:rFonts w:ascii="Times New Roman" w:eastAsia="Times New Roman" w:hAnsi="Times New Roman" w:cs="Times New Roman"/>
                <w:sz w:val="20"/>
                <w:szCs w:val="20"/>
                <w:lang w:eastAsia="sk-SK"/>
              </w:rPr>
              <w:t>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závažnejším spôsobom konania.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štyri roky až desať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škodu veľkého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 spôsobí ním vážnu poruchu v kritickej infraštruktúre,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ako člen nebezpečného zoskupenia.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úmyselne poškodí, vymaže, pozmení, potlačí alebo zneprístupní počítačové údaje alebo zhorší ich kvalitu v rámci počítačového systému alebo jeho časti, potrestá sa odňatím slobody na šesť mesiacov až tri 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tri roky až osem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značnú škodu,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 spôsobí ním vážnu poruchu v činnosti štátneho orgánu, orgánu územnej samosprávy, súdu alebo iného orgánu verejnej moci,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tak, že zneužije osobné údaje iného s cieľom získať dôveru tretej strany,</w:t>
            </w:r>
            <w:r w:rsidR="00926FF8">
              <w:rPr>
                <w:rFonts w:ascii="Times New Roman" w:eastAsia="Times New Roman" w:hAnsi="Times New Roman" w:cs="Times New Roman"/>
                <w:sz w:val="20"/>
                <w:szCs w:val="20"/>
                <w:lang w:eastAsia="sk-SK"/>
              </w:rPr>
              <w:t xml:space="preserve"> </w:t>
            </w:r>
            <w:r w:rsidR="00926FF8" w:rsidRPr="00BD33F5">
              <w:rPr>
                <w:rFonts w:ascii="Times New Roman" w:eastAsia="Times New Roman" w:hAnsi="Times New Roman" w:cs="Times New Roman"/>
                <w:sz w:val="20"/>
                <w:szCs w:val="20"/>
                <w:lang w:eastAsia="sk-SK"/>
              </w:rPr>
              <w:t>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závažnejším spôsobom konania.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štyri roky až desať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a) a spôsobí ním škodu veľkého rozsahu,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 spôsobí ním vážnu poruchu v kritickej infraštruktúre,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ako člen nebezpečného zoskupenia.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na šesť mesiacov až tri 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tri roky až osem rokov sa páchateľ potrestá, ak spácha čin uvedený v odseku 1 alebo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z osobitného motívu,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závažnejším spôsobom konania, alebo</w:t>
            </w:r>
          </w:p>
          <w:p w:rsid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spôsobí ním značnú škodu.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štyri roky až desať rokov sa páchateľ potrestá, ak spácha čin uvedený v odseku 1 alebo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škodu veľkého rozsahu,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ako člen nebezpečného zoskupenia.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Kto v úmysle spáchať trestný čin neoprávneného prístupu do počítačového systému podľa § 247, neoprávneného zásahu do počítačového systému podľa § 247a, neoprávneného zásahu do počítačového údaja podľa § 247b alebo neoprávneného zachytávania počítačových údajov podľa § 247c vyrobí, dovezie, obstará, kúpi, predá, vymení, uvedie do obehu alebo akokoľvek sprístupní</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zariadenie vrátane počítačového programu vytvorené na neoprávnený prístup do počítačového systému alebo jeho časti,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b) počítačové heslo, prístupový kód alebo podobné údaje umožňujúce prístup do počítačového systému alebo jeho časti,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potrestá sa odňatím slobody až na dva 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Odňatím slobody na šesť mesiacov až tri roky sa páchateľ potrestá, ak spácha čin uvedený v odseku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závažnejším spôsobom konania,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b) a spôsobí ním značnú škodu.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Odňatím slobody na jeden rok až päť rokov sa páchateľ potrestá, ak spácha čin uvedený v odseku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a spôsobí ním škodu veľkého rozsahu,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ako člen nebezpečného zoskupenia.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Súd uloží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ktorá bola použitá na spáchanie trestného 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ktorá bola určená na spáchanie trestného činu,</w:t>
            </w:r>
            <w:r w:rsidR="00926FF8">
              <w:rPr>
                <w:rFonts w:ascii="Times New Roman" w:eastAsia="Times New Roman" w:hAnsi="Times New Roman" w:cs="Times New Roman"/>
                <w:sz w:val="20"/>
                <w:szCs w:val="20"/>
                <w:lang w:eastAsia="sk-SK"/>
              </w:rPr>
              <w:t xml:space="preserve"> </w:t>
            </w:r>
            <w:r w:rsidR="00926FF8" w:rsidRPr="00BD33F5">
              <w:rPr>
                <w:rFonts w:ascii="Times New Roman" w:eastAsia="Times New Roman" w:hAnsi="Times New Roman" w:cs="Times New Roman"/>
                <w:sz w:val="20"/>
                <w:szCs w:val="20"/>
                <w:lang w:eastAsia="sk-SK"/>
              </w:rPr>
              <w:t>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ktorá je výnosom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Na účely tohto zákona sa trestnými činmi rozumejú trestné činy upravené v osobitnej časti Trestného zákona, a to ... neoprávnený prístup do počítačového systému podľa § 247, neoprávnený zásah do počítačového systému podľa § 247a, neoprávnený zásah do počítačového údaja podľa § 247b, neoprávnené zachytávanie počítačových údajov podľa § 247c, výroba a držba prístupového zariadenia, hesla do počítačového systému alebo iných údajov podľa § 247d,</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prijmú potrebné opatrenia, ktoré umožnia úplnú alebo čiastočnú konfiškáciu prostriedkov a príjmov alebo majetku v hodnote zodpovedajúcej takýmto prostriedkom alebo príjmom, a to za predpokladu konečného odsudzujúceho rozsudku v trestnej veci, ktorý môže by tiež výsledkom konania v neprítomnosti.</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300/2005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Zákon č. 301/2005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32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f)</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w:t>
            </w:r>
            <w:r w:rsidR="00E379B5">
              <w:rPr>
                <w:rFonts w:ascii="Times New Roman" w:eastAsia="Times New Roman" w:hAnsi="Times New Roman" w:cs="Times New Roman"/>
                <w:sz w:val="20"/>
                <w:szCs w:val="20"/>
                <w:lang w:eastAsia="sk-SK"/>
              </w:rPr>
              <w:t xml:space="preserve"> b a c</w:t>
            </w:r>
            <w:r w:rsidRPr="00AA74BE">
              <w:rPr>
                <w:rFonts w:ascii="Times New Roman" w:eastAsia="Times New Roman" w:hAnsi="Times New Roman" w:cs="Times New Roman"/>
                <w:sz w:val="20"/>
                <w:szCs w:val="20"/>
                <w:lang w:eastAsia="sk-SK"/>
              </w:rPr>
              <w:t>)</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30566B" w:rsidRPr="00AA74BE" w:rsidRDefault="0030566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252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8</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Za spáchané trestné činy môže súd uložiť páchateľovi, ktorý je fyzickou osobou, len</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e) trest prepadnutia majetku,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f)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Za spáchaný trestný čin podľa § 3 môže súd uložiť právnickej osobe tieto tresty: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b) trest prepadnutia majetku,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V neprítomnosti obžalovaného môže súd hlavné pojednávanie vykonať, len ak súd má za to, že vec možno spoľahlivo rozhodnúť a účel trestného konania dosiahnuť aj bez prítomnosti obžalovaného a pritom</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obžaloba bola obžalovanému riadne doručená a obžalovaný bol na pojednávanie riadne a včas predvolaný,</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obžalovaný mal možnosť vyjadriť sa o skutku, ktorý je predmetom obžaloby, pred orgánom činným v trestnom konaní a boli dodržané ustanovenia o vyšetrovaní alebo skrátenom vyšetrovaní a obvinený bol upozornený na možnosť preštudovať spis a urobiť návrhy na doplnenie vyšetrovania alebo skráteného vyšetrovania,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obžalovaný bol na možnosť vykonať hlavné pojednávanie v jeho neprítomnosti upozornený,</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obhajca obžalovaného, ktorý je pozbavený spôsobilosti na právne úkony alebo ktorého spôsobilosť na právne úkony je obmedzená, vyhlási, že netrvá na osobnom výsluchu obžalovaného.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neprítomnosti osoby oprávnenej konať za právnickú osobu môže súd hlavné pojednávanie vykonať len vtedy, ak vec možno spoľahlivo rozhodnúť a účel trestného konania dosiahnuť aj bez jej prítomnosti a pritom</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obžaloba bola obvinenej právnickej osobe riadne doručená a osoba oprávnená konať za právnickú osobu bola na hlavné pojednávanie riadne a včas predvolaná,</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osoba oprávnená konať za právnickú osobu mala možnosť vyjadriť sa o skutku, ktorý je predmetom obžaloby pred orgánom činným v trestnom konaní, boli dodržané ustanovenia o vyšetrovaní a osoba oprávnená konať za právnickú osobu bola upozornená na možnosť preštudovať spis a urobiť návrhy na doplnenie vyšetrovania, 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osoba oprávnená konať za právnickú osobu bola na možnosť vykonať hlavné pojednávanie v jej neprítomnosti upozornená.</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Odkazuje sa na príslušné ustanovenia Trestného zákona, ktoré umožňujú uloženie sankcie postihujúcej majetok ako celok alebo konkrétne veci patriace obžalovanému. Vzhľadom na to, že smernica v tomto ustanovení sa </w:t>
            </w:r>
            <w:r w:rsidRPr="00AA74BE">
              <w:rPr>
                <w:rFonts w:ascii="Times New Roman" w:eastAsia="Times New Roman" w:hAnsi="Times New Roman" w:cs="Times New Roman"/>
                <w:sz w:val="20"/>
                <w:szCs w:val="20"/>
                <w:lang w:eastAsia="sk-SK"/>
              </w:rPr>
              <w:lastRenderedPageBreak/>
              <w:t xml:space="preserve">zmieňuje aj o možnosti konania v neprítomnosti, odkazuje sa tiež na príslušné ustanovenia procesného charakteru, ktoré umožňujú za splnenia zákonných podmienok konanie v neprítomnosti.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Ak konfiškácia na základe odseku 1 nie je možná, a to aspoň v prípadoch, keď je táto nemožnosť spôsobená nevyhovujúcim zdravotným stavom alebo útekom podozrivej alebo obvinenej osoby, členské štáty prijmú potrebné opatrenia, aby umožnili </w:t>
            </w:r>
            <w:r w:rsidRPr="00AA74BE">
              <w:rPr>
                <w:rFonts w:ascii="Times New Roman" w:eastAsia="Times New Roman" w:hAnsi="Times New Roman" w:cs="Times New Roman"/>
                <w:sz w:val="20"/>
                <w:szCs w:val="20"/>
                <w:lang w:eastAsia="sk-SK"/>
              </w:rPr>
              <w:lastRenderedPageBreak/>
              <w:t>konfiškáciu prostriedkov a príjmov v prípadoch, keď sa začalo trestné konanie vo veci trestného činu, ktorý pravdepodobne priamo alebo nepriamo viedol k hospodárskemu prospechu a takéto konanie mohlo viesť k odsúdeniu v trestnom konaní, ak by sa podozrivá alebo obvinená osoba mohla zúčastniť konania.</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301/2005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252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8</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V neprítomnosti obžalovaného môže súd hlavné pojednávanie vykonať, len ak súd má za to, že vec možno spoľahlivo rozhodnúť a účel trestného konania dosiahnuť aj bez prítomnosti obžalovaného a pritom</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a) obžaloba bola obžalovanému riadne doručená a obžalovaný bol na pojednávanie riadne a včas predvolaný,</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obžalovaný mal možnosť vyjadriť sa o skutku, ktorý je predmetom obžaloby, pred orgánom činným v trestnom konaní a boli dodržané ustanovenia o vyšetrovaní alebo skrátenom vyšetrovaní a obvinený bol upozornený na možnosť preštudovať spis a urobiť návrhy na doplnenie vyšetrovania alebo skráteného vyšetrovania,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obžalovaný bol na možnosť vykonať hlavné pojednávanie v jeho neprítomnosti upozornený,</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obhajca obžalovaného, ktorý je pozbavený spôsobilosti na právne úkony alebo ktorého spôsobilosť na právne úkony je obmedzená, vyhlási, že netrvá na osobnom výsluchu obžalovaného.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neprítomnosti osoby oprávnenej konať za právnickú osobu môže súd hlavné pojednávanie vykonať len vtedy, ak vec možno spoľahlivo rozhodnúť a účel trestného konania dosiahnuť aj bez jej prítomnosti a pritom</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obžaloba bola obvinenej právnickej osobe riadne doručená a osoba oprávnená konať za právnickú osobu bola na hlavné pojednávanie riadne a včas predvolaná,</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osoba oprávnená konať za právnickú osobu mala možnosť vyjadriť sa o skutku, ktorý je predmetom obžaloby pred orgánom činným v trestnom konaní, boli dodržané ustanovenia o vyšetrovaní a osoba oprávnená konať za právnickú osobu bola upozornená na možnosť preštudovať spis a urobiť návrhy na doplnenie vyšetrovania, 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osoba oprávnená konať za právnickú osobu bola na možnosť vykonať hlavné pojednávanie v jej neprítomnosti upozornená.</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Konfiškácia prostriedkov a príjmov v prípadoch vyžadovaná smernicou </w:t>
            </w:r>
            <w:r w:rsidRPr="00AA74BE">
              <w:rPr>
                <w:rFonts w:ascii="Times New Roman" w:eastAsia="Times New Roman" w:hAnsi="Times New Roman" w:cs="Times New Roman"/>
                <w:sz w:val="20"/>
                <w:szCs w:val="20"/>
                <w:lang w:eastAsia="sk-SK"/>
              </w:rPr>
              <w:lastRenderedPageBreak/>
              <w:t xml:space="preserve">je prípustná na základe ustanovení o konaní v neprítomnosti. Výsledkom konania v tomto prípade môže byť uloženie majetkovej sankcie, ak sú splnené podmienky pre jej uloženie, a to aj vo vzťahu k odsúdenému, ktorý je na úteku. Nepriaznivý zdravotný stav nepredstavuje prekážku právoplatného odsúdenia obžalovaného, a teda ani uloženia majetkovej sankcie; transpozícia sa preto vykazuje ako úplná.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Členské štáty prijmú potrebné opatrenia, ktoré umožnia úplnú alebo čiastočnú konfiškáciu majetku vo vlastníctve osoby odsúdenej za trestný čin, ktorý môže viesť priamo alebo nepriamo k hospodárskemu prospechu, ak je súd na základe okolností prípadu vrátane konkrétnych skutočností a dostupných dôkazov, ako napríklad, že hodnota majetku je neprimeraná k zákonnému príjmu odsúdenej osoby, </w:t>
            </w:r>
            <w:r w:rsidRPr="00AA74BE">
              <w:rPr>
                <w:rFonts w:ascii="Times New Roman" w:eastAsia="Times New Roman" w:hAnsi="Times New Roman" w:cs="Times New Roman"/>
                <w:sz w:val="20"/>
                <w:szCs w:val="20"/>
                <w:lang w:eastAsia="sk-SK"/>
              </w:rPr>
              <w:lastRenderedPageBreak/>
              <w:t>presvedčený, že dotknutý majetok je získaný z trestnej činnosti.</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83a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xml:space="preserve">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 247, neoprávneného zásahu do počítačového systému podľa § 247a, výroby a držby prístupového zariadenia, hesla do počítačového </w:t>
            </w:r>
            <w:r w:rsidRPr="00AA74BE">
              <w:rPr>
                <w:rFonts w:ascii="Times New Roman" w:eastAsia="Times New Roman" w:hAnsi="Times New Roman" w:cs="Times New Roman"/>
                <w:sz w:val="20"/>
                <w:szCs w:val="20"/>
                <w:lang w:eastAsia="sk-SK"/>
              </w:rPr>
              <w:lastRenderedPageBreak/>
              <w:t xml:space="preserve">systému alebo iných údajov podľa § 247d,  machinácie pri verejnom obstarávaní a verejnej dražbe podľa § 266, prijímania úplatku podľa § 328 až 330, podplácania podľa § 332 až 334, nepriamej korupcie podľa § 336,  alebo rozširovania detskej pornografie podľa § 369,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   </w:t>
            </w:r>
          </w:p>
          <w:p w:rsidR="00AA74BE" w:rsidRPr="00AA74BE" w:rsidRDefault="00AA74BE" w:rsidP="00AA74BE">
            <w:pPr>
              <w:spacing w:after="0" w:line="240" w:lineRule="auto"/>
              <w:ind w:left="708"/>
              <w:jc w:val="both"/>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 Zhabanie časti majetku môže súd uložiť aj vtedy, ak by tento majetok mohol byť zhabaný podľa odseku 1, ak páchateľ tento majetok</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previedol  alebo nechal previesť na blízku osobu,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nadobudol do bezpodielového spoluvlastníctva manželov alebo tento majetok sa nachádzal v bezpodielovom spoluvlastníctve manželov, ktoré bolo vysporiadané dohodou a patrí manželovi páchateľa.</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 a) až e) </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Na účely odseku 1 tohto článku zahŕňa pojem „trestný čin“ aspoň:</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a) aktívnu a pasívnu korupciu v súkromnom sektore podľa článku 2 rámcového rozhodnutia 2003/568/SVV, ako aj aktívnu a pasívnu korupciu úradníkov inštitúcií Únie alebo </w:t>
            </w:r>
            <w:r w:rsidRPr="00AA74BE">
              <w:rPr>
                <w:rFonts w:ascii="Times New Roman" w:eastAsia="Times New Roman" w:hAnsi="Times New Roman" w:cs="Times New Roman"/>
                <w:sz w:val="20"/>
                <w:szCs w:val="20"/>
                <w:lang w:eastAsia="sk-SK"/>
              </w:rPr>
              <w:lastRenderedPageBreak/>
              <w:t>členských štátov stanovenú v článkoch 2 a 3 dohovoru o boji proti korupcii úradníkov;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trestné činy týkajúce sa účasti v zločineckej organizácii podľa článku 2 rámcového rozhodnutia 2008/841/SVV aspoň v prípadoch, keď spáchanie trestného činu viedlo k získaniu hospodárskeho prospechu;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spôsobenie účasti dieťaťa na pornografických predstaveniach alebo jeho získanie na účasť na nich, alebo získanie prospechu z dieťaťa, alebo jeho iné vykorisťovanie na takéto účely v prípade, že dieťa prekročilo vek spôsobilosti dať súhlas na sexuálne aktivity podľa článku 4 ods. 2 smernice 2011/93/EÚ; distribúcia, šírenie alebo ďalšie postupovanie detskej pornografie podľa článku 5 ods. 4 uvedenej smernice; ponúkanie, dodávanie alebo sprístupňovanie detskej pornografie podľa článku 5 ods. 5 uvedenej smernice; výroba detskej pornografie podľa článku 5 ods. 6 uvedenej smernice;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protiprávny zásah do systému a protiprávny zásah do údajov podľa článkov 4 a 5 smernice 2013/40/EÚ, ak bolo použitím nástroja stanoveného v článku 7 uvedenej smernice, ktorý bol určený alebo prispôsobený primárne na tento účel, dotknuté významné množstvo informačných systémov; úmyselná výroba, predaj, obstarávanie na použitie, dovoz, distribúcia alebo akékoľvek sprístupnenie nástrojov používaných na páchanie trestných činov, a to aspoň v prípadoch, ktoré nie sú menej závažné, podľa článku 7 uvedenej smernice;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e) trestný čin, za ktorý možno v súlade s príslušným aktom v článku 3, alebo ak predmetný akt neobsahuje hranicu trestu, v súlade s rozhodným vnútroštátnym právom, uložiť trest odňatia slobody s hornou sadzbou najmenej štyri roky.</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83a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w:t>
            </w:r>
            <w:r w:rsidRPr="00AA74BE">
              <w:rPr>
                <w:rFonts w:ascii="Times New Roman" w:eastAsia="Times New Roman" w:hAnsi="Times New Roman" w:cs="Times New Roman"/>
                <w:sz w:val="20"/>
                <w:szCs w:val="20"/>
                <w:lang w:eastAsia="sk-SK"/>
              </w:rPr>
              <w:lastRenderedPageBreak/>
              <w:t xml:space="preserve">systému podľa § 247, neoprávneného zásahu do počítačového systému podľa § 247a, výroby a držby prístupového zariadenia, hesla do počítačového systému alebo iných údajov podľa § 247d, machinácie pri verejnom obstarávaní a verejnej dražbe podľa § 266, prijímania úplatku podľa § 328 až 330, podplácania podľa § 332 až 334, nepriamej korupcie podľa § 336 alebo rozširovania detskej pornografie podľa § 369,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prijmú potrebné opatrenia, aby umožnili konfiškáciu príjmov alebo iného majetku v hodnote zodpovedajúcej príjmom, ktoré podozrivá alebo obvinená osoba priamo alebo nepriamo previedla na tretie osoby alebo ktoré tretie osoby získali od podozrivej alebo obvinenej osoby, aspoň v prípadoch, keď táto tretia osoba vedela alebo mala vedieť, že účelom prevodu alebo nadobudnutia bolo predísť konfiškácii, a to na základe konkrétnych skutočností a okolností vrátane toho, že prevod alebo nadobudnutie sa uskutočnili bezodplatne alebo za protihodnotu, ktorá bola podstatne nižšia ako trhová hodnota.</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83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30566B" w:rsidRPr="00AA74BE" w:rsidRDefault="0030566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 83a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Ak nebol uložený trest prepadnutia veci uvedenej v § 60 ods. 1, súd uloží zhabanie veci, ak</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patrí osobe, ktorú nemožno stíhať alebo odsúdiť,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nepatrí páchateľovi a je výnosom z trestnej činnosti,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nepatrí páchateľovi a bola určená alebo použitá na spáchanie trestného činu,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e) ide o tovar bez kontrolných známok alebo bez iných kontrolných technických opatrení vyžadovaných všeobecne záväzným právnym predpisom na jeho označenie na daňové účely,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f) okolnosti prípadu odôvodňujú predpoklad, že vec by mohla byť zdrojom financovania terorizmu,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g) to vyžaduje bezpečnosť ľudí alebo majetku, prípadne iný obdobný verejný záujem.</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Zhabanie časti majetku môže súd uložiť aj vtedy, ak by tento majetok mohol byť zhabaný podľa odseku 1, ak páchateľ tento majetok</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previedol  alebo nechal previesť na blízku osobu,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nadobudol do bezpodielového spoluvlastníctva manželov alebo tento majetok sa nachádzal v bezpodielovom spoluvlastníctve manželov, ktoré bolo vysporiadané dohodou a patrí manželovi páchateľa.</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Odsekom 1 nie sú dotknuté práva tretích osôb konajúcich v dobrej viere.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174B" w:rsidRDefault="00AA174B"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w:t>
            </w: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Návrh zákona (čl. III) </w:t>
            </w:r>
          </w:p>
        </w:tc>
        <w:tc>
          <w:tcPr>
            <w:tcW w:w="275" w:type="pct"/>
          </w:tcPr>
          <w:p w:rsidR="00AA174B" w:rsidRPr="00AA74BE" w:rsidRDefault="00AA174B" w:rsidP="00AA174B">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xml:space="preserve">§: 83a </w:t>
            </w:r>
          </w:p>
          <w:p w:rsidR="00AA174B" w:rsidRDefault="00AA174B" w:rsidP="00AA174B">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174B" w:rsidRDefault="00AA174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98a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433</w:t>
            </w:r>
          </w:p>
        </w:tc>
        <w:tc>
          <w:tcPr>
            <w:tcW w:w="1505" w:type="pct"/>
          </w:tcPr>
          <w:p w:rsidR="00AA174B" w:rsidRPr="00AA74BE" w:rsidRDefault="00AA174B" w:rsidP="00AA174B">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Zhabanie časti majetku môže súd uložiť aj vtedy, ak by tento majetok mohol byť zhabaný podľa odseku 1, ak páchateľ tento majetok</w:t>
            </w:r>
          </w:p>
          <w:p w:rsidR="00AA174B" w:rsidRPr="00AA74BE" w:rsidRDefault="00AA174B" w:rsidP="00AA174B">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w:t>
            </w:r>
          </w:p>
          <w:p w:rsidR="00AA174B" w:rsidRPr="00AA74BE" w:rsidRDefault="00AA174B" w:rsidP="00AA174B">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previedol  alebo nechal previesť na blízku osobu,</w:t>
            </w:r>
          </w:p>
          <w:p w:rsidR="00AA174B" w:rsidRPr="00AA74BE" w:rsidRDefault="00AA174B" w:rsidP="00AA174B">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rsidR="00AA174B" w:rsidRDefault="00AA174B" w:rsidP="00AA174B">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nadobudol do bezpodielového spoluvlastníctva manželov alebo tento majetok sa nachádzal v bezpodielovom spoluvlastníctve manželov, ktoré bolo vysporiadané dohodou a patrí manželovi páchateľa.</w:t>
            </w:r>
          </w:p>
          <w:p w:rsidR="00AA174B" w:rsidRDefault="00AA174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Práva tretích osôb k majetku, veciam alebo iným majetkovým hodnotám zaisteným podľa tohto dielu možno uplatňovať podľa osobitných predpisov.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BD33F5">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Vlastnícke právo tretej osoby k prostriedkom a veciam postihnutým výkonom trestu prepadnutia majetku,</w:t>
            </w:r>
            <w:r w:rsidR="00926FF8">
              <w:rPr>
                <w:rFonts w:ascii="Times New Roman" w:eastAsia="Times New Roman" w:hAnsi="Times New Roman" w:cs="Times New Roman"/>
                <w:sz w:val="20"/>
                <w:szCs w:val="20"/>
                <w:lang w:eastAsia="sk-SK"/>
              </w:rPr>
              <w:t xml:space="preserve"> </w:t>
            </w:r>
            <w:r w:rsidR="00926FF8" w:rsidRPr="00BD33F5">
              <w:rPr>
                <w:rFonts w:ascii="Times New Roman" w:eastAsia="Times New Roman" w:hAnsi="Times New Roman" w:cs="Times New Roman"/>
                <w:sz w:val="20"/>
                <w:szCs w:val="20"/>
                <w:lang w:eastAsia="sk-SK"/>
              </w:rPr>
              <w:t>výkonom trestu prepadnutia veci alebo</w:t>
            </w:r>
            <w:r w:rsidRPr="00BD33F5">
              <w:rPr>
                <w:rFonts w:ascii="Times New Roman" w:eastAsia="Times New Roman" w:hAnsi="Times New Roman" w:cs="Times New Roman"/>
                <w:sz w:val="20"/>
                <w:szCs w:val="20"/>
                <w:lang w:eastAsia="sk-SK"/>
              </w:rPr>
              <w:t xml:space="preserve"> </w:t>
            </w:r>
            <w:r w:rsidR="00926FF8" w:rsidRPr="00BD33F5">
              <w:rPr>
                <w:rFonts w:ascii="Times New Roman" w:eastAsia="Times New Roman" w:hAnsi="Times New Roman" w:cs="Times New Roman"/>
                <w:sz w:val="20"/>
                <w:szCs w:val="20"/>
                <w:lang w:eastAsia="sk-SK"/>
              </w:rPr>
              <w:t xml:space="preserve">výkonom ochranného opatrenia </w:t>
            </w:r>
            <w:r w:rsidR="00B644AF" w:rsidRPr="00BD33F5">
              <w:rPr>
                <w:rFonts w:ascii="Times New Roman" w:eastAsia="Times New Roman" w:hAnsi="Times New Roman" w:cs="Times New Roman"/>
                <w:sz w:val="20"/>
                <w:szCs w:val="20"/>
                <w:lang w:eastAsia="sk-SK"/>
              </w:rPr>
              <w:t xml:space="preserve">zhabania veci alebo ochranného opatrenia zhabania časti majetku, </w:t>
            </w:r>
            <w:r w:rsidRPr="00AA74BE">
              <w:rPr>
                <w:rFonts w:ascii="Times New Roman" w:eastAsia="Times New Roman" w:hAnsi="Times New Roman" w:cs="Times New Roman"/>
                <w:sz w:val="20"/>
                <w:szCs w:val="20"/>
                <w:lang w:eastAsia="sk-SK"/>
              </w:rPr>
              <w:t>možno uplatniť len v civilnom procese.</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Každý má právo na súdnu a inú právnu ochranu, a teda každý sa môže domáhať ochrany svojho vlastníckeho práva alebo iného práva k veciam na súde, prípadne pred iným štátnym orgánom.</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prijmú potrebné opatrenia, ktoré umožnia zaistenie majetku na účely prípadnej následnej konfiškácie. Uvedené opatrenia, ktoré môže nariadiť príslušný orgán, zahŕňajú naliehavé opatrenie, ktoré sa v prípade potreby prijme s cieľom zachovať majetok.</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E97607" w:rsidRDefault="00E97607" w:rsidP="00AA74BE">
            <w:pPr>
              <w:spacing w:after="0" w:line="240" w:lineRule="auto"/>
              <w:rPr>
                <w:rFonts w:ascii="Times New Roman" w:eastAsia="Times New Roman" w:hAnsi="Times New Roman" w:cs="Times New Roman"/>
                <w:sz w:val="20"/>
                <w:szCs w:val="20"/>
                <w:lang w:eastAsia="sk-SK"/>
              </w:rPr>
            </w:pPr>
          </w:p>
          <w:p w:rsidR="00E97607" w:rsidRPr="00AA74BE" w:rsidRDefault="00E9760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425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428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E97607" w:rsidRPr="00AA74BE" w:rsidRDefault="00E9760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461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461a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2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Ak je obvinený stíhaný pre trestný čin, za ktorý vzhľadom na povahu a závažnosť činu a na pomery obvineného treba očakávať uloženie trestu prepadnutia majetku, môže súd a v prípravnom konaní prokurátor majetok obvineného zaistiť. Súd zaistí majetok obvineného vždy, ak uložil trest prepadnutia majetku rozsudkom, ktorý zatiaľ nenadobudol právoplatnosť. Pri zaistení majetku obvineného sa postupuje primerane podľa § 50 ods. 2 a 3, § 89</w:t>
            </w:r>
            <w:r w:rsidR="00B644AF" w:rsidRPr="00BD33F5">
              <w:rPr>
                <w:rFonts w:ascii="Times New Roman" w:eastAsia="Times New Roman" w:hAnsi="Times New Roman" w:cs="Times New Roman"/>
                <w:sz w:val="20"/>
                <w:szCs w:val="20"/>
                <w:lang w:eastAsia="sk-SK"/>
              </w:rPr>
              <w:t>a</w:t>
            </w:r>
            <w:r w:rsidRPr="00AA74BE">
              <w:rPr>
                <w:rFonts w:ascii="Times New Roman" w:eastAsia="Times New Roman" w:hAnsi="Times New Roman" w:cs="Times New Roman"/>
                <w:sz w:val="20"/>
                <w:szCs w:val="20"/>
                <w:lang w:eastAsia="sk-SK"/>
              </w:rPr>
              <w:t xml:space="preserve"> a 90, § 94 až 96</w:t>
            </w:r>
            <w:r w:rsidR="00B644AF" w:rsidRPr="00BD33F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xml:space="preserve"> a § 98a. Po vyhlásení konkurzu sa pri výkone trestu prepadnutia majetku postupuje podľa osobitného predpisu upravujúceho konkurzné konanie; prevzatím majetku správcom konkurznej podstaty zaistenie zaniká.</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je obvinený stíhaný pre trestný čin, za ktorý vzhľadom na povahu a závažnosť činu a na pomery obvineného možno očakávať uloženie trestu prepadnutia veci, môže súd a v prípravnom konaní prokurátor vec obvineného zaistiť. Pri zaistení sa postupuje primerane podľa § 50 ods. 2 a 3,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Default="00AA74BE" w:rsidP="00AA74BE">
            <w:pPr>
              <w:spacing w:after="0" w:line="240" w:lineRule="auto"/>
              <w:rPr>
                <w:rFonts w:ascii="Times New Roman" w:eastAsia="Times New Roman" w:hAnsi="Times New Roman" w:cs="Times New Roman"/>
                <w:sz w:val="20"/>
                <w:szCs w:val="20"/>
                <w:lang w:eastAsia="sk-SK"/>
              </w:rPr>
            </w:pPr>
          </w:p>
          <w:p w:rsidR="00BD33F5" w:rsidRPr="00AA74BE" w:rsidRDefault="00BD33F5"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opatrenia sa rozhodne uznesením.</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Obmedzujúcimi a zaisťovacími opatreniami sú najmä:</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povinnosť zložiť peňažnú sumu alebo vec do úschovy na súde,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zákaz nakladať s určitými vecami alebo právami,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povinnosť niečo vykonať, niečoho sa zdržať alebo niečo znášať.</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Odkazuje sa na procesné ustanovenia upravujúce možnosť zaistenia majetku alebo vecí na účely následnej konfiškácie, </w:t>
            </w:r>
            <w:proofErr w:type="spellStart"/>
            <w:r w:rsidRPr="00AA74BE">
              <w:rPr>
                <w:rFonts w:ascii="Times New Roman" w:eastAsia="Times New Roman" w:hAnsi="Times New Roman" w:cs="Times New Roman"/>
                <w:sz w:val="20"/>
                <w:szCs w:val="20"/>
                <w:lang w:eastAsia="sk-SK"/>
              </w:rPr>
              <w:t>t.j</w:t>
            </w:r>
            <w:proofErr w:type="spellEnd"/>
            <w:r w:rsidRPr="00AA74BE">
              <w:rPr>
                <w:rFonts w:ascii="Times New Roman" w:eastAsia="Times New Roman" w:hAnsi="Times New Roman" w:cs="Times New Roman"/>
                <w:sz w:val="20"/>
                <w:szCs w:val="20"/>
                <w:lang w:eastAsia="sk-SK"/>
              </w:rPr>
              <w:t xml:space="preserve">. na účely výkonu trestu prepadnutia majetku, trestu prepadnutia veci, ochranného opatrenia zhabania veci a ochranného opatrenia zhabania časti majetku. Konkrétne postupy pri zaisťovaní toho-ktorého typu majetku (hnuteľná vec, nehnuteľnosť, peniaze, cenné papiere, obchodné podiely </w:t>
            </w:r>
            <w:r w:rsidRPr="00AA74BE">
              <w:rPr>
                <w:rFonts w:ascii="Times New Roman" w:eastAsia="Times New Roman" w:hAnsi="Times New Roman" w:cs="Times New Roman"/>
                <w:sz w:val="20"/>
                <w:szCs w:val="20"/>
                <w:lang w:eastAsia="sk-SK"/>
              </w:rPr>
              <w:lastRenderedPageBreak/>
              <w:t xml:space="preserve">atď.) vyplývajú z ustanovení, na ktoré sa v cit. ustanoveniach odkazuje. V tomto prípade ide o § 89, § 91, § 94 až 96e, § 98a Trestného poriadku. Tieto však nie je potrebné referovať v tabuľke zhody, keďže nie sú rozhodujúce pre zaistenie majetku či vecí na účely následnej (hroziacej) konfiškácie.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Zaisťovacie opatrenia na účely prípadnej následnej konfiškácie sa môžu vzťahovať na majetok v držbe tretej osoby v zmysle článku 6.</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Návrh zákona (čl. III) </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461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574A7B" w:rsidRPr="00AA74BE" w:rsidRDefault="00574A7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§:461a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2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xml:space="preserve">Ak sa vedie trestné stíhanie pre trestný čin, za ktorý vzhľadom na povahu a závažnosť činu treba očakávať uloženie zhabania veci, môže súd a v prípravnom </w:t>
            </w:r>
            <w:r w:rsidRPr="00AA74BE">
              <w:rPr>
                <w:rFonts w:ascii="Times New Roman" w:eastAsia="Times New Roman" w:hAnsi="Times New Roman" w:cs="Times New Roman"/>
                <w:sz w:val="20"/>
                <w:szCs w:val="20"/>
                <w:lang w:eastAsia="sk-SK"/>
              </w:rPr>
              <w:lastRenderedPageBreak/>
              <w:t>konaní prokurátor vec zaistiť. Súd zaistí vec vždy, ak uložil zhabanie veci rozsudkom, ktorý zatiaľ nenadobudol právoplatnosť. Pri zaistení veci sa postupuje primerane podľa § 50 ods. 2 a 3,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D6291C">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Normy trestného práva umožňujú postihnúť aj majetok </w:t>
            </w:r>
            <w:r w:rsidRPr="00AA74BE">
              <w:rPr>
                <w:rFonts w:ascii="Times New Roman" w:eastAsia="Times New Roman" w:hAnsi="Times New Roman" w:cs="Times New Roman"/>
                <w:sz w:val="20"/>
                <w:szCs w:val="20"/>
                <w:lang w:eastAsia="sk-SK"/>
              </w:rPr>
              <w:lastRenderedPageBreak/>
              <w:t xml:space="preserve">vo vlastníctve osôb odlišných od osoby obžalovaného. Na tento účel sa využívajú ochranné opatrenia zhabanie veci a zhabanie časti majetku. Aj na účely zaistenia výkonu týchto opatrení sa umožňuje zaistenie časti majetku alebo konkrétnej veci.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prijmú potrebné opatrenia, ktorými osobám dotknutým opatreniami stanovenými v tejto smernici na účely ochrany ich práv zaistia právo na účinný prostriedok nápravy a na spravodlivý súdny proces.</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301/2005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301/2005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91/2016 Z. z.</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425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428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 461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§:461a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191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d)</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6</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Proti uzneseniu o zaistení majetku je prípustná sťažnosť.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Proti rozhodnutiu o zaistení je prípustná sťažnosť.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Pri zaistení veci sa postupuje primerane podľa § 50 ods. 2 a 3,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Pri zaistení časti majetku sa postupuje primerane podľa § 50 ods. 2 a 3, § 89a, § 90,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sťažnosti proti rozhodnutiu, ktorým prokurátor</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zaistil majetok obvineného podľa § 425 ods. 1, rozhoduje sudca pre prípravné konanie súdu, ktorý je príslušný na konanie v prvom stupni, a to spravidla do piatich pracovných dní od predloženia veci súdu.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Proti všetkým zaisťovacím úkonom sú prípustné opravné prostriedky; v tomto prípade ide o sťažnosť.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Členské štáty prijmú potrebné opatrenia, ktorými zabezpečia, aby sa príkaz na zaistenie oznámil dotknutej osobe čo najskôr po jeho vykonaní. V takomto oznámení sa aspoň v skrátenej </w:t>
            </w:r>
            <w:r w:rsidRPr="00AA74BE">
              <w:rPr>
                <w:rFonts w:ascii="Times New Roman" w:eastAsia="Times New Roman" w:hAnsi="Times New Roman" w:cs="Times New Roman"/>
                <w:sz w:val="20"/>
                <w:szCs w:val="20"/>
                <w:lang w:eastAsia="sk-SK"/>
              </w:rPr>
              <w:lastRenderedPageBreak/>
              <w:t>forme uvedú dôvody vydania daného príkazu. Ak je to potrebné na to, aby nebolo ohrozené vyšetrovanie trestného činu, príslušné orgány môžu odložiť oznámenie príkazu na zaistenie dotknutej osobe.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 </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91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95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96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96a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5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96c</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1</w:t>
            </w:r>
          </w:p>
          <w:p w:rsidR="00AA74BE" w:rsidRDefault="00AA74BE" w:rsidP="00AA74BE">
            <w:pPr>
              <w:spacing w:after="0" w:line="240" w:lineRule="auto"/>
              <w:rPr>
                <w:rFonts w:ascii="Times New Roman" w:eastAsia="Times New Roman" w:hAnsi="Times New Roman" w:cs="Times New Roman"/>
                <w:sz w:val="20"/>
                <w:szCs w:val="20"/>
                <w:lang w:eastAsia="sk-SK"/>
              </w:rPr>
            </w:pPr>
          </w:p>
          <w:p w:rsidR="00E97607" w:rsidRPr="00AA74BE" w:rsidRDefault="00E9760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 </w:t>
            </w:r>
            <w:r w:rsidR="00E379B5">
              <w:rPr>
                <w:rFonts w:ascii="Times New Roman" w:eastAsia="Times New Roman" w:hAnsi="Times New Roman" w:cs="Times New Roman"/>
                <w:sz w:val="20"/>
                <w:szCs w:val="20"/>
                <w:lang w:eastAsia="sk-SK"/>
              </w:rPr>
              <w:t>96d</w:t>
            </w:r>
          </w:p>
          <w:p w:rsidR="007E2129"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w:t>
            </w:r>
            <w:r w:rsidR="00E379B5">
              <w:rPr>
                <w:rFonts w:ascii="Times New Roman" w:eastAsia="Times New Roman" w:hAnsi="Times New Roman" w:cs="Times New Roman"/>
                <w:sz w:val="20"/>
                <w:szCs w:val="20"/>
                <w:lang w:eastAsia="sk-SK"/>
              </w:rPr>
              <w:t>4</w:t>
            </w:r>
          </w:p>
          <w:p w:rsidR="00382425" w:rsidRDefault="00382425"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96</w:t>
            </w:r>
            <w:r w:rsidR="00E379B5">
              <w:rPr>
                <w:rFonts w:ascii="Times New Roman" w:eastAsia="Times New Roman" w:hAnsi="Times New Roman" w:cs="Times New Roman"/>
                <w:sz w:val="20"/>
                <w:szCs w:val="20"/>
                <w:lang w:eastAsia="sk-SK"/>
              </w:rPr>
              <w:t>e</w:t>
            </w:r>
          </w:p>
          <w:p w:rsidR="007E2129" w:rsidRDefault="007E2129" w:rsidP="00AA74B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5</w:t>
            </w:r>
          </w:p>
          <w:p w:rsidR="007E2129" w:rsidRDefault="007E2129" w:rsidP="00AA74B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1</w:t>
            </w: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34202" w:rsidRDefault="00734202" w:rsidP="00AA74BE">
            <w:pPr>
              <w:spacing w:after="0" w:line="240" w:lineRule="auto"/>
              <w:rPr>
                <w:rFonts w:ascii="Times New Roman" w:eastAsia="Times New Roman" w:hAnsi="Times New Roman" w:cs="Times New Roman"/>
                <w:sz w:val="20"/>
                <w:szCs w:val="20"/>
                <w:lang w:eastAsia="sk-SK"/>
              </w:rPr>
            </w:pPr>
          </w:p>
          <w:p w:rsidR="00734202" w:rsidRPr="00AA74BE" w:rsidRDefault="00734202" w:rsidP="00734202">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96</w:t>
            </w:r>
            <w:r w:rsidRPr="004161E8">
              <w:rPr>
                <w:rFonts w:ascii="Times New Roman" w:eastAsia="Times New Roman" w:hAnsi="Times New Roman" w:cs="Times New Roman"/>
                <w:sz w:val="20"/>
                <w:szCs w:val="20"/>
                <w:lang w:eastAsia="sk-SK"/>
              </w:rPr>
              <w:t>f</w:t>
            </w:r>
          </w:p>
          <w:p w:rsidR="007E2129" w:rsidRDefault="007E2129"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34202" w:rsidRPr="00AA74BE" w:rsidRDefault="00734202" w:rsidP="00734202">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96</w:t>
            </w:r>
            <w:r w:rsidRPr="004161E8">
              <w:rPr>
                <w:rFonts w:ascii="Times New Roman" w:eastAsia="Times New Roman" w:hAnsi="Times New Roman" w:cs="Times New Roman"/>
                <w:sz w:val="20"/>
                <w:szCs w:val="20"/>
                <w:lang w:eastAsia="sk-SK"/>
              </w:rPr>
              <w:t>g</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734202">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xml:space="preserve">Príkaz podľa odsekov 1 až 3 sa doručí osobe, v ktorej držbe alebo pod </w:t>
            </w:r>
            <w:r w:rsidR="00E97607" w:rsidRPr="00BD33F5">
              <w:rPr>
                <w:rFonts w:ascii="Times New Roman" w:eastAsia="Times New Roman" w:hAnsi="Times New Roman" w:cs="Times New Roman"/>
                <w:sz w:val="20"/>
                <w:szCs w:val="20"/>
                <w:lang w:eastAsia="sk-SK"/>
              </w:rPr>
              <w:t>ktorej</w:t>
            </w:r>
            <w:r w:rsidRPr="00E97607">
              <w:rPr>
                <w:rFonts w:ascii="Times New Roman" w:eastAsia="Times New Roman" w:hAnsi="Times New Roman" w:cs="Times New Roman"/>
                <w:color w:val="FF0000"/>
                <w:sz w:val="20"/>
                <w:szCs w:val="20"/>
                <w:lang w:eastAsia="sk-SK"/>
              </w:rPr>
              <w:t xml:space="preserve"> </w:t>
            </w:r>
            <w:r w:rsidRPr="00AA74BE">
              <w:rPr>
                <w:rFonts w:ascii="Times New Roman" w:eastAsia="Times New Roman" w:hAnsi="Times New Roman" w:cs="Times New Roman"/>
                <w:sz w:val="20"/>
                <w:szCs w:val="20"/>
                <w:lang w:eastAsia="sk-SK"/>
              </w:rPr>
              <w:t xml:space="preserve">kontrolou sa nachádzajú také údaje, alebo poskytovateľovi takých služieb, ktorým sa </w:t>
            </w:r>
            <w:r w:rsidRPr="00AA74BE">
              <w:rPr>
                <w:rFonts w:ascii="Times New Roman" w:eastAsia="Times New Roman" w:hAnsi="Times New Roman" w:cs="Times New Roman"/>
                <w:sz w:val="20"/>
                <w:szCs w:val="20"/>
                <w:lang w:eastAsia="sk-SK"/>
              </w:rPr>
              <w:t>môže uložiť povinnosť zachovať v tajnosti opatrenia uvedené v príkaze.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Príkaz podľa odseku 1 alebo 2 sa vždy doručí banke, pobočke zahraničnej banky alebo inej právnickej osobe, alebo fyzickej osobe, ktorá disponuje peňažnými prostriedkami, a po uskutočnení príkazu aj osobe, ktorej peňažné prostriedky boli zaistené.</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Príkaz sa doručí tomu, kto registruje zaknihované cenné papiere, a po vykonaní príkazu aj majiteľovi zaknihovaných cenných papierov.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Príkaz doručí predseda senátu a v prípravnom konaní prokurátor bezodkladne osobám, o ktorých mu je známe, že majú vlastnícke právo, predkupné právo, nájomné právo alebo iné vecné právo na nehnuteľnosť.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trike/>
                <w:color w:val="FF0000"/>
                <w:sz w:val="20"/>
                <w:szCs w:val="20"/>
                <w:lang w:eastAsia="sk-SK"/>
              </w:rPr>
            </w:pPr>
            <w:r w:rsidRPr="00AA74BE">
              <w:rPr>
                <w:rFonts w:ascii="Times New Roman" w:eastAsia="Times New Roman" w:hAnsi="Times New Roman" w:cs="Times New Roman"/>
                <w:sz w:val="20"/>
                <w:szCs w:val="20"/>
                <w:lang w:eastAsia="sk-SK"/>
              </w:rPr>
              <w:t xml:space="preserve">Príkaz sa doručí príslušnému registrovému súdu, a po vykonaní príkazu bezodkladne aj </w:t>
            </w:r>
            <w:r w:rsidR="00E97607" w:rsidRPr="00BD33F5">
              <w:rPr>
                <w:rFonts w:ascii="Times New Roman" w:eastAsia="Times New Roman" w:hAnsi="Times New Roman" w:cs="Times New Roman"/>
                <w:sz w:val="20"/>
                <w:szCs w:val="20"/>
                <w:lang w:eastAsia="sk-SK"/>
              </w:rPr>
              <w:t>majiteľovi majetkovej účasti</w:t>
            </w:r>
            <w:r w:rsidRPr="00BD33F5">
              <w:rPr>
                <w:rFonts w:ascii="Times New Roman" w:eastAsia="Times New Roman" w:hAnsi="Times New Roman" w:cs="Times New Roman"/>
                <w:sz w:val="20"/>
                <w:szCs w:val="20"/>
                <w:lang w:eastAsia="sk-SK"/>
              </w:rPr>
              <w:t xml:space="preserve"> </w:t>
            </w:r>
            <w:r w:rsidRPr="00AA74BE">
              <w:rPr>
                <w:rFonts w:ascii="Times New Roman" w:eastAsia="Times New Roman" w:hAnsi="Times New Roman" w:cs="Times New Roman"/>
                <w:sz w:val="20"/>
                <w:szCs w:val="20"/>
                <w:lang w:eastAsia="sk-SK"/>
              </w:rPr>
              <w:t xml:space="preserve">a osobám, o ktorých </w:t>
            </w:r>
            <w:r w:rsidR="00E97607" w:rsidRPr="00BD33F5">
              <w:rPr>
                <w:rFonts w:ascii="Times New Roman" w:eastAsia="Times New Roman" w:hAnsi="Times New Roman" w:cs="Times New Roman"/>
                <w:sz w:val="20"/>
                <w:szCs w:val="20"/>
                <w:lang w:eastAsia="sk-SK"/>
              </w:rPr>
              <w:t>mu</w:t>
            </w:r>
            <w:r w:rsidR="00E97607">
              <w:rPr>
                <w:rFonts w:ascii="Times New Roman" w:eastAsia="Times New Roman" w:hAnsi="Times New Roman" w:cs="Times New Roman"/>
                <w:sz w:val="20"/>
                <w:szCs w:val="20"/>
                <w:lang w:eastAsia="sk-SK"/>
              </w:rPr>
              <w:t xml:space="preserve"> </w:t>
            </w:r>
            <w:r w:rsidRPr="00AA74BE">
              <w:rPr>
                <w:rFonts w:ascii="Times New Roman" w:eastAsia="Times New Roman" w:hAnsi="Times New Roman" w:cs="Times New Roman"/>
                <w:sz w:val="20"/>
                <w:szCs w:val="20"/>
                <w:lang w:eastAsia="sk-SK"/>
              </w:rPr>
              <w:t xml:space="preserve">je známe, že majú k </w:t>
            </w:r>
            <w:r w:rsidR="00E97607" w:rsidRPr="00BD33F5">
              <w:rPr>
                <w:rFonts w:ascii="Times New Roman" w:eastAsia="Times New Roman" w:hAnsi="Times New Roman" w:cs="Times New Roman"/>
                <w:sz w:val="20"/>
                <w:szCs w:val="20"/>
                <w:lang w:eastAsia="sk-SK"/>
              </w:rPr>
              <w:t xml:space="preserve">zaistenej majetkovej účasti iné práva. </w:t>
            </w:r>
          </w:p>
          <w:p w:rsidR="00BD33F5" w:rsidRPr="00E97607" w:rsidRDefault="00BD33F5" w:rsidP="00AA74BE">
            <w:pPr>
              <w:spacing w:after="0" w:line="240" w:lineRule="auto"/>
              <w:rPr>
                <w:rFonts w:ascii="Times New Roman" w:eastAsia="Times New Roman" w:hAnsi="Times New Roman" w:cs="Times New Roman"/>
                <w:strike/>
                <w:color w:val="FF0000"/>
                <w:sz w:val="20"/>
                <w:szCs w:val="20"/>
                <w:lang w:eastAsia="sk-SK"/>
              </w:rPr>
            </w:pPr>
          </w:p>
          <w:p w:rsidR="007E2129" w:rsidRPr="00382425" w:rsidRDefault="007E2129" w:rsidP="007E2129">
            <w:pPr>
              <w:rPr>
                <w:rFonts w:ascii="Times New Roman" w:eastAsia="Times New Roman" w:hAnsi="Times New Roman"/>
                <w:color w:val="000000"/>
                <w:sz w:val="20"/>
                <w:szCs w:val="20"/>
              </w:rPr>
            </w:pPr>
            <w:r w:rsidRPr="004F4761">
              <w:rPr>
                <w:rFonts w:ascii="Times New Roman" w:eastAsia="Times New Roman" w:hAnsi="Times New Roman"/>
                <w:color w:val="000000"/>
                <w:sz w:val="20"/>
                <w:szCs w:val="20"/>
              </w:rPr>
              <w:t>Príkaz doručí predseda senátu a v prípravnom konaní prokurátor bezodkladne vlastníkovi virtuálnej meny</w:t>
            </w:r>
            <w:r w:rsidR="00382425">
              <w:rPr>
                <w:rFonts w:ascii="Times New Roman" w:eastAsia="Times New Roman" w:hAnsi="Times New Roman"/>
                <w:color w:val="000000"/>
                <w:sz w:val="20"/>
                <w:szCs w:val="20"/>
              </w:rPr>
              <w:t>.</w:t>
            </w:r>
          </w:p>
          <w:p w:rsidR="00734202" w:rsidRDefault="007E2129" w:rsidP="007E2129">
            <w:pPr>
              <w:rPr>
                <w:rFonts w:ascii="Times New Roman" w:eastAsia="Times New Roman" w:hAnsi="Times New Roman" w:cs="Times New Roman"/>
                <w:sz w:val="20"/>
                <w:szCs w:val="20"/>
                <w:lang w:eastAsia="sk-SK"/>
              </w:rPr>
            </w:pPr>
            <w:r w:rsidRPr="00FF6DD9">
              <w:rPr>
                <w:rFonts w:ascii="Times New Roman" w:eastAsia="Times New Roman" w:hAnsi="Times New Roman"/>
                <w:color w:val="000000"/>
                <w:sz w:val="20"/>
                <w:szCs w:val="20"/>
              </w:rPr>
              <w:t>Príkaz doručí predseda senátu a v prípravnom konaní prokurátor bezodkladne osobám, o ktorých mu je známe, že majú k zaistenej inej majetkovej hodnote vlastnícke právo, predkupné právo alebo iné vecné právo alebo sú povinné poskytnúť zodpovedajúce plnenie.</w:t>
            </w:r>
            <w:r w:rsidR="00734202" w:rsidRPr="00AA74BE">
              <w:rPr>
                <w:rFonts w:ascii="Times New Roman" w:eastAsia="Times New Roman" w:hAnsi="Times New Roman" w:cs="Times New Roman"/>
                <w:sz w:val="20"/>
                <w:szCs w:val="20"/>
                <w:lang w:eastAsia="sk-SK"/>
              </w:rPr>
              <w:t xml:space="preserve"> </w:t>
            </w:r>
          </w:p>
          <w:p w:rsidR="007E2129" w:rsidRPr="00FF6DD9" w:rsidRDefault="00734202" w:rsidP="007E2129">
            <w:pPr>
              <w:rPr>
                <w:sz w:val="20"/>
                <w:szCs w:val="20"/>
              </w:rPr>
            </w:pPr>
            <w:r w:rsidRPr="00AA74BE">
              <w:rPr>
                <w:rFonts w:ascii="Times New Roman" w:eastAsia="Times New Roman" w:hAnsi="Times New Roman" w:cs="Times New Roman"/>
                <w:sz w:val="20"/>
                <w:szCs w:val="20"/>
                <w:lang w:eastAsia="sk-SK"/>
              </w:rPr>
              <w:t>Ak zistené skutočnosti nasvedčujú tomu, že hnuteľná vec je nástrojom trestnej činnosti alebo výnosom z trestnej činnosti, je každý, kto má takú vec pri sebe, povinný ju na vyzvanie predsedu senátu a pred začatím trestného stíhania alebo v prípravnom konaní prokurátora alebo policajta vydať; pokiaľ ju nevydá, môže mu byť hnuteľná vec odňatá. Na postup pri vydaní alebo odňatí hnuteľnej veci a pri jej vrátení sa použijú § 89a, § 90, § 97 a 98.</w:t>
            </w:r>
          </w:p>
          <w:p w:rsidR="00AA74BE" w:rsidRPr="00AA74BE" w:rsidRDefault="00AA74BE" w:rsidP="004161E8">
            <w:pPr>
              <w:shd w:val="clear" w:color="auto" w:fill="FFFFFF"/>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Ak nie je možné zaistiť hnuteľnú vec, peňažné prostriedky, zaknihované cenné papiere, nehnuteľnosť,</w:t>
            </w:r>
            <w:r w:rsidR="00734202">
              <w:rPr>
                <w:rFonts w:ascii="Times New Roman" w:eastAsia="Times New Roman" w:hAnsi="Times New Roman" w:cs="Times New Roman"/>
                <w:sz w:val="20"/>
                <w:szCs w:val="20"/>
                <w:lang w:eastAsia="sk-SK"/>
              </w:rPr>
              <w:t xml:space="preserve"> </w:t>
            </w:r>
            <w:r w:rsidR="00734202" w:rsidRPr="004161E8">
              <w:rPr>
                <w:rFonts w:ascii="Times New Roman" w:eastAsia="Times New Roman" w:hAnsi="Times New Roman" w:cs="Times New Roman"/>
                <w:sz w:val="20"/>
                <w:szCs w:val="20"/>
                <w:lang w:eastAsia="sk-SK"/>
              </w:rPr>
              <w:t>virtuálnu menu</w:t>
            </w:r>
            <w:r w:rsidR="00734202">
              <w:rPr>
                <w:rFonts w:ascii="Times New Roman" w:eastAsia="Times New Roman" w:hAnsi="Times New Roman" w:cs="Times New Roman"/>
                <w:sz w:val="20"/>
                <w:szCs w:val="20"/>
                <w:lang w:eastAsia="sk-SK"/>
              </w:rPr>
              <w:t>,</w:t>
            </w:r>
            <w:r w:rsidRPr="00AA74BE">
              <w:rPr>
                <w:rFonts w:ascii="Times New Roman" w:eastAsia="Times New Roman" w:hAnsi="Times New Roman" w:cs="Times New Roman"/>
                <w:sz w:val="20"/>
                <w:szCs w:val="20"/>
                <w:lang w:eastAsia="sk-SK"/>
              </w:rPr>
              <w:t xml:space="preserve"> inú majetkovú hodnotu alebo</w:t>
            </w:r>
            <w:r w:rsidR="00734202">
              <w:rPr>
                <w:rFonts w:ascii="Times New Roman" w:eastAsia="Times New Roman" w:hAnsi="Times New Roman" w:cs="Times New Roman"/>
                <w:sz w:val="20"/>
                <w:szCs w:val="20"/>
                <w:lang w:eastAsia="sk-SK"/>
              </w:rPr>
              <w:t xml:space="preserve"> </w:t>
            </w:r>
            <w:r w:rsidR="00734202" w:rsidRPr="004161E8">
              <w:rPr>
                <w:rFonts w:ascii="Times New Roman" w:eastAsia="Times New Roman" w:hAnsi="Times New Roman" w:cs="Times New Roman"/>
                <w:sz w:val="20"/>
                <w:szCs w:val="20"/>
                <w:lang w:eastAsia="sk-SK"/>
              </w:rPr>
              <w:t>majetkovú účasť</w:t>
            </w:r>
            <w:r w:rsidRPr="00AA74BE">
              <w:rPr>
                <w:rFonts w:ascii="Times New Roman" w:eastAsia="Times New Roman" w:hAnsi="Times New Roman" w:cs="Times New Roman"/>
                <w:sz w:val="20"/>
                <w:szCs w:val="20"/>
                <w:lang w:eastAsia="sk-SK"/>
              </w:rPr>
              <w:t xml:space="preserve">, ktoré sú nástrojom trestnej činnosti alebo výnosom z trestnej činnosti, môže predseda senátu a pred začatím trestného stíhania a v prípravnom konaní prokurátor vydať príkaz na zaistenie náhradnej hodnoty, ktorá zodpovedá </w:t>
            </w:r>
            <w:r w:rsidR="00734202" w:rsidRPr="004161E8">
              <w:rPr>
                <w:rFonts w:ascii="Times New Roman" w:eastAsia="Times New Roman" w:hAnsi="Times New Roman" w:cs="Times New Roman"/>
                <w:sz w:val="20"/>
                <w:szCs w:val="20"/>
                <w:lang w:eastAsia="sk-SK"/>
              </w:rPr>
              <w:t>aspoň</w:t>
            </w:r>
            <w:r w:rsidR="00734202">
              <w:rPr>
                <w:rFonts w:ascii="Times New Roman" w:eastAsia="Times New Roman" w:hAnsi="Times New Roman" w:cs="Times New Roman"/>
                <w:sz w:val="20"/>
                <w:szCs w:val="20"/>
                <w:lang w:eastAsia="sk-SK"/>
              </w:rPr>
              <w:t xml:space="preserve"> </w:t>
            </w:r>
            <w:r w:rsidRPr="00AA74BE">
              <w:rPr>
                <w:rFonts w:ascii="Times New Roman" w:eastAsia="Times New Roman" w:hAnsi="Times New Roman" w:cs="Times New Roman"/>
                <w:sz w:val="20"/>
                <w:szCs w:val="20"/>
                <w:lang w:eastAsia="sk-SK"/>
              </w:rPr>
              <w:t>sčasti ich hodnote; pritom sa postupuje rovnako podľa príslušných ustanovení upravujúcich jej vydanie, odňatie alebo zaistenie</w:t>
            </w:r>
            <w:r w:rsidR="00E66027">
              <w:rPr>
                <w:rFonts w:ascii="Times New Roman" w:eastAsia="Times New Roman" w:hAnsi="Times New Roman" w:cs="Times New Roman"/>
                <w:sz w:val="20"/>
                <w:szCs w:val="20"/>
                <w:lang w:eastAsia="sk-SK"/>
              </w:rPr>
              <w:t>.</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Pri zaistení majetku na účely následnej konfiškácie sa </w:t>
            </w:r>
            <w:r w:rsidRPr="00AA74BE">
              <w:rPr>
                <w:rFonts w:ascii="Times New Roman" w:eastAsia="Times New Roman" w:hAnsi="Times New Roman" w:cs="Times New Roman"/>
                <w:sz w:val="20"/>
                <w:szCs w:val="20"/>
                <w:lang w:eastAsia="sk-SK"/>
              </w:rPr>
              <w:t>uplatňujú zaisťovacie inštitúty podľa § 90 a </w:t>
            </w:r>
            <w:proofErr w:type="spellStart"/>
            <w:r w:rsidRPr="00AA74BE">
              <w:rPr>
                <w:rFonts w:ascii="Times New Roman" w:eastAsia="Times New Roman" w:hAnsi="Times New Roman" w:cs="Times New Roman"/>
                <w:sz w:val="20"/>
                <w:szCs w:val="20"/>
                <w:lang w:eastAsia="sk-SK"/>
              </w:rPr>
              <w:t>nasl</w:t>
            </w:r>
            <w:proofErr w:type="spellEnd"/>
            <w:r w:rsidRPr="00AA74BE">
              <w:rPr>
                <w:rFonts w:ascii="Times New Roman" w:eastAsia="Times New Roman" w:hAnsi="Times New Roman" w:cs="Times New Roman"/>
                <w:sz w:val="20"/>
                <w:szCs w:val="20"/>
                <w:lang w:eastAsia="sk-SK"/>
              </w:rPr>
              <w:t xml:space="preserve">. Trestného poriadku, ktoré upravujú procedúru zaistenia vecí, či iných majetkových hodnôt podľa ich povahy.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Príkaz na zaistenie ostane v platnosti len dovtedy, kým je to nevyhnutné na zachovanie majetku na účely prípadnej následnej konfiškácie.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E66027" w:rsidRDefault="00E6602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xml:space="preserve">Zákon č. 301/2005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91/2016 Z. z.</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98a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E66027" w:rsidRDefault="00E66027" w:rsidP="00AA74BE">
            <w:pPr>
              <w:spacing w:after="0" w:line="240" w:lineRule="auto"/>
              <w:rPr>
                <w:rFonts w:ascii="Times New Roman" w:eastAsia="Times New Roman" w:hAnsi="Times New Roman" w:cs="Times New Roman"/>
                <w:sz w:val="20"/>
                <w:szCs w:val="20"/>
                <w:lang w:eastAsia="sk-SK"/>
              </w:rPr>
            </w:pPr>
          </w:p>
          <w:p w:rsidR="000B37C2" w:rsidRDefault="000B37C2" w:rsidP="00AA74BE">
            <w:pPr>
              <w:spacing w:after="0" w:line="240" w:lineRule="auto"/>
              <w:rPr>
                <w:rFonts w:ascii="Times New Roman" w:eastAsia="Times New Roman" w:hAnsi="Times New Roman" w:cs="Times New Roman"/>
                <w:sz w:val="20"/>
                <w:szCs w:val="20"/>
                <w:lang w:eastAsia="sk-SK"/>
              </w:rPr>
            </w:pPr>
          </w:p>
          <w:p w:rsidR="004161E8" w:rsidRDefault="004161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428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461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461a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5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1</w:t>
            </w:r>
          </w:p>
        </w:tc>
        <w:tc>
          <w:tcPr>
            <w:tcW w:w="1505" w:type="pct"/>
          </w:tcPr>
          <w:p w:rsidR="007E2129" w:rsidRPr="001C73B3" w:rsidRDefault="00AA74BE" w:rsidP="007E2129">
            <w:pPr>
              <w:spacing w:after="0" w:line="240" w:lineRule="auto"/>
              <w:jc w:val="both"/>
              <w:rPr>
                <w:rFonts w:ascii="Times New Roman" w:eastAsia="Times New Roman" w:hAnsi="Times New Roman"/>
                <w:sz w:val="24"/>
                <w:szCs w:val="24"/>
              </w:rPr>
            </w:pPr>
            <w:r w:rsidRPr="00AA74BE">
              <w:rPr>
                <w:rFonts w:ascii="Times New Roman" w:eastAsia="Times New Roman" w:hAnsi="Times New Roman" w:cs="Times New Roman"/>
                <w:sz w:val="20"/>
                <w:szCs w:val="20"/>
                <w:lang w:eastAsia="sk-SK"/>
              </w:rPr>
              <w:lastRenderedPageBreak/>
              <w:t>Zaistenie majetku, vecí alebo iných majetkových hodnôt zaistených podľa tohto zákona môže trvať po nevyhnutný čas, v</w:t>
            </w:r>
            <w:r w:rsidR="00E379B5">
              <w:rPr>
                <w:rFonts w:ascii="Times New Roman" w:eastAsia="Times New Roman" w:hAnsi="Times New Roman" w:cs="Times New Roman"/>
                <w:sz w:val="20"/>
                <w:szCs w:val="20"/>
                <w:lang w:eastAsia="sk-SK"/>
              </w:rPr>
              <w:t> </w:t>
            </w:r>
            <w:r w:rsidRPr="00AA74BE">
              <w:rPr>
                <w:rFonts w:ascii="Times New Roman" w:eastAsia="Times New Roman" w:hAnsi="Times New Roman" w:cs="Times New Roman"/>
                <w:sz w:val="20"/>
                <w:szCs w:val="20"/>
                <w:lang w:eastAsia="sk-SK"/>
              </w:rPr>
              <w:t>úhrne</w:t>
            </w:r>
            <w:r w:rsidR="00E379B5">
              <w:rPr>
                <w:rFonts w:ascii="Times New Roman" w:eastAsia="Times New Roman" w:hAnsi="Times New Roman" w:cs="Times New Roman"/>
                <w:sz w:val="20"/>
                <w:szCs w:val="20"/>
                <w:lang w:eastAsia="sk-SK"/>
              </w:rPr>
              <w:t xml:space="preserve"> </w:t>
            </w:r>
            <w:r w:rsidRPr="00AA74BE">
              <w:rPr>
                <w:rFonts w:ascii="Times New Roman" w:eastAsia="Times New Roman" w:hAnsi="Times New Roman" w:cs="Times New Roman"/>
                <w:sz w:val="20"/>
                <w:szCs w:val="20"/>
                <w:lang w:eastAsia="sk-SK"/>
              </w:rPr>
              <w:t>najviac päť rokov</w:t>
            </w:r>
            <w:r w:rsidR="007E2129">
              <w:rPr>
                <w:rFonts w:ascii="Times New Roman" w:eastAsia="Times New Roman" w:hAnsi="Times New Roman" w:cs="Times New Roman"/>
                <w:sz w:val="20"/>
                <w:szCs w:val="20"/>
                <w:lang w:eastAsia="sk-SK"/>
              </w:rPr>
              <w:t xml:space="preserve">. </w:t>
            </w:r>
            <w:r w:rsidR="007E2129" w:rsidRPr="00BF7F04">
              <w:rPr>
                <w:rFonts w:ascii="Times New Roman" w:eastAsia="Times New Roman" w:hAnsi="Times New Roman"/>
                <w:sz w:val="20"/>
                <w:szCs w:val="20"/>
              </w:rPr>
              <w:t xml:space="preserve">Ak v tejto lehote nebolo právoplatne rozhodnuté o zaistenom majetku, veciach alebo iných majetkových hodnotách, pretože pre </w:t>
            </w:r>
            <w:proofErr w:type="spellStart"/>
            <w:r w:rsidR="007E2129" w:rsidRPr="00BF7F04">
              <w:rPr>
                <w:rFonts w:ascii="Times New Roman" w:eastAsia="Times New Roman" w:hAnsi="Times New Roman"/>
                <w:sz w:val="20"/>
                <w:szCs w:val="20"/>
              </w:rPr>
              <w:t>obtiažnosť</w:t>
            </w:r>
            <w:proofErr w:type="spellEnd"/>
            <w:r w:rsidR="007E2129" w:rsidRPr="00BF7F04">
              <w:rPr>
                <w:rFonts w:ascii="Times New Roman" w:eastAsia="Times New Roman" w:hAnsi="Times New Roman"/>
                <w:sz w:val="20"/>
                <w:szCs w:val="20"/>
              </w:rPr>
              <w:t xml:space="preserve"> veci alebo z iných závažných dôvodov nebolo možné trestné stíhanie skončiť a zrušením zaistenia hrozí, že bude zmarené alebo podstatne sťažené dosiahnutie účelu trestného konania, môže v prípravnom konaní sudca pre prípravné konanie na návrh prokurátora a v konaní pred súdom predseda senátu, a to aj na návrh prokurátora túto lehotu predĺžiť o sedem mesiacov, a to aj opakovane. Prokurátor musí v prípravnom konaní takýto návrh podať najneskôr dvadsať pracovných dní pred u</w:t>
            </w:r>
            <w:r w:rsidR="00E379B5">
              <w:rPr>
                <w:rFonts w:ascii="Times New Roman" w:eastAsia="Times New Roman" w:hAnsi="Times New Roman"/>
                <w:sz w:val="20"/>
                <w:szCs w:val="20"/>
              </w:rPr>
              <w:t xml:space="preserve">plynutím lehoty podľa </w:t>
            </w:r>
            <w:r w:rsidR="00734202" w:rsidRPr="004161E8">
              <w:rPr>
                <w:rFonts w:ascii="Times New Roman" w:eastAsia="Times New Roman" w:hAnsi="Times New Roman"/>
                <w:sz w:val="20"/>
                <w:szCs w:val="20"/>
              </w:rPr>
              <w:t>prvej</w:t>
            </w:r>
            <w:r w:rsidR="007E2129" w:rsidRPr="004161E8">
              <w:rPr>
                <w:rFonts w:ascii="Times New Roman" w:eastAsia="Times New Roman" w:hAnsi="Times New Roman"/>
                <w:sz w:val="20"/>
                <w:szCs w:val="20"/>
              </w:rPr>
              <w:t xml:space="preserve"> </w:t>
            </w:r>
            <w:r w:rsidR="007E2129" w:rsidRPr="00BF7F04">
              <w:rPr>
                <w:rFonts w:ascii="Times New Roman" w:eastAsia="Times New Roman" w:hAnsi="Times New Roman"/>
                <w:sz w:val="20"/>
                <w:szCs w:val="20"/>
              </w:rPr>
              <w:t>vety alebo dvadsať pracovných dní pred uplynutím predĺženej lehoty. Na konanie o takomto návrhu sa vzťahuje § 76 ods. 3 primerane. Uznesenie, ktorým sa rozhodlo o predĺžení lehoty zaistenia musí byť odôvodnené okolnosťami, pre ktoré nemohlo byť z vyššie uvedených dôvodov o zaistenom majetku, veciach a iných majetkových hodnotách rozhodnuté. Proti uzneseniu je prípustná sťažnosť. Odkladný účinok má iba sťažnosť prokurátora proti rozhodnutiu o nepredlžení lehoty</w:t>
            </w:r>
            <w:r w:rsidR="007E2129" w:rsidRPr="00FD6941">
              <w:rPr>
                <w:rFonts w:ascii="Times New Roman" w:eastAsia="Times New Roman" w:hAnsi="Times New Roman"/>
                <w:sz w:val="24"/>
                <w:szCs w:val="24"/>
              </w:rPr>
              <w:t xml:space="preserve">.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Prokurátor, sudca pre prípravné konanie a súd sú povinní skúmať počas celého trestného konania, či dôvody zaistenia majetku, vecí alebo iných majetkových hodnôt zaistených podľa tohto dielu trvajú.</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Predseda senátu a v prípravnom konaní prokurátor uznesením zruší zaistenie, ak zanikne dôvod, pre ktorý bol majetok zaistený.</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Predseda senátu a v prípravnom konaní prokurátor zruší zaistenie, ak zanikne dôvod, pre ktorý bola vec zaistená.</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Pri zaistení veci sa postupuje primerane podľa § 50 ods. 2 a 3,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Pri zaistení časti majetku sa postupuje primerane podľa § 50 ods. 2 a 3, § 89a, § 90, § 94 až 96</w:t>
            </w:r>
            <w:r w:rsidR="00E379B5">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Opatrenie podľa odseku 2 sa zruší alebo obmedzí, ak už nie je na účely trestného konania potrebné alebo nie je potrebné v určenom rozsahu.</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Zaistenie majetku môže trvať len pokým trvá účel jeho zaistenia. Ak tento odpadne, zaistenie majetku sa musí zrušiť. Dôvody pre zaistenie majetku sa musia v každej fáze trestného konania skúmať, či trvajú, a to ex </w:t>
            </w:r>
            <w:proofErr w:type="spellStart"/>
            <w:r w:rsidRPr="00AA74BE">
              <w:rPr>
                <w:rFonts w:ascii="Times New Roman" w:eastAsia="Times New Roman" w:hAnsi="Times New Roman" w:cs="Times New Roman"/>
                <w:sz w:val="20"/>
                <w:szCs w:val="20"/>
                <w:lang w:eastAsia="sk-SK"/>
              </w:rPr>
              <w:t>offo</w:t>
            </w:r>
            <w:proofErr w:type="spellEnd"/>
            <w:r w:rsidRPr="00AA74BE">
              <w:rPr>
                <w:rFonts w:ascii="Times New Roman" w:eastAsia="Times New Roman" w:hAnsi="Times New Roman" w:cs="Times New Roman"/>
                <w:sz w:val="20"/>
                <w:szCs w:val="20"/>
                <w:lang w:eastAsia="sk-SK"/>
              </w:rPr>
              <w:t xml:space="preserve"> (podobne ako v prípade skúmania trvania dôvodov väzby). Zároveň je zaistenie majetku časovo limitované, a to objektívnou lehotou 5 rokov.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zaistia osobe, ktorej majetok je dotknutý, účinnú možnosť napadnúť príkaz na zaistenie na súde v súlade s postupmi stanovenými vo vnútroštátnom práve. V rámci takýchto postupov sa môže požadovať, aby sa v prípade, keď pôvodný príkaz na zaistenie vydal iný príslušný orgán ako justičný orgán, musel takýto príkaz pred tým, ako sa môže napadnúť na súde, predložiť na potvrdenie alebo preskúmanie justičnému orgánu.</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301/2005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Zákon č. 301/2005 Z. z.</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191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 d)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425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9B51DF" w:rsidRDefault="009B51DF"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425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428 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4161E8" w:rsidRDefault="004161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428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 461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461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3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§:461a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§:461a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6</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 sťažnosti proti rozhodnutiu, ktorým prokurátor</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zaistil majetok obvineného podľa § 425 ods. 1, rozhoduje sudca pre prípravné konanie súdu, ktorý je príslušný na konanie v prvom stupni, a to spravidla do piatich pracovných dní od predloženia veci súdu.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9B51DF" w:rsidRDefault="009B51DF"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Proti rozhodnutiu o zaistení je prípustná sťažnosť.</w:t>
            </w:r>
          </w:p>
          <w:p w:rsidR="00AA74BE" w:rsidRDefault="00AA74BE" w:rsidP="00AA74BE">
            <w:pPr>
              <w:spacing w:after="0" w:line="240" w:lineRule="auto"/>
              <w:rPr>
                <w:rFonts w:ascii="Times New Roman" w:eastAsia="Times New Roman" w:hAnsi="Times New Roman" w:cs="Times New Roman"/>
                <w:sz w:val="20"/>
                <w:szCs w:val="20"/>
                <w:lang w:eastAsia="sk-SK"/>
              </w:rPr>
            </w:pPr>
          </w:p>
          <w:p w:rsidR="0030566B" w:rsidRPr="00AA74BE" w:rsidRDefault="0030566B"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Pri zaistení sa postupuje primerane podľa § 50 ods. 2 a 3, § 94 až 96</w:t>
            </w:r>
            <w:r w:rsidR="000241A6">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4161E8" w:rsidRDefault="004161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Proti rozhodnutiu o zaistení je prípustná sťažnosť.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Pri zaistení veci sa postupuje primerane podľa § 50 ods. 2 a 3, § 94 až 96</w:t>
            </w:r>
            <w:r w:rsidR="000241A6">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Proti rozhodnutiu o zaistení veci je prípustná sťažnosť.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Pri zaistení časti majetku sa postupuje primerane podľa § 50 ods. 2 a 3, § 89a, § 90, § 94 až 96</w:t>
            </w:r>
            <w:r w:rsidR="000241A6">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Proti rozhodnutiu o zaistení časti majetku je prípustná sťažnosť.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 dôležitých dôvodov môže predseda senátu a v prípravnom konaní sudca pre prípravné konanie na návrh obvinenej právnickej osoby povoliť vykonanie úkonu, na ktoré sa vzťahuje opatrenie podľa odseku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Zaistený majetok, ktorý nie je následne skonfiškovaný, sa bezodkladne vráti. Podmienky alebo procesné pravidlá, na základe ktorých sa tento majetok vráti, sa stanovia vo vnútroštátnom práve.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301/2005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4161E8" w:rsidRDefault="004161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4161E8" w:rsidRPr="00AA74BE" w:rsidRDefault="004161E8"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4161E8" w:rsidRPr="00AA74BE" w:rsidRDefault="004161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91/2016 Z. z.</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18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E2129" w:rsidRDefault="007E2129"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4161E8" w:rsidRDefault="004161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428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4161E8" w:rsidRDefault="004161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461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461a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3</w:t>
            </w:r>
          </w:p>
          <w:p w:rsidR="004161E8" w:rsidRPr="00AA74BE" w:rsidRDefault="004161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5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1</w:t>
            </w:r>
          </w:p>
        </w:tc>
        <w:tc>
          <w:tcPr>
            <w:tcW w:w="1505" w:type="pct"/>
          </w:tcPr>
          <w:p w:rsidR="00AA74BE" w:rsidRPr="00AA74BE" w:rsidRDefault="00AA74BE" w:rsidP="00AA74BE">
            <w:pPr>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xml:space="preserve">Ak je </w:t>
            </w:r>
            <w:r w:rsidR="007E2129">
              <w:rPr>
                <w:rFonts w:ascii="Times New Roman" w:eastAsia="Times New Roman" w:hAnsi="Times New Roman" w:cs="Times New Roman"/>
                <w:sz w:val="20"/>
                <w:szCs w:val="20"/>
                <w:lang w:eastAsia="sk-SK"/>
              </w:rPr>
              <w:t xml:space="preserve">rozhodnutie o zaistení majetku </w:t>
            </w:r>
            <w:r w:rsidRPr="00AA74BE">
              <w:rPr>
                <w:rFonts w:ascii="Times New Roman" w:eastAsia="Times New Roman" w:hAnsi="Times New Roman" w:cs="Times New Roman"/>
                <w:sz w:val="20"/>
                <w:szCs w:val="20"/>
                <w:lang w:eastAsia="sk-SK"/>
              </w:rPr>
              <w:t>zrušené, vráti úrad zaistený majetok dotknutej osobe; o odovzdaní zaisteného majetku dotknutej osobe sa vyhotoví záznam, a ak je to vhodné, vyhotoví sa aj fotodokumentácia alebo audiovizuálny záznam k vráteniu majetku.  Ak došlo k predaju zaisteného majetku a</w:t>
            </w:r>
            <w:r w:rsidR="000241A6">
              <w:rPr>
                <w:rFonts w:ascii="Times New Roman" w:eastAsia="Times New Roman" w:hAnsi="Times New Roman" w:cs="Times New Roman"/>
                <w:sz w:val="20"/>
                <w:szCs w:val="20"/>
                <w:lang w:eastAsia="sk-SK"/>
              </w:rPr>
              <w:t xml:space="preserve"> </w:t>
            </w:r>
            <w:r w:rsidR="00382425">
              <w:rPr>
                <w:rFonts w:ascii="Times New Roman" w:eastAsia="Times New Roman" w:hAnsi="Times New Roman" w:cs="Times New Roman"/>
                <w:sz w:val="20"/>
                <w:szCs w:val="20"/>
                <w:lang w:eastAsia="sk-SK"/>
              </w:rPr>
              <w:t>rozhodnutie o zaistení majetku</w:t>
            </w:r>
            <w:r w:rsidR="000241A6">
              <w:rPr>
                <w:rFonts w:ascii="Times New Roman" w:eastAsia="Times New Roman" w:hAnsi="Times New Roman" w:cs="Times New Roman"/>
                <w:sz w:val="20"/>
                <w:szCs w:val="20"/>
                <w:lang w:eastAsia="sk-SK"/>
              </w:rPr>
              <w:t xml:space="preserve"> </w:t>
            </w:r>
            <w:r w:rsidRPr="00AA74BE">
              <w:rPr>
                <w:rFonts w:ascii="Times New Roman" w:eastAsia="Times New Roman" w:hAnsi="Times New Roman" w:cs="Times New Roman"/>
                <w:sz w:val="20"/>
                <w:szCs w:val="20"/>
                <w:lang w:eastAsia="sk-SK"/>
              </w:rPr>
              <w:t>bolo zrušené, vráti úrad  dotknutej osobe peňažné prostriedky získané predajom zaisteného majetku.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Predseda senátu a v prípravnom konaní prokurátor uznesením zruší zaistenie, ak zanikne dôvod, pre ktorý bol majetok zaistený.</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Predseda senátu a v prípravnom konaní prokurátor zruší zaistenie, ak zanikne dôvod, pre ktorý bola vec zaistená.</w:t>
            </w:r>
          </w:p>
          <w:p w:rsidR="000241A6" w:rsidRDefault="000241A6"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Pri zaistení veci sa postupuje primerane podľa § 50 ods. 2 a 3, § 94 až 96</w:t>
            </w:r>
            <w:r w:rsidR="000241A6">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Pri zaistení časti majetku sa postupuje primerane podľa § 50 ods. 2 a 3, § 89a, § 90, § 94 až 96</w:t>
            </w:r>
            <w:r w:rsidR="000241A6">
              <w:rPr>
                <w:rFonts w:ascii="Times New Roman" w:eastAsia="Times New Roman" w:hAnsi="Times New Roman" w:cs="Times New Roman"/>
                <w:sz w:val="20"/>
                <w:szCs w:val="20"/>
                <w:lang w:eastAsia="sk-SK"/>
              </w:rPr>
              <w:t>g</w:t>
            </w:r>
            <w:r w:rsidRPr="00AA74BE">
              <w:rPr>
                <w:rFonts w:ascii="Times New Roman" w:eastAsia="Times New Roman" w:hAnsi="Times New Roman" w:cs="Times New Roman"/>
                <w:sz w:val="20"/>
                <w:szCs w:val="20"/>
                <w:lang w:eastAsia="sk-SK"/>
              </w:rPr>
              <w:t>, § 98a, § 425 ods. 2 a § 426 a 427.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Opatrenie podľa odseku 2 sa zruší alebo obmedzí, ak už nie je na účely trestného konania potrebné alebo nie je potrebné v určenom rozsahu.</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Zaistenie majetku v trestnom konaní má len výnimočne </w:t>
            </w:r>
            <w:proofErr w:type="spellStart"/>
            <w:r w:rsidRPr="00AA74BE">
              <w:rPr>
                <w:rFonts w:ascii="Times New Roman" w:eastAsia="Times New Roman" w:hAnsi="Times New Roman" w:cs="Times New Roman"/>
                <w:sz w:val="20"/>
                <w:szCs w:val="20"/>
                <w:lang w:eastAsia="sk-SK"/>
              </w:rPr>
              <w:t>posesórny</w:t>
            </w:r>
            <w:proofErr w:type="spellEnd"/>
            <w:r w:rsidRPr="00AA74BE">
              <w:rPr>
                <w:rFonts w:ascii="Times New Roman" w:eastAsia="Times New Roman" w:hAnsi="Times New Roman" w:cs="Times New Roman"/>
                <w:sz w:val="20"/>
                <w:szCs w:val="20"/>
                <w:lang w:eastAsia="sk-SK"/>
              </w:rPr>
              <w:t xml:space="preserve"> charakter. Zaistenie sa realizuje spravidla v evidencii majetku, </w:t>
            </w:r>
            <w:proofErr w:type="spellStart"/>
            <w:r w:rsidRPr="00AA74BE">
              <w:rPr>
                <w:rFonts w:ascii="Times New Roman" w:eastAsia="Times New Roman" w:hAnsi="Times New Roman" w:cs="Times New Roman"/>
                <w:sz w:val="20"/>
                <w:szCs w:val="20"/>
                <w:lang w:eastAsia="sk-SK"/>
              </w:rPr>
              <w:t>t.j</w:t>
            </w:r>
            <w:proofErr w:type="spellEnd"/>
            <w:r w:rsidRPr="00AA74BE">
              <w:rPr>
                <w:rFonts w:ascii="Times New Roman" w:eastAsia="Times New Roman" w:hAnsi="Times New Roman" w:cs="Times New Roman"/>
                <w:sz w:val="20"/>
                <w:szCs w:val="20"/>
                <w:lang w:eastAsia="sk-SK"/>
              </w:rPr>
              <w:t xml:space="preserve">. </w:t>
            </w:r>
            <w:proofErr w:type="spellStart"/>
            <w:r w:rsidRPr="00AA74BE">
              <w:rPr>
                <w:rFonts w:ascii="Times New Roman" w:eastAsia="Times New Roman" w:hAnsi="Times New Roman" w:cs="Times New Roman"/>
                <w:sz w:val="20"/>
                <w:szCs w:val="20"/>
                <w:lang w:eastAsia="sk-SK"/>
              </w:rPr>
              <w:t>intabulárne</w:t>
            </w:r>
            <w:proofErr w:type="spellEnd"/>
            <w:r w:rsidRPr="00AA74BE">
              <w:rPr>
                <w:rFonts w:ascii="Times New Roman" w:eastAsia="Times New Roman" w:hAnsi="Times New Roman" w:cs="Times New Roman"/>
                <w:sz w:val="20"/>
                <w:szCs w:val="20"/>
                <w:lang w:eastAsia="sk-SK"/>
              </w:rPr>
              <w:t xml:space="preserve">. Ak pominú účinky zaistenia, tak sa „obnovuje“ možnosť vlastníka veci (majetku) opätovne nakladať s vecou. Vrátenie majetku je </w:t>
            </w:r>
            <w:r w:rsidRPr="00AA74BE">
              <w:rPr>
                <w:rFonts w:ascii="Times New Roman" w:eastAsia="Times New Roman" w:hAnsi="Times New Roman" w:cs="Times New Roman"/>
                <w:sz w:val="20"/>
                <w:szCs w:val="20"/>
                <w:lang w:eastAsia="sk-SK"/>
              </w:rPr>
              <w:lastRenderedPageBreak/>
              <w:t xml:space="preserve">generálne riešené v osobitnom predpise, ktorým je návrh zákona v čl. I, ktorý v § 17 ods. 2 upravuje vrátanie majetku, ktorý bol zaistený a u ktorého nedošlo ku konfiškácii.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6</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prijmú potrebné opatrenia, ktorými zaistia, aby každý príkaz na konfiškáciu bol odôvodnený a oznámený dotknutej osobe. Členské štáty zaistia osobe, proti ktorej bola nariadená konfiškácia, účinnú možnosť napadnúť príkaz na konfiškáciu na súde.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301/2005 Z. z.</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163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 d)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168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173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306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306</w:t>
            </w:r>
          </w:p>
          <w:p w:rsidR="00AA74BE" w:rsidRPr="00AA74BE" w:rsidRDefault="008D60EC" w:rsidP="00AA74B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 2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307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P: b) a d)</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353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d) a j)</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355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1</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Rozsudok po úvodných slovách „V mene Slovenskej republiky“ musí obsahovať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odôvodnenie, ak zákon neustanovuje niečo iné,</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rozsudok obsahuje odôvodnenie, súd v ňom stručne uvedie, ktoré skutočnosti vzal za dokázané, o ktoré dôkazy svoje skutkové zistenia opiera a akými úvahami sa spravoval pri hodnotení vykonaných dôkazov, najmä ak si navzájom odporujú. Z odôvodnenia musí byť zrejmé, ako sa súd vyrovnal s obhajobou, prečo nevyhovel návrhom na vykonanie ďalších dôkazov a akými právnymi úvahami sa spravoval, keď posudzoval dokázané skutočnosti podľa príslušných ustanovení zákona v otázke viny a trestu. Ak rozsudok obsahuje ďalšie výroky, treba odôvodniť aj tieto výroky.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Rovnopis rozsudku sa doručí obžalovanému, prokurátorovi, poškodenému, ktorý uplatnil nárok na náhradu škody, zúčastnenej osobe, a to aj keď boli pri vyhlásení rozsudku prítomní.</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Opravným prostriedkom proti rozsudku súdu prvého stupňa je odvolanie.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Odvolanie má odkladný účinok.</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tento zákon neustanovuje inak, rozsudok môže odvolaním napadnúť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b) obžalovaný pre nesprávnosť výroku, ktorý sa ho priamo týka okrem výroku o vine v rozsahu, v ktorom súd prijal jeho vyhlásenie, že je vinný alebo vyhlásenie, že nepopiera spáchanie skutku uvedeného v obžalobe,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zúčastnená osoba pre nesprávnosť výroku o zhabaní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Trestným rozkazom možno uložiť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trest prepadnutia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j) ochranné opatrenie.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Obvinený a osoby, ktoré sú oprávnené podať v jeho prospech odvolanie, ako aj prokurátor môžu podať proti trestnému rozkazu odpor.</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Proti výroku, ktorým bolo uložené ochranné opatrenie, môže zúčastnená osoba podať odpor.</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Uložiť trest prepadnutia majetku možno len rozsudkom; preto sa odkazuje na ustanovenia o rozsudku. Trest prepadnutia majetku a ochranné opatrenia zhabanie veci a zhabanie časti majetku možno okrem rozsudku uložiť aj trestným rozkazom; preto sa odkazuje aj na relevantné ustanovenia o trestnom rozkaze.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7</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Bez toho, aby bola dotknutá smernica 2012/13/EÚ a smernica 2013/48/EÚ, osoby, ktorých majetok je dotknutý príkazom na konfiškáciu, majú v priebehu konania o konfiškácii v súvislosti s určením príjmov a prostriedkov právo na prístup k právnemu zástupcovi na účely ochrany svojich práv. Dotknuté osoby musia byť o tomto práve poučené.</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Ústava SR</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301/2005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826389" w:rsidRDefault="00826389" w:rsidP="00AA74BE">
            <w:pPr>
              <w:spacing w:after="0" w:line="240" w:lineRule="auto"/>
              <w:rPr>
                <w:rFonts w:ascii="Times New Roman" w:eastAsia="Times New Roman" w:hAnsi="Times New Roman" w:cs="Times New Roman"/>
                <w:sz w:val="20"/>
                <w:szCs w:val="20"/>
                <w:lang w:eastAsia="sk-SK"/>
              </w:rPr>
            </w:pPr>
          </w:p>
          <w:p w:rsidR="000B37C2" w:rsidRDefault="000B37C2" w:rsidP="00AA74BE">
            <w:pPr>
              <w:spacing w:after="0" w:line="240" w:lineRule="auto"/>
              <w:rPr>
                <w:rFonts w:ascii="Times New Roman" w:eastAsia="Times New Roman" w:hAnsi="Times New Roman" w:cs="Times New Roman"/>
                <w:sz w:val="20"/>
                <w:szCs w:val="20"/>
                <w:lang w:eastAsia="sk-SK"/>
              </w:rPr>
            </w:pPr>
            <w:bookmarkStart w:id="0" w:name="_GoBack"/>
            <w:bookmarkEnd w:id="0"/>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91/2016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Čl. 49</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8D60EC" w:rsidRPr="00AA74BE" w:rsidRDefault="008D60E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2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26389" w:rsidRPr="00AA74BE" w:rsidRDefault="00826389"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C02E7" w:rsidRDefault="007C02E7" w:rsidP="00AA74BE">
            <w:pPr>
              <w:spacing w:after="0" w:line="240" w:lineRule="auto"/>
              <w:rPr>
                <w:rFonts w:ascii="Times New Roman" w:eastAsia="Times New Roman" w:hAnsi="Times New Roman" w:cs="Times New Roman"/>
                <w:sz w:val="20"/>
                <w:szCs w:val="20"/>
                <w:lang w:eastAsia="sk-SK"/>
              </w:rPr>
            </w:pPr>
          </w:p>
          <w:p w:rsidR="00E66027" w:rsidRPr="00AA74BE" w:rsidRDefault="00E6602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Obvinený má právo, aby mu bol poskytnutý čas a možnosť na prípravu obhajoby a aby sa mohol obhajovať sám alebo prostredníctvom obhajcu.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w:t>
            </w:r>
            <w:r w:rsidRPr="00AA74BE">
              <w:rPr>
                <w:rFonts w:ascii="Times New Roman" w:eastAsia="Times New Roman" w:hAnsi="Times New Roman" w:cs="Times New Roman"/>
                <w:sz w:val="20"/>
                <w:szCs w:val="20"/>
                <w:lang w:eastAsia="sk-SK"/>
              </w:rPr>
              <w:lastRenderedPageBreak/>
              <w:t>svedkom otázky. Obvinený môže uplatňovať svoje práva sám alebo prostredníctvom obhajcu.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Zúčastnená osoba má právo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po podaní návrhu na uloženie ochranného opatrenia vyjadriť sa ku všetkým skutočnostiam a dôkazom, o ktoré sa návrh opiera,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byť prítomná na hlavnom pojednávaní a verejnom zasadnutí, robiť na nich návrhy, predkladať dôkazy a nazerať do spisov,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podávať v prípadoch ustanovených týmto zákonom opravné prostriedky.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prípravnom konaní sudca pre prípravné konanie na návrh prokurátora a v konaní pred súdom predseda senátu ustanoví opatrením zúčastnenej osobe splnomocnenca zo zoznamu advokátov, ak je to potrebné na ochranu jej záujmov. Ak dôvod ustanovenia odpadne, opatrením ho v prípravnom konaní sudca pre prípravné konanie na návrh prokurátora a v konaní pred súdom predseda senátu zruší.</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Právo obvinenej právnickej osoby na zvolenie si obhajcu nie je ustanoveniami § 27 dotknuté. Právo zvoliť si obhajcu má osoba oprávnená konať za právnickú osobu.</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Zúčastnená osoba má právo sa nechať zastupovať v trestnom konaní ňou zvoleným advokátom; toto právo má zúčastnená osoba aj bez toho, aby bolo toto právo konštituované v Trestnom poriadku, pretože toto právo vyplýva zo zákona č. 586/2003 Z. z. o advokácii a o zmene a doplnení zákona č. 455/1991 Zb. o živnostenskom podnikaní (živnostenský zákon) v znení neskorších predpisov.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8</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rámci konania uvedeného v článku 5 má dotknutá osoba účinnú možnosť namietať voči okolnostiam prípadu vrátane konkrétnych skutočností a dostupných dôkazov, na základe ktorých sa dotknutý majetok považuje za majetok pochádzajúci z trestnej činnosti.</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301/2005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2 </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xml:space="preserve">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w:t>
            </w:r>
            <w:r w:rsidRPr="00AA74BE">
              <w:rPr>
                <w:rFonts w:ascii="Times New Roman" w:eastAsia="Times New Roman" w:hAnsi="Times New Roman" w:cs="Times New Roman"/>
                <w:sz w:val="20"/>
                <w:szCs w:val="20"/>
                <w:lang w:eastAsia="sk-SK"/>
              </w:rPr>
              <w:lastRenderedPageBreak/>
              <w:t>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Zúčastnená osoba má právo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po podaní návrhu na uloženie ochranného opatrenia vyjadriť sa ku všetkým skutočnostiam a dôkazom, o ktoré sa návrh opiera,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byť prítomná na hlavnom pojednávaní a verejnom zasadnutí, robiť na nich návrhy, predkladať dôkazy a nazerať do spisov,</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podávať v prípadoch ustanovených týmto zákonom opravné prostriedky.</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9</w:t>
            </w:r>
          </w:p>
        </w:tc>
        <w:tc>
          <w:tcPr>
            <w:tcW w:w="1688" w:type="pct"/>
          </w:tcPr>
          <w:p w:rsidR="00AA74BE" w:rsidRPr="00AA74BE" w:rsidRDefault="00AA74BE" w:rsidP="00AA74BE">
            <w:pPr>
              <w:tabs>
                <w:tab w:val="left" w:pos="1005"/>
              </w:tabs>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Tretie osoby majú právo domáhať sa titulu vlastníckeho alebo iného majetkového práva, a to aj v prípadoch uvedených v článku 6.</w:t>
            </w:r>
            <w:r w:rsidRPr="00AA74BE">
              <w:rPr>
                <w:rFonts w:ascii="Times New Roman" w:eastAsia="Times New Roman" w:hAnsi="Times New Roman" w:cs="Times New Roman"/>
                <w:sz w:val="20"/>
                <w:szCs w:val="20"/>
                <w:lang w:eastAsia="sk-SK"/>
              </w:rPr>
              <w:tab/>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7C02E7" w:rsidRDefault="007C02E7" w:rsidP="00AA74BE">
            <w:pPr>
              <w:spacing w:after="0" w:line="240" w:lineRule="auto"/>
              <w:rPr>
                <w:rFonts w:ascii="Times New Roman" w:eastAsia="Times New Roman" w:hAnsi="Times New Roman" w:cs="Times New Roman"/>
                <w:sz w:val="20"/>
                <w:szCs w:val="20"/>
                <w:lang w:eastAsia="sk-SK"/>
              </w:rPr>
            </w:pPr>
          </w:p>
          <w:p w:rsidR="007C02E7" w:rsidRDefault="007C02E7" w:rsidP="00AA74BE">
            <w:pPr>
              <w:spacing w:after="0" w:line="240" w:lineRule="auto"/>
              <w:rPr>
                <w:rFonts w:ascii="Times New Roman" w:eastAsia="Times New Roman" w:hAnsi="Times New Roman" w:cs="Times New Roman"/>
                <w:sz w:val="20"/>
                <w:szCs w:val="20"/>
                <w:lang w:eastAsia="sk-SK"/>
              </w:rPr>
            </w:pPr>
          </w:p>
          <w:p w:rsidR="007C02E7" w:rsidRDefault="007C02E7" w:rsidP="00AA74BE">
            <w:pPr>
              <w:spacing w:after="0" w:line="240" w:lineRule="auto"/>
              <w:rPr>
                <w:rFonts w:ascii="Times New Roman" w:eastAsia="Times New Roman" w:hAnsi="Times New Roman" w:cs="Times New Roman"/>
                <w:sz w:val="20"/>
                <w:szCs w:val="20"/>
                <w:lang w:eastAsia="sk-SK"/>
              </w:rPr>
            </w:pPr>
          </w:p>
          <w:p w:rsidR="008D60EC" w:rsidRDefault="008D60E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301/2005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406324" w:rsidRDefault="0040632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95a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755461" w:rsidRPr="00AA74BE" w:rsidRDefault="00755461"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98a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8D60EC" w:rsidRPr="00AA74BE" w:rsidRDefault="008D60EC"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300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406324" w:rsidRDefault="0040632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433</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Ak podľa výsledku dokazovania v prípravnom konaní je nepochybné, že zaistené peňažné prostriedky na ďalšie konanie nie sú potrebné, vrátia sa</w:t>
            </w:r>
            <w:r w:rsidR="009B51DF">
              <w:rPr>
                <w:rFonts w:ascii="Times New Roman" w:eastAsia="Times New Roman" w:hAnsi="Times New Roman" w:cs="Times New Roman"/>
                <w:sz w:val="20"/>
                <w:szCs w:val="20"/>
                <w:lang w:eastAsia="sk-SK"/>
              </w:rPr>
              <w:t xml:space="preserve"> </w:t>
            </w:r>
            <w:r w:rsidR="009B51DF" w:rsidRPr="004161E8">
              <w:rPr>
                <w:rFonts w:ascii="Times New Roman" w:eastAsia="Times New Roman" w:hAnsi="Times New Roman" w:cs="Times New Roman"/>
                <w:sz w:val="20"/>
                <w:szCs w:val="20"/>
                <w:lang w:eastAsia="sk-SK"/>
              </w:rPr>
              <w:t>vlastníkovi</w:t>
            </w:r>
            <w:r w:rsidRPr="00AA74BE">
              <w:rPr>
                <w:rFonts w:ascii="Times New Roman" w:eastAsia="Times New Roman" w:hAnsi="Times New Roman" w:cs="Times New Roman"/>
                <w:sz w:val="20"/>
                <w:szCs w:val="20"/>
                <w:lang w:eastAsia="sk-SK"/>
              </w:rPr>
              <w:t>, ak si v trestnom konaní uplatnil nárok na ich vrátenie. O vrátení zaistených peňažných prostriedkov ich pôvodnému majiteľovi rozhodne uznesením sudca pre prípravné konanie na návrh prokurátora.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Práva tretích osôb k majetku, veciam alebo iným majetkovým hodnotám zaisteným podľa tohto dielu možno uplatňovať podľa osobitných predpisov. So zaisteným majetkom, vecou alebo inou majetkovou hodnotou možno v rámci výkonu rozhodnutia, exekúcie alebo konkurzného konania nakladať len s predchádzajúcim písomným súhlasom predsedu senátu </w:t>
            </w:r>
            <w:r w:rsidRPr="00AA74BE">
              <w:rPr>
                <w:rFonts w:ascii="Times New Roman" w:eastAsia="Times New Roman" w:hAnsi="Times New Roman" w:cs="Times New Roman"/>
                <w:sz w:val="20"/>
                <w:szCs w:val="20"/>
                <w:lang w:eastAsia="sk-SK"/>
              </w:rPr>
              <w:lastRenderedPageBreak/>
              <w:t xml:space="preserve">a v prípravnom konaní prokurátora; to platí aj pre výkon záložného práva.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v konaní o zhabaní veci nemožno spoľahlivo zistiť vlastníka veci, ktorá sa má zhabať, alebo ak jeho pobyt nie je známy, ustanoví mu predseda senátu alebo sudca uznesením opatrovníka. Opatrovník má v konaní o zhabaní veci rovnaké práva ako jej vlastník.</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Všetky písomnosti určené pre vlastníka veci sa doručujú iba opatrovníkovi. Predvolanie vlastníka veci na verejné zasadnutie sa vhodným spôsobom uverejní. Verejné zasadnutie sa potom vykoná aj v neprítomnosti vlastníka veci, a to bez ohľadu na to, či sa vlastník veci o ňom dozvedel.</w:t>
            </w:r>
          </w:p>
          <w:p w:rsidR="00406324" w:rsidRPr="00AA74BE" w:rsidRDefault="0040632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Proti rozhodnutiu o ustanovení opatrovníka je prípustná sťažnosť.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755461" w:rsidP="004161E8">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Vlastnícke právo tretej osoby k prostriedkom a veciam postihnutým výkonom trestu prepadnutia majetku,</w:t>
            </w:r>
            <w:r>
              <w:rPr>
                <w:rFonts w:ascii="Times New Roman" w:eastAsia="Times New Roman" w:hAnsi="Times New Roman" w:cs="Times New Roman"/>
                <w:sz w:val="20"/>
                <w:szCs w:val="20"/>
                <w:lang w:eastAsia="sk-SK"/>
              </w:rPr>
              <w:t xml:space="preserve"> </w:t>
            </w:r>
            <w:r w:rsidRPr="004161E8">
              <w:rPr>
                <w:rFonts w:ascii="Times New Roman" w:eastAsia="Times New Roman" w:hAnsi="Times New Roman" w:cs="Times New Roman"/>
                <w:sz w:val="20"/>
                <w:szCs w:val="20"/>
                <w:lang w:eastAsia="sk-SK"/>
              </w:rPr>
              <w:t xml:space="preserve">výkonom trestu prepadnutia veci alebo výkonom ochranného opatrenia zhabania veci alebo ochranného opatrenia zhabania časti  majetku, </w:t>
            </w:r>
            <w:r w:rsidRPr="00AA74BE">
              <w:rPr>
                <w:rFonts w:ascii="Times New Roman" w:eastAsia="Times New Roman" w:hAnsi="Times New Roman" w:cs="Times New Roman"/>
                <w:sz w:val="20"/>
                <w:szCs w:val="20"/>
                <w:lang w:eastAsia="sk-SK"/>
              </w:rPr>
              <w:t>možno uplatniť len v civilnom procese.</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8</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10</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majú obete v dôsledku spáchania trestného činu nároky voči osobe, voči ktorej bolo prijaté opatrenie na konfiškáciu podľa tejto smernice, členské štáty prijmú potrebné opatrenia na zabezpečenie toho, aby opatrenie na konfiškáciu nebránilo týmto obetiam domáhať sa splnenia ich nárokov.</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Návrh zákona (čl. III)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406324" w:rsidRDefault="0040632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300/2005 Z. z.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50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1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406324" w:rsidRDefault="0040632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60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 a)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83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0241A6" w:rsidP="00AA74BE">
            <w:pPr>
              <w:spacing w:after="0" w:line="240" w:lineRule="auto"/>
              <w:rPr>
                <w:rFonts w:ascii="Times New Roman" w:eastAsia="Times New Roman" w:hAnsi="Times New Roman" w:cs="Times New Roman"/>
                <w:sz w:val="20"/>
                <w:szCs w:val="20"/>
                <w:lang w:eastAsia="sk-SK"/>
              </w:rPr>
            </w:pPr>
            <w:r w:rsidRPr="000241A6">
              <w:rPr>
                <w:rFonts w:ascii="Times New Roman" w:eastAsia="Times New Roman" w:hAnsi="Times New Roman" w:cs="Times New Roman"/>
                <w:sz w:val="20"/>
                <w:szCs w:val="20"/>
                <w:lang w:eastAsia="sk-SK"/>
              </w:rPr>
              <w:lastRenderedPageBreak/>
              <w:t>Ak si poškodený uplatnil nárok na náhradu škody spôsobenej trestným činom, a ak je to vhodné s ohľadom na povahu skutku</w:t>
            </w:r>
            <w:r w:rsidR="00AA74BE" w:rsidRPr="00AA74BE">
              <w:rPr>
                <w:rFonts w:ascii="Times New Roman" w:eastAsia="Times New Roman" w:hAnsi="Times New Roman" w:cs="Times New Roman"/>
                <w:sz w:val="20"/>
                <w:szCs w:val="20"/>
                <w:lang w:eastAsia="sk-SK"/>
              </w:rPr>
              <w:t>, možno nárok až do pravdepodobnej výšky škody zaistiť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na majetku obvineného,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na majetkových právach obvineného v právnickej osobe, v ktorej má obvinený majetkovú účasť,</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na majetkových právach právnickej osoby, v ktorej obvinený</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1. má majetkovú účasť,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 je štatutárnym orgánom, členom štatutárneho orgánu, členom iného orgánu, prokuristom, vedúcim organizačnej zložky podniku, ktorý je zapísaný do obchodného registra, alebo vedúcim podniku zahraničnej osoby, ktorý je zapísaný do obchodného registra,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ak je na podklade zistených skutočností dostatočne odôvodnený záver, že trestný čin, za ktorý je trestne </w:t>
            </w:r>
            <w:r w:rsidRPr="00AA74BE">
              <w:rPr>
                <w:rFonts w:ascii="Times New Roman" w:eastAsia="Times New Roman" w:hAnsi="Times New Roman" w:cs="Times New Roman"/>
                <w:sz w:val="20"/>
                <w:szCs w:val="20"/>
                <w:lang w:eastAsia="sk-SK"/>
              </w:rPr>
              <w:lastRenderedPageBreak/>
              <w:t>stíhaný obvinený, bol spáchaný v mene alebo v prospech tejto právnickej osoby,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na majetkových právach právnickej osoby, v ktorej má priamu alebo nepriamu majetkovú účasť právnická osoba, v ktorej obvinený</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1. má majetkovú účasť, alebo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 je štatutárnym orgánom, členom štatutárneho orgánu, členom iného orgánu, prokuristom, vedúcim organizačnej zložky podniku, ktorý je zapísaný do obchodného registra, alebo vedúcim podniku zahraničnej osoby, ktorý je zapísaný do obchodného registra,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ak je na podklade zistených skutočností dostatočne odôvodnený záver, že trestný čin, za ktorý je trestne stíhaný obvinený, bol spáchaný v mene alebo v prospech tejto právnickej osoby,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e) na ostatných majetkových právach obvineného.</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Ustanovenie odseku 1 sa nepoužije, ak</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poškodenému vznikol z činu nárok na náhradu škody, ktorého uspokojenie by bolo znemožnené prepadnutím veci,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Ustanovenie odseku 1 sa nepoužije, ak</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poškodenému vznikol z činu nárok na náhradu škody, ktorého uspokojenie by bolo znemožnené zhabaním veci, alebo</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9</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prijmú potrebné opatrenia, ktoré umožnia odhaliť a vyhľadať majetok, ktorý sa má zaistiť a skonfiškovať, a to aj po konečnom odsudzujúcom rozsudku v trestnej veci alebo v nadväznosti na konanie pri uplatňovaní článku 4 ods. 2, ako aj zaistiť účinné vykonanie príkazu na konfiškáciu, ak sa takýto príkaz už vydal.</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III)</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119</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119</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 f)</w:t>
            </w:r>
          </w:p>
        </w:tc>
        <w:tc>
          <w:tcPr>
            <w:tcW w:w="1505" w:type="pct"/>
          </w:tcPr>
          <w:p w:rsidR="00AA74BE" w:rsidRDefault="00AA74BE" w:rsidP="00826389">
            <w:pPr>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Na zistenie rozsahu a umiestnenia majetku dotknutej osoby môže príslušný orgán vypočuť dotknutú osobu, o čom s</w:t>
            </w:r>
            <w:r w:rsidR="00826389">
              <w:rPr>
                <w:rFonts w:ascii="Times New Roman" w:eastAsia="Times New Roman" w:hAnsi="Times New Roman" w:cs="Times New Roman"/>
                <w:sz w:val="20"/>
                <w:szCs w:val="20"/>
                <w:lang w:eastAsia="sk-SK"/>
              </w:rPr>
              <w:t>píše príslušný orgán zápisnicu.</w:t>
            </w:r>
          </w:p>
          <w:p w:rsidR="00406324" w:rsidRPr="00AA74BE" w:rsidRDefault="00406324"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Majetkové pomery, vyhotovovanie majetkového profilu </w:t>
            </w:r>
            <w:r w:rsidR="00382425">
              <w:rPr>
                <w:rFonts w:ascii="Times New Roman" w:eastAsia="Times New Roman" w:hAnsi="Times New Roman" w:cs="Times New Roman"/>
                <w:sz w:val="20"/>
                <w:szCs w:val="20"/>
                <w:lang w:eastAsia="sk-SK"/>
              </w:rPr>
              <w:t xml:space="preserve"> </w:t>
            </w:r>
            <w:r w:rsidRPr="00AA74BE">
              <w:rPr>
                <w:rFonts w:ascii="Times New Roman" w:eastAsia="Times New Roman" w:hAnsi="Times New Roman" w:cs="Times New Roman"/>
                <w:sz w:val="20"/>
                <w:szCs w:val="20"/>
                <w:lang w:eastAsia="sk-SK"/>
              </w:rPr>
              <w:t>a vyhľadávanie, dokumentovanie a preverovanie rozsahu a umiestnenia výnosov z trestnej činnosti zisťuje a vykonáva policajt alebo orgán podľa osobitného predpisu.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V trestnom konaní treba dokazovať najmä</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f) výnosy z trestnej činnosti a prostriedky na jej spáchanie, ich umiestnenie, povahu, stav a cenu.</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Členské štáty prijmú potrebné opatrenia, napríklad zriadenie centralizovaných úradov, sústavy špecializovaných úradov alebo rovnocenných mechanizmov, aby sa zaistila primeraná </w:t>
            </w:r>
            <w:r w:rsidRPr="00AA74BE">
              <w:rPr>
                <w:rFonts w:ascii="Times New Roman" w:eastAsia="Times New Roman" w:hAnsi="Times New Roman" w:cs="Times New Roman"/>
                <w:sz w:val="20"/>
                <w:szCs w:val="20"/>
                <w:lang w:eastAsia="sk-SK"/>
              </w:rPr>
              <w:lastRenderedPageBreak/>
              <w:t>správa majetku, ktorý bol zaistený, na účely prípadnej následnej konfiškácie.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Návrh zákona (Čl. I) </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826389" w:rsidRDefault="00826389" w:rsidP="00AA74BE">
            <w:pPr>
              <w:spacing w:after="0" w:line="240" w:lineRule="auto"/>
              <w:rPr>
                <w:rFonts w:ascii="Times New Roman" w:eastAsia="Times New Roman" w:hAnsi="Times New Roman" w:cs="Times New Roman"/>
                <w:sz w:val="20"/>
                <w:szCs w:val="20"/>
                <w:lang w:eastAsia="sk-SK"/>
              </w:rPr>
            </w:pPr>
          </w:p>
          <w:p w:rsidR="004161E8" w:rsidRPr="00AA74BE" w:rsidRDefault="004161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6</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7C02E7" w:rsidRPr="00AA74BE" w:rsidRDefault="007C02E7"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826389" w:rsidP="00AA74B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8</w:t>
            </w:r>
          </w:p>
        </w:tc>
        <w:tc>
          <w:tcPr>
            <w:tcW w:w="1505" w:type="pct"/>
          </w:tcPr>
          <w:p w:rsidR="00AA74BE" w:rsidRPr="00AA74BE" w:rsidRDefault="00AA74BE" w:rsidP="00AA74BE">
            <w:pPr>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 xml:space="preserve">Správou zaisteného majetku sa na účely tohto zákona rozumie súhrn činností, ktorými sa vykonávajú </w:t>
            </w:r>
            <w:r w:rsidRPr="00AA74BE">
              <w:rPr>
                <w:rFonts w:ascii="Times New Roman" w:eastAsia="Times New Roman" w:hAnsi="Times New Roman" w:cs="Times New Roman"/>
                <w:sz w:val="20"/>
                <w:szCs w:val="20"/>
                <w:lang w:eastAsia="sk-SK"/>
              </w:rPr>
              <w:t xml:space="preserve">oprávnenia a povinnosti  Úradu pre správu zaisteného majetku (ďalej len „úrad“) k majetku, ktorý bol zaistený.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Zriaďuje sa úrad, ktorý je štátnou rozpočtovou organizáciou. Úrad je zapojený finančnými vzťahmi na štátny rozpočet prostredníctvom rozpočtovej kapitoly Ministerstva spravodlivosti Slovenskej republiky, ktoré vykonáva funkciu jeho zriaďovateľa.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Úrad je orgánom štátnej správy pre správu majetku podľa tohto zákona.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Sídlom úradu je Bratislava.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Úrad riadi a za jeho činnosť zodpovedá riaditeľ úradu, ktorého na funkčné obdobie piatich rokov vymenúva a odvoláva minister spravodlivosti Slovenskej republiky . Tá istá osoba môže byť vymenovaná za riaditeľa úradu najviac na dve po sebe nasledujúce funkčné obdobia.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widowControl w:val="0"/>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Predpokladom vymenovania do funkcie riaditeľa úradu je štátne občianstvo Slovenskej republiky, spôsobilosť na právne úkony v plnom rozsahu, bezúhonnosť, dosiahnutie vysokoškolského vzdelania druhého stupňa, päť rokov praxe v riadiacej funkcii a úspešné absolvovanie výberového konania. </w:t>
            </w:r>
          </w:p>
          <w:p w:rsidR="00AA74BE" w:rsidRPr="00AA74BE" w:rsidRDefault="00AA74BE" w:rsidP="00AA74BE">
            <w:pPr>
              <w:widowControl w:val="0"/>
              <w:spacing w:after="0" w:line="240" w:lineRule="auto"/>
              <w:ind w:firstLine="708"/>
              <w:jc w:val="both"/>
              <w:rPr>
                <w:rFonts w:ascii="Times New Roman" w:eastAsia="Times New Roman" w:hAnsi="Times New Roman" w:cs="Times New Roman"/>
                <w:sz w:val="20"/>
                <w:szCs w:val="20"/>
                <w:lang w:eastAsia="sk-SK"/>
              </w:rPr>
            </w:pPr>
          </w:p>
          <w:p w:rsidR="00AA74BE" w:rsidRPr="00AA74BE" w:rsidRDefault="00AA74BE" w:rsidP="00AA74BE">
            <w:pPr>
              <w:widowControl w:val="0"/>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Za bezúhonného sa na účely tohto zákona nepovažuje ten, kto bol právoplatne odsúdený za úmyselný trestný čin, a ak ide o obzvlášť závažný zločin, trestný čin zneužívania právomoci verejného činiteľa, trestný čin prijímania úplatku, trestný čin podplácania a trestný čin nepriamej korupcie, ani ten, komu bolo odsúdenie za taký trestný čin zahladené alebo na ktorého sa hľadí, ako keby nebol za taký trestný čin odsúdený. Bezúhonnosť sa preukazuje odpisom registra trestov. Na účel preukázania bezúhonnosti fyzická osoba poskytne Ministerstvu spravodlivosti Slovenskej republiky údaje potrebné na vyžiadanie odpisu registra trestov; údaje Ministerstvo spravodlivosti Slovenskej republiky  bezodkladne zašle v elektronickej podobe prostredníctvom elektronickej komunikácie Generálnej prokuratúre Slovenskej republiky na vydanie odpisu </w:t>
            </w:r>
            <w:r w:rsidRPr="00AA74BE">
              <w:rPr>
                <w:rFonts w:ascii="Times New Roman" w:eastAsia="Times New Roman" w:hAnsi="Times New Roman" w:cs="Times New Roman"/>
                <w:sz w:val="20"/>
                <w:szCs w:val="20"/>
                <w:lang w:eastAsia="sk-SK"/>
              </w:rPr>
              <w:lastRenderedPageBreak/>
              <w:t>registra trestov.</w:t>
            </w:r>
          </w:p>
          <w:p w:rsidR="00AA74BE" w:rsidRPr="00AA74BE" w:rsidRDefault="00AA74BE" w:rsidP="00AA74BE">
            <w:pPr>
              <w:widowControl w:val="0"/>
              <w:spacing w:after="0" w:line="240" w:lineRule="auto"/>
              <w:ind w:firstLine="708"/>
              <w:jc w:val="both"/>
              <w:rPr>
                <w:rFonts w:ascii="Times New Roman" w:eastAsia="Times New Roman" w:hAnsi="Times New Roman" w:cs="Times New Roman"/>
                <w:sz w:val="20"/>
                <w:szCs w:val="20"/>
                <w:lang w:eastAsia="sk-SK"/>
              </w:rPr>
            </w:pPr>
          </w:p>
          <w:p w:rsidR="00AA74BE" w:rsidRPr="00AA74BE" w:rsidRDefault="00AA74BE" w:rsidP="00AA74BE">
            <w:pPr>
              <w:widowControl w:val="0"/>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Výberové konanie na funkciu riaditeľa úradu vyhlasuje Ministerstvo spravodlivosti Slovenskej republiky; na vykonanie výberového konania sa primerane použijú ustanovenia osobitného predpisu.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Podrobnosti o organizácii úradu upraví organizačný poriadok úradu, ktorý vydá riaditeľ úradu.</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Podľa návrhu zákona bude správu zaisteného majetku </w:t>
            </w:r>
            <w:r w:rsidRPr="00AA74BE">
              <w:rPr>
                <w:rFonts w:ascii="Times New Roman" w:eastAsia="Times New Roman" w:hAnsi="Times New Roman" w:cs="Times New Roman"/>
                <w:sz w:val="20"/>
                <w:szCs w:val="20"/>
                <w:lang w:eastAsia="sk-SK"/>
              </w:rPr>
              <w:t xml:space="preserve">vykonávať jeden štátny orgán, ktorým je Úrad pre správu majetku. Za zákonom ustanovených podmienok bude môcť správu zaisteného majetku zabezpečovať aj externe.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10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zaistia, aby opatrenia uvedené v odseku 1 zahŕňali možnosť predaja v prípade potreby.</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17</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Default="00AA74BE" w:rsidP="00AA74BE">
            <w:pPr>
              <w:spacing w:after="0" w:line="240" w:lineRule="auto"/>
              <w:rPr>
                <w:rFonts w:ascii="Times New Roman" w:eastAsia="Times New Roman" w:hAnsi="Times New Roman" w:cs="Times New Roman"/>
                <w:sz w:val="20"/>
                <w:szCs w:val="20"/>
                <w:lang w:eastAsia="sk-SK"/>
              </w:rPr>
            </w:pPr>
          </w:p>
          <w:p w:rsidR="00972A39" w:rsidRDefault="00972A39" w:rsidP="00AA74BE">
            <w:pPr>
              <w:spacing w:after="0" w:line="240" w:lineRule="auto"/>
              <w:rPr>
                <w:rFonts w:ascii="Times New Roman" w:eastAsia="Times New Roman" w:hAnsi="Times New Roman" w:cs="Times New Roman"/>
                <w:sz w:val="20"/>
                <w:szCs w:val="20"/>
                <w:lang w:eastAsia="sk-SK"/>
              </w:rPr>
            </w:pPr>
          </w:p>
          <w:p w:rsidR="00C87996" w:rsidRPr="00AA74BE" w:rsidRDefault="00C87996" w:rsidP="00AA74BE">
            <w:pPr>
              <w:spacing w:after="0" w:line="240" w:lineRule="auto"/>
              <w:rPr>
                <w:rFonts w:ascii="Times New Roman" w:eastAsia="Times New Roman" w:hAnsi="Times New Roman" w:cs="Times New Roman"/>
                <w:sz w:val="20"/>
                <w:szCs w:val="20"/>
                <w:lang w:eastAsia="sk-SK"/>
              </w:rPr>
            </w:pPr>
          </w:p>
          <w:p w:rsidR="00AA74BE" w:rsidRPr="00AA74BE" w:rsidRDefault="002D49E8" w:rsidP="00AA74B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O:3</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C87996" w:rsidRPr="00AA74BE" w:rsidRDefault="00C87996" w:rsidP="00AA74BE">
            <w:pPr>
              <w:spacing w:after="0" w:line="240" w:lineRule="auto"/>
              <w:rPr>
                <w:rFonts w:ascii="Times New Roman" w:eastAsia="Times New Roman" w:hAnsi="Times New Roman" w:cs="Times New Roman"/>
                <w:sz w:val="20"/>
                <w:szCs w:val="20"/>
                <w:lang w:eastAsia="sk-SK"/>
              </w:rPr>
            </w:pPr>
          </w:p>
          <w:p w:rsidR="002D49E8" w:rsidRDefault="002D49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2D49E8" w:rsidRDefault="002D49E8"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O: 6 </w:t>
            </w:r>
          </w:p>
        </w:tc>
        <w:tc>
          <w:tcPr>
            <w:tcW w:w="1505" w:type="pct"/>
          </w:tcPr>
          <w:p w:rsidR="00AA74BE" w:rsidRPr="00AA74BE" w:rsidRDefault="00AA74BE" w:rsidP="00AA74BE">
            <w:pPr>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Úrad môže predať zaistený majetok okrem nehnuteľností, bytov a nebytových priestorov s predchádzajúcim súhlasom dotknutej osoby a príslušného orgánu; súhlas dotknutej osoby musí byť udelený písomne alebo ústne do zápisnice. Dotknutá osoba sa v takom prípade môže vyjadriť k najnižšej cene, za ktorú je možné majetok predať; o tomto práve musí byť poučená.</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Bez súhlasu dotknutej osoby môže  úrad predať zaistený majetok okrem nehnuteľností, bytov a nebytových priestorov</w:t>
            </w:r>
            <w:r w:rsidR="00755461">
              <w:rPr>
                <w:rFonts w:ascii="Times New Roman" w:eastAsia="Times New Roman" w:hAnsi="Times New Roman" w:cs="Times New Roman"/>
                <w:sz w:val="20"/>
                <w:szCs w:val="20"/>
                <w:lang w:eastAsia="sk-SK"/>
              </w:rPr>
              <w:t xml:space="preserve"> </w:t>
            </w:r>
            <w:r w:rsidR="00755461" w:rsidRPr="004161E8">
              <w:rPr>
                <w:rFonts w:ascii="Times New Roman" w:eastAsia="Times New Roman" w:hAnsi="Times New Roman" w:cs="Times New Roman"/>
                <w:sz w:val="20"/>
                <w:szCs w:val="20"/>
                <w:lang w:eastAsia="sk-SK"/>
              </w:rPr>
              <w:t>len vtedy</w:t>
            </w:r>
            <w:r w:rsidRPr="00AA74BE">
              <w:rPr>
                <w:rFonts w:ascii="Times New Roman" w:eastAsia="Times New Roman" w:hAnsi="Times New Roman" w:cs="Times New Roman"/>
                <w:sz w:val="20"/>
                <w:szCs w:val="20"/>
                <w:lang w:eastAsia="sk-SK"/>
              </w:rPr>
              <w:t xml:space="preserve">, ak možno dôvodne predpokladať, že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zaistený majetok podľahne rýchlej skaze alebo inej ťažko odvrátiteľnej škode,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zaistený majetok bude rýchlo strácať na hodnote, alebo</w:t>
            </w:r>
          </w:p>
          <w:p w:rsidR="00AA74BE" w:rsidRPr="00AA74BE" w:rsidRDefault="00AA74BE" w:rsidP="00AA74BE">
            <w:pPr>
              <w:spacing w:after="0" w:line="240" w:lineRule="auto"/>
              <w:jc w:val="both"/>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c) </w:t>
            </w:r>
            <w:r w:rsidR="00972A39" w:rsidRPr="00972A39">
              <w:rPr>
                <w:rFonts w:ascii="Times New Roman" w:eastAsia="Times New Roman" w:hAnsi="Times New Roman" w:cs="Times New Roman"/>
                <w:sz w:val="20"/>
                <w:szCs w:val="20"/>
                <w:lang w:eastAsia="sk-SK"/>
              </w:rPr>
              <w:t>so správou zaisteného majetku budú dlhodobo spojené neprimerané náklady v pomere k hodnote zaisteného majetku, dotknutá osoba napriek výzve úradu nezloží peňažnú zábezpeku na ich úhradu</w:t>
            </w:r>
            <w:r w:rsidR="00755461">
              <w:rPr>
                <w:rFonts w:ascii="Times New Roman" w:eastAsia="Times New Roman" w:hAnsi="Times New Roman" w:cs="Times New Roman"/>
                <w:sz w:val="20"/>
                <w:szCs w:val="20"/>
                <w:lang w:eastAsia="sk-SK"/>
              </w:rPr>
              <w:t xml:space="preserve"> a </w:t>
            </w:r>
            <w:r w:rsidR="00755461" w:rsidRPr="004161E8">
              <w:rPr>
                <w:rFonts w:ascii="Times New Roman" w:eastAsia="Times New Roman" w:hAnsi="Times New Roman" w:cs="Times New Roman"/>
                <w:sz w:val="20"/>
                <w:szCs w:val="20"/>
                <w:lang w:eastAsia="sk-SK"/>
              </w:rPr>
              <w:t>tento zaistený majetok nemá osobitný význam pre dotknutú osobu</w:t>
            </w:r>
            <w:r w:rsidR="00972A39">
              <w:rPr>
                <w:rFonts w:ascii="Times New Roman" w:eastAsia="Times New Roman" w:hAnsi="Times New Roman" w:cs="Times New Roman"/>
                <w:sz w:val="20"/>
                <w:szCs w:val="20"/>
                <w:lang w:eastAsia="sk-SK"/>
              </w:rPr>
              <w:t>.</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predaji zaisteného majetku podľa odseku 2 písm. b) a c) úrad vydá rozhodnutie, ktoré sa doručuje dotknutej osobe. Úrad upovedomuje o predaji zaisteného majetku príslušný orgán.</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V prípade splnenia podmienok ustanovených týmto zákonom je zmluvný správca povinný navrhnúť  úradu predaj zaisteného majetku. Zmluvný správca môže zaistený majetok predať len so súhlasom  úradu. </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Pri určení  ceny a pri predaji postupuje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a) úrad primerane podľa osobitného predpisu,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zmluvný správca spôsobom dohodnutým v zmluve.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Peňažné prostriedky získané predajom sa zložia do úschovy úradu. </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zvážia prijatie opatrení, ktoré umožnia použitie skonfiškovaného majetku vo verejnom záujme alebo na sociálne účely.</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pravidelne zbierajú a uchovávajú komplexné štatistické údaje získané od príslušných orgánov. Zhromaždené štatistické údaje sa každoročne zasielajú Komisii a zahŕňajú:</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počet vykonaných príkazov na zaistenie;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počet vykonaných príkazov na konfiškáciu;</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odhadovanú hodnotu zaisteného majetku, a to aspoň majetku zaisteného na účely prípadnej následnej konfiškácie v čase zaistenia;</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d) odhadovanú hodnotu vymoženého majetku v čase konfiškácie.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Zákon č. 575/2001 Z. z. </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7</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Ministerstvá a ostatné ústredné orgány štátnej správy v rozsahu vymedzenej pôsobnosti plnia voči orgánom Európskej únie informačnú a oznamovaciu povinnosť, ktorá im vyplýva z právne záväzných aktov týchto orgánov.</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2.   Ak sú dostupné na ústrednej úrovni v dotknutom členskom štáte, zašlú členské štáty Komisii každoročne aj tieto štatistiky: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a) počet žiadostí o vykonanie príkazov na zaistenie v inom členskom štáte;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b) počet žiadostí o vykonanie príkazov na konfiškáciu v inom členskom štáte;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c) hodnotu alebo odhadovanú hodnotu majetku vymoženého na základe výkonu v inom členskom štáte.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575/2001 Z. z.</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7</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Ministerstvá a ostatné ústredné orgány štátnej správy v rozsahu vymedzenej pôsobnosti plnia voči orgánom Európskej únie informačnú a oznamovaciu povinnosť, ktorá im vyplýva z právne záväzných aktov týchto orgánov.</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11</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sa usilujú zbierať údaje uvedené v odseku 2 na ústrednej úrovni.</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Zákon č. 575/2001 Z. z.</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35</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7</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Ministerstvá a ostatné ústredné orgány štátnej správy v rozsahu vymedzenej pôsobnosti plnia voči orgánom Európskej únie informačnú a oznamovaciu povinnosť, ktorá im vyplýva z právne záväzných aktov týchto orgánov.</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uvedú do účinnosti zákony, iné právne predpisy a správne opatrenia potrebné na dosiahnutie súladu s touto smernicou do 4. októbra 2015. Komisii bezodkladne oznámia znenie týchto ustanovení.</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 xml:space="preserve">. </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uvedú priamo v prijatých opatreniach alebo pri ich úradnom uverejnení odkaz na túto smernicu. Podrobnosti o odkaze upravia členské štáty.</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Návrh zákona (Čl. I)</w:t>
            </w: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20</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Príloha</w:t>
            </w: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Týmto zákonom sa preberajú právne záväzné akty Európskej únie uvedené v prílohe.</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Smernica Európskeho parlamentu a Rady 2014/42/EÚ z 3. apríla 2014 o zaistení a konfiškácii prostriedkov a príjmov z trestnej činnosti v Európskej únii (Ú. v. EÚ L 127, 29. 4. 2014).</w:t>
            </w: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Ú</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 xml:space="preserve">Transpozičným zákonom je aj Trestný zákona  Trestný poriadok, ktoré už obsahujú odkaz na predmetnú smernicu. </w:t>
            </w: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lastRenderedPageBreak/>
              <w:t>Č: 12</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3</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Členské štáty oznámia Komisii znenie hlavných ustanovení vnútroštátnych právnych predpisov, ktoré prijmú v oblasti pôsobnosti tejto smernice.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 xml:space="preserve">. </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13</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Komisia do 4. októbra 2018 predloží Európskemu parlamentu a Rade správu, v ktorej posúdi vplyv existujúceho vnútroštátneho práva na konfiškáciu a vymáhanie majetku, a podľa potreby k nej pripojí vhodné návrhy.</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Komisia v uvedenej správe tiež posúdi, či je potrebné revidovať zoznam trestných činov uvedený v článku 5 ods. 2.</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1</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Jednotná akcia 98/699/SVV, článok 1 písm. a) a články 3 a 4 rámcového rozhodnutia 2001/500/SVV a prvé štyri zarážky článku 1 a článok 3 rámcového rozhodnutia 2005/212/SVV sa nahrádzajú touto smernicou pre členské štáty viazané touto smernicou bez toho, aby boli dotknuté povinnosti týchto členských štátov týkajúce sa lehôt na transpozíciu uvedených rámcových rozhodnutí do vnútroštátneho práva.</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14</w:t>
            </w:r>
          </w:p>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O: 2</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Pre členské štáty viazané touto smernicou sa odkazy na jednotnú akciu 98/699/SVV a ustanovenia rámcových rozhodnutí 2001/500/SVV a 2005/212/SVV uvedené v odseku 1 považujú za odkazy na túto smernicu.</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15</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Táto smernica nadobúda účinnosť dvadsiatym dňom po jej uverejnení v Úradnom vestníku Európskej únie.</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r w:rsidR="00AA74BE" w:rsidRPr="00AA74BE" w:rsidTr="00AA74BE">
        <w:tc>
          <w:tcPr>
            <w:tcW w:w="2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Č. 16</w:t>
            </w:r>
          </w:p>
        </w:tc>
        <w:tc>
          <w:tcPr>
            <w:tcW w:w="1688"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r w:rsidRPr="00AA74BE">
              <w:rPr>
                <w:rFonts w:ascii="Times New Roman" w:eastAsia="Times New Roman" w:hAnsi="Times New Roman" w:cs="Times New Roman"/>
                <w:sz w:val="20"/>
                <w:szCs w:val="20"/>
                <w:lang w:eastAsia="sk-SK"/>
              </w:rPr>
              <w:t>Táto smernica je určená členským štátom v súlade so zmluvami.</w:t>
            </w:r>
          </w:p>
        </w:tc>
        <w:tc>
          <w:tcPr>
            <w:tcW w:w="182"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273"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7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1505"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c>
          <w:tcPr>
            <w:tcW w:w="228" w:type="pct"/>
          </w:tcPr>
          <w:p w:rsidR="00AA74BE" w:rsidRPr="00AA74BE" w:rsidRDefault="00AA74BE" w:rsidP="00AA74BE">
            <w:pPr>
              <w:spacing w:after="0" w:line="240" w:lineRule="auto"/>
              <w:jc w:val="center"/>
              <w:rPr>
                <w:rFonts w:ascii="Times New Roman" w:eastAsia="Times New Roman" w:hAnsi="Times New Roman" w:cs="Times New Roman"/>
                <w:sz w:val="20"/>
                <w:szCs w:val="20"/>
                <w:lang w:eastAsia="sk-SK"/>
              </w:rPr>
            </w:pPr>
            <w:proofErr w:type="spellStart"/>
            <w:r w:rsidRPr="00AA74BE">
              <w:rPr>
                <w:rFonts w:ascii="Times New Roman" w:eastAsia="Times New Roman" w:hAnsi="Times New Roman" w:cs="Times New Roman"/>
                <w:sz w:val="20"/>
                <w:szCs w:val="20"/>
                <w:lang w:eastAsia="sk-SK"/>
              </w:rPr>
              <w:t>n.a</w:t>
            </w:r>
            <w:proofErr w:type="spellEnd"/>
            <w:r w:rsidRPr="00AA74BE">
              <w:rPr>
                <w:rFonts w:ascii="Times New Roman" w:eastAsia="Times New Roman" w:hAnsi="Times New Roman" w:cs="Times New Roman"/>
                <w:sz w:val="20"/>
                <w:szCs w:val="20"/>
                <w:lang w:eastAsia="sk-SK"/>
              </w:rPr>
              <w:t>.</w:t>
            </w:r>
          </w:p>
        </w:tc>
        <w:tc>
          <w:tcPr>
            <w:tcW w:w="644" w:type="pct"/>
          </w:tcPr>
          <w:p w:rsidR="00AA74BE" w:rsidRPr="00AA74BE" w:rsidRDefault="00AA74BE" w:rsidP="00AA74BE">
            <w:pPr>
              <w:spacing w:after="0" w:line="240" w:lineRule="auto"/>
              <w:rPr>
                <w:rFonts w:ascii="Times New Roman" w:eastAsia="Times New Roman" w:hAnsi="Times New Roman" w:cs="Times New Roman"/>
                <w:sz w:val="20"/>
                <w:szCs w:val="20"/>
                <w:lang w:eastAsia="sk-SK"/>
              </w:rPr>
            </w:pPr>
          </w:p>
        </w:tc>
      </w:tr>
    </w:tbl>
    <w:p w:rsidR="00AA74BE" w:rsidRPr="00AA74BE" w:rsidRDefault="00AA74BE" w:rsidP="00AA74BE">
      <w:pPr>
        <w:spacing w:after="0" w:line="240" w:lineRule="auto"/>
        <w:rPr>
          <w:rFonts w:ascii="Times New Roman" w:eastAsia="Times New Roman" w:hAnsi="Times New Roman" w:cs="Times New Roman"/>
          <w:sz w:val="20"/>
          <w:szCs w:val="20"/>
          <w:lang w:eastAsia="sk-SK"/>
        </w:rPr>
      </w:pPr>
    </w:p>
    <w:p w:rsidR="001A7BF3" w:rsidRDefault="001A7BF3"/>
    <w:sectPr w:rsidR="001A7BF3" w:rsidSect="00AA74BE">
      <w:footerReference w:type="default" r:id="rId7"/>
      <w:pgSz w:w="16838" w:h="11906" w:orient="landscape"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F1" w:rsidRDefault="00F357F1">
      <w:pPr>
        <w:spacing w:after="0" w:line="240" w:lineRule="auto"/>
      </w:pPr>
      <w:r>
        <w:separator/>
      </w:r>
    </w:p>
  </w:endnote>
  <w:endnote w:type="continuationSeparator" w:id="0">
    <w:p w:rsidR="00F357F1" w:rsidRDefault="00F3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entury Gothic"/>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3F5" w:rsidRPr="00590BAF" w:rsidRDefault="00BD33F5">
    <w:pPr>
      <w:pStyle w:val="Pta"/>
      <w:jc w:val="center"/>
      <w:rPr>
        <w:sz w:val="20"/>
        <w:szCs w:val="20"/>
      </w:rPr>
    </w:pPr>
    <w:r w:rsidRPr="00590BAF">
      <w:rPr>
        <w:sz w:val="20"/>
        <w:szCs w:val="20"/>
      </w:rPr>
      <w:fldChar w:fldCharType="begin"/>
    </w:r>
    <w:r w:rsidRPr="00590BAF">
      <w:rPr>
        <w:sz w:val="20"/>
        <w:szCs w:val="20"/>
      </w:rPr>
      <w:instrText>PAGE   \* MERGEFORMAT</w:instrText>
    </w:r>
    <w:r w:rsidRPr="00590BAF">
      <w:rPr>
        <w:sz w:val="20"/>
        <w:szCs w:val="20"/>
      </w:rPr>
      <w:fldChar w:fldCharType="separate"/>
    </w:r>
    <w:r w:rsidR="000B37C2">
      <w:rPr>
        <w:noProof/>
        <w:sz w:val="20"/>
        <w:szCs w:val="20"/>
      </w:rPr>
      <w:t>46</w:t>
    </w:r>
    <w:r w:rsidRPr="00590BAF">
      <w:rPr>
        <w:sz w:val="20"/>
        <w:szCs w:val="20"/>
      </w:rPr>
      <w:fldChar w:fldCharType="end"/>
    </w:r>
  </w:p>
  <w:p w:rsidR="00BD33F5" w:rsidRPr="00590BAF" w:rsidRDefault="00BD33F5" w:rsidP="00AA74BE">
    <w:pPr>
      <w:pStyle w:val="Pt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F1" w:rsidRDefault="00F357F1">
      <w:pPr>
        <w:spacing w:after="0" w:line="240" w:lineRule="auto"/>
      </w:pPr>
      <w:r>
        <w:separator/>
      </w:r>
    </w:p>
  </w:footnote>
  <w:footnote w:type="continuationSeparator" w:id="0">
    <w:p w:rsidR="00F357F1" w:rsidRDefault="00F35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6AB"/>
    <w:multiLevelType w:val="hybridMultilevel"/>
    <w:tmpl w:val="DEBE9E9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6C02AC"/>
    <w:multiLevelType w:val="hybridMultilevel"/>
    <w:tmpl w:val="796A38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A3E0C77"/>
    <w:multiLevelType w:val="hybridMultilevel"/>
    <w:tmpl w:val="8C32CE3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A8F491B"/>
    <w:multiLevelType w:val="hybridMultilevel"/>
    <w:tmpl w:val="BD40C8EC"/>
    <w:lvl w:ilvl="0" w:tplc="041B000F">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430358"/>
    <w:multiLevelType w:val="hybridMultilevel"/>
    <w:tmpl w:val="8F0C5012"/>
    <w:lvl w:ilvl="0" w:tplc="409032C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955067C"/>
    <w:multiLevelType w:val="hybridMultilevel"/>
    <w:tmpl w:val="6F6CDF9A"/>
    <w:lvl w:ilvl="0" w:tplc="390CEC44">
      <w:start w:val="5"/>
      <w:numFmt w:val="decimal"/>
      <w:lvlText w:val="%1."/>
      <w:lvlJc w:val="left"/>
      <w:pPr>
        <w:tabs>
          <w:tab w:val="num" w:pos="720"/>
        </w:tabs>
        <w:ind w:left="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DE1045"/>
    <w:multiLevelType w:val="hybridMultilevel"/>
    <w:tmpl w:val="B538A4AA"/>
    <w:lvl w:ilvl="0" w:tplc="1328590C">
      <w:start w:val="1"/>
      <w:numFmt w:val="decimal"/>
      <w:lvlText w:val="%1."/>
      <w:lvlJc w:val="left"/>
      <w:pPr>
        <w:ind w:left="448" w:hanging="360"/>
      </w:pPr>
      <w:rPr>
        <w:rFonts w:cs="Times New Roman" w:hint="default"/>
      </w:rPr>
    </w:lvl>
    <w:lvl w:ilvl="1" w:tplc="041B0019" w:tentative="1">
      <w:start w:val="1"/>
      <w:numFmt w:val="lowerLetter"/>
      <w:lvlText w:val="%2."/>
      <w:lvlJc w:val="left"/>
      <w:pPr>
        <w:ind w:left="1168" w:hanging="360"/>
      </w:pPr>
      <w:rPr>
        <w:rFonts w:cs="Times New Roman"/>
      </w:rPr>
    </w:lvl>
    <w:lvl w:ilvl="2" w:tplc="041B001B" w:tentative="1">
      <w:start w:val="1"/>
      <w:numFmt w:val="lowerRoman"/>
      <w:lvlText w:val="%3."/>
      <w:lvlJc w:val="right"/>
      <w:pPr>
        <w:ind w:left="1888" w:hanging="180"/>
      </w:pPr>
      <w:rPr>
        <w:rFonts w:cs="Times New Roman"/>
      </w:rPr>
    </w:lvl>
    <w:lvl w:ilvl="3" w:tplc="041B000F" w:tentative="1">
      <w:start w:val="1"/>
      <w:numFmt w:val="decimal"/>
      <w:lvlText w:val="%4."/>
      <w:lvlJc w:val="left"/>
      <w:pPr>
        <w:ind w:left="2608" w:hanging="360"/>
      </w:pPr>
      <w:rPr>
        <w:rFonts w:cs="Times New Roman"/>
      </w:rPr>
    </w:lvl>
    <w:lvl w:ilvl="4" w:tplc="041B0019" w:tentative="1">
      <w:start w:val="1"/>
      <w:numFmt w:val="lowerLetter"/>
      <w:lvlText w:val="%5."/>
      <w:lvlJc w:val="left"/>
      <w:pPr>
        <w:ind w:left="3328" w:hanging="360"/>
      </w:pPr>
      <w:rPr>
        <w:rFonts w:cs="Times New Roman"/>
      </w:rPr>
    </w:lvl>
    <w:lvl w:ilvl="5" w:tplc="041B001B" w:tentative="1">
      <w:start w:val="1"/>
      <w:numFmt w:val="lowerRoman"/>
      <w:lvlText w:val="%6."/>
      <w:lvlJc w:val="right"/>
      <w:pPr>
        <w:ind w:left="4048" w:hanging="180"/>
      </w:pPr>
      <w:rPr>
        <w:rFonts w:cs="Times New Roman"/>
      </w:rPr>
    </w:lvl>
    <w:lvl w:ilvl="6" w:tplc="041B000F" w:tentative="1">
      <w:start w:val="1"/>
      <w:numFmt w:val="decimal"/>
      <w:lvlText w:val="%7."/>
      <w:lvlJc w:val="left"/>
      <w:pPr>
        <w:ind w:left="4768" w:hanging="360"/>
      </w:pPr>
      <w:rPr>
        <w:rFonts w:cs="Times New Roman"/>
      </w:rPr>
    </w:lvl>
    <w:lvl w:ilvl="7" w:tplc="041B0019" w:tentative="1">
      <w:start w:val="1"/>
      <w:numFmt w:val="lowerLetter"/>
      <w:lvlText w:val="%8."/>
      <w:lvlJc w:val="left"/>
      <w:pPr>
        <w:ind w:left="5488" w:hanging="360"/>
      </w:pPr>
      <w:rPr>
        <w:rFonts w:cs="Times New Roman"/>
      </w:rPr>
    </w:lvl>
    <w:lvl w:ilvl="8" w:tplc="041B001B" w:tentative="1">
      <w:start w:val="1"/>
      <w:numFmt w:val="lowerRoman"/>
      <w:lvlText w:val="%9."/>
      <w:lvlJc w:val="right"/>
      <w:pPr>
        <w:ind w:left="6208" w:hanging="180"/>
      </w:pPr>
      <w:rPr>
        <w:rFonts w:cs="Times New Roman"/>
      </w:rPr>
    </w:lvl>
  </w:abstractNum>
  <w:abstractNum w:abstractNumId="7" w15:restartNumberingAfterBreak="0">
    <w:nsid w:val="1A8336BB"/>
    <w:multiLevelType w:val="hybridMultilevel"/>
    <w:tmpl w:val="F190D3AC"/>
    <w:lvl w:ilvl="0" w:tplc="041B000F">
      <w:start w:val="1"/>
      <w:numFmt w:val="decimal"/>
      <w:lvlText w:val="%1."/>
      <w:lvlJc w:val="left"/>
      <w:pPr>
        <w:ind w:left="720" w:hanging="360"/>
      </w:pPr>
      <w:rPr>
        <w:rFonts w:cs="Times New Roman" w:hint="default"/>
      </w:rPr>
    </w:lvl>
    <w:lvl w:ilvl="1" w:tplc="20387BF4">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9E5B18"/>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94C13AE"/>
    <w:multiLevelType w:val="hybridMultilevel"/>
    <w:tmpl w:val="5190838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A3E3EF2"/>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CDA5359"/>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DF13ED6"/>
    <w:multiLevelType w:val="hybridMultilevel"/>
    <w:tmpl w:val="8F0C5012"/>
    <w:lvl w:ilvl="0" w:tplc="409032C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A140C1"/>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D217B9"/>
    <w:multiLevelType w:val="hybridMultilevel"/>
    <w:tmpl w:val="8F0C5012"/>
    <w:lvl w:ilvl="0" w:tplc="409032C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4795498"/>
    <w:multiLevelType w:val="hybridMultilevel"/>
    <w:tmpl w:val="32649382"/>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8CD56A7"/>
    <w:multiLevelType w:val="hybridMultilevel"/>
    <w:tmpl w:val="3E06F29E"/>
    <w:lvl w:ilvl="0" w:tplc="041B000F">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9F6174C"/>
    <w:multiLevelType w:val="hybridMultilevel"/>
    <w:tmpl w:val="796A38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A56009C"/>
    <w:multiLevelType w:val="hybridMultilevel"/>
    <w:tmpl w:val="5D7278D6"/>
    <w:lvl w:ilvl="0" w:tplc="B7582F20">
      <w:start w:val="1"/>
      <w:numFmt w:val="lowerLetter"/>
      <w:lvlText w:val="%1)"/>
      <w:lvlJc w:val="left"/>
      <w:pPr>
        <w:ind w:left="840" w:hanging="360"/>
      </w:pPr>
      <w:rPr>
        <w:rFonts w:cs="Times New Roman" w:hint="default"/>
      </w:rPr>
    </w:lvl>
    <w:lvl w:ilvl="1" w:tplc="041B0019" w:tentative="1">
      <w:start w:val="1"/>
      <w:numFmt w:val="lowerLetter"/>
      <w:lvlText w:val="%2."/>
      <w:lvlJc w:val="left"/>
      <w:pPr>
        <w:ind w:left="1560" w:hanging="360"/>
      </w:pPr>
      <w:rPr>
        <w:rFonts w:cs="Times New Roman"/>
      </w:rPr>
    </w:lvl>
    <w:lvl w:ilvl="2" w:tplc="041B001B" w:tentative="1">
      <w:start w:val="1"/>
      <w:numFmt w:val="lowerRoman"/>
      <w:lvlText w:val="%3."/>
      <w:lvlJc w:val="right"/>
      <w:pPr>
        <w:ind w:left="2280" w:hanging="180"/>
      </w:pPr>
      <w:rPr>
        <w:rFonts w:cs="Times New Roman"/>
      </w:rPr>
    </w:lvl>
    <w:lvl w:ilvl="3" w:tplc="041B000F" w:tentative="1">
      <w:start w:val="1"/>
      <w:numFmt w:val="decimal"/>
      <w:lvlText w:val="%4."/>
      <w:lvlJc w:val="left"/>
      <w:pPr>
        <w:ind w:left="3000" w:hanging="360"/>
      </w:pPr>
      <w:rPr>
        <w:rFonts w:cs="Times New Roman"/>
      </w:rPr>
    </w:lvl>
    <w:lvl w:ilvl="4" w:tplc="041B0019" w:tentative="1">
      <w:start w:val="1"/>
      <w:numFmt w:val="lowerLetter"/>
      <w:lvlText w:val="%5."/>
      <w:lvlJc w:val="left"/>
      <w:pPr>
        <w:ind w:left="3720" w:hanging="360"/>
      </w:pPr>
      <w:rPr>
        <w:rFonts w:cs="Times New Roman"/>
      </w:rPr>
    </w:lvl>
    <w:lvl w:ilvl="5" w:tplc="041B001B" w:tentative="1">
      <w:start w:val="1"/>
      <w:numFmt w:val="lowerRoman"/>
      <w:lvlText w:val="%6."/>
      <w:lvlJc w:val="right"/>
      <w:pPr>
        <w:ind w:left="4440" w:hanging="180"/>
      </w:pPr>
      <w:rPr>
        <w:rFonts w:cs="Times New Roman"/>
      </w:rPr>
    </w:lvl>
    <w:lvl w:ilvl="6" w:tplc="041B000F" w:tentative="1">
      <w:start w:val="1"/>
      <w:numFmt w:val="decimal"/>
      <w:lvlText w:val="%7."/>
      <w:lvlJc w:val="left"/>
      <w:pPr>
        <w:ind w:left="5160" w:hanging="360"/>
      </w:pPr>
      <w:rPr>
        <w:rFonts w:cs="Times New Roman"/>
      </w:rPr>
    </w:lvl>
    <w:lvl w:ilvl="7" w:tplc="041B0019" w:tentative="1">
      <w:start w:val="1"/>
      <w:numFmt w:val="lowerLetter"/>
      <w:lvlText w:val="%8."/>
      <w:lvlJc w:val="left"/>
      <w:pPr>
        <w:ind w:left="5880" w:hanging="360"/>
      </w:pPr>
      <w:rPr>
        <w:rFonts w:cs="Times New Roman"/>
      </w:rPr>
    </w:lvl>
    <w:lvl w:ilvl="8" w:tplc="041B001B" w:tentative="1">
      <w:start w:val="1"/>
      <w:numFmt w:val="lowerRoman"/>
      <w:lvlText w:val="%9."/>
      <w:lvlJc w:val="right"/>
      <w:pPr>
        <w:ind w:left="6600" w:hanging="180"/>
      </w:pPr>
      <w:rPr>
        <w:rFonts w:cs="Times New Roman"/>
      </w:rPr>
    </w:lvl>
  </w:abstractNum>
  <w:abstractNum w:abstractNumId="19" w15:restartNumberingAfterBreak="0">
    <w:nsid w:val="4CD554F0"/>
    <w:multiLevelType w:val="hybridMultilevel"/>
    <w:tmpl w:val="188059EC"/>
    <w:lvl w:ilvl="0" w:tplc="21E26584">
      <w:start w:val="1"/>
      <w:numFmt w:val="decimal"/>
      <w:lvlText w:val="%1."/>
      <w:lvlJc w:val="left"/>
      <w:pPr>
        <w:ind w:left="448" w:hanging="360"/>
      </w:pPr>
      <w:rPr>
        <w:rFonts w:cs="Times New Roman" w:hint="default"/>
      </w:rPr>
    </w:lvl>
    <w:lvl w:ilvl="1" w:tplc="041B0019" w:tentative="1">
      <w:start w:val="1"/>
      <w:numFmt w:val="lowerLetter"/>
      <w:lvlText w:val="%2."/>
      <w:lvlJc w:val="left"/>
      <w:pPr>
        <w:ind w:left="1168" w:hanging="360"/>
      </w:pPr>
      <w:rPr>
        <w:rFonts w:cs="Times New Roman"/>
      </w:rPr>
    </w:lvl>
    <w:lvl w:ilvl="2" w:tplc="041B001B" w:tentative="1">
      <w:start w:val="1"/>
      <w:numFmt w:val="lowerRoman"/>
      <w:lvlText w:val="%3."/>
      <w:lvlJc w:val="right"/>
      <w:pPr>
        <w:ind w:left="1888" w:hanging="180"/>
      </w:pPr>
      <w:rPr>
        <w:rFonts w:cs="Times New Roman"/>
      </w:rPr>
    </w:lvl>
    <w:lvl w:ilvl="3" w:tplc="041B000F" w:tentative="1">
      <w:start w:val="1"/>
      <w:numFmt w:val="decimal"/>
      <w:lvlText w:val="%4."/>
      <w:lvlJc w:val="left"/>
      <w:pPr>
        <w:ind w:left="2608" w:hanging="360"/>
      </w:pPr>
      <w:rPr>
        <w:rFonts w:cs="Times New Roman"/>
      </w:rPr>
    </w:lvl>
    <w:lvl w:ilvl="4" w:tplc="041B0019" w:tentative="1">
      <w:start w:val="1"/>
      <w:numFmt w:val="lowerLetter"/>
      <w:lvlText w:val="%5."/>
      <w:lvlJc w:val="left"/>
      <w:pPr>
        <w:ind w:left="3328" w:hanging="360"/>
      </w:pPr>
      <w:rPr>
        <w:rFonts w:cs="Times New Roman"/>
      </w:rPr>
    </w:lvl>
    <w:lvl w:ilvl="5" w:tplc="041B001B" w:tentative="1">
      <w:start w:val="1"/>
      <w:numFmt w:val="lowerRoman"/>
      <w:lvlText w:val="%6."/>
      <w:lvlJc w:val="right"/>
      <w:pPr>
        <w:ind w:left="4048" w:hanging="180"/>
      </w:pPr>
      <w:rPr>
        <w:rFonts w:cs="Times New Roman"/>
      </w:rPr>
    </w:lvl>
    <w:lvl w:ilvl="6" w:tplc="041B000F" w:tentative="1">
      <w:start w:val="1"/>
      <w:numFmt w:val="decimal"/>
      <w:lvlText w:val="%7."/>
      <w:lvlJc w:val="left"/>
      <w:pPr>
        <w:ind w:left="4768" w:hanging="360"/>
      </w:pPr>
      <w:rPr>
        <w:rFonts w:cs="Times New Roman"/>
      </w:rPr>
    </w:lvl>
    <w:lvl w:ilvl="7" w:tplc="041B0019" w:tentative="1">
      <w:start w:val="1"/>
      <w:numFmt w:val="lowerLetter"/>
      <w:lvlText w:val="%8."/>
      <w:lvlJc w:val="left"/>
      <w:pPr>
        <w:ind w:left="5488" w:hanging="360"/>
      </w:pPr>
      <w:rPr>
        <w:rFonts w:cs="Times New Roman"/>
      </w:rPr>
    </w:lvl>
    <w:lvl w:ilvl="8" w:tplc="041B001B" w:tentative="1">
      <w:start w:val="1"/>
      <w:numFmt w:val="lowerRoman"/>
      <w:lvlText w:val="%9."/>
      <w:lvlJc w:val="right"/>
      <w:pPr>
        <w:ind w:left="6208" w:hanging="180"/>
      </w:pPr>
      <w:rPr>
        <w:rFonts w:cs="Times New Roman"/>
      </w:rPr>
    </w:lvl>
  </w:abstractNum>
  <w:abstractNum w:abstractNumId="20" w15:restartNumberingAfterBreak="0">
    <w:nsid w:val="4CF80116"/>
    <w:multiLevelType w:val="hybridMultilevel"/>
    <w:tmpl w:val="A614D3E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43379F9"/>
    <w:multiLevelType w:val="hybridMultilevel"/>
    <w:tmpl w:val="6C40427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C0732B3"/>
    <w:multiLevelType w:val="hybridMultilevel"/>
    <w:tmpl w:val="A676A664"/>
    <w:lvl w:ilvl="0" w:tplc="041B000F">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EA81AB7"/>
    <w:multiLevelType w:val="hybridMultilevel"/>
    <w:tmpl w:val="1F427C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ECC0C25"/>
    <w:multiLevelType w:val="hybridMultilevel"/>
    <w:tmpl w:val="0A8AA824"/>
    <w:lvl w:ilvl="0" w:tplc="EEF4AA9E">
      <w:start w:val="1"/>
      <w:numFmt w:val="lowerLetter"/>
      <w:lvlText w:val="%1)"/>
      <w:lvlJc w:val="left"/>
      <w:pPr>
        <w:ind w:left="720" w:hanging="360"/>
      </w:pPr>
      <w:rPr>
        <w:rFonts w:ascii="Times New Roman" w:hAnsi="Times New Roman" w:cs="Times New Roman" w:hint="default"/>
        <w:sz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5F231053"/>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FC24EDF"/>
    <w:multiLevelType w:val="hybridMultilevel"/>
    <w:tmpl w:val="488688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2813552"/>
    <w:multiLevelType w:val="hybridMultilevel"/>
    <w:tmpl w:val="BEFA206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1772B19"/>
    <w:multiLevelType w:val="hybridMultilevel"/>
    <w:tmpl w:val="540A58AA"/>
    <w:lvl w:ilvl="0" w:tplc="95AE9F86">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1EE14D9"/>
    <w:multiLevelType w:val="hybridMultilevel"/>
    <w:tmpl w:val="F5A675A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4B10C8D"/>
    <w:multiLevelType w:val="hybridMultilevel"/>
    <w:tmpl w:val="96FA8EB4"/>
    <w:lvl w:ilvl="0" w:tplc="041B000F">
      <w:start w:val="2"/>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FF3642F"/>
    <w:multiLevelType w:val="hybridMultilevel"/>
    <w:tmpl w:val="057000C8"/>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30"/>
  </w:num>
  <w:num w:numId="3">
    <w:abstractNumId w:val="5"/>
  </w:num>
  <w:num w:numId="4">
    <w:abstractNumId w:val="6"/>
  </w:num>
  <w:num w:numId="5">
    <w:abstractNumId w:val="10"/>
  </w:num>
  <w:num w:numId="6">
    <w:abstractNumId w:val="11"/>
  </w:num>
  <w:num w:numId="7">
    <w:abstractNumId w:val="13"/>
  </w:num>
  <w:num w:numId="8">
    <w:abstractNumId w:val="9"/>
  </w:num>
  <w:num w:numId="9">
    <w:abstractNumId w:val="25"/>
  </w:num>
  <w:num w:numId="10">
    <w:abstractNumId w:val="7"/>
  </w:num>
  <w:num w:numId="11">
    <w:abstractNumId w:val="8"/>
  </w:num>
  <w:num w:numId="12">
    <w:abstractNumId w:val="26"/>
  </w:num>
  <w:num w:numId="13">
    <w:abstractNumId w:val="17"/>
  </w:num>
  <w:num w:numId="14">
    <w:abstractNumId w:val="19"/>
  </w:num>
  <w:num w:numId="15">
    <w:abstractNumId w:val="3"/>
  </w:num>
  <w:num w:numId="16">
    <w:abstractNumId w:val="22"/>
  </w:num>
  <w:num w:numId="17">
    <w:abstractNumId w:val="1"/>
  </w:num>
  <w:num w:numId="18">
    <w:abstractNumId w:val="16"/>
  </w:num>
  <w:num w:numId="19">
    <w:abstractNumId w:val="1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15"/>
  </w:num>
  <w:num w:numId="24">
    <w:abstractNumId w:val="4"/>
  </w:num>
  <w:num w:numId="25">
    <w:abstractNumId w:val="12"/>
  </w:num>
  <w:num w:numId="26">
    <w:abstractNumId w:val="28"/>
  </w:num>
  <w:num w:numId="27">
    <w:abstractNumId w:val="27"/>
  </w:num>
  <w:num w:numId="28">
    <w:abstractNumId w:val="0"/>
  </w:num>
  <w:num w:numId="29">
    <w:abstractNumId w:val="29"/>
  </w:num>
  <w:num w:numId="30">
    <w:abstractNumId w:val="21"/>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BE"/>
    <w:rsid w:val="000241A6"/>
    <w:rsid w:val="00085E6B"/>
    <w:rsid w:val="000B37C2"/>
    <w:rsid w:val="000B78DF"/>
    <w:rsid w:val="000C0A2E"/>
    <w:rsid w:val="00132625"/>
    <w:rsid w:val="001A7BF3"/>
    <w:rsid w:val="001E19CA"/>
    <w:rsid w:val="002B5F74"/>
    <w:rsid w:val="002D49E8"/>
    <w:rsid w:val="0030566B"/>
    <w:rsid w:val="00325FE7"/>
    <w:rsid w:val="00374B08"/>
    <w:rsid w:val="00382425"/>
    <w:rsid w:val="0039476E"/>
    <w:rsid w:val="003F70D7"/>
    <w:rsid w:val="00406324"/>
    <w:rsid w:val="004161E8"/>
    <w:rsid w:val="00481B95"/>
    <w:rsid w:val="004F377E"/>
    <w:rsid w:val="005078AD"/>
    <w:rsid w:val="005238B3"/>
    <w:rsid w:val="00574A7B"/>
    <w:rsid w:val="005D48FB"/>
    <w:rsid w:val="006B07AF"/>
    <w:rsid w:val="00734202"/>
    <w:rsid w:val="00746EC1"/>
    <w:rsid w:val="00755461"/>
    <w:rsid w:val="007C02E7"/>
    <w:rsid w:val="007C7D69"/>
    <w:rsid w:val="007E2129"/>
    <w:rsid w:val="007E4F17"/>
    <w:rsid w:val="007E6BE3"/>
    <w:rsid w:val="00826389"/>
    <w:rsid w:val="00827DFA"/>
    <w:rsid w:val="008A7E1E"/>
    <w:rsid w:val="008B1E9B"/>
    <w:rsid w:val="008B43F1"/>
    <w:rsid w:val="008D60EC"/>
    <w:rsid w:val="00926FF8"/>
    <w:rsid w:val="0095424C"/>
    <w:rsid w:val="00972A39"/>
    <w:rsid w:val="009B51DF"/>
    <w:rsid w:val="00A400CE"/>
    <w:rsid w:val="00AA174B"/>
    <w:rsid w:val="00AA74BE"/>
    <w:rsid w:val="00B644AF"/>
    <w:rsid w:val="00BA2623"/>
    <w:rsid w:val="00BD33F5"/>
    <w:rsid w:val="00C0257E"/>
    <w:rsid w:val="00C87996"/>
    <w:rsid w:val="00CC67E8"/>
    <w:rsid w:val="00D6291C"/>
    <w:rsid w:val="00DB2DB0"/>
    <w:rsid w:val="00E21F0D"/>
    <w:rsid w:val="00E35F1B"/>
    <w:rsid w:val="00E379B5"/>
    <w:rsid w:val="00E66027"/>
    <w:rsid w:val="00E66C4A"/>
    <w:rsid w:val="00E97607"/>
    <w:rsid w:val="00EA4733"/>
    <w:rsid w:val="00EE6DA1"/>
    <w:rsid w:val="00EF33E6"/>
    <w:rsid w:val="00F357F1"/>
    <w:rsid w:val="00FC5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38B1"/>
  <w15:chartTrackingRefBased/>
  <w15:docId w15:val="{DBEC5435-86E7-4B0D-9645-2A17F00D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AA74BE"/>
    <w:pPr>
      <w:keepNext/>
      <w:spacing w:before="240" w:after="60" w:line="240" w:lineRule="auto"/>
      <w:jc w:val="both"/>
      <w:outlineLvl w:val="0"/>
    </w:pPr>
    <w:rPr>
      <w:rFonts w:ascii="Arial" w:eastAsia="Times New Roman" w:hAnsi="Arial" w:cs="Arial"/>
      <w:b/>
      <w:bCs/>
      <w:kern w:val="32"/>
      <w:sz w:val="32"/>
      <w:szCs w:val="32"/>
      <w:lang w:eastAsia="sk-SK"/>
    </w:rPr>
  </w:style>
  <w:style w:type="paragraph" w:styleId="Nadpis2">
    <w:name w:val="heading 2"/>
    <w:basedOn w:val="Normlny"/>
    <w:next w:val="Normlny"/>
    <w:link w:val="Nadpis2Char"/>
    <w:uiPriority w:val="9"/>
    <w:unhideWhenUsed/>
    <w:qFormat/>
    <w:rsid w:val="00AA74BE"/>
    <w:pPr>
      <w:keepNext/>
      <w:keepLines/>
      <w:spacing w:before="40" w:after="0" w:line="240" w:lineRule="auto"/>
      <w:outlineLvl w:val="1"/>
    </w:pPr>
    <w:rPr>
      <w:rFonts w:asciiTheme="majorHAnsi" w:eastAsiaTheme="majorEastAsia" w:hAnsiTheme="majorHAnsi" w:cs="Times New Roman"/>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A74BE"/>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uiPriority w:val="9"/>
    <w:rsid w:val="00AA74BE"/>
    <w:rPr>
      <w:rFonts w:asciiTheme="majorHAnsi" w:eastAsiaTheme="majorEastAsia" w:hAnsiTheme="majorHAnsi" w:cs="Times New Roman"/>
      <w:color w:val="2E74B5" w:themeColor="accent1" w:themeShade="BF"/>
      <w:sz w:val="26"/>
      <w:szCs w:val="26"/>
      <w:lang w:eastAsia="sk-SK"/>
    </w:rPr>
  </w:style>
  <w:style w:type="numbering" w:customStyle="1" w:styleId="Bezzoznamu1">
    <w:name w:val="Bez zoznamu1"/>
    <w:next w:val="Bezzoznamu"/>
    <w:uiPriority w:val="99"/>
    <w:semiHidden/>
    <w:unhideWhenUsed/>
    <w:rsid w:val="00AA74BE"/>
  </w:style>
  <w:style w:type="paragraph" w:styleId="Zkladntext2">
    <w:name w:val="Body Text 2"/>
    <w:basedOn w:val="Normlny"/>
    <w:link w:val="Zkladntext2Char"/>
    <w:uiPriority w:val="99"/>
    <w:rsid w:val="00AA74BE"/>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AA74BE"/>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AA74BE"/>
    <w:pPr>
      <w:tabs>
        <w:tab w:val="left" w:pos="0"/>
        <w:tab w:val="right" w:pos="8953"/>
      </w:tabs>
      <w:overflowPunct w:val="0"/>
      <w:autoSpaceDE w:val="0"/>
      <w:autoSpaceDN w:val="0"/>
      <w:adjustRightInd w:val="0"/>
      <w:spacing w:after="0" w:line="360" w:lineRule="auto"/>
      <w:ind w:firstLine="284"/>
      <w:textAlignment w:val="baseline"/>
    </w:pPr>
    <w:rPr>
      <w:rFonts w:ascii="Times New Roman" w:eastAsia="Times New Roman" w:hAnsi="Times New Roman" w:cs="Times New Roman"/>
      <w:noProof/>
      <w:sz w:val="24"/>
      <w:szCs w:val="24"/>
      <w:lang w:eastAsia="sk-SK"/>
    </w:rPr>
  </w:style>
  <w:style w:type="character" w:customStyle="1" w:styleId="ZarkazkladnhotextuChar">
    <w:name w:val="Zarážka základného textu Char"/>
    <w:basedOn w:val="Predvolenpsmoodseku"/>
    <w:link w:val="Zarkazkladnhotextu"/>
    <w:uiPriority w:val="99"/>
    <w:rsid w:val="00AA74BE"/>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uiPriority w:val="99"/>
    <w:rsid w:val="00AA74BE"/>
    <w:pPr>
      <w:spacing w:after="120" w:line="240" w:lineRule="auto"/>
      <w:ind w:left="283"/>
      <w:jc w:val="both"/>
    </w:pPr>
    <w:rPr>
      <w:rFonts w:ascii="Times New Roman" w:eastAsia="Times New Roman" w:hAnsi="Times New Roman" w:cs="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AA74BE"/>
    <w:rPr>
      <w:rFonts w:ascii="Times New Roman" w:eastAsia="Times New Roman" w:hAnsi="Times New Roman" w:cs="Times New Roman"/>
      <w:sz w:val="16"/>
      <w:szCs w:val="16"/>
      <w:lang w:eastAsia="sk-SK"/>
    </w:rPr>
  </w:style>
  <w:style w:type="paragraph" w:styleId="Hlavika">
    <w:name w:val="header"/>
    <w:basedOn w:val="Normlny"/>
    <w:link w:val="HlavikaChar"/>
    <w:uiPriority w:val="99"/>
    <w:rsid w:val="00AA74BE"/>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AA74BE"/>
    <w:rPr>
      <w:rFonts w:ascii="Times New Roman" w:eastAsia="Times New Roman" w:hAnsi="Times New Roman" w:cs="Times New Roman"/>
      <w:sz w:val="24"/>
      <w:szCs w:val="24"/>
      <w:lang w:eastAsia="sk-SK"/>
    </w:rPr>
  </w:style>
  <w:style w:type="paragraph" w:styleId="Pta">
    <w:name w:val="footer"/>
    <w:basedOn w:val="Normlny"/>
    <w:link w:val="PtaChar"/>
    <w:uiPriority w:val="99"/>
    <w:rsid w:val="00AA74BE"/>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AA74BE"/>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rsid w:val="00AA74BE"/>
    <w:pPr>
      <w:spacing w:after="0" w:line="240" w:lineRule="auto"/>
      <w:jc w:val="both"/>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A74BE"/>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AA74BE"/>
    <w:rPr>
      <w:rFonts w:cs="Times New Roman"/>
      <w:vertAlign w:val="superscript"/>
    </w:rPr>
  </w:style>
  <w:style w:type="paragraph" w:styleId="Odsekzoznamu">
    <w:name w:val="List Paragraph"/>
    <w:aliases w:val="body,Odsek zoznamu2,Odsek"/>
    <w:basedOn w:val="Normlny"/>
    <w:link w:val="OdsekzoznamuChar"/>
    <w:uiPriority w:val="34"/>
    <w:qFormat/>
    <w:rsid w:val="00AA74BE"/>
    <w:pPr>
      <w:spacing w:after="0" w:line="240" w:lineRule="auto"/>
      <w:ind w:left="708"/>
      <w:jc w:val="both"/>
    </w:pPr>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locked/>
    <w:rsid w:val="00AA74BE"/>
    <w:rPr>
      <w:rFonts w:ascii="Tahoma" w:hAnsi="Tahoma" w:cs="Tahoma"/>
      <w:sz w:val="16"/>
      <w:szCs w:val="16"/>
      <w:lang w:val="x-none"/>
    </w:rPr>
  </w:style>
  <w:style w:type="paragraph" w:styleId="Textbubliny">
    <w:name w:val="Balloon Text"/>
    <w:basedOn w:val="Normlny"/>
    <w:link w:val="TextbublinyChar"/>
    <w:uiPriority w:val="99"/>
    <w:semiHidden/>
    <w:unhideWhenUsed/>
    <w:rsid w:val="00AA74BE"/>
    <w:pPr>
      <w:spacing w:after="0" w:line="240" w:lineRule="auto"/>
    </w:pPr>
    <w:rPr>
      <w:rFonts w:ascii="Tahoma" w:hAnsi="Tahoma" w:cs="Tahoma"/>
      <w:sz w:val="16"/>
      <w:szCs w:val="16"/>
      <w:lang w:val="x-none"/>
    </w:rPr>
  </w:style>
  <w:style w:type="character" w:customStyle="1" w:styleId="TextbublinyChar1">
    <w:name w:val="Text bubliny Char1"/>
    <w:basedOn w:val="Predvolenpsmoodseku"/>
    <w:uiPriority w:val="99"/>
    <w:semiHidden/>
    <w:rsid w:val="00AA74BE"/>
    <w:rPr>
      <w:rFonts w:ascii="Segoe UI" w:hAnsi="Segoe UI" w:cs="Segoe UI"/>
      <w:sz w:val="18"/>
      <w:szCs w:val="18"/>
    </w:rPr>
  </w:style>
  <w:style w:type="character" w:customStyle="1" w:styleId="TextbublinyChar120">
    <w:name w:val="Text bubliny Char120"/>
    <w:basedOn w:val="Predvolenpsmoodseku"/>
    <w:uiPriority w:val="99"/>
    <w:semiHidden/>
    <w:rsid w:val="00AA74BE"/>
    <w:rPr>
      <w:rFonts w:ascii="Segoe UI" w:hAnsi="Segoe UI" w:cs="Segoe UI"/>
      <w:sz w:val="18"/>
      <w:szCs w:val="18"/>
    </w:rPr>
  </w:style>
  <w:style w:type="character" w:customStyle="1" w:styleId="TextbublinyChar119">
    <w:name w:val="Text bubliny Char119"/>
    <w:basedOn w:val="Predvolenpsmoodseku"/>
    <w:uiPriority w:val="99"/>
    <w:semiHidden/>
    <w:rsid w:val="00AA74BE"/>
    <w:rPr>
      <w:rFonts w:ascii="Segoe UI" w:hAnsi="Segoe UI" w:cs="Segoe UI"/>
      <w:sz w:val="18"/>
      <w:szCs w:val="18"/>
    </w:rPr>
  </w:style>
  <w:style w:type="character" w:customStyle="1" w:styleId="TextbublinyChar118">
    <w:name w:val="Text bubliny Char118"/>
    <w:basedOn w:val="Predvolenpsmoodseku"/>
    <w:uiPriority w:val="99"/>
    <w:semiHidden/>
    <w:rsid w:val="00AA74BE"/>
    <w:rPr>
      <w:rFonts w:ascii="Segoe UI" w:hAnsi="Segoe UI" w:cs="Segoe UI"/>
      <w:sz w:val="18"/>
      <w:szCs w:val="18"/>
    </w:rPr>
  </w:style>
  <w:style w:type="character" w:customStyle="1" w:styleId="TextbublinyChar117">
    <w:name w:val="Text bubliny Char117"/>
    <w:basedOn w:val="Predvolenpsmoodseku"/>
    <w:uiPriority w:val="99"/>
    <w:semiHidden/>
    <w:rsid w:val="00AA74BE"/>
    <w:rPr>
      <w:rFonts w:ascii="Segoe UI" w:hAnsi="Segoe UI" w:cs="Segoe UI"/>
      <w:sz w:val="18"/>
      <w:szCs w:val="18"/>
    </w:rPr>
  </w:style>
  <w:style w:type="character" w:customStyle="1" w:styleId="TextbublinyChar116">
    <w:name w:val="Text bubliny Char116"/>
    <w:basedOn w:val="Predvolenpsmoodseku"/>
    <w:uiPriority w:val="99"/>
    <w:semiHidden/>
    <w:rsid w:val="00AA74BE"/>
    <w:rPr>
      <w:rFonts w:ascii="Segoe UI" w:hAnsi="Segoe UI" w:cs="Segoe UI"/>
      <w:sz w:val="18"/>
      <w:szCs w:val="18"/>
    </w:rPr>
  </w:style>
  <w:style w:type="character" w:customStyle="1" w:styleId="TextbublinyChar115">
    <w:name w:val="Text bubliny Char115"/>
    <w:basedOn w:val="Predvolenpsmoodseku"/>
    <w:uiPriority w:val="99"/>
    <w:semiHidden/>
    <w:rsid w:val="00AA74BE"/>
    <w:rPr>
      <w:rFonts w:ascii="Segoe UI" w:hAnsi="Segoe UI" w:cs="Segoe UI"/>
      <w:sz w:val="18"/>
      <w:szCs w:val="18"/>
    </w:rPr>
  </w:style>
  <w:style w:type="character" w:customStyle="1" w:styleId="TextbublinyChar114">
    <w:name w:val="Text bubliny Char114"/>
    <w:basedOn w:val="Predvolenpsmoodseku"/>
    <w:uiPriority w:val="99"/>
    <w:semiHidden/>
    <w:rsid w:val="00AA74BE"/>
    <w:rPr>
      <w:rFonts w:ascii="Segoe UI" w:hAnsi="Segoe UI" w:cs="Segoe UI"/>
      <w:sz w:val="18"/>
      <w:szCs w:val="18"/>
    </w:rPr>
  </w:style>
  <w:style w:type="character" w:customStyle="1" w:styleId="TextbublinyChar113">
    <w:name w:val="Text bubliny Char113"/>
    <w:basedOn w:val="Predvolenpsmoodseku"/>
    <w:uiPriority w:val="99"/>
    <w:semiHidden/>
    <w:rsid w:val="00AA74BE"/>
    <w:rPr>
      <w:rFonts w:ascii="Segoe UI" w:hAnsi="Segoe UI" w:cs="Segoe UI"/>
      <w:sz w:val="18"/>
      <w:szCs w:val="18"/>
    </w:rPr>
  </w:style>
  <w:style w:type="character" w:customStyle="1" w:styleId="TextbublinyChar112">
    <w:name w:val="Text bubliny Char112"/>
    <w:basedOn w:val="Predvolenpsmoodseku"/>
    <w:uiPriority w:val="99"/>
    <w:semiHidden/>
    <w:rsid w:val="00AA74BE"/>
    <w:rPr>
      <w:rFonts w:ascii="Segoe UI" w:hAnsi="Segoe UI" w:cs="Segoe UI"/>
      <w:sz w:val="18"/>
      <w:szCs w:val="18"/>
    </w:rPr>
  </w:style>
  <w:style w:type="character" w:customStyle="1" w:styleId="TextbublinyChar111">
    <w:name w:val="Text bubliny Char111"/>
    <w:basedOn w:val="Predvolenpsmoodseku"/>
    <w:uiPriority w:val="99"/>
    <w:semiHidden/>
    <w:rsid w:val="00AA74BE"/>
    <w:rPr>
      <w:rFonts w:ascii="Segoe UI" w:hAnsi="Segoe UI" w:cs="Segoe UI"/>
      <w:sz w:val="18"/>
      <w:szCs w:val="18"/>
    </w:rPr>
  </w:style>
  <w:style w:type="character" w:customStyle="1" w:styleId="TextbublinyChar110">
    <w:name w:val="Text bubliny Char110"/>
    <w:basedOn w:val="Predvolenpsmoodseku"/>
    <w:uiPriority w:val="99"/>
    <w:semiHidden/>
    <w:rsid w:val="00AA74BE"/>
    <w:rPr>
      <w:rFonts w:ascii="Segoe UI" w:hAnsi="Segoe UI" w:cs="Segoe UI"/>
      <w:sz w:val="18"/>
      <w:szCs w:val="18"/>
    </w:rPr>
  </w:style>
  <w:style w:type="character" w:customStyle="1" w:styleId="TextbublinyChar19">
    <w:name w:val="Text bubliny Char19"/>
    <w:basedOn w:val="Predvolenpsmoodseku"/>
    <w:uiPriority w:val="99"/>
    <w:semiHidden/>
    <w:rsid w:val="00AA74BE"/>
    <w:rPr>
      <w:rFonts w:ascii="Segoe UI" w:hAnsi="Segoe UI" w:cs="Segoe UI"/>
      <w:sz w:val="18"/>
      <w:szCs w:val="18"/>
    </w:rPr>
  </w:style>
  <w:style w:type="character" w:customStyle="1" w:styleId="TextbublinyChar18">
    <w:name w:val="Text bubliny Char18"/>
    <w:basedOn w:val="Predvolenpsmoodseku"/>
    <w:uiPriority w:val="99"/>
    <w:semiHidden/>
    <w:rsid w:val="00AA74BE"/>
    <w:rPr>
      <w:rFonts w:ascii="Segoe UI" w:hAnsi="Segoe UI" w:cs="Segoe UI"/>
      <w:sz w:val="18"/>
      <w:szCs w:val="18"/>
    </w:rPr>
  </w:style>
  <w:style w:type="character" w:customStyle="1" w:styleId="TextbublinyChar17">
    <w:name w:val="Text bubliny Char17"/>
    <w:basedOn w:val="Predvolenpsmoodseku"/>
    <w:uiPriority w:val="99"/>
    <w:semiHidden/>
    <w:rsid w:val="00AA74BE"/>
    <w:rPr>
      <w:rFonts w:ascii="Segoe UI" w:hAnsi="Segoe UI" w:cs="Segoe UI"/>
      <w:sz w:val="18"/>
      <w:szCs w:val="18"/>
    </w:rPr>
  </w:style>
  <w:style w:type="character" w:customStyle="1" w:styleId="TextbublinyChar16">
    <w:name w:val="Text bubliny Char16"/>
    <w:basedOn w:val="Predvolenpsmoodseku"/>
    <w:uiPriority w:val="99"/>
    <w:semiHidden/>
    <w:rsid w:val="00AA74BE"/>
    <w:rPr>
      <w:rFonts w:ascii="Segoe UI" w:hAnsi="Segoe UI" w:cs="Segoe UI"/>
      <w:sz w:val="18"/>
      <w:szCs w:val="18"/>
    </w:rPr>
  </w:style>
  <w:style w:type="character" w:customStyle="1" w:styleId="TextbublinyChar15">
    <w:name w:val="Text bubliny Char15"/>
    <w:basedOn w:val="Predvolenpsmoodseku"/>
    <w:uiPriority w:val="99"/>
    <w:semiHidden/>
    <w:rsid w:val="00AA74BE"/>
    <w:rPr>
      <w:rFonts w:ascii="Segoe UI" w:hAnsi="Segoe UI" w:cs="Segoe UI"/>
      <w:sz w:val="18"/>
      <w:szCs w:val="18"/>
    </w:rPr>
  </w:style>
  <w:style w:type="character" w:customStyle="1" w:styleId="TextbublinyChar14">
    <w:name w:val="Text bubliny Char14"/>
    <w:basedOn w:val="Predvolenpsmoodseku"/>
    <w:uiPriority w:val="99"/>
    <w:semiHidden/>
    <w:rsid w:val="00AA74BE"/>
    <w:rPr>
      <w:rFonts w:ascii="Segoe UI" w:hAnsi="Segoe UI" w:cs="Segoe UI"/>
      <w:sz w:val="18"/>
      <w:szCs w:val="18"/>
    </w:rPr>
  </w:style>
  <w:style w:type="character" w:customStyle="1" w:styleId="TextbublinyChar13">
    <w:name w:val="Text bubliny Char13"/>
    <w:basedOn w:val="Predvolenpsmoodseku"/>
    <w:uiPriority w:val="99"/>
    <w:semiHidden/>
    <w:rsid w:val="00AA74BE"/>
    <w:rPr>
      <w:rFonts w:ascii="Segoe UI" w:hAnsi="Segoe UI" w:cs="Segoe UI"/>
      <w:sz w:val="18"/>
      <w:szCs w:val="18"/>
    </w:rPr>
  </w:style>
  <w:style w:type="character" w:customStyle="1" w:styleId="TextbublinyChar12">
    <w:name w:val="Text bubliny Char12"/>
    <w:basedOn w:val="Predvolenpsmoodseku"/>
    <w:uiPriority w:val="99"/>
    <w:semiHidden/>
    <w:rsid w:val="00AA74BE"/>
    <w:rPr>
      <w:rFonts w:ascii="Segoe UI" w:hAnsi="Segoe UI" w:cs="Segoe UI"/>
      <w:sz w:val="18"/>
      <w:szCs w:val="18"/>
    </w:rPr>
  </w:style>
  <w:style w:type="character" w:customStyle="1" w:styleId="TextbublinyChar11">
    <w:name w:val="Text bubliny Char11"/>
    <w:basedOn w:val="Predvolenpsmoodseku"/>
    <w:uiPriority w:val="99"/>
    <w:semiHidden/>
    <w:rsid w:val="00AA74BE"/>
    <w:rPr>
      <w:rFonts w:ascii="Segoe UI" w:hAnsi="Segoe UI" w:cs="Segoe UI"/>
      <w:sz w:val="18"/>
      <w:szCs w:val="18"/>
    </w:rPr>
  </w:style>
  <w:style w:type="character" w:customStyle="1" w:styleId="tw4winMark">
    <w:name w:val="tw4winMark"/>
    <w:basedOn w:val="Predvolenpsmoodseku"/>
    <w:rsid w:val="00AA74BE"/>
    <w:rPr>
      <w:rFonts w:ascii="Courier New" w:hAnsi="Courier New" w:cs="Courier New"/>
      <w:noProof/>
      <w:vanish/>
      <w:color w:val="800080"/>
      <w:sz w:val="36"/>
      <w:szCs w:val="36"/>
      <w:effect w:val="none"/>
      <w:vertAlign w:val="subscript"/>
      <w:lang w:val="en-GB"/>
    </w:rPr>
  </w:style>
  <w:style w:type="paragraph" w:customStyle="1" w:styleId="BodyTextIndent1">
    <w:name w:val="Body Text Indent1"/>
    <w:rsid w:val="00AA74BE"/>
    <w:pPr>
      <w:pBdr>
        <w:top w:val="none" w:sz="96" w:space="31" w:color="FFFFFF" w:frame="1"/>
        <w:left w:val="none" w:sz="96" w:space="31" w:color="FFFFFF" w:frame="1"/>
        <w:bottom w:val="none" w:sz="96" w:space="31" w:color="FFFFFF" w:frame="1"/>
        <w:right w:val="none" w:sz="96" w:space="31" w:color="FFFFFF" w:frame="1"/>
      </w:pBdr>
      <w:spacing w:after="0" w:line="240" w:lineRule="auto"/>
      <w:ind w:left="360"/>
      <w:jc w:val="center"/>
    </w:pPr>
    <w:rPr>
      <w:rFonts w:ascii="Times New Roman" w:eastAsia="Times New Roman" w:hAnsi="Times New Roman" w:cs="Arial Unicode MS"/>
      <w:color w:val="000000"/>
      <w:sz w:val="24"/>
      <w:szCs w:val="24"/>
      <w:u w:color="000000"/>
      <w:lang w:eastAsia="sk-SK"/>
    </w:rPr>
  </w:style>
  <w:style w:type="character" w:customStyle="1" w:styleId="OdsekzoznamuChar">
    <w:name w:val="Odsek zoznamu Char"/>
    <w:aliases w:val="body Char,Odsek zoznamu2 Char,Odsek Char"/>
    <w:link w:val="Odsekzoznamu"/>
    <w:uiPriority w:val="34"/>
    <w:locked/>
    <w:rsid w:val="00AA74BE"/>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rsid w:val="00AA74BE"/>
    <w:pPr>
      <w:spacing w:after="0" w:line="240" w:lineRule="auto"/>
    </w:pPr>
    <w:rPr>
      <w:rFonts w:ascii="Courier New" w:eastAsia="Times New Roman" w:hAnsi="Courier New" w:cs="Times New Roman"/>
      <w:sz w:val="20"/>
      <w:szCs w:val="20"/>
      <w:lang w:eastAsia="sk-SK"/>
    </w:rPr>
  </w:style>
  <w:style w:type="character" w:customStyle="1" w:styleId="ObyajntextChar">
    <w:name w:val="Obyčajný text Char"/>
    <w:basedOn w:val="Predvolenpsmoodseku"/>
    <w:link w:val="Obyajntext"/>
    <w:uiPriority w:val="99"/>
    <w:rsid w:val="00AA74BE"/>
    <w:rPr>
      <w:rFonts w:ascii="Courier New" w:eastAsia="Times New Roman" w:hAnsi="Courier New" w:cs="Times New Roman"/>
      <w:sz w:val="20"/>
      <w:szCs w:val="20"/>
      <w:lang w:eastAsia="sk-SK"/>
    </w:rPr>
  </w:style>
  <w:style w:type="paragraph" w:styleId="Zkladntext">
    <w:name w:val="Body Text"/>
    <w:basedOn w:val="Normlny"/>
    <w:link w:val="ZkladntextChar"/>
    <w:uiPriority w:val="99"/>
    <w:semiHidden/>
    <w:unhideWhenUsed/>
    <w:rsid w:val="00AA74BE"/>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AA74BE"/>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AA74BE"/>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AA74BE"/>
    <w:rPr>
      <w:rFonts w:ascii="Times New Roman" w:eastAsia="Times New Roman" w:hAnsi="Times New Roman" w:cs="Times New Roman"/>
      <w:sz w:val="20"/>
      <w:szCs w:val="20"/>
      <w:lang w:eastAsia="sk-SK"/>
    </w:rPr>
  </w:style>
  <w:style w:type="paragraph" w:customStyle="1" w:styleId="Normlny1">
    <w:name w:val="Normálny1"/>
    <w:basedOn w:val="Normlny"/>
    <w:rsid w:val="00AA74BE"/>
    <w:pPr>
      <w:spacing w:before="120" w:after="0" w:line="240" w:lineRule="auto"/>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A74BE"/>
    <w:rPr>
      <w:rFonts w:cs="Times New Roman"/>
      <w:sz w:val="16"/>
      <w:szCs w:val="16"/>
    </w:rPr>
  </w:style>
  <w:style w:type="paragraph" w:styleId="Predmetkomentra">
    <w:name w:val="annotation subject"/>
    <w:basedOn w:val="Textkomentra"/>
    <w:next w:val="Textkomentra"/>
    <w:link w:val="PredmetkomentraChar"/>
    <w:uiPriority w:val="99"/>
    <w:semiHidden/>
    <w:unhideWhenUsed/>
    <w:rsid w:val="00AA74BE"/>
    <w:rPr>
      <w:b/>
      <w:bCs/>
    </w:rPr>
  </w:style>
  <w:style w:type="character" w:customStyle="1" w:styleId="PredmetkomentraChar">
    <w:name w:val="Predmet komentára Char"/>
    <w:basedOn w:val="TextkomentraChar"/>
    <w:link w:val="Predmetkomentra"/>
    <w:uiPriority w:val="99"/>
    <w:semiHidden/>
    <w:rsid w:val="00AA74BE"/>
    <w:rPr>
      <w:rFonts w:ascii="Times New Roman" w:eastAsia="Times New Roman" w:hAnsi="Times New Roman" w:cs="Times New Roman"/>
      <w:b/>
      <w:bCs/>
      <w:sz w:val="20"/>
      <w:szCs w:val="20"/>
      <w:lang w:eastAsia="sk-SK"/>
    </w:rPr>
  </w:style>
  <w:style w:type="paragraph" w:styleId="Revzia">
    <w:name w:val="Revision"/>
    <w:hidden/>
    <w:uiPriority w:val="99"/>
    <w:semiHidden/>
    <w:rsid w:val="00AA74BE"/>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9557">
      <w:bodyDiv w:val="1"/>
      <w:marLeft w:val="0"/>
      <w:marRight w:val="0"/>
      <w:marTop w:val="0"/>
      <w:marBottom w:val="0"/>
      <w:divBdr>
        <w:top w:val="none" w:sz="0" w:space="0" w:color="auto"/>
        <w:left w:val="none" w:sz="0" w:space="0" w:color="auto"/>
        <w:bottom w:val="none" w:sz="0" w:space="0" w:color="auto"/>
        <w:right w:val="none" w:sz="0" w:space="0" w:color="auto"/>
      </w:divBdr>
      <w:divsChild>
        <w:div w:id="80949929">
          <w:marLeft w:val="0"/>
          <w:marRight w:val="0"/>
          <w:marTop w:val="100"/>
          <w:marBottom w:val="100"/>
          <w:divBdr>
            <w:top w:val="none" w:sz="0" w:space="0" w:color="auto"/>
            <w:left w:val="none" w:sz="0" w:space="0" w:color="auto"/>
            <w:bottom w:val="none" w:sz="0" w:space="0" w:color="auto"/>
            <w:right w:val="none" w:sz="0" w:space="0" w:color="auto"/>
          </w:divBdr>
          <w:divsChild>
            <w:div w:id="2136100586">
              <w:marLeft w:val="0"/>
              <w:marRight w:val="0"/>
              <w:marTop w:val="225"/>
              <w:marBottom w:val="750"/>
              <w:divBdr>
                <w:top w:val="none" w:sz="0" w:space="0" w:color="auto"/>
                <w:left w:val="none" w:sz="0" w:space="0" w:color="auto"/>
                <w:bottom w:val="none" w:sz="0" w:space="0" w:color="auto"/>
                <w:right w:val="none" w:sz="0" w:space="0" w:color="auto"/>
              </w:divBdr>
              <w:divsChild>
                <w:div w:id="1395661752">
                  <w:marLeft w:val="0"/>
                  <w:marRight w:val="0"/>
                  <w:marTop w:val="0"/>
                  <w:marBottom w:val="0"/>
                  <w:divBdr>
                    <w:top w:val="none" w:sz="0" w:space="0" w:color="auto"/>
                    <w:left w:val="none" w:sz="0" w:space="0" w:color="auto"/>
                    <w:bottom w:val="none" w:sz="0" w:space="0" w:color="auto"/>
                    <w:right w:val="none" w:sz="0" w:space="0" w:color="auto"/>
                  </w:divBdr>
                  <w:divsChild>
                    <w:div w:id="868764706">
                      <w:marLeft w:val="0"/>
                      <w:marRight w:val="0"/>
                      <w:marTop w:val="0"/>
                      <w:marBottom w:val="0"/>
                      <w:divBdr>
                        <w:top w:val="none" w:sz="0" w:space="0" w:color="auto"/>
                        <w:left w:val="none" w:sz="0" w:space="0" w:color="auto"/>
                        <w:bottom w:val="none" w:sz="0" w:space="0" w:color="auto"/>
                        <w:right w:val="none" w:sz="0" w:space="0" w:color="auto"/>
                      </w:divBdr>
                      <w:divsChild>
                        <w:div w:id="1925408803">
                          <w:marLeft w:val="0"/>
                          <w:marRight w:val="0"/>
                          <w:marTop w:val="0"/>
                          <w:marBottom w:val="0"/>
                          <w:divBdr>
                            <w:top w:val="none" w:sz="0" w:space="0" w:color="auto"/>
                            <w:left w:val="none" w:sz="0" w:space="0" w:color="auto"/>
                            <w:bottom w:val="none" w:sz="0" w:space="0" w:color="auto"/>
                            <w:right w:val="none" w:sz="0" w:space="0" w:color="auto"/>
                          </w:divBdr>
                          <w:divsChild>
                            <w:div w:id="2037732231">
                              <w:marLeft w:val="0"/>
                              <w:marRight w:val="0"/>
                              <w:marTop w:val="0"/>
                              <w:marBottom w:val="0"/>
                              <w:divBdr>
                                <w:top w:val="none" w:sz="0" w:space="0" w:color="auto"/>
                                <w:left w:val="none" w:sz="0" w:space="0" w:color="auto"/>
                                <w:bottom w:val="none" w:sz="0" w:space="0" w:color="auto"/>
                                <w:right w:val="none" w:sz="0" w:space="0" w:color="auto"/>
                              </w:divBdr>
                              <w:divsChild>
                                <w:div w:id="1122113030">
                                  <w:marLeft w:val="0"/>
                                  <w:marRight w:val="0"/>
                                  <w:marTop w:val="0"/>
                                  <w:marBottom w:val="0"/>
                                  <w:divBdr>
                                    <w:top w:val="none" w:sz="0" w:space="0" w:color="auto"/>
                                    <w:left w:val="none" w:sz="0" w:space="0" w:color="auto"/>
                                    <w:bottom w:val="none" w:sz="0" w:space="0" w:color="auto"/>
                                    <w:right w:val="none" w:sz="0" w:space="0" w:color="auto"/>
                                  </w:divBdr>
                                  <w:divsChild>
                                    <w:div w:id="2080908315">
                                      <w:marLeft w:val="0"/>
                                      <w:marRight w:val="0"/>
                                      <w:marTop w:val="0"/>
                                      <w:marBottom w:val="0"/>
                                      <w:divBdr>
                                        <w:top w:val="none" w:sz="0" w:space="0" w:color="auto"/>
                                        <w:left w:val="none" w:sz="0" w:space="0" w:color="auto"/>
                                        <w:bottom w:val="none" w:sz="0" w:space="0" w:color="auto"/>
                                        <w:right w:val="none" w:sz="0" w:space="0" w:color="auto"/>
                                      </w:divBdr>
                                      <w:divsChild>
                                        <w:div w:id="39403528">
                                          <w:marLeft w:val="0"/>
                                          <w:marRight w:val="0"/>
                                          <w:marTop w:val="0"/>
                                          <w:marBottom w:val="0"/>
                                          <w:divBdr>
                                            <w:top w:val="none" w:sz="0" w:space="0" w:color="auto"/>
                                            <w:left w:val="none" w:sz="0" w:space="0" w:color="auto"/>
                                            <w:bottom w:val="none" w:sz="0" w:space="0" w:color="auto"/>
                                            <w:right w:val="none" w:sz="0" w:space="0" w:color="auto"/>
                                          </w:divBdr>
                                          <w:divsChild>
                                            <w:div w:id="1236087558">
                                              <w:marLeft w:val="0"/>
                                              <w:marRight w:val="0"/>
                                              <w:marTop w:val="0"/>
                                              <w:marBottom w:val="0"/>
                                              <w:divBdr>
                                                <w:top w:val="none" w:sz="0" w:space="0" w:color="auto"/>
                                                <w:left w:val="none" w:sz="0" w:space="0" w:color="auto"/>
                                                <w:bottom w:val="none" w:sz="0" w:space="0" w:color="auto"/>
                                                <w:right w:val="none" w:sz="0" w:space="0" w:color="auto"/>
                                              </w:divBdr>
                                              <w:divsChild>
                                                <w:div w:id="1033652204">
                                                  <w:marLeft w:val="0"/>
                                                  <w:marRight w:val="0"/>
                                                  <w:marTop w:val="0"/>
                                                  <w:marBottom w:val="0"/>
                                                  <w:divBdr>
                                                    <w:top w:val="none" w:sz="0" w:space="0" w:color="auto"/>
                                                    <w:left w:val="none" w:sz="0" w:space="0" w:color="auto"/>
                                                    <w:bottom w:val="none" w:sz="0" w:space="0" w:color="auto"/>
                                                    <w:right w:val="none" w:sz="0" w:space="0" w:color="auto"/>
                                                  </w:divBdr>
                                                  <w:divsChild>
                                                    <w:div w:id="983237200">
                                                      <w:marLeft w:val="0"/>
                                                      <w:marRight w:val="0"/>
                                                      <w:marTop w:val="0"/>
                                                      <w:marBottom w:val="0"/>
                                                      <w:divBdr>
                                                        <w:top w:val="none" w:sz="0" w:space="0" w:color="auto"/>
                                                        <w:left w:val="none" w:sz="0" w:space="0" w:color="auto"/>
                                                        <w:bottom w:val="none" w:sz="0" w:space="0" w:color="auto"/>
                                                        <w:right w:val="none" w:sz="0" w:space="0" w:color="auto"/>
                                                      </w:divBdr>
                                                      <w:divsChild>
                                                        <w:div w:id="1302226142">
                                                          <w:marLeft w:val="0"/>
                                                          <w:marRight w:val="0"/>
                                                          <w:marTop w:val="0"/>
                                                          <w:marBottom w:val="0"/>
                                                          <w:divBdr>
                                                            <w:top w:val="none" w:sz="0" w:space="0" w:color="auto"/>
                                                            <w:left w:val="none" w:sz="0" w:space="0" w:color="auto"/>
                                                            <w:bottom w:val="none" w:sz="0" w:space="0" w:color="auto"/>
                                                            <w:right w:val="none" w:sz="0" w:space="0" w:color="auto"/>
                                                          </w:divBdr>
                                                          <w:divsChild>
                                                            <w:div w:id="1504279739">
                                                              <w:marLeft w:val="0"/>
                                                              <w:marRight w:val="0"/>
                                                              <w:marTop w:val="0"/>
                                                              <w:marBottom w:val="0"/>
                                                              <w:divBdr>
                                                                <w:top w:val="none" w:sz="0" w:space="0" w:color="auto"/>
                                                                <w:left w:val="none" w:sz="0" w:space="0" w:color="auto"/>
                                                                <w:bottom w:val="none" w:sz="0" w:space="0" w:color="auto"/>
                                                                <w:right w:val="none" w:sz="0" w:space="0" w:color="auto"/>
                                                              </w:divBdr>
                                                              <w:divsChild>
                                                                <w:div w:id="1895658566">
                                                                  <w:marLeft w:val="0"/>
                                                                  <w:marRight w:val="0"/>
                                                                  <w:marTop w:val="0"/>
                                                                  <w:marBottom w:val="0"/>
                                                                  <w:divBdr>
                                                                    <w:top w:val="none" w:sz="0" w:space="0" w:color="auto"/>
                                                                    <w:left w:val="none" w:sz="0" w:space="0" w:color="auto"/>
                                                                    <w:bottom w:val="none" w:sz="0" w:space="0" w:color="auto"/>
                                                                    <w:right w:val="none" w:sz="0" w:space="0" w:color="auto"/>
                                                                  </w:divBdr>
                                                                  <w:divsChild>
                                                                    <w:div w:id="1069573260">
                                                                      <w:marLeft w:val="0"/>
                                                                      <w:marRight w:val="0"/>
                                                                      <w:marTop w:val="0"/>
                                                                      <w:marBottom w:val="0"/>
                                                                      <w:divBdr>
                                                                        <w:top w:val="none" w:sz="0" w:space="0" w:color="auto"/>
                                                                        <w:left w:val="none" w:sz="0" w:space="0" w:color="auto"/>
                                                                        <w:bottom w:val="none" w:sz="0" w:space="0" w:color="auto"/>
                                                                        <w:right w:val="none" w:sz="0" w:space="0" w:color="auto"/>
                                                                      </w:divBdr>
                                                                      <w:divsChild>
                                                                        <w:div w:id="1577280460">
                                                                          <w:marLeft w:val="0"/>
                                                                          <w:marRight w:val="0"/>
                                                                          <w:marTop w:val="0"/>
                                                                          <w:marBottom w:val="0"/>
                                                                          <w:divBdr>
                                                                            <w:top w:val="none" w:sz="0" w:space="0" w:color="auto"/>
                                                                            <w:left w:val="none" w:sz="0" w:space="0" w:color="auto"/>
                                                                            <w:bottom w:val="none" w:sz="0" w:space="0" w:color="auto"/>
                                                                            <w:right w:val="none" w:sz="0" w:space="0" w:color="auto"/>
                                                                          </w:divBdr>
                                                                          <w:divsChild>
                                                                            <w:div w:id="1645623244">
                                                                              <w:marLeft w:val="0"/>
                                                                              <w:marRight w:val="0"/>
                                                                              <w:marTop w:val="0"/>
                                                                              <w:marBottom w:val="0"/>
                                                                              <w:divBdr>
                                                                                <w:top w:val="none" w:sz="0" w:space="0" w:color="auto"/>
                                                                                <w:left w:val="none" w:sz="0" w:space="0" w:color="auto"/>
                                                                                <w:bottom w:val="none" w:sz="0" w:space="0" w:color="auto"/>
                                                                                <w:right w:val="none" w:sz="0" w:space="0" w:color="auto"/>
                                                                              </w:divBdr>
                                                                            </w:div>
                                                                            <w:div w:id="496770828">
                                                                              <w:marLeft w:val="0"/>
                                                                              <w:marRight w:val="0"/>
                                                                              <w:marTop w:val="0"/>
                                                                              <w:marBottom w:val="0"/>
                                                                              <w:divBdr>
                                                                                <w:top w:val="none" w:sz="0" w:space="0" w:color="auto"/>
                                                                                <w:left w:val="none" w:sz="0" w:space="0" w:color="auto"/>
                                                                                <w:bottom w:val="none" w:sz="0" w:space="0" w:color="auto"/>
                                                                                <w:right w:val="none" w:sz="0" w:space="0" w:color="auto"/>
                                                                              </w:divBdr>
                                                                            </w:div>
                                                                            <w:div w:id="186992409">
                                                                              <w:marLeft w:val="0"/>
                                                                              <w:marRight w:val="0"/>
                                                                              <w:marTop w:val="0"/>
                                                                              <w:marBottom w:val="0"/>
                                                                              <w:divBdr>
                                                                                <w:top w:val="none" w:sz="0" w:space="0" w:color="auto"/>
                                                                                <w:left w:val="none" w:sz="0" w:space="0" w:color="auto"/>
                                                                                <w:bottom w:val="none" w:sz="0" w:space="0" w:color="auto"/>
                                                                                <w:right w:val="none" w:sz="0" w:space="0" w:color="auto"/>
                                                                              </w:divBdr>
                                                                              <w:divsChild>
                                                                                <w:div w:id="287978879">
                                                                                  <w:marLeft w:val="0"/>
                                                                                  <w:marRight w:val="0"/>
                                                                                  <w:marTop w:val="0"/>
                                                                                  <w:marBottom w:val="0"/>
                                                                                  <w:divBdr>
                                                                                    <w:top w:val="none" w:sz="0" w:space="0" w:color="auto"/>
                                                                                    <w:left w:val="none" w:sz="0" w:space="0" w:color="auto"/>
                                                                                    <w:bottom w:val="none" w:sz="0" w:space="0" w:color="auto"/>
                                                                                    <w:right w:val="none" w:sz="0" w:space="0" w:color="auto"/>
                                                                                  </w:divBdr>
                                                                                </w:div>
                                                                                <w:div w:id="1637371149">
                                                                                  <w:marLeft w:val="0"/>
                                                                                  <w:marRight w:val="0"/>
                                                                                  <w:marTop w:val="0"/>
                                                                                  <w:marBottom w:val="0"/>
                                                                                  <w:divBdr>
                                                                                    <w:top w:val="none" w:sz="0" w:space="0" w:color="auto"/>
                                                                                    <w:left w:val="none" w:sz="0" w:space="0" w:color="auto"/>
                                                                                    <w:bottom w:val="none" w:sz="0" w:space="0" w:color="auto"/>
                                                                                    <w:right w:val="none" w:sz="0" w:space="0" w:color="auto"/>
                                                                                  </w:divBdr>
                                                                                </w:div>
                                                                              </w:divsChild>
                                                                            </w:div>
                                                                            <w:div w:id="1812672350">
                                                                              <w:marLeft w:val="0"/>
                                                                              <w:marRight w:val="0"/>
                                                                              <w:marTop w:val="0"/>
                                                                              <w:marBottom w:val="0"/>
                                                                              <w:divBdr>
                                                                                <w:top w:val="none" w:sz="0" w:space="0" w:color="auto"/>
                                                                                <w:left w:val="none" w:sz="0" w:space="0" w:color="auto"/>
                                                                                <w:bottom w:val="none" w:sz="0" w:space="0" w:color="auto"/>
                                                                                <w:right w:val="none" w:sz="0" w:space="0" w:color="auto"/>
                                                                              </w:divBdr>
                                                                              <w:divsChild>
                                                                                <w:div w:id="598606988">
                                                                                  <w:marLeft w:val="0"/>
                                                                                  <w:marRight w:val="0"/>
                                                                                  <w:marTop w:val="0"/>
                                                                                  <w:marBottom w:val="0"/>
                                                                                  <w:divBdr>
                                                                                    <w:top w:val="none" w:sz="0" w:space="0" w:color="auto"/>
                                                                                    <w:left w:val="none" w:sz="0" w:space="0" w:color="auto"/>
                                                                                    <w:bottom w:val="none" w:sz="0" w:space="0" w:color="auto"/>
                                                                                    <w:right w:val="none" w:sz="0" w:space="0" w:color="auto"/>
                                                                                  </w:divBdr>
                                                                                </w:div>
                                                                                <w:div w:id="1847549017">
                                                                                  <w:marLeft w:val="0"/>
                                                                                  <w:marRight w:val="0"/>
                                                                                  <w:marTop w:val="0"/>
                                                                                  <w:marBottom w:val="0"/>
                                                                                  <w:divBdr>
                                                                                    <w:top w:val="none" w:sz="0" w:space="0" w:color="auto"/>
                                                                                    <w:left w:val="none" w:sz="0" w:space="0" w:color="auto"/>
                                                                                    <w:bottom w:val="none" w:sz="0" w:space="0" w:color="auto"/>
                                                                                    <w:right w:val="none" w:sz="0" w:space="0" w:color="auto"/>
                                                                                  </w:divBdr>
                                                                                </w:div>
                                                                              </w:divsChild>
                                                                            </w:div>
                                                                            <w:div w:id="1944722927">
                                                                              <w:marLeft w:val="0"/>
                                                                              <w:marRight w:val="0"/>
                                                                              <w:marTop w:val="0"/>
                                                                              <w:marBottom w:val="0"/>
                                                                              <w:divBdr>
                                                                                <w:top w:val="none" w:sz="0" w:space="0" w:color="auto"/>
                                                                                <w:left w:val="none" w:sz="0" w:space="0" w:color="auto"/>
                                                                                <w:bottom w:val="none" w:sz="0" w:space="0" w:color="auto"/>
                                                                                <w:right w:val="none" w:sz="0" w:space="0" w:color="auto"/>
                                                                              </w:divBdr>
                                                                              <w:divsChild>
                                                                                <w:div w:id="1265458032">
                                                                                  <w:marLeft w:val="0"/>
                                                                                  <w:marRight w:val="0"/>
                                                                                  <w:marTop w:val="0"/>
                                                                                  <w:marBottom w:val="0"/>
                                                                                  <w:divBdr>
                                                                                    <w:top w:val="none" w:sz="0" w:space="0" w:color="auto"/>
                                                                                    <w:left w:val="none" w:sz="0" w:space="0" w:color="auto"/>
                                                                                    <w:bottom w:val="none" w:sz="0" w:space="0" w:color="auto"/>
                                                                                    <w:right w:val="none" w:sz="0" w:space="0" w:color="auto"/>
                                                                                  </w:divBdr>
                                                                                </w:div>
                                                                                <w:div w:id="1323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15310</Words>
  <Characters>87271</Characters>
  <Application>Microsoft Office Word</Application>
  <DocSecurity>0</DocSecurity>
  <Lines>727</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CSIKÓSOVÁ Katarína</dc:creator>
  <cp:keywords/>
  <dc:description/>
  <cp:lastModifiedBy>CSIKÓSOVÁ Katarína</cp:lastModifiedBy>
  <cp:revision>32</cp:revision>
  <dcterms:created xsi:type="dcterms:W3CDTF">2020-08-11T10:37:00Z</dcterms:created>
  <dcterms:modified xsi:type="dcterms:W3CDTF">2020-08-19T13:14:00Z</dcterms:modified>
</cp:coreProperties>
</file>