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Pr="00806BB9" w:rsidRDefault="00B326AA">
      <w:pPr>
        <w:jc w:val="center"/>
        <w:rPr>
          <w:b/>
          <w:caps/>
          <w:spacing w:val="30"/>
          <w:sz w:val="23"/>
          <w:szCs w:val="23"/>
        </w:rPr>
      </w:pPr>
      <w:r w:rsidRPr="00806BB9">
        <w:rPr>
          <w:b/>
          <w:caps/>
          <w:spacing w:val="30"/>
          <w:sz w:val="23"/>
          <w:szCs w:val="23"/>
        </w:rPr>
        <w:t>Doložka zlučiteľnosti</w:t>
      </w:r>
    </w:p>
    <w:p w:rsidR="001F0AA3" w:rsidRPr="00806BB9" w:rsidRDefault="00325CAA" w:rsidP="00DC377E">
      <w:pPr>
        <w:jc w:val="center"/>
        <w:rPr>
          <w:b/>
          <w:sz w:val="23"/>
          <w:szCs w:val="23"/>
        </w:rPr>
      </w:pPr>
      <w:r w:rsidRPr="00806BB9">
        <w:rPr>
          <w:b/>
          <w:sz w:val="23"/>
          <w:szCs w:val="23"/>
        </w:rPr>
        <w:t>n</w:t>
      </w:r>
      <w:r w:rsidR="00F8123F" w:rsidRPr="00806BB9">
        <w:rPr>
          <w:b/>
          <w:sz w:val="23"/>
          <w:szCs w:val="23"/>
        </w:rPr>
        <w:t xml:space="preserve">ávrhu zákona </w:t>
      </w:r>
      <w:r w:rsidR="00DC377E" w:rsidRPr="00806BB9">
        <w:rPr>
          <w:b/>
          <w:sz w:val="23"/>
          <w:szCs w:val="23"/>
        </w:rPr>
        <w:t>s právom Európskej únie</w:t>
      </w:r>
    </w:p>
    <w:p w:rsidR="001E22B5" w:rsidRPr="00806BB9" w:rsidRDefault="001E22B5" w:rsidP="00EF7E02">
      <w:pPr>
        <w:ind w:left="425"/>
        <w:jc w:val="center"/>
        <w:rPr>
          <w:b/>
          <w:sz w:val="23"/>
          <w:szCs w:val="23"/>
        </w:rPr>
      </w:pPr>
    </w:p>
    <w:p w:rsidR="00EF7E02" w:rsidRPr="00806BB9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806BB9">
        <w:rPr>
          <w:b/>
          <w:bCs/>
          <w:sz w:val="23"/>
          <w:szCs w:val="23"/>
        </w:rPr>
        <w:t>Navrhova</w:t>
      </w:r>
      <w:r w:rsidR="00EF7E02" w:rsidRPr="00806BB9">
        <w:rPr>
          <w:b/>
          <w:bCs/>
          <w:sz w:val="23"/>
          <w:szCs w:val="23"/>
        </w:rPr>
        <w:t xml:space="preserve">teľ </w:t>
      </w:r>
      <w:r w:rsidR="00F8123F" w:rsidRPr="00806BB9">
        <w:rPr>
          <w:b/>
          <w:bCs/>
          <w:sz w:val="23"/>
          <w:szCs w:val="23"/>
        </w:rPr>
        <w:t>zákona</w:t>
      </w:r>
      <w:r w:rsidR="00EF7E02" w:rsidRPr="00806BB9">
        <w:rPr>
          <w:b/>
          <w:bCs/>
          <w:sz w:val="23"/>
          <w:szCs w:val="23"/>
        </w:rPr>
        <w:t>:</w:t>
      </w:r>
      <w:r w:rsidR="00EF7E02" w:rsidRPr="00806BB9">
        <w:rPr>
          <w:sz w:val="23"/>
          <w:szCs w:val="23"/>
        </w:rPr>
        <w:t xml:space="preserve"> </w:t>
      </w:r>
      <w:r w:rsidR="00AF46DF">
        <w:rPr>
          <w:sz w:val="23"/>
          <w:szCs w:val="23"/>
        </w:rPr>
        <w:t>vláda</w:t>
      </w:r>
      <w:r w:rsidR="00713CCB" w:rsidRPr="00806BB9">
        <w:rPr>
          <w:sz w:val="23"/>
          <w:szCs w:val="23"/>
        </w:rPr>
        <w:t xml:space="preserve"> Slovenskej republiky</w:t>
      </w:r>
    </w:p>
    <w:p w:rsidR="00EF7E02" w:rsidRPr="00806BB9" w:rsidRDefault="00EF7E02" w:rsidP="00EF7E02">
      <w:pPr>
        <w:jc w:val="both"/>
        <w:rPr>
          <w:bCs/>
          <w:sz w:val="23"/>
          <w:szCs w:val="23"/>
        </w:rPr>
      </w:pPr>
    </w:p>
    <w:p w:rsidR="00EF7E02" w:rsidRPr="00AF46DF" w:rsidRDefault="00EF7E02" w:rsidP="009E7FF1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806BB9">
        <w:rPr>
          <w:b/>
          <w:bCs/>
          <w:sz w:val="23"/>
          <w:szCs w:val="23"/>
        </w:rPr>
        <w:t xml:space="preserve">Názov </w:t>
      </w:r>
      <w:r w:rsidR="00F8123F" w:rsidRPr="00806BB9">
        <w:rPr>
          <w:b/>
          <w:bCs/>
          <w:sz w:val="23"/>
          <w:szCs w:val="23"/>
        </w:rPr>
        <w:t>návrhu zákona</w:t>
      </w:r>
      <w:r w:rsidRPr="00806BB9">
        <w:rPr>
          <w:b/>
          <w:bCs/>
          <w:sz w:val="23"/>
          <w:szCs w:val="23"/>
        </w:rPr>
        <w:t xml:space="preserve">: </w:t>
      </w:r>
      <w:r w:rsidR="00AF46DF" w:rsidRPr="00AF46DF">
        <w:rPr>
          <w:bCs/>
          <w:sz w:val="23"/>
          <w:szCs w:val="23"/>
        </w:rPr>
        <w:t>vládny n</w:t>
      </w:r>
      <w:r w:rsidR="00F8123F" w:rsidRPr="00AF46DF">
        <w:rPr>
          <w:bCs/>
          <w:sz w:val="23"/>
          <w:szCs w:val="23"/>
        </w:rPr>
        <w:t>ávrh zákona</w:t>
      </w:r>
      <w:r w:rsidR="00BA5C6C" w:rsidRPr="00AF46DF">
        <w:rPr>
          <w:bCs/>
          <w:sz w:val="23"/>
          <w:szCs w:val="23"/>
        </w:rPr>
        <w:t xml:space="preserve"> o</w:t>
      </w:r>
      <w:r w:rsidR="00F26151" w:rsidRPr="00AF46DF">
        <w:rPr>
          <w:bCs/>
          <w:sz w:val="23"/>
          <w:szCs w:val="23"/>
        </w:rPr>
        <w:t xml:space="preserve"> 13. dôchodku a zmene a doplnení </w:t>
      </w:r>
      <w:r w:rsidR="00BA5C6C" w:rsidRPr="00AF46DF">
        <w:rPr>
          <w:bCs/>
          <w:sz w:val="23"/>
          <w:szCs w:val="23"/>
        </w:rPr>
        <w:t>niektorých zákonov</w:t>
      </w:r>
    </w:p>
    <w:p w:rsidR="009E7FF1" w:rsidRPr="00806BB9" w:rsidRDefault="009E7FF1" w:rsidP="009E7FF1">
      <w:pPr>
        <w:widowControl/>
        <w:autoSpaceDE/>
        <w:autoSpaceDN/>
        <w:adjustRightInd/>
        <w:jc w:val="both"/>
        <w:rPr>
          <w:sz w:val="23"/>
          <w:szCs w:val="23"/>
        </w:rPr>
      </w:pPr>
    </w:p>
    <w:p w:rsidR="00F96C71" w:rsidRPr="00806BB9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806BB9">
        <w:rPr>
          <w:b/>
          <w:bCs/>
          <w:sz w:val="23"/>
          <w:szCs w:val="23"/>
        </w:rPr>
        <w:t xml:space="preserve">Predmet návrhu </w:t>
      </w:r>
      <w:r w:rsidR="00F8123F" w:rsidRPr="00806BB9">
        <w:rPr>
          <w:b/>
          <w:bCs/>
          <w:sz w:val="23"/>
          <w:szCs w:val="23"/>
        </w:rPr>
        <w:t>zákona</w:t>
      </w:r>
      <w:r w:rsidRPr="00806BB9">
        <w:rPr>
          <w:b/>
          <w:bCs/>
          <w:sz w:val="23"/>
          <w:szCs w:val="23"/>
        </w:rPr>
        <w:t xml:space="preserve"> je upravený v práve Európskej únie:</w:t>
      </w:r>
    </w:p>
    <w:p w:rsidR="00F96C71" w:rsidRPr="00806BB9" w:rsidRDefault="00F96C71" w:rsidP="00F96C71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806BB9">
        <w:rPr>
          <w:sz w:val="23"/>
          <w:szCs w:val="23"/>
        </w:rPr>
        <w:t>v primárnom práve, a to</w:t>
      </w:r>
    </w:p>
    <w:p w:rsidR="00F96C71" w:rsidRPr="00806BB9" w:rsidRDefault="00F96C71" w:rsidP="00F96C71">
      <w:pPr>
        <w:pStyle w:val="Zkladntext"/>
        <w:spacing w:after="0"/>
        <w:ind w:left="850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 xml:space="preserve">čl. 151 a 153 Zmluvy o fungovaní Európskej únie (Ú. v. EÚ C 83, 30. 3. 2010) a </w:t>
      </w:r>
    </w:p>
    <w:p w:rsidR="00F96C71" w:rsidRPr="00806BB9" w:rsidRDefault="0015003A" w:rsidP="00F96C71">
      <w:pPr>
        <w:pStyle w:val="Zkladntext"/>
        <w:spacing w:after="0"/>
        <w:ind w:left="850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 xml:space="preserve"> </w:t>
      </w:r>
    </w:p>
    <w:p w:rsidR="00950A9E" w:rsidRPr="00806BB9" w:rsidRDefault="00950A9E" w:rsidP="00950A9E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806BB9">
        <w:rPr>
          <w:sz w:val="23"/>
          <w:szCs w:val="23"/>
        </w:rPr>
        <w:t xml:space="preserve">v sekundárnom práve, a to  </w:t>
      </w:r>
    </w:p>
    <w:p w:rsidR="00950A9E" w:rsidRPr="00806BB9" w:rsidRDefault="00950A9E" w:rsidP="00A1285D">
      <w:pPr>
        <w:pStyle w:val="Zkladntext"/>
        <w:numPr>
          <w:ilvl w:val="0"/>
          <w:numId w:val="13"/>
        </w:numPr>
        <w:spacing w:after="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 xml:space="preserve">Nariadenie (ES) Európskeho parlamentu a Rady 883/2004 z 29. apríla 2004 o koordinácii systémov sociálneho zabezpečenia (Ú. v. EÚ L 166, 30.4.2004; Mimoriadne vydanie Ú. v. EÚ, kap. 5/zv. 5) v platnom znení, </w:t>
      </w:r>
      <w:r w:rsidR="00A1285D" w:rsidRPr="00806BB9">
        <w:rPr>
          <w:i/>
          <w:sz w:val="23"/>
          <w:szCs w:val="23"/>
        </w:rPr>
        <w:t>gestor Ministerstvo práce, sociálnych vecí a rodiny Slovenskej republiky,</w:t>
      </w:r>
    </w:p>
    <w:p w:rsidR="00950A9E" w:rsidRPr="00806BB9" w:rsidRDefault="00950A9E" w:rsidP="00A1285D">
      <w:pPr>
        <w:pStyle w:val="Zkladntext"/>
        <w:numPr>
          <w:ilvl w:val="0"/>
          <w:numId w:val="13"/>
        </w:numPr>
        <w:spacing w:after="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 xml:space="preserve">Nariadenie Európskeho parlamentu a Rady (ES) č. 987/2009 zo 16. septembra 2009, ktorým sa stanovuje postup vykonávania nariadenia (ES) č. 883/2004 o koordinácii systémov sociálneho zabezpečenia (Ú. v. EÚ L 284, 30.10.2009) v platnom znení, </w:t>
      </w:r>
      <w:r w:rsidR="00A1285D" w:rsidRPr="00806BB9">
        <w:rPr>
          <w:i/>
          <w:sz w:val="23"/>
          <w:szCs w:val="23"/>
        </w:rPr>
        <w:t xml:space="preserve">gestor Ministerstvo práce, sociálnych vecí a rodiny Slovenskej republiky, </w:t>
      </w:r>
    </w:p>
    <w:p w:rsidR="007F14DB" w:rsidRPr="00806BB9" w:rsidRDefault="007F14DB" w:rsidP="0069057F">
      <w:pPr>
        <w:pStyle w:val="Zkladntext"/>
        <w:numPr>
          <w:ilvl w:val="0"/>
          <w:numId w:val="13"/>
        </w:numPr>
        <w:spacing w:after="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>Smernica Rady 79/7/EHS z 19. decembra 1978 o postupnom vykonávaní zásady rovnakého zaobchádzania s mužmi a ženami vo veciach súvisiacich so sociálnym zabezpečením (Ú. v. ES L 6, 10.1.1979; Mimoriadne vydanie Ú. v EÚ, kap. 5/zv. 1),</w:t>
      </w:r>
      <w:r w:rsidR="0069057F" w:rsidRPr="00806BB9">
        <w:rPr>
          <w:sz w:val="23"/>
          <w:szCs w:val="23"/>
        </w:rPr>
        <w:t xml:space="preserve"> </w:t>
      </w:r>
      <w:r w:rsidR="0069057F" w:rsidRPr="00806BB9">
        <w:rPr>
          <w:i/>
          <w:sz w:val="23"/>
          <w:szCs w:val="23"/>
        </w:rPr>
        <w:t>gestor Ministerstvo práce, sociálnych vecí a rodiny Slovenskej republiky,</w:t>
      </w:r>
    </w:p>
    <w:p w:rsidR="00BA5C6C" w:rsidRPr="00806BB9" w:rsidRDefault="00BA5C6C" w:rsidP="00BA5C6C">
      <w:pPr>
        <w:pStyle w:val="Zkladntext"/>
        <w:spacing w:after="0"/>
        <w:ind w:left="142" w:firstLine="708"/>
        <w:jc w:val="both"/>
        <w:rPr>
          <w:i/>
          <w:sz w:val="23"/>
          <w:szCs w:val="23"/>
        </w:rPr>
      </w:pPr>
    </w:p>
    <w:p w:rsidR="00F96C71" w:rsidRPr="00806BB9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806BB9">
        <w:rPr>
          <w:sz w:val="23"/>
          <w:szCs w:val="23"/>
        </w:rPr>
        <w:t xml:space="preserve">judikatúre Súdneho dvora Európskej únie </w:t>
      </w:r>
    </w:p>
    <w:p w:rsidR="00F96C71" w:rsidRPr="00806BB9" w:rsidRDefault="00B06F26" w:rsidP="00F96C71">
      <w:pPr>
        <w:ind w:left="896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>nie je upravená</w:t>
      </w:r>
      <w:r w:rsidR="00BA5C6C" w:rsidRPr="00806BB9">
        <w:rPr>
          <w:i/>
          <w:sz w:val="23"/>
          <w:szCs w:val="23"/>
        </w:rPr>
        <w:t>.</w:t>
      </w:r>
    </w:p>
    <w:p w:rsidR="00BA5C6C" w:rsidRPr="00806BB9" w:rsidRDefault="00BA5C6C" w:rsidP="00F96C71">
      <w:pPr>
        <w:ind w:left="896"/>
        <w:jc w:val="both"/>
        <w:rPr>
          <w:sz w:val="23"/>
          <w:szCs w:val="23"/>
        </w:rPr>
      </w:pPr>
    </w:p>
    <w:p w:rsidR="00F96C71" w:rsidRPr="00806BB9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806BB9">
        <w:rPr>
          <w:b/>
          <w:bCs/>
          <w:sz w:val="23"/>
          <w:szCs w:val="23"/>
        </w:rPr>
        <w:t>Záväzky Slovenskej republiky vo vzťahu k Európskej únii:</w:t>
      </w:r>
    </w:p>
    <w:p w:rsidR="00F96C71" w:rsidRPr="00806BB9" w:rsidRDefault="00F96C71" w:rsidP="00F96C71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:rsidR="00F96C71" w:rsidRPr="00806BB9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806BB9">
        <w:rPr>
          <w:bCs/>
          <w:sz w:val="23"/>
          <w:szCs w:val="23"/>
        </w:rPr>
        <w:t>Lehota na prebranie príslušného právneho aktu Európskej únie, príp. aj osobitná lehota účinnosti jeho ustanovení</w:t>
      </w:r>
      <w:r w:rsidRPr="00806BB9">
        <w:rPr>
          <w:sz w:val="23"/>
          <w:szCs w:val="23"/>
        </w:rPr>
        <w:t xml:space="preserve"> 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>bezpredmetné,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F96C71" w:rsidRPr="00806BB9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806BB9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>bezpredmetné,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F96C71" w:rsidRPr="00806BB9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806BB9">
        <w:rPr>
          <w:bCs/>
          <w:sz w:val="23"/>
          <w:szCs w:val="23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 w:rsidRPr="00806BB9">
        <w:rPr>
          <w:i/>
          <w:sz w:val="23"/>
          <w:szCs w:val="23"/>
        </w:rPr>
        <w:t>bezpredmetné.</w:t>
      </w:r>
    </w:p>
    <w:p w:rsidR="00F96C71" w:rsidRPr="00806BB9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B42045" w:rsidRPr="00AF46DF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 w:val="23"/>
          <w:szCs w:val="23"/>
        </w:rPr>
      </w:pPr>
      <w:r w:rsidRPr="00AF46DF">
        <w:rPr>
          <w:b/>
          <w:bCs/>
          <w:sz w:val="23"/>
          <w:szCs w:val="23"/>
        </w:rPr>
        <w:t xml:space="preserve">Návrh </w:t>
      </w:r>
      <w:r w:rsidR="00F8123F" w:rsidRPr="00AF46DF">
        <w:rPr>
          <w:b/>
          <w:bCs/>
          <w:sz w:val="23"/>
          <w:szCs w:val="23"/>
        </w:rPr>
        <w:t>zákona</w:t>
      </w:r>
      <w:r w:rsidRPr="00AF46DF">
        <w:rPr>
          <w:b/>
          <w:bCs/>
          <w:sz w:val="23"/>
          <w:szCs w:val="23"/>
        </w:rPr>
        <w:t xml:space="preserve"> je zlučiteľný s právom Európskej únie:  </w:t>
      </w:r>
      <w:r w:rsidR="00135BB0" w:rsidRPr="00AF46DF">
        <w:rPr>
          <w:bCs/>
          <w:i/>
          <w:sz w:val="23"/>
          <w:szCs w:val="23"/>
        </w:rPr>
        <w:t>úplne</w:t>
      </w:r>
      <w:bookmarkStart w:id="0" w:name="_GoBack"/>
      <w:bookmarkEnd w:id="0"/>
      <w:r w:rsidRPr="00AF46DF">
        <w:rPr>
          <w:sz w:val="23"/>
          <w:szCs w:val="23"/>
        </w:rPr>
        <w:t xml:space="preserve"> </w:t>
      </w:r>
    </w:p>
    <w:sectPr w:rsidR="00B42045" w:rsidRPr="00AF46DF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70" w:rsidRDefault="008F3370" w:rsidP="00BD43E1">
      <w:r>
        <w:separator/>
      </w:r>
    </w:p>
  </w:endnote>
  <w:endnote w:type="continuationSeparator" w:id="0">
    <w:p w:rsidR="008F3370" w:rsidRDefault="008F3370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70" w:rsidRDefault="008F3370" w:rsidP="00BD43E1">
      <w:r>
        <w:separator/>
      </w:r>
    </w:p>
  </w:footnote>
  <w:footnote w:type="continuationSeparator" w:id="0">
    <w:p w:rsidR="008F3370" w:rsidRDefault="008F3370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04349"/>
    <w:rsid w:val="00010D7F"/>
    <w:rsid w:val="00013D2A"/>
    <w:rsid w:val="0002374E"/>
    <w:rsid w:val="00037977"/>
    <w:rsid w:val="00054456"/>
    <w:rsid w:val="0007247F"/>
    <w:rsid w:val="000725AE"/>
    <w:rsid w:val="0009086A"/>
    <w:rsid w:val="000B1A59"/>
    <w:rsid w:val="000C03E4"/>
    <w:rsid w:val="000C5887"/>
    <w:rsid w:val="000E0681"/>
    <w:rsid w:val="000E1E24"/>
    <w:rsid w:val="00113E98"/>
    <w:rsid w:val="00117A7E"/>
    <w:rsid w:val="00124FC2"/>
    <w:rsid w:val="001344F1"/>
    <w:rsid w:val="001357E2"/>
    <w:rsid w:val="00135BB0"/>
    <w:rsid w:val="0013695E"/>
    <w:rsid w:val="00142762"/>
    <w:rsid w:val="0015003A"/>
    <w:rsid w:val="0015027E"/>
    <w:rsid w:val="00155B35"/>
    <w:rsid w:val="001575EC"/>
    <w:rsid w:val="00160B6B"/>
    <w:rsid w:val="00181543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50D76"/>
    <w:rsid w:val="002526D6"/>
    <w:rsid w:val="002659D1"/>
    <w:rsid w:val="00271585"/>
    <w:rsid w:val="00276BB9"/>
    <w:rsid w:val="00285E47"/>
    <w:rsid w:val="002A0C6C"/>
    <w:rsid w:val="002B14DD"/>
    <w:rsid w:val="002B4595"/>
    <w:rsid w:val="002B6DE4"/>
    <w:rsid w:val="002B7C84"/>
    <w:rsid w:val="002C08EE"/>
    <w:rsid w:val="002E435F"/>
    <w:rsid w:val="002E6AC0"/>
    <w:rsid w:val="002E791C"/>
    <w:rsid w:val="00300793"/>
    <w:rsid w:val="003215E6"/>
    <w:rsid w:val="00325CAA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4278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B53DD"/>
    <w:rsid w:val="004D2B1E"/>
    <w:rsid w:val="004E7F23"/>
    <w:rsid w:val="00507EDE"/>
    <w:rsid w:val="005104A3"/>
    <w:rsid w:val="00516D1E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057F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662E"/>
    <w:rsid w:val="00707A48"/>
    <w:rsid w:val="00713CCB"/>
    <w:rsid w:val="0072332C"/>
    <w:rsid w:val="00723D18"/>
    <w:rsid w:val="007257D3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6B"/>
    <w:rsid w:val="007836B5"/>
    <w:rsid w:val="00785F65"/>
    <w:rsid w:val="007A7118"/>
    <w:rsid w:val="007D53DD"/>
    <w:rsid w:val="007D7422"/>
    <w:rsid w:val="007D7D7B"/>
    <w:rsid w:val="007E6612"/>
    <w:rsid w:val="007E6B87"/>
    <w:rsid w:val="007F14DB"/>
    <w:rsid w:val="007F3182"/>
    <w:rsid w:val="007F5B72"/>
    <w:rsid w:val="007F7B64"/>
    <w:rsid w:val="008001FC"/>
    <w:rsid w:val="008023A6"/>
    <w:rsid w:val="00806BB9"/>
    <w:rsid w:val="00814DF5"/>
    <w:rsid w:val="0081542B"/>
    <w:rsid w:val="008154F4"/>
    <w:rsid w:val="00824CCF"/>
    <w:rsid w:val="0084357F"/>
    <w:rsid w:val="00846B9B"/>
    <w:rsid w:val="00847169"/>
    <w:rsid w:val="00850567"/>
    <w:rsid w:val="00853628"/>
    <w:rsid w:val="00855F3C"/>
    <w:rsid w:val="008570D4"/>
    <w:rsid w:val="008655C8"/>
    <w:rsid w:val="008703B8"/>
    <w:rsid w:val="00872B90"/>
    <w:rsid w:val="00873DC1"/>
    <w:rsid w:val="00887A34"/>
    <w:rsid w:val="008979A9"/>
    <w:rsid w:val="008C23C0"/>
    <w:rsid w:val="008C37F1"/>
    <w:rsid w:val="008C4CEE"/>
    <w:rsid w:val="008C58A6"/>
    <w:rsid w:val="008D6EBE"/>
    <w:rsid w:val="008E2891"/>
    <w:rsid w:val="008E4BB5"/>
    <w:rsid w:val="008F3370"/>
    <w:rsid w:val="009053F3"/>
    <w:rsid w:val="00914648"/>
    <w:rsid w:val="009225C1"/>
    <w:rsid w:val="00926A1A"/>
    <w:rsid w:val="009303DE"/>
    <w:rsid w:val="00933205"/>
    <w:rsid w:val="009342B8"/>
    <w:rsid w:val="00947A4B"/>
    <w:rsid w:val="00950474"/>
    <w:rsid w:val="00950A9E"/>
    <w:rsid w:val="0095394A"/>
    <w:rsid w:val="00954AB4"/>
    <w:rsid w:val="00965482"/>
    <w:rsid w:val="00965A45"/>
    <w:rsid w:val="00970F68"/>
    <w:rsid w:val="00982E19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285D"/>
    <w:rsid w:val="00A1469A"/>
    <w:rsid w:val="00A21745"/>
    <w:rsid w:val="00A24ECA"/>
    <w:rsid w:val="00A263FB"/>
    <w:rsid w:val="00A37D84"/>
    <w:rsid w:val="00A60A2B"/>
    <w:rsid w:val="00A73284"/>
    <w:rsid w:val="00A7348C"/>
    <w:rsid w:val="00A90EF1"/>
    <w:rsid w:val="00AB1DB9"/>
    <w:rsid w:val="00AB6F16"/>
    <w:rsid w:val="00AD1244"/>
    <w:rsid w:val="00AE00A8"/>
    <w:rsid w:val="00AF2690"/>
    <w:rsid w:val="00AF46DF"/>
    <w:rsid w:val="00AF544A"/>
    <w:rsid w:val="00B0195B"/>
    <w:rsid w:val="00B0680D"/>
    <w:rsid w:val="00B06F26"/>
    <w:rsid w:val="00B10CAB"/>
    <w:rsid w:val="00B128CD"/>
    <w:rsid w:val="00B2011F"/>
    <w:rsid w:val="00B323CC"/>
    <w:rsid w:val="00B326AA"/>
    <w:rsid w:val="00B42045"/>
    <w:rsid w:val="00B50DEE"/>
    <w:rsid w:val="00B5341B"/>
    <w:rsid w:val="00B55DE7"/>
    <w:rsid w:val="00B56913"/>
    <w:rsid w:val="00B57F0A"/>
    <w:rsid w:val="00B64281"/>
    <w:rsid w:val="00B744D0"/>
    <w:rsid w:val="00B77262"/>
    <w:rsid w:val="00B84C26"/>
    <w:rsid w:val="00B8534D"/>
    <w:rsid w:val="00BA351C"/>
    <w:rsid w:val="00BA5C6C"/>
    <w:rsid w:val="00BB4538"/>
    <w:rsid w:val="00BD43E1"/>
    <w:rsid w:val="00BE7049"/>
    <w:rsid w:val="00C12975"/>
    <w:rsid w:val="00C14EA0"/>
    <w:rsid w:val="00C210D0"/>
    <w:rsid w:val="00C24A30"/>
    <w:rsid w:val="00C25041"/>
    <w:rsid w:val="00C377CF"/>
    <w:rsid w:val="00C447A2"/>
    <w:rsid w:val="00C45BC3"/>
    <w:rsid w:val="00C523BA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CF581F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82402"/>
    <w:rsid w:val="00D97C69"/>
    <w:rsid w:val="00DA4F85"/>
    <w:rsid w:val="00DB3DB1"/>
    <w:rsid w:val="00DC377E"/>
    <w:rsid w:val="00DC3BFE"/>
    <w:rsid w:val="00DD419F"/>
    <w:rsid w:val="00DE554C"/>
    <w:rsid w:val="00E01A11"/>
    <w:rsid w:val="00E034C0"/>
    <w:rsid w:val="00E1013A"/>
    <w:rsid w:val="00E26441"/>
    <w:rsid w:val="00E70215"/>
    <w:rsid w:val="00E756A2"/>
    <w:rsid w:val="00E85F6B"/>
    <w:rsid w:val="00EB2A4A"/>
    <w:rsid w:val="00EB2D0A"/>
    <w:rsid w:val="00EB625F"/>
    <w:rsid w:val="00EC0E8B"/>
    <w:rsid w:val="00EC2AB6"/>
    <w:rsid w:val="00EC5BF8"/>
    <w:rsid w:val="00ED396A"/>
    <w:rsid w:val="00EF7E02"/>
    <w:rsid w:val="00F0081A"/>
    <w:rsid w:val="00F169A3"/>
    <w:rsid w:val="00F172C6"/>
    <w:rsid w:val="00F20352"/>
    <w:rsid w:val="00F26151"/>
    <w:rsid w:val="00F41028"/>
    <w:rsid w:val="00F47256"/>
    <w:rsid w:val="00F54A03"/>
    <w:rsid w:val="00F55A2E"/>
    <w:rsid w:val="00F603FF"/>
    <w:rsid w:val="00F7726E"/>
    <w:rsid w:val="00F8123F"/>
    <w:rsid w:val="00F96C71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3CB963-DDB8-4779-8E89-957AB296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2020-07-15T07:59:00Z</cp:lastPrinted>
  <dcterms:created xsi:type="dcterms:W3CDTF">2020-08-19T09:14:00Z</dcterms:created>
  <dcterms:modified xsi:type="dcterms:W3CDTF">2020-08-26T07:27:00Z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