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40" w:rsidRPr="00D839AB" w:rsidRDefault="00463340" w:rsidP="00463340">
      <w:pPr>
        <w:pStyle w:val="Default"/>
        <w:jc w:val="center"/>
      </w:pPr>
      <w:bookmarkStart w:id="0" w:name="_GoBack"/>
      <w:bookmarkEnd w:id="0"/>
      <w:r w:rsidRPr="00D839AB">
        <w:rPr>
          <w:b/>
          <w:bCs/>
        </w:rPr>
        <w:t>DOLOŽKA ZLUČITEĽNOSTI</w:t>
      </w:r>
    </w:p>
    <w:p w:rsidR="00463340" w:rsidRPr="00D839AB" w:rsidRDefault="00463340" w:rsidP="00463340">
      <w:pPr>
        <w:pStyle w:val="Default"/>
        <w:jc w:val="center"/>
        <w:rPr>
          <w:b/>
          <w:bCs/>
        </w:rPr>
      </w:pPr>
      <w:r w:rsidRPr="00D839AB">
        <w:rPr>
          <w:b/>
          <w:bCs/>
        </w:rPr>
        <w:t>návrhu zákona s právom Európskej únie</w:t>
      </w:r>
    </w:p>
    <w:p w:rsidR="00463340" w:rsidRPr="00D839AB" w:rsidRDefault="00463340" w:rsidP="00463340">
      <w:pPr>
        <w:pStyle w:val="Default"/>
        <w:jc w:val="center"/>
        <w:rPr>
          <w:b/>
          <w:bCs/>
        </w:rPr>
      </w:pPr>
    </w:p>
    <w:p w:rsidR="00463340" w:rsidRPr="00D839AB" w:rsidRDefault="00463340" w:rsidP="00463340">
      <w:pPr>
        <w:pStyle w:val="Default"/>
        <w:jc w:val="center"/>
      </w:pPr>
    </w:p>
    <w:p w:rsidR="00463340" w:rsidRPr="00D839AB" w:rsidRDefault="00463340" w:rsidP="00463340">
      <w:pPr>
        <w:pStyle w:val="Default"/>
        <w:numPr>
          <w:ilvl w:val="0"/>
          <w:numId w:val="2"/>
        </w:numPr>
        <w:ind w:left="426"/>
      </w:pPr>
      <w:r w:rsidRPr="00D839AB">
        <w:rPr>
          <w:b/>
        </w:rPr>
        <w:t>Navrhovateľ zákona</w:t>
      </w:r>
      <w:r w:rsidRPr="00D839AB">
        <w:t>:</w:t>
      </w:r>
    </w:p>
    <w:p w:rsidR="00463340" w:rsidRPr="00D839AB" w:rsidRDefault="00463340" w:rsidP="00463340">
      <w:pPr>
        <w:pStyle w:val="Default"/>
        <w:ind w:left="426"/>
      </w:pPr>
      <w:r w:rsidRPr="00D839AB">
        <w:t>Ministerstvo hospodárstva Slovenskej republiky</w:t>
      </w:r>
    </w:p>
    <w:p w:rsidR="00463340" w:rsidRPr="00D839AB" w:rsidRDefault="00463340" w:rsidP="00463340">
      <w:pPr>
        <w:pStyle w:val="Default"/>
        <w:ind w:left="426"/>
      </w:pPr>
    </w:p>
    <w:p w:rsidR="00463340" w:rsidRPr="00D839AB" w:rsidRDefault="00463340" w:rsidP="00463340">
      <w:pPr>
        <w:pStyle w:val="Default"/>
        <w:numPr>
          <w:ilvl w:val="0"/>
          <w:numId w:val="2"/>
        </w:numPr>
        <w:ind w:left="426" w:hanging="426"/>
        <w:jc w:val="both"/>
      </w:pPr>
      <w:r w:rsidRPr="00D839AB">
        <w:rPr>
          <w:b/>
        </w:rPr>
        <w:t>Názov návrhu zákona</w:t>
      </w:r>
      <w:r w:rsidRPr="00D839AB">
        <w:t>:</w:t>
      </w:r>
    </w:p>
    <w:p w:rsidR="00463340" w:rsidRPr="00D839AB" w:rsidRDefault="00463340" w:rsidP="00463340">
      <w:pPr>
        <w:pStyle w:val="Default"/>
        <w:ind w:left="426"/>
        <w:jc w:val="both"/>
      </w:pPr>
      <w:r w:rsidRPr="00D839AB">
        <w:t>Návrh zákona o dohľade nad uplatňovaním náležitej starostlivosti v dodávateľskom reťazci dovozcov dovážajúcich cín, tantal</w:t>
      </w:r>
      <w:r w:rsidR="00832D5E">
        <w:t xml:space="preserve"> a </w:t>
      </w:r>
      <w:r w:rsidRPr="00D839AB">
        <w:t xml:space="preserve">volfrám, ich rudy a zlato s pôvodom v oblastiach zasiahnutých konfliktom a vo vysokorizikových oblastiach </w:t>
      </w:r>
    </w:p>
    <w:p w:rsidR="00463340" w:rsidRPr="00D839AB" w:rsidRDefault="00463340" w:rsidP="00463340">
      <w:pPr>
        <w:rPr>
          <w:b/>
          <w:bCs/>
          <w:sz w:val="24"/>
          <w:szCs w:val="24"/>
        </w:rPr>
      </w:pPr>
    </w:p>
    <w:p w:rsidR="00463340" w:rsidRPr="00D839AB" w:rsidRDefault="00463340" w:rsidP="00463340">
      <w:pPr>
        <w:pStyle w:val="Default"/>
        <w:numPr>
          <w:ilvl w:val="0"/>
          <w:numId w:val="2"/>
        </w:numPr>
        <w:ind w:left="426"/>
      </w:pPr>
      <w:r w:rsidRPr="00D839AB">
        <w:rPr>
          <w:b/>
          <w:bCs/>
        </w:rPr>
        <w:t>Predmet návrhu zákona je upravený v práve Európskej únie</w:t>
      </w:r>
      <w:r w:rsidRPr="00D839AB">
        <w:t xml:space="preserve">: </w:t>
      </w:r>
    </w:p>
    <w:p w:rsidR="00463340" w:rsidRPr="00D839AB" w:rsidRDefault="00463340" w:rsidP="00463340">
      <w:pPr>
        <w:pStyle w:val="Default"/>
        <w:numPr>
          <w:ilvl w:val="0"/>
          <w:numId w:val="1"/>
        </w:numPr>
      </w:pPr>
      <w:r w:rsidRPr="00D839AB">
        <w:rPr>
          <w:i/>
        </w:rPr>
        <w:t>v primárnom práve</w:t>
      </w:r>
    </w:p>
    <w:p w:rsidR="00463340" w:rsidRPr="00D839AB" w:rsidRDefault="00463340" w:rsidP="00463340">
      <w:pPr>
        <w:pStyle w:val="Default"/>
        <w:ind w:left="720"/>
        <w:jc w:val="both"/>
      </w:pPr>
      <w:r w:rsidRPr="00D839AB">
        <w:t xml:space="preserve">Zmluva o fungovaní Európskej únie </w:t>
      </w:r>
      <w:r>
        <w:t>–</w:t>
      </w:r>
      <w:r w:rsidRPr="00D839AB">
        <w:t xml:space="preserve"> článok</w:t>
      </w:r>
      <w:r>
        <w:t xml:space="preserve"> </w:t>
      </w:r>
      <w:r w:rsidRPr="00D839AB">
        <w:t xml:space="preserve">207 (SPOLOČNÁ OBCHODNÁ POLITIKA) </w:t>
      </w:r>
    </w:p>
    <w:p w:rsidR="00463340" w:rsidRPr="00D839AB" w:rsidRDefault="00463340" w:rsidP="00463340">
      <w:pPr>
        <w:pStyle w:val="Default"/>
        <w:numPr>
          <w:ilvl w:val="0"/>
          <w:numId w:val="1"/>
        </w:numPr>
      </w:pPr>
      <w:r w:rsidRPr="00D839AB">
        <w:rPr>
          <w:i/>
        </w:rPr>
        <w:t>v sekundárnom práve</w:t>
      </w:r>
    </w:p>
    <w:p w:rsidR="00463340" w:rsidRPr="00D839AB" w:rsidRDefault="008C186B" w:rsidP="00463340">
      <w:pPr>
        <w:pStyle w:val="Default"/>
        <w:numPr>
          <w:ilvl w:val="0"/>
          <w:numId w:val="4"/>
        </w:numPr>
        <w:jc w:val="both"/>
      </w:pPr>
      <w:r>
        <w:t xml:space="preserve">Nariadenie Európskeho parlamentu a Rady (EÚ) 2017/821 zo 17. mája 2017, ktorým sa ustanovujú povinnosti náležitej starostlivosti v dodávateľskom reťazci dovozcov Únie dovážajúcich cín, tantal a volfrám, ich rudy a zlato s pôvodom v oblastiach zasiahnutých konfliktom a vo vysokorizikových oblastiach </w:t>
      </w:r>
      <w:r w:rsidR="00463340" w:rsidRPr="00D839AB">
        <w:t>(Ú. v. EÚ L 130, 19.</w:t>
      </w:r>
      <w:r w:rsidR="00463340">
        <w:rPr>
          <w:color w:val="FF0000"/>
        </w:rPr>
        <w:t xml:space="preserve"> </w:t>
      </w:r>
      <w:r w:rsidR="00463340" w:rsidRPr="00967CC9">
        <w:rPr>
          <w:color w:val="auto"/>
        </w:rPr>
        <w:t>0</w:t>
      </w:r>
      <w:r w:rsidR="00463340" w:rsidRPr="00D839AB">
        <w:t>5.</w:t>
      </w:r>
      <w:r w:rsidR="00463340">
        <w:t xml:space="preserve"> </w:t>
      </w:r>
      <w:r w:rsidR="00463340" w:rsidRPr="00D839AB">
        <w:t>2017</w:t>
      </w:r>
      <w:r w:rsidR="00463340" w:rsidRPr="00D839AB">
        <w:rPr>
          <w:iCs/>
        </w:rPr>
        <w:t>).</w:t>
      </w:r>
      <w:r w:rsidR="00463340" w:rsidRPr="00D839AB">
        <w:t xml:space="preserve"> </w:t>
      </w:r>
    </w:p>
    <w:p w:rsidR="00463340" w:rsidRPr="00D839AB" w:rsidRDefault="00463340" w:rsidP="00463340">
      <w:pPr>
        <w:pStyle w:val="Default"/>
        <w:ind w:left="1080"/>
        <w:jc w:val="both"/>
      </w:pPr>
      <w:r w:rsidRPr="00D839AB">
        <w:t>(gestor: MH SR</w:t>
      </w:r>
      <w:r w:rsidR="008C186B">
        <w:t xml:space="preserve"> a MF SR</w:t>
      </w:r>
      <w:r w:rsidRPr="00D839AB">
        <w:t>)</w:t>
      </w:r>
      <w:r w:rsidR="008C186B">
        <w:t xml:space="preserve"> </w:t>
      </w:r>
    </w:p>
    <w:p w:rsidR="00463340" w:rsidRPr="00D839AB" w:rsidRDefault="00463340" w:rsidP="00463340">
      <w:pPr>
        <w:pStyle w:val="Default"/>
        <w:numPr>
          <w:ilvl w:val="0"/>
          <w:numId w:val="4"/>
        </w:numPr>
        <w:jc w:val="both"/>
      </w:pPr>
      <w:r w:rsidRPr="00D839AB">
        <w:t xml:space="preserve">Nariadenie Európskeho parlamentu a Rady (EÚ) č. 952/2013 z  9. októbra 2013, ktorým sa ustanovuje Colný kódex Únie </w:t>
      </w:r>
      <w:r w:rsidR="008C186B">
        <w:t xml:space="preserve">(prepracované znenie) </w:t>
      </w:r>
      <w:r w:rsidRPr="00D839AB">
        <w:t>(Ú. v. EÚ L 269, 10.</w:t>
      </w:r>
      <w:r>
        <w:t xml:space="preserve"> </w:t>
      </w:r>
      <w:r w:rsidRPr="00D839AB">
        <w:t>10.</w:t>
      </w:r>
      <w:r>
        <w:t xml:space="preserve"> </w:t>
      </w:r>
      <w:r w:rsidRPr="00D839AB">
        <w:t>2013</w:t>
      </w:r>
      <w:r w:rsidRPr="00D839AB">
        <w:rPr>
          <w:iCs/>
        </w:rPr>
        <w:t>)</w:t>
      </w:r>
      <w:r w:rsidRPr="00D839AB">
        <w:rPr>
          <w:i/>
          <w:iCs/>
        </w:rPr>
        <w:t xml:space="preserve"> </w:t>
      </w:r>
      <w:r w:rsidRPr="00D839AB">
        <w:rPr>
          <w:iCs/>
        </w:rPr>
        <w:t>v platnom znení</w:t>
      </w:r>
      <w:r w:rsidRPr="00D839AB">
        <w:rPr>
          <w:i/>
          <w:iCs/>
        </w:rPr>
        <w:t>.</w:t>
      </w:r>
      <w:r w:rsidRPr="00D839AB">
        <w:t xml:space="preserve"> </w:t>
      </w:r>
    </w:p>
    <w:p w:rsidR="00463340" w:rsidRPr="00D839AB" w:rsidRDefault="00463340" w:rsidP="00463340">
      <w:pPr>
        <w:pStyle w:val="Default"/>
        <w:ind w:left="1080"/>
        <w:jc w:val="both"/>
      </w:pPr>
      <w:r w:rsidRPr="00D839AB">
        <w:t>(gestor: MF SR)</w:t>
      </w:r>
    </w:p>
    <w:p w:rsidR="00463340" w:rsidRPr="00D839AB" w:rsidRDefault="00463340" w:rsidP="00463340">
      <w:pPr>
        <w:pStyle w:val="Default"/>
        <w:numPr>
          <w:ilvl w:val="0"/>
          <w:numId w:val="1"/>
        </w:numPr>
        <w:rPr>
          <w:i/>
        </w:rPr>
      </w:pPr>
      <w:r w:rsidRPr="00D839AB">
        <w:rPr>
          <w:i/>
        </w:rPr>
        <w:t>v judikatúre Súdneho dvora Európskej únie</w:t>
      </w:r>
    </w:p>
    <w:p w:rsidR="00463340" w:rsidRPr="00D839AB" w:rsidRDefault="00463340" w:rsidP="00463340">
      <w:pPr>
        <w:pStyle w:val="Default"/>
        <w:ind w:left="720"/>
      </w:pPr>
      <w:r w:rsidRPr="00D839AB">
        <w:t>- nie je upraven</w:t>
      </w:r>
      <w:r w:rsidRPr="00D839AB">
        <w:rPr>
          <w:bCs/>
        </w:rPr>
        <w:t>ý</w:t>
      </w:r>
    </w:p>
    <w:p w:rsidR="00463340" w:rsidRPr="00D839AB" w:rsidRDefault="00463340" w:rsidP="00463340">
      <w:pPr>
        <w:pStyle w:val="Default"/>
        <w:ind w:left="720"/>
      </w:pPr>
    </w:p>
    <w:p w:rsidR="00463340" w:rsidRPr="00D839AB" w:rsidRDefault="00463340" w:rsidP="00463340">
      <w:pPr>
        <w:pStyle w:val="Default"/>
        <w:numPr>
          <w:ilvl w:val="0"/>
          <w:numId w:val="2"/>
        </w:numPr>
        <w:ind w:left="426"/>
      </w:pPr>
      <w:r w:rsidRPr="00D839AB">
        <w:rPr>
          <w:b/>
          <w:bCs/>
        </w:rPr>
        <w:t>Záväzky Slovenskej republiky vo vzťahu k Európskej únii:</w:t>
      </w:r>
    </w:p>
    <w:p w:rsidR="00463340" w:rsidRPr="00D839AB" w:rsidRDefault="00463340" w:rsidP="00463340">
      <w:pPr>
        <w:pStyle w:val="Default"/>
        <w:numPr>
          <w:ilvl w:val="0"/>
          <w:numId w:val="3"/>
        </w:numPr>
        <w:jc w:val="both"/>
      </w:pPr>
      <w:r w:rsidRPr="00D839AB">
        <w:t>lehota na prebranie príslušného právneho aktu Európskej únie, príp. aj osobitná lehota účinnosti jeho ustanovení:</w:t>
      </w:r>
    </w:p>
    <w:p w:rsidR="00463340" w:rsidRPr="00D839AB" w:rsidRDefault="003B15C2" w:rsidP="00463340">
      <w:pPr>
        <w:pStyle w:val="Default"/>
        <w:ind w:left="720"/>
        <w:jc w:val="both"/>
      </w:pPr>
      <w:r w:rsidRPr="003B15C2">
        <w:t>9. jú</w:t>
      </w:r>
      <w:r w:rsidR="00324174">
        <w:t>n</w:t>
      </w:r>
      <w:r w:rsidRPr="003B15C2">
        <w:t xml:space="preserve"> 2017, s výnimkou ustanovení uvedených v čl. 20  ods</w:t>
      </w:r>
      <w:r>
        <w:t xml:space="preserve">. </w:t>
      </w:r>
      <w:r w:rsidRPr="003B15C2">
        <w:t xml:space="preserve">3, ktoré sa uplatňujú od </w:t>
      </w:r>
      <w:r>
        <w:br/>
      </w:r>
      <w:r w:rsidRPr="003B15C2">
        <w:t>1. januára 2021</w:t>
      </w:r>
    </w:p>
    <w:p w:rsidR="00463340" w:rsidRPr="00D839AB" w:rsidRDefault="00463340" w:rsidP="00463340">
      <w:pPr>
        <w:pStyle w:val="Default"/>
        <w:numPr>
          <w:ilvl w:val="0"/>
          <w:numId w:val="3"/>
        </w:numPr>
        <w:jc w:val="both"/>
      </w:pPr>
      <w:r w:rsidRPr="00D839AB">
        <w:t>informácia o začatí konania v rámci „EÚ Pilot“ alebo o začatí postupu Európskej komisie, alebo o konaní Súdneho dvora Európskej únie proti Slovenskej republike podľa čl. 258 a 260 Zmluvy o fungovaní Európskej únie v jej platnom znení, spolu s uvedení konkrétnych vytýkaných nedostatkov a požiadaviek na zabezpečenie nápravy so zreteľom na nariadenie Európskeho parlamentu a Rady (ES) č. 1049/2001 z 30. mája 2001 o prístupe verejnosti k dokumentom Európskeho parlamentu, Rady a Komisie:</w:t>
      </w:r>
    </w:p>
    <w:p w:rsidR="00463340" w:rsidRPr="00D839AB" w:rsidRDefault="00463340" w:rsidP="00463340">
      <w:pPr>
        <w:pStyle w:val="Default"/>
        <w:ind w:left="720"/>
        <w:jc w:val="both"/>
      </w:pPr>
      <w:r w:rsidRPr="00D839AB">
        <w:t>bezpredmetné</w:t>
      </w:r>
    </w:p>
    <w:p w:rsidR="00463340" w:rsidRPr="00D839AB" w:rsidRDefault="00463340" w:rsidP="00463340">
      <w:pPr>
        <w:pStyle w:val="Default"/>
        <w:numPr>
          <w:ilvl w:val="0"/>
          <w:numId w:val="3"/>
        </w:numPr>
        <w:jc w:val="both"/>
      </w:pPr>
      <w:r w:rsidRPr="00D839AB">
        <w:t xml:space="preserve">informácia o právnych predpisoch, v ktorých sú uvádzané právne akty Európskej únie </w:t>
      </w:r>
      <w:r w:rsidRPr="00D839AB">
        <w:br/>
        <w:t>už prebrané, spolu s uvedením rozsahu ich prebrania, príp. potreby prijatia ďalších úprav:</w:t>
      </w:r>
    </w:p>
    <w:p w:rsidR="00463340" w:rsidRPr="00D839AB" w:rsidRDefault="00463340" w:rsidP="00463340">
      <w:pPr>
        <w:pStyle w:val="Default"/>
        <w:ind w:left="720"/>
        <w:jc w:val="both"/>
      </w:pPr>
      <w:r w:rsidRPr="00D839AB">
        <w:t>bezpredmetné.</w:t>
      </w:r>
    </w:p>
    <w:p w:rsidR="00463340" w:rsidRPr="00D839AB" w:rsidRDefault="00463340" w:rsidP="00463340">
      <w:pPr>
        <w:pStyle w:val="Default"/>
        <w:ind w:left="426"/>
      </w:pPr>
    </w:p>
    <w:p w:rsidR="00463340" w:rsidRPr="00D839AB" w:rsidRDefault="00463340" w:rsidP="00463340">
      <w:pPr>
        <w:pStyle w:val="Default"/>
        <w:numPr>
          <w:ilvl w:val="0"/>
          <w:numId w:val="2"/>
        </w:numPr>
        <w:ind w:left="426"/>
        <w:rPr>
          <w:b/>
        </w:rPr>
      </w:pPr>
      <w:r w:rsidRPr="00D839AB">
        <w:rPr>
          <w:b/>
        </w:rPr>
        <w:t>Návrh zákona je zlučiteľný s právom Európskej únie:</w:t>
      </w:r>
    </w:p>
    <w:p w:rsidR="00463340" w:rsidRPr="00D839AB" w:rsidRDefault="00463340" w:rsidP="00463340">
      <w:pPr>
        <w:pStyle w:val="Default"/>
        <w:ind w:left="426"/>
      </w:pPr>
      <w:r w:rsidRPr="00D839AB">
        <w:t>úplne</w:t>
      </w:r>
    </w:p>
    <w:p w:rsidR="00463340" w:rsidRPr="00D839AB" w:rsidRDefault="00463340" w:rsidP="00463340">
      <w:pPr>
        <w:rPr>
          <w:bCs/>
          <w:sz w:val="24"/>
          <w:szCs w:val="24"/>
        </w:rPr>
      </w:pPr>
      <w:r w:rsidRPr="00D839AB">
        <w:rPr>
          <w:sz w:val="24"/>
          <w:szCs w:val="24"/>
        </w:rPr>
        <w:lastRenderedPageBreak/>
        <w:t xml:space="preserve">Nariadenie (EÚ) 2017/821 </w:t>
      </w:r>
      <w:r w:rsidRPr="00D839AB">
        <w:rPr>
          <w:bCs/>
          <w:sz w:val="24"/>
          <w:szCs w:val="24"/>
        </w:rPr>
        <w:t>ukladá všetkým členským štátom EÚ do 31. 12. 2020:</w:t>
      </w:r>
    </w:p>
    <w:p w:rsidR="00463340" w:rsidRDefault="00463340" w:rsidP="00463340">
      <w:pPr>
        <w:pStyle w:val="Odsekzoznamu"/>
        <w:numPr>
          <w:ilvl w:val="0"/>
          <w:numId w:val="5"/>
        </w:numPr>
        <w:spacing w:after="200" w:line="276" w:lineRule="auto"/>
        <w:ind w:hanging="273"/>
        <w:jc w:val="both"/>
        <w:rPr>
          <w:bCs/>
          <w:sz w:val="24"/>
          <w:szCs w:val="24"/>
        </w:rPr>
      </w:pPr>
      <w:r w:rsidRPr="00D839AB">
        <w:rPr>
          <w:bCs/>
          <w:sz w:val="24"/>
          <w:szCs w:val="24"/>
        </w:rPr>
        <w:t>určiť orgány zodpovedné za primerané a účinné presad</w:t>
      </w:r>
      <w:r>
        <w:rPr>
          <w:bCs/>
          <w:sz w:val="24"/>
          <w:szCs w:val="24"/>
        </w:rPr>
        <w:t>zovanie nariadenia (čl. 10 ods.</w:t>
      </w:r>
      <w:r w:rsidRPr="00D839AB">
        <w:rPr>
          <w:bCs/>
          <w:sz w:val="24"/>
          <w:szCs w:val="24"/>
        </w:rPr>
        <w:t xml:space="preserve">1 nariadenia), </w:t>
      </w:r>
    </w:p>
    <w:p w:rsidR="00463340" w:rsidRPr="00D839AB" w:rsidRDefault="00463340" w:rsidP="00463340">
      <w:pPr>
        <w:pStyle w:val="Odsekzoznamu"/>
        <w:numPr>
          <w:ilvl w:val="0"/>
          <w:numId w:val="5"/>
        </w:numPr>
        <w:spacing w:after="200" w:line="276" w:lineRule="auto"/>
        <w:ind w:hanging="273"/>
        <w:jc w:val="both"/>
        <w:rPr>
          <w:bCs/>
          <w:sz w:val="24"/>
          <w:szCs w:val="24"/>
        </w:rPr>
      </w:pPr>
      <w:r w:rsidRPr="00D839AB">
        <w:rPr>
          <w:bCs/>
          <w:sz w:val="24"/>
          <w:szCs w:val="24"/>
        </w:rPr>
        <w:t>stanoviť pravidlá týkajúce sa porušení ustanovení nariadenia (čl. 16 ods. 1 nariadenia).</w:t>
      </w:r>
    </w:p>
    <w:p w:rsidR="006E627B" w:rsidRDefault="00463340" w:rsidP="00463340">
      <w:r w:rsidRPr="00D839AB">
        <w:rPr>
          <w:bCs/>
          <w:sz w:val="24"/>
          <w:szCs w:val="24"/>
        </w:rPr>
        <w:t>Tieto požiadavky sú obsahom predkladaného návrhu zákona.</w:t>
      </w:r>
    </w:p>
    <w:sectPr w:rsidR="006E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3A7"/>
    <w:multiLevelType w:val="hybridMultilevel"/>
    <w:tmpl w:val="4F82A3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F2079A"/>
    <w:multiLevelType w:val="hybridMultilevel"/>
    <w:tmpl w:val="C2F4B2A0"/>
    <w:lvl w:ilvl="0" w:tplc="2CC28B58">
      <w:start w:val="1"/>
      <w:numFmt w:val="lowerRoman"/>
      <w:lvlText w:val="%1)"/>
      <w:lvlJc w:val="left"/>
      <w:pPr>
        <w:ind w:left="840" w:hanging="72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DA20DA0"/>
    <w:multiLevelType w:val="hybridMultilevel"/>
    <w:tmpl w:val="43FC8894"/>
    <w:lvl w:ilvl="0" w:tplc="08B09C5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CE4E28"/>
    <w:multiLevelType w:val="hybridMultilevel"/>
    <w:tmpl w:val="4F82A3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C065F7"/>
    <w:multiLevelType w:val="hybridMultilevel"/>
    <w:tmpl w:val="C14E7FC0"/>
    <w:lvl w:ilvl="0" w:tplc="903A8F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40"/>
    <w:rsid w:val="00324174"/>
    <w:rsid w:val="003B15C2"/>
    <w:rsid w:val="00463340"/>
    <w:rsid w:val="006C13F2"/>
    <w:rsid w:val="006E627B"/>
    <w:rsid w:val="00766DCD"/>
    <w:rsid w:val="00832D5E"/>
    <w:rsid w:val="008C186B"/>
    <w:rsid w:val="0097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463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63340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46334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63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463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63340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46334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63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Hajdu Ladislav</cp:lastModifiedBy>
  <cp:revision>7</cp:revision>
  <cp:lastPrinted>2020-08-21T05:50:00Z</cp:lastPrinted>
  <dcterms:created xsi:type="dcterms:W3CDTF">2020-06-11T08:42:00Z</dcterms:created>
  <dcterms:modified xsi:type="dcterms:W3CDTF">2020-08-21T06:37:00Z</dcterms:modified>
</cp:coreProperties>
</file>