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9BA" w:rsidRPr="00380774" w:rsidRDefault="00F319BA" w:rsidP="001A7716">
      <w:pPr>
        <w:jc w:val="both"/>
        <w:rPr>
          <w:rFonts w:ascii="Book Antiqua" w:hAnsi="Book Antiqua" w:cs="Arial"/>
          <w:b/>
        </w:rPr>
      </w:pPr>
      <w:r w:rsidRPr="00380774">
        <w:rPr>
          <w:rFonts w:ascii="Book Antiqua" w:hAnsi="Book Antiqua" w:cs="Arial"/>
          <w:b/>
        </w:rPr>
        <w:t>Dôvodová správa</w:t>
      </w:r>
    </w:p>
    <w:p w:rsidR="00F319BA" w:rsidRPr="00430035" w:rsidRDefault="00F319BA" w:rsidP="001A7716">
      <w:pPr>
        <w:numPr>
          <w:ilvl w:val="0"/>
          <w:numId w:val="3"/>
        </w:numPr>
        <w:ind w:left="270" w:hanging="180"/>
        <w:jc w:val="both"/>
        <w:rPr>
          <w:rFonts w:ascii="Book Antiqua" w:hAnsi="Book Antiqua" w:cs="Arial"/>
          <w:b/>
          <w:i/>
        </w:rPr>
      </w:pPr>
      <w:r w:rsidRPr="00430035">
        <w:rPr>
          <w:rFonts w:ascii="Book Antiqua" w:hAnsi="Book Antiqua" w:cs="Arial"/>
          <w:b/>
          <w:i/>
        </w:rPr>
        <w:t>Všeobecná časť</w:t>
      </w:r>
    </w:p>
    <w:p w:rsidR="00F319BA" w:rsidRPr="00AC7C7A" w:rsidRDefault="00441B36" w:rsidP="001A7716">
      <w:pPr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34925</wp:posOffset>
                </wp:positionV>
                <wp:extent cx="5778500" cy="0"/>
                <wp:effectExtent l="13335" t="8255" r="8890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7110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35pt;margin-top:2.75pt;width:4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tl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"/>
            </w:pict>
          </mc:Fallback>
        </mc:AlternateContent>
      </w:r>
    </w:p>
    <w:p w:rsidR="002E4558" w:rsidRDefault="002E4558" w:rsidP="00796E5B">
      <w:pPr>
        <w:ind w:firstLine="426"/>
        <w:jc w:val="both"/>
        <w:rPr>
          <w:rFonts w:ascii="Book Antiqua" w:hAnsi="Book Antiqua" w:cs="Book Antiqua"/>
        </w:rPr>
      </w:pPr>
      <w:r w:rsidRPr="002E4558">
        <w:rPr>
          <w:rFonts w:ascii="Book Antiqua" w:hAnsi="Book Antiqua" w:cs="Book Antiqua"/>
        </w:rPr>
        <w:t xml:space="preserve">Poslanci za stranu </w:t>
      </w:r>
      <w:r w:rsidR="003D6EFF">
        <w:rPr>
          <w:rFonts w:ascii="Book Antiqua" w:hAnsi="Book Antiqua" w:cs="Book Antiqua"/>
        </w:rPr>
        <w:t>Kotlebovci</w:t>
      </w:r>
      <w:r w:rsidRPr="002E4558">
        <w:rPr>
          <w:rFonts w:ascii="Book Antiqua" w:hAnsi="Book Antiqua" w:cs="Book Antiqua"/>
        </w:rPr>
        <w:t xml:space="preserve"> – Ľudová strana Naše Slovensko M</w:t>
      </w:r>
      <w:r w:rsidR="003D6EFF">
        <w:rPr>
          <w:rFonts w:ascii="Book Antiqua" w:hAnsi="Book Antiqua" w:cs="Book Antiqua"/>
        </w:rPr>
        <w:t>artin Beluský, Ras</w:t>
      </w:r>
      <w:r w:rsidR="00117D18">
        <w:rPr>
          <w:rFonts w:ascii="Book Antiqua" w:hAnsi="Book Antiqua" w:cs="Book Antiqua"/>
        </w:rPr>
        <w:t xml:space="preserve">tislav Schlosár, Milan Mazurek </w:t>
      </w:r>
      <w:bookmarkStart w:id="0" w:name="_GoBack"/>
      <w:bookmarkEnd w:id="0"/>
      <w:r w:rsidR="003D6EFF">
        <w:rPr>
          <w:rFonts w:ascii="Book Antiqua" w:hAnsi="Book Antiqua" w:cs="Book Antiqua"/>
        </w:rPr>
        <w:t xml:space="preserve">a Stanislav Mizík </w:t>
      </w:r>
      <w:r w:rsidRPr="002E4558">
        <w:rPr>
          <w:rFonts w:ascii="Book Antiqua" w:hAnsi="Book Antiqua" w:cs="Book Antiqua"/>
        </w:rPr>
        <w:t xml:space="preserve">predkladajú do Národnej rady Slovenskej republiky návrh zákona, ktorým sa mení a dopĺňa zákon č. 561/2007 Z. z. o investičnej pomoci </w:t>
      </w:r>
      <w:r w:rsidR="003D6EFF">
        <w:rPr>
          <w:rFonts w:ascii="Book Antiqua" w:hAnsi="Book Antiqua" w:cs="Book Antiqua"/>
        </w:rPr>
        <w:br/>
      </w:r>
      <w:r w:rsidRPr="002E4558">
        <w:rPr>
          <w:rFonts w:ascii="Book Antiqua" w:hAnsi="Book Antiqua" w:cs="Book Antiqua"/>
        </w:rPr>
        <w:t xml:space="preserve">a o zmene </w:t>
      </w:r>
      <w:r w:rsidR="00796E5B">
        <w:rPr>
          <w:rFonts w:ascii="Book Antiqua" w:hAnsi="Book Antiqua" w:cs="Book Antiqua"/>
        </w:rPr>
        <w:t>a</w:t>
      </w:r>
      <w:r w:rsidR="004233CA">
        <w:rPr>
          <w:rFonts w:ascii="Book Antiqua" w:hAnsi="Book Antiqua" w:cs="Book Antiqua"/>
        </w:rPr>
        <w:t xml:space="preserve"> </w:t>
      </w:r>
      <w:r w:rsidR="00796E5B">
        <w:rPr>
          <w:rFonts w:ascii="Book Antiqua" w:hAnsi="Book Antiqua" w:cs="Book Antiqua"/>
        </w:rPr>
        <w:t xml:space="preserve">doplnení niektorých zákonov </w:t>
      </w:r>
      <w:r w:rsidRPr="002E4558">
        <w:rPr>
          <w:rFonts w:ascii="Book Antiqua" w:hAnsi="Book Antiqua" w:cs="Book Antiqua"/>
        </w:rPr>
        <w:t>v znení neskorších predpisov.</w:t>
      </w:r>
    </w:p>
    <w:p w:rsidR="001D35A9" w:rsidRDefault="006D453F" w:rsidP="00796E5B">
      <w:pPr>
        <w:ind w:firstLine="426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Ekonomický rast na Sl</w:t>
      </w:r>
      <w:r w:rsidR="008E41AF">
        <w:rPr>
          <w:rFonts w:ascii="Book Antiqua" w:hAnsi="Book Antiqua" w:cs="Book Antiqua"/>
        </w:rPr>
        <w:t>ovensku ako aj vo svete dosahoval</w:t>
      </w:r>
      <w:r>
        <w:rPr>
          <w:rFonts w:ascii="Book Antiqua" w:hAnsi="Book Antiqua" w:cs="Book Antiqua"/>
        </w:rPr>
        <w:t xml:space="preserve"> </w:t>
      </w:r>
      <w:r w:rsidR="00564779">
        <w:rPr>
          <w:rFonts w:ascii="Book Antiqua" w:hAnsi="Book Antiqua" w:cs="Book Antiqua"/>
        </w:rPr>
        <w:t xml:space="preserve">v čase celosvetovej konjunktúry nadpriemerné </w:t>
      </w:r>
      <w:r>
        <w:rPr>
          <w:rFonts w:ascii="Book Antiqua" w:hAnsi="Book Antiqua" w:cs="Book Antiqua"/>
        </w:rPr>
        <w:t xml:space="preserve">čísla. </w:t>
      </w:r>
      <w:r w:rsidR="008E41AF">
        <w:rPr>
          <w:rFonts w:ascii="Book Antiqua" w:hAnsi="Book Antiqua" w:cs="Book Antiqua"/>
        </w:rPr>
        <w:t xml:space="preserve">Od vypuknutia pandémie vírusu COVID-19 začala ekonomika na Slovensko ako aj na svete stagnovať a postupne prechádza do recesie. </w:t>
      </w:r>
      <w:r w:rsidR="0070655B">
        <w:rPr>
          <w:rFonts w:ascii="Book Antiqua" w:hAnsi="Book Antiqua" w:cs="Book Antiqua"/>
        </w:rPr>
        <w:t xml:space="preserve">Koncom </w:t>
      </w:r>
      <w:r w:rsidR="008E41AF">
        <w:rPr>
          <w:rFonts w:ascii="Book Antiqua" w:hAnsi="Book Antiqua" w:cs="Book Antiqua"/>
        </w:rPr>
        <w:t>júla tohto</w:t>
      </w:r>
      <w:r w:rsidR="0070655B">
        <w:rPr>
          <w:rFonts w:ascii="Book Antiqua" w:hAnsi="Book Antiqua" w:cs="Book Antiqua"/>
        </w:rPr>
        <w:t xml:space="preserve"> roka bola na Slovensku podľa štatistík Ústredia práce, sociálnych vecí a rodiny evidovaná miera nezamestnanosti na úrovni </w:t>
      </w:r>
      <w:r w:rsidR="008E41AF">
        <w:rPr>
          <w:rFonts w:ascii="Book Antiqua" w:hAnsi="Book Antiqua" w:cs="Book Antiqua"/>
        </w:rPr>
        <w:t>7,65 %</w:t>
      </w:r>
      <w:r w:rsidR="00120394">
        <w:rPr>
          <w:rFonts w:ascii="Book Antiqua" w:hAnsi="Book Antiqua" w:cs="Book Antiqua"/>
        </w:rPr>
        <w:t>.</w:t>
      </w:r>
      <w:r w:rsidR="00E53457">
        <w:rPr>
          <w:rFonts w:ascii="Book Antiqua" w:hAnsi="Book Antiqua" w:cs="Book Antiqua"/>
        </w:rPr>
        <w:t xml:space="preserve"> Na Slovensku stále máme regióny, medzi ktorými </w:t>
      </w:r>
      <w:r w:rsidR="00564779">
        <w:rPr>
          <w:rFonts w:ascii="Book Antiqua" w:hAnsi="Book Antiqua" w:cs="Book Antiqua"/>
        </w:rPr>
        <w:br/>
      </w:r>
      <w:r w:rsidR="00E53457">
        <w:rPr>
          <w:rFonts w:ascii="Book Antiqua" w:hAnsi="Book Antiqua" w:cs="Book Antiqua"/>
        </w:rPr>
        <w:t>sú výrazné rozdiely v úrovni zame</w:t>
      </w:r>
      <w:r w:rsidR="00FE374E">
        <w:rPr>
          <w:rFonts w:ascii="Book Antiqua" w:hAnsi="Book Antiqua" w:cs="Book Antiqua"/>
        </w:rPr>
        <w:t>stnanosti ako aj životnej úrovni</w:t>
      </w:r>
      <w:r w:rsidR="00E53457">
        <w:rPr>
          <w:rFonts w:ascii="Book Antiqua" w:hAnsi="Book Antiqua" w:cs="Book Antiqua"/>
        </w:rPr>
        <w:t xml:space="preserve">. </w:t>
      </w:r>
      <w:r w:rsidR="00F249D5">
        <w:rPr>
          <w:rFonts w:ascii="Book Antiqua" w:hAnsi="Book Antiqua" w:cs="Book Antiqua"/>
        </w:rPr>
        <w:t>Medzi najhorších 10 okresov podľa miery evidovanej nezamestnanosti patria nasledovné okresy:</w:t>
      </w:r>
    </w:p>
    <w:tbl>
      <w:tblPr>
        <w:tblW w:w="83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2413"/>
        <w:gridCol w:w="2367"/>
        <w:gridCol w:w="2594"/>
      </w:tblGrid>
      <w:tr w:rsidR="001D35A9" w:rsidRPr="001D35A9" w:rsidTr="00796E5B">
        <w:trPr>
          <w:trHeight w:val="77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D35A9" w:rsidRPr="001D35A9" w:rsidRDefault="001D35A9" w:rsidP="001D35A9">
            <w:pPr>
              <w:suppressAutoHyphens w:val="0"/>
              <w:spacing w:after="0" w:line="285" w:lineRule="atLeast"/>
              <w:jc w:val="center"/>
              <w:rPr>
                <w:rFonts w:ascii="Book Antiqua" w:hAnsi="Book Antiqua"/>
                <w:b/>
                <w:bCs/>
                <w:lang w:eastAsia="sk-SK"/>
              </w:rPr>
            </w:pPr>
            <w:r w:rsidRPr="001D35A9">
              <w:rPr>
                <w:rFonts w:ascii="Book Antiqua" w:hAnsi="Book Antiqua"/>
                <w:b/>
                <w:bCs/>
                <w:lang w:eastAsia="sk-SK"/>
              </w:rPr>
              <w:t>P. č.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D35A9" w:rsidRPr="001D35A9" w:rsidRDefault="001D35A9" w:rsidP="001D35A9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bCs/>
                <w:lang w:eastAsia="sk-SK"/>
              </w:rPr>
            </w:pPr>
            <w:r w:rsidRPr="001D35A9">
              <w:rPr>
                <w:rFonts w:ascii="Book Antiqua" w:hAnsi="Book Antiqua"/>
                <w:b/>
                <w:bCs/>
                <w:lang w:eastAsia="sk-SK"/>
              </w:rPr>
              <w:t>Okres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D35A9" w:rsidRPr="001D35A9" w:rsidRDefault="001D35A9" w:rsidP="001D35A9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bCs/>
                <w:lang w:eastAsia="sk-SK"/>
              </w:rPr>
            </w:pPr>
            <w:r w:rsidRPr="001D35A9">
              <w:rPr>
                <w:rFonts w:ascii="Book Antiqua" w:hAnsi="Book Antiqua"/>
                <w:b/>
                <w:bCs/>
                <w:lang w:eastAsia="sk-SK"/>
              </w:rPr>
              <w:t>Kraj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D35A9" w:rsidRPr="001D35A9" w:rsidRDefault="001D35A9" w:rsidP="001D35A9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bCs/>
                <w:lang w:eastAsia="sk-SK"/>
              </w:rPr>
            </w:pPr>
            <w:r w:rsidRPr="001D35A9">
              <w:rPr>
                <w:rFonts w:ascii="Book Antiqua" w:hAnsi="Book Antiqua"/>
                <w:b/>
                <w:bCs/>
                <w:lang w:eastAsia="sk-SK"/>
              </w:rPr>
              <w:t xml:space="preserve">Miera </w:t>
            </w:r>
            <w:r w:rsidR="001517C7" w:rsidRPr="001D35A9">
              <w:rPr>
                <w:rFonts w:ascii="Book Antiqua" w:hAnsi="Book Antiqua"/>
                <w:b/>
                <w:bCs/>
                <w:lang w:eastAsia="sk-SK"/>
              </w:rPr>
              <w:t>evidovanej</w:t>
            </w:r>
            <w:r w:rsidRPr="001D35A9">
              <w:rPr>
                <w:rFonts w:ascii="Book Antiqua" w:hAnsi="Book Antiqua"/>
                <w:b/>
                <w:bCs/>
                <w:lang w:eastAsia="sk-SK"/>
              </w:rPr>
              <w:t xml:space="preserve"> nezamestnanosti (v %)</w:t>
            </w:r>
          </w:p>
        </w:tc>
      </w:tr>
      <w:tr w:rsidR="006C65BD" w:rsidRPr="001D35A9" w:rsidTr="006C65BD">
        <w:trPr>
          <w:trHeight w:val="313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5BD" w:rsidRPr="006C65BD" w:rsidRDefault="006C65BD" w:rsidP="006C65BD">
            <w:pPr>
              <w:suppressAutoHyphens w:val="0"/>
              <w:spacing w:after="0" w:line="285" w:lineRule="atLeast"/>
              <w:jc w:val="center"/>
              <w:rPr>
                <w:rFonts w:ascii="Book Antiqua" w:hAnsi="Book Antiqua"/>
                <w:bCs/>
                <w:lang w:eastAsia="sk-SK"/>
              </w:rPr>
            </w:pPr>
            <w:r w:rsidRPr="006C65BD">
              <w:rPr>
                <w:rFonts w:ascii="Book Antiqua" w:hAnsi="Book Antiqua"/>
                <w:bCs/>
                <w:lang w:eastAsia="sk-SK"/>
              </w:rPr>
              <w:t>1.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65BD" w:rsidRPr="006C65BD" w:rsidRDefault="006C65BD" w:rsidP="006C65BD">
            <w:pPr>
              <w:spacing w:line="285" w:lineRule="atLeast"/>
              <w:rPr>
                <w:rFonts w:ascii="Book Antiqua" w:hAnsi="Book Antiqua"/>
                <w:bCs/>
                <w:lang w:eastAsia="sk-SK"/>
              </w:rPr>
            </w:pPr>
            <w:r w:rsidRPr="006C65BD">
              <w:rPr>
                <w:rFonts w:ascii="Book Antiqua" w:hAnsi="Book Antiqua"/>
                <w:bCs/>
                <w:lang w:eastAsia="sk-SK"/>
              </w:rPr>
              <w:t>Rimavská Sobota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65BD" w:rsidRPr="006C65BD" w:rsidRDefault="006C65BD" w:rsidP="006C65BD">
            <w:pPr>
              <w:spacing w:line="285" w:lineRule="atLeast"/>
              <w:rPr>
                <w:rFonts w:ascii="Book Antiqua" w:hAnsi="Book Antiqua"/>
                <w:bCs/>
                <w:lang w:eastAsia="sk-SK"/>
              </w:rPr>
            </w:pPr>
            <w:r>
              <w:rPr>
                <w:rFonts w:ascii="Book Antiqua" w:hAnsi="Book Antiqua"/>
                <w:bCs/>
                <w:lang w:eastAsia="sk-SK"/>
              </w:rPr>
              <w:t>Banskobystrický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BD" w:rsidRPr="006C65BD" w:rsidRDefault="006C65BD" w:rsidP="006C65BD">
            <w:pPr>
              <w:spacing w:line="285" w:lineRule="atLeast"/>
              <w:jc w:val="center"/>
              <w:rPr>
                <w:rFonts w:ascii="Book Antiqua" w:hAnsi="Book Antiqua"/>
                <w:bCs/>
                <w:lang w:eastAsia="sk-SK"/>
              </w:rPr>
            </w:pPr>
            <w:r w:rsidRPr="006C65BD">
              <w:rPr>
                <w:rFonts w:ascii="Book Antiqua" w:hAnsi="Book Antiqua"/>
                <w:bCs/>
                <w:lang w:eastAsia="sk-SK"/>
              </w:rPr>
              <w:t>20,51</w:t>
            </w:r>
          </w:p>
        </w:tc>
      </w:tr>
      <w:tr w:rsidR="006C65BD" w:rsidRPr="001D35A9" w:rsidTr="006C65BD">
        <w:trPr>
          <w:trHeight w:val="313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5BD" w:rsidRPr="006C65BD" w:rsidRDefault="006C65BD" w:rsidP="006C65BD">
            <w:pPr>
              <w:suppressAutoHyphens w:val="0"/>
              <w:spacing w:after="0" w:line="285" w:lineRule="atLeast"/>
              <w:jc w:val="center"/>
              <w:rPr>
                <w:rFonts w:ascii="Book Antiqua" w:hAnsi="Book Antiqua"/>
                <w:bCs/>
                <w:lang w:eastAsia="sk-SK"/>
              </w:rPr>
            </w:pPr>
            <w:r w:rsidRPr="006C65BD">
              <w:rPr>
                <w:rFonts w:ascii="Book Antiqua" w:hAnsi="Book Antiqua"/>
                <w:bCs/>
                <w:lang w:eastAsia="sk-SK"/>
              </w:rPr>
              <w:t>2.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65BD" w:rsidRPr="006C65BD" w:rsidRDefault="006C65BD" w:rsidP="006C65BD">
            <w:pPr>
              <w:spacing w:line="285" w:lineRule="atLeast"/>
              <w:rPr>
                <w:rFonts w:ascii="Book Antiqua" w:hAnsi="Book Antiqua"/>
                <w:bCs/>
                <w:lang w:eastAsia="sk-SK"/>
              </w:rPr>
            </w:pPr>
            <w:r w:rsidRPr="006C65BD">
              <w:rPr>
                <w:rFonts w:ascii="Book Antiqua" w:hAnsi="Book Antiqua"/>
                <w:bCs/>
                <w:lang w:eastAsia="sk-SK"/>
              </w:rPr>
              <w:t>Revúca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65BD" w:rsidRPr="006C65BD" w:rsidRDefault="006C65BD" w:rsidP="006C65BD">
            <w:pPr>
              <w:spacing w:line="285" w:lineRule="atLeast"/>
              <w:rPr>
                <w:rFonts w:ascii="Book Antiqua" w:hAnsi="Book Antiqua"/>
                <w:bCs/>
                <w:lang w:eastAsia="sk-SK"/>
              </w:rPr>
            </w:pPr>
            <w:r>
              <w:rPr>
                <w:rFonts w:ascii="Book Antiqua" w:hAnsi="Book Antiqua"/>
                <w:bCs/>
                <w:lang w:eastAsia="sk-SK"/>
              </w:rPr>
              <w:t>Banskobystrický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BD" w:rsidRPr="006C65BD" w:rsidRDefault="006C65BD" w:rsidP="006C65BD">
            <w:pPr>
              <w:spacing w:line="285" w:lineRule="atLeast"/>
              <w:jc w:val="center"/>
              <w:rPr>
                <w:rFonts w:ascii="Book Antiqua" w:hAnsi="Book Antiqua"/>
                <w:bCs/>
                <w:lang w:eastAsia="sk-SK"/>
              </w:rPr>
            </w:pPr>
            <w:r w:rsidRPr="006C65BD">
              <w:rPr>
                <w:rFonts w:ascii="Book Antiqua" w:hAnsi="Book Antiqua"/>
                <w:bCs/>
                <w:lang w:eastAsia="sk-SK"/>
              </w:rPr>
              <w:t>18,49</w:t>
            </w:r>
          </w:p>
        </w:tc>
      </w:tr>
      <w:tr w:rsidR="006C65BD" w:rsidRPr="001D35A9" w:rsidTr="006C65BD">
        <w:trPr>
          <w:trHeight w:val="313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5BD" w:rsidRPr="006C65BD" w:rsidRDefault="006C65BD" w:rsidP="006C65BD">
            <w:pPr>
              <w:suppressAutoHyphens w:val="0"/>
              <w:spacing w:after="0" w:line="285" w:lineRule="atLeast"/>
              <w:jc w:val="center"/>
              <w:rPr>
                <w:rFonts w:ascii="Book Antiqua" w:hAnsi="Book Antiqua"/>
                <w:bCs/>
                <w:lang w:eastAsia="sk-SK"/>
              </w:rPr>
            </w:pPr>
            <w:r w:rsidRPr="006C65BD">
              <w:rPr>
                <w:rFonts w:ascii="Book Antiqua" w:hAnsi="Book Antiqua"/>
                <w:bCs/>
                <w:lang w:eastAsia="sk-SK"/>
              </w:rPr>
              <w:t>3.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65BD" w:rsidRPr="006C65BD" w:rsidRDefault="006C65BD" w:rsidP="006C65BD">
            <w:pPr>
              <w:spacing w:line="285" w:lineRule="atLeast"/>
              <w:rPr>
                <w:rFonts w:ascii="Book Antiqua" w:hAnsi="Book Antiqua"/>
                <w:bCs/>
                <w:lang w:eastAsia="sk-SK"/>
              </w:rPr>
            </w:pPr>
            <w:r w:rsidRPr="006C65BD">
              <w:rPr>
                <w:rFonts w:ascii="Book Antiqua" w:hAnsi="Book Antiqua"/>
                <w:bCs/>
                <w:lang w:eastAsia="sk-SK"/>
              </w:rPr>
              <w:t>Kežmarok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65BD" w:rsidRPr="006C65BD" w:rsidRDefault="006C65BD" w:rsidP="006C65BD">
            <w:pPr>
              <w:spacing w:line="285" w:lineRule="atLeast"/>
              <w:rPr>
                <w:rFonts w:ascii="Book Antiqua" w:hAnsi="Book Antiqua"/>
                <w:bCs/>
                <w:lang w:eastAsia="sk-SK"/>
              </w:rPr>
            </w:pPr>
            <w:r>
              <w:rPr>
                <w:rFonts w:ascii="Book Antiqua" w:hAnsi="Book Antiqua"/>
                <w:bCs/>
                <w:lang w:eastAsia="sk-SK"/>
              </w:rPr>
              <w:t>Prešovský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BD" w:rsidRPr="006C65BD" w:rsidRDefault="006C65BD" w:rsidP="006C65BD">
            <w:pPr>
              <w:spacing w:line="285" w:lineRule="atLeast"/>
              <w:jc w:val="center"/>
              <w:rPr>
                <w:rFonts w:ascii="Book Antiqua" w:hAnsi="Book Antiqua"/>
                <w:bCs/>
                <w:lang w:eastAsia="sk-SK"/>
              </w:rPr>
            </w:pPr>
            <w:r w:rsidRPr="006C65BD">
              <w:rPr>
                <w:rFonts w:ascii="Book Antiqua" w:hAnsi="Book Antiqua"/>
                <w:bCs/>
                <w:lang w:eastAsia="sk-SK"/>
              </w:rPr>
              <w:t>17,56</w:t>
            </w:r>
          </w:p>
        </w:tc>
      </w:tr>
      <w:tr w:rsidR="006C65BD" w:rsidRPr="001D35A9" w:rsidTr="006C65BD">
        <w:trPr>
          <w:trHeight w:val="313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5BD" w:rsidRPr="006C65BD" w:rsidRDefault="006C65BD" w:rsidP="006C65BD">
            <w:pPr>
              <w:suppressAutoHyphens w:val="0"/>
              <w:spacing w:after="0" w:line="285" w:lineRule="atLeast"/>
              <w:jc w:val="center"/>
              <w:rPr>
                <w:rFonts w:ascii="Book Antiqua" w:hAnsi="Book Antiqua"/>
                <w:bCs/>
                <w:lang w:eastAsia="sk-SK"/>
              </w:rPr>
            </w:pPr>
            <w:r w:rsidRPr="006C65BD">
              <w:rPr>
                <w:rFonts w:ascii="Book Antiqua" w:hAnsi="Book Antiqua"/>
                <w:bCs/>
                <w:lang w:eastAsia="sk-SK"/>
              </w:rPr>
              <w:t>4.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65BD" w:rsidRPr="006C65BD" w:rsidRDefault="006C65BD" w:rsidP="006C65BD">
            <w:pPr>
              <w:spacing w:line="285" w:lineRule="atLeast"/>
              <w:rPr>
                <w:rFonts w:ascii="Book Antiqua" w:hAnsi="Book Antiqua"/>
                <w:bCs/>
                <w:lang w:eastAsia="sk-SK"/>
              </w:rPr>
            </w:pPr>
            <w:r w:rsidRPr="006C65BD">
              <w:rPr>
                <w:rFonts w:ascii="Book Antiqua" w:hAnsi="Book Antiqua"/>
                <w:bCs/>
                <w:lang w:eastAsia="sk-SK"/>
              </w:rPr>
              <w:t>Vranov nad Topľou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65BD" w:rsidRPr="006C65BD" w:rsidRDefault="006C65BD" w:rsidP="006C65BD">
            <w:pPr>
              <w:spacing w:line="285" w:lineRule="atLeast"/>
              <w:rPr>
                <w:rFonts w:ascii="Book Antiqua" w:hAnsi="Book Antiqua"/>
                <w:bCs/>
                <w:lang w:eastAsia="sk-SK"/>
              </w:rPr>
            </w:pPr>
            <w:r>
              <w:rPr>
                <w:rFonts w:ascii="Book Antiqua" w:hAnsi="Book Antiqua"/>
                <w:bCs/>
                <w:lang w:eastAsia="sk-SK"/>
              </w:rPr>
              <w:t>Prešovský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BD" w:rsidRPr="006C65BD" w:rsidRDefault="006C65BD" w:rsidP="006C65BD">
            <w:pPr>
              <w:spacing w:line="285" w:lineRule="atLeast"/>
              <w:jc w:val="center"/>
              <w:rPr>
                <w:rFonts w:ascii="Book Antiqua" w:hAnsi="Book Antiqua"/>
                <w:bCs/>
                <w:lang w:eastAsia="sk-SK"/>
              </w:rPr>
            </w:pPr>
            <w:r w:rsidRPr="006C65BD">
              <w:rPr>
                <w:rFonts w:ascii="Book Antiqua" w:hAnsi="Book Antiqua"/>
                <w:bCs/>
                <w:lang w:eastAsia="sk-SK"/>
              </w:rPr>
              <w:t>16,11</w:t>
            </w:r>
          </w:p>
        </w:tc>
      </w:tr>
      <w:tr w:rsidR="006C65BD" w:rsidRPr="001D35A9" w:rsidTr="006C65BD">
        <w:trPr>
          <w:trHeight w:val="313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5BD" w:rsidRPr="006C65BD" w:rsidRDefault="006C65BD" w:rsidP="006C65BD">
            <w:pPr>
              <w:suppressAutoHyphens w:val="0"/>
              <w:spacing w:after="0" w:line="285" w:lineRule="atLeast"/>
              <w:jc w:val="center"/>
              <w:rPr>
                <w:rFonts w:ascii="Book Antiqua" w:hAnsi="Book Antiqua"/>
                <w:bCs/>
                <w:lang w:eastAsia="sk-SK"/>
              </w:rPr>
            </w:pPr>
            <w:r w:rsidRPr="006C65BD">
              <w:rPr>
                <w:rFonts w:ascii="Book Antiqua" w:hAnsi="Book Antiqua"/>
                <w:bCs/>
                <w:lang w:eastAsia="sk-SK"/>
              </w:rPr>
              <w:t>5.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65BD" w:rsidRPr="006C65BD" w:rsidRDefault="006C65BD" w:rsidP="006C65BD">
            <w:pPr>
              <w:spacing w:line="285" w:lineRule="atLeast"/>
              <w:rPr>
                <w:rFonts w:ascii="Book Antiqua" w:hAnsi="Book Antiqua"/>
                <w:bCs/>
                <w:lang w:eastAsia="sk-SK"/>
              </w:rPr>
            </w:pPr>
            <w:r w:rsidRPr="006C65BD">
              <w:rPr>
                <w:rFonts w:ascii="Book Antiqua" w:hAnsi="Book Antiqua"/>
                <w:bCs/>
                <w:lang w:eastAsia="sk-SK"/>
              </w:rPr>
              <w:t>Sabinov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65BD" w:rsidRPr="006C65BD" w:rsidRDefault="006C65BD" w:rsidP="006C65BD">
            <w:pPr>
              <w:spacing w:line="285" w:lineRule="atLeast"/>
              <w:rPr>
                <w:rFonts w:ascii="Book Antiqua" w:hAnsi="Book Antiqua"/>
                <w:bCs/>
                <w:lang w:eastAsia="sk-SK"/>
              </w:rPr>
            </w:pPr>
            <w:r>
              <w:rPr>
                <w:rFonts w:ascii="Book Antiqua" w:hAnsi="Book Antiqua"/>
                <w:bCs/>
                <w:lang w:eastAsia="sk-SK"/>
              </w:rPr>
              <w:t>Prešovský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BD" w:rsidRPr="006C65BD" w:rsidRDefault="006C65BD" w:rsidP="006C65BD">
            <w:pPr>
              <w:spacing w:line="285" w:lineRule="atLeast"/>
              <w:jc w:val="center"/>
              <w:rPr>
                <w:rFonts w:ascii="Book Antiqua" w:hAnsi="Book Antiqua"/>
                <w:bCs/>
                <w:lang w:eastAsia="sk-SK"/>
              </w:rPr>
            </w:pPr>
            <w:r w:rsidRPr="006C65BD">
              <w:rPr>
                <w:rFonts w:ascii="Book Antiqua" w:hAnsi="Book Antiqua"/>
                <w:bCs/>
                <w:lang w:eastAsia="sk-SK"/>
              </w:rPr>
              <w:t>15,67</w:t>
            </w:r>
          </w:p>
        </w:tc>
      </w:tr>
      <w:tr w:rsidR="006C65BD" w:rsidRPr="001D35A9" w:rsidTr="006C65BD">
        <w:trPr>
          <w:trHeight w:val="313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5BD" w:rsidRPr="006C65BD" w:rsidRDefault="006C65BD" w:rsidP="006C65BD">
            <w:pPr>
              <w:suppressAutoHyphens w:val="0"/>
              <w:spacing w:after="0" w:line="285" w:lineRule="atLeast"/>
              <w:jc w:val="center"/>
              <w:rPr>
                <w:rFonts w:ascii="Book Antiqua" w:hAnsi="Book Antiqua"/>
                <w:bCs/>
                <w:lang w:eastAsia="sk-SK"/>
              </w:rPr>
            </w:pPr>
            <w:r w:rsidRPr="006C65BD">
              <w:rPr>
                <w:rFonts w:ascii="Book Antiqua" w:hAnsi="Book Antiqua"/>
                <w:bCs/>
                <w:lang w:eastAsia="sk-SK"/>
              </w:rPr>
              <w:t>6.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65BD" w:rsidRPr="006C65BD" w:rsidRDefault="006C65BD" w:rsidP="006C65BD">
            <w:pPr>
              <w:spacing w:line="285" w:lineRule="atLeast"/>
              <w:rPr>
                <w:rFonts w:ascii="Book Antiqua" w:hAnsi="Book Antiqua"/>
                <w:bCs/>
                <w:lang w:eastAsia="sk-SK"/>
              </w:rPr>
            </w:pPr>
            <w:r w:rsidRPr="006C65BD">
              <w:rPr>
                <w:rFonts w:ascii="Book Antiqua" w:hAnsi="Book Antiqua"/>
                <w:bCs/>
                <w:lang w:eastAsia="sk-SK"/>
              </w:rPr>
              <w:t>Rožňava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65BD" w:rsidRPr="006C65BD" w:rsidRDefault="006C65BD" w:rsidP="006C65BD">
            <w:pPr>
              <w:spacing w:line="285" w:lineRule="atLeast"/>
              <w:rPr>
                <w:rFonts w:ascii="Book Antiqua" w:hAnsi="Book Antiqua"/>
                <w:bCs/>
                <w:lang w:eastAsia="sk-SK"/>
              </w:rPr>
            </w:pPr>
            <w:r>
              <w:rPr>
                <w:rFonts w:ascii="Book Antiqua" w:hAnsi="Book Antiqua"/>
                <w:bCs/>
                <w:lang w:eastAsia="sk-SK"/>
              </w:rPr>
              <w:t>Košický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BD" w:rsidRPr="006C65BD" w:rsidRDefault="006C65BD" w:rsidP="006C65BD">
            <w:pPr>
              <w:spacing w:line="285" w:lineRule="atLeast"/>
              <w:jc w:val="center"/>
              <w:rPr>
                <w:rFonts w:ascii="Book Antiqua" w:hAnsi="Book Antiqua"/>
                <w:bCs/>
                <w:lang w:eastAsia="sk-SK"/>
              </w:rPr>
            </w:pPr>
            <w:r w:rsidRPr="006C65BD">
              <w:rPr>
                <w:rFonts w:ascii="Book Antiqua" w:hAnsi="Book Antiqua"/>
                <w:bCs/>
                <w:lang w:eastAsia="sk-SK"/>
              </w:rPr>
              <w:t>14,98</w:t>
            </w:r>
          </w:p>
        </w:tc>
      </w:tr>
      <w:tr w:rsidR="006C65BD" w:rsidRPr="001D35A9" w:rsidTr="006C65BD">
        <w:trPr>
          <w:trHeight w:val="313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5BD" w:rsidRPr="006C65BD" w:rsidRDefault="006C65BD" w:rsidP="006C65BD">
            <w:pPr>
              <w:suppressAutoHyphens w:val="0"/>
              <w:spacing w:after="0" w:line="285" w:lineRule="atLeast"/>
              <w:jc w:val="center"/>
              <w:rPr>
                <w:rFonts w:ascii="Book Antiqua" w:hAnsi="Book Antiqua"/>
                <w:bCs/>
                <w:lang w:eastAsia="sk-SK"/>
              </w:rPr>
            </w:pPr>
            <w:r w:rsidRPr="006C65BD">
              <w:rPr>
                <w:rFonts w:ascii="Book Antiqua" w:hAnsi="Book Antiqua"/>
                <w:bCs/>
                <w:lang w:eastAsia="sk-SK"/>
              </w:rPr>
              <w:t>7.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65BD" w:rsidRPr="006C65BD" w:rsidRDefault="006C65BD" w:rsidP="006C65BD">
            <w:pPr>
              <w:spacing w:line="285" w:lineRule="atLeast"/>
              <w:rPr>
                <w:rFonts w:ascii="Book Antiqua" w:hAnsi="Book Antiqua"/>
                <w:bCs/>
                <w:lang w:eastAsia="sk-SK"/>
              </w:rPr>
            </w:pPr>
            <w:r w:rsidRPr="006C65BD">
              <w:rPr>
                <w:rFonts w:ascii="Book Antiqua" w:hAnsi="Book Antiqua"/>
                <w:bCs/>
                <w:lang w:eastAsia="sk-SK"/>
              </w:rPr>
              <w:t>Trebišov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65BD" w:rsidRPr="006C65BD" w:rsidRDefault="006C65BD" w:rsidP="006C65BD">
            <w:pPr>
              <w:spacing w:line="285" w:lineRule="atLeast"/>
              <w:rPr>
                <w:rFonts w:ascii="Book Antiqua" w:hAnsi="Book Antiqua"/>
                <w:bCs/>
                <w:lang w:eastAsia="sk-SK"/>
              </w:rPr>
            </w:pPr>
            <w:r>
              <w:rPr>
                <w:rFonts w:ascii="Book Antiqua" w:hAnsi="Book Antiqua"/>
                <w:bCs/>
                <w:lang w:eastAsia="sk-SK"/>
              </w:rPr>
              <w:t>Košický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BD" w:rsidRPr="006C65BD" w:rsidRDefault="006C65BD" w:rsidP="006C65BD">
            <w:pPr>
              <w:spacing w:line="285" w:lineRule="atLeast"/>
              <w:jc w:val="center"/>
              <w:rPr>
                <w:rFonts w:ascii="Book Antiqua" w:hAnsi="Book Antiqua"/>
                <w:bCs/>
                <w:lang w:eastAsia="sk-SK"/>
              </w:rPr>
            </w:pPr>
            <w:r w:rsidRPr="006C65BD">
              <w:rPr>
                <w:rFonts w:ascii="Book Antiqua" w:hAnsi="Book Antiqua"/>
                <w:bCs/>
                <w:lang w:eastAsia="sk-SK"/>
              </w:rPr>
              <w:t>13,97</w:t>
            </w:r>
          </w:p>
        </w:tc>
      </w:tr>
      <w:tr w:rsidR="006C65BD" w:rsidRPr="001D35A9" w:rsidTr="006C65BD">
        <w:trPr>
          <w:trHeight w:val="313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5BD" w:rsidRPr="006C65BD" w:rsidRDefault="006C65BD" w:rsidP="006C65BD">
            <w:pPr>
              <w:suppressAutoHyphens w:val="0"/>
              <w:spacing w:after="0" w:line="285" w:lineRule="atLeast"/>
              <w:jc w:val="center"/>
              <w:rPr>
                <w:rFonts w:ascii="Book Antiqua" w:hAnsi="Book Antiqua"/>
                <w:bCs/>
                <w:lang w:eastAsia="sk-SK"/>
              </w:rPr>
            </w:pPr>
            <w:r w:rsidRPr="006C65BD">
              <w:rPr>
                <w:rFonts w:ascii="Book Antiqua" w:hAnsi="Book Antiqua"/>
                <w:bCs/>
                <w:lang w:eastAsia="sk-SK"/>
              </w:rPr>
              <w:t>8.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65BD" w:rsidRPr="006C65BD" w:rsidRDefault="006C65BD" w:rsidP="006C65BD">
            <w:pPr>
              <w:spacing w:line="285" w:lineRule="atLeast"/>
              <w:rPr>
                <w:rFonts w:ascii="Book Antiqua" w:hAnsi="Book Antiqua"/>
                <w:bCs/>
                <w:lang w:eastAsia="sk-SK"/>
              </w:rPr>
            </w:pPr>
            <w:r w:rsidRPr="006C65BD">
              <w:rPr>
                <w:rFonts w:ascii="Book Antiqua" w:hAnsi="Book Antiqua"/>
                <w:bCs/>
                <w:lang w:eastAsia="sk-SK"/>
              </w:rPr>
              <w:t>Sobrance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65BD" w:rsidRPr="006C65BD" w:rsidRDefault="006C65BD" w:rsidP="006C65BD">
            <w:pPr>
              <w:spacing w:line="285" w:lineRule="atLeast"/>
              <w:rPr>
                <w:rFonts w:ascii="Book Antiqua" w:hAnsi="Book Antiqua"/>
                <w:bCs/>
                <w:lang w:eastAsia="sk-SK"/>
              </w:rPr>
            </w:pPr>
            <w:r>
              <w:rPr>
                <w:rFonts w:ascii="Book Antiqua" w:hAnsi="Book Antiqua"/>
                <w:bCs/>
                <w:lang w:eastAsia="sk-SK"/>
              </w:rPr>
              <w:t>Košický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BD" w:rsidRPr="006C65BD" w:rsidRDefault="006C65BD" w:rsidP="006C65BD">
            <w:pPr>
              <w:spacing w:line="285" w:lineRule="atLeast"/>
              <w:jc w:val="center"/>
              <w:rPr>
                <w:rFonts w:ascii="Book Antiqua" w:hAnsi="Book Antiqua"/>
                <w:bCs/>
                <w:lang w:eastAsia="sk-SK"/>
              </w:rPr>
            </w:pPr>
            <w:r w:rsidRPr="006C65BD">
              <w:rPr>
                <w:rFonts w:ascii="Book Antiqua" w:hAnsi="Book Antiqua"/>
                <w:bCs/>
                <w:lang w:eastAsia="sk-SK"/>
              </w:rPr>
              <w:t>13,96</w:t>
            </w:r>
          </w:p>
        </w:tc>
      </w:tr>
      <w:tr w:rsidR="006C65BD" w:rsidRPr="001D35A9" w:rsidTr="006C65BD">
        <w:trPr>
          <w:trHeight w:val="313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5BD" w:rsidRPr="006C65BD" w:rsidRDefault="006C65BD" w:rsidP="006C65BD">
            <w:pPr>
              <w:suppressAutoHyphens w:val="0"/>
              <w:spacing w:after="0" w:line="285" w:lineRule="atLeast"/>
              <w:jc w:val="center"/>
              <w:rPr>
                <w:rFonts w:ascii="Book Antiqua" w:hAnsi="Book Antiqua"/>
                <w:bCs/>
                <w:lang w:eastAsia="sk-SK"/>
              </w:rPr>
            </w:pPr>
            <w:r w:rsidRPr="006C65BD">
              <w:rPr>
                <w:rFonts w:ascii="Book Antiqua" w:hAnsi="Book Antiqua"/>
                <w:bCs/>
                <w:lang w:eastAsia="sk-SK"/>
              </w:rPr>
              <w:t>9.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65BD" w:rsidRPr="006C65BD" w:rsidRDefault="006C65BD" w:rsidP="006C65BD">
            <w:pPr>
              <w:spacing w:line="285" w:lineRule="atLeast"/>
              <w:rPr>
                <w:rFonts w:ascii="Book Antiqua" w:hAnsi="Book Antiqua"/>
                <w:bCs/>
                <w:lang w:eastAsia="sk-SK"/>
              </w:rPr>
            </w:pPr>
            <w:r w:rsidRPr="006C65BD">
              <w:rPr>
                <w:rFonts w:ascii="Book Antiqua" w:hAnsi="Book Antiqua"/>
                <w:bCs/>
                <w:lang w:eastAsia="sk-SK"/>
              </w:rPr>
              <w:t>Poltár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65BD" w:rsidRPr="006C65BD" w:rsidRDefault="006C65BD" w:rsidP="006C65BD">
            <w:pPr>
              <w:spacing w:line="285" w:lineRule="atLeast"/>
              <w:rPr>
                <w:rFonts w:ascii="Book Antiqua" w:hAnsi="Book Antiqua"/>
                <w:bCs/>
                <w:lang w:eastAsia="sk-SK"/>
              </w:rPr>
            </w:pPr>
            <w:r>
              <w:rPr>
                <w:rFonts w:ascii="Book Antiqua" w:hAnsi="Book Antiqua"/>
                <w:bCs/>
                <w:lang w:eastAsia="sk-SK"/>
              </w:rPr>
              <w:t>Banskobystrický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BD" w:rsidRPr="006C65BD" w:rsidRDefault="006C65BD" w:rsidP="006C65BD">
            <w:pPr>
              <w:spacing w:line="285" w:lineRule="atLeast"/>
              <w:jc w:val="center"/>
              <w:rPr>
                <w:rFonts w:ascii="Book Antiqua" w:hAnsi="Book Antiqua"/>
                <w:bCs/>
                <w:lang w:eastAsia="sk-SK"/>
              </w:rPr>
            </w:pPr>
            <w:r w:rsidRPr="006C65BD">
              <w:rPr>
                <w:rFonts w:ascii="Book Antiqua" w:hAnsi="Book Antiqua"/>
                <w:bCs/>
                <w:lang w:eastAsia="sk-SK"/>
              </w:rPr>
              <w:t>13,59</w:t>
            </w:r>
          </w:p>
        </w:tc>
      </w:tr>
      <w:tr w:rsidR="006C65BD" w:rsidRPr="001D35A9" w:rsidTr="006C65BD">
        <w:trPr>
          <w:trHeight w:val="313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65BD" w:rsidRPr="006C65BD" w:rsidRDefault="006C65BD" w:rsidP="006C65BD">
            <w:pPr>
              <w:suppressAutoHyphens w:val="0"/>
              <w:spacing w:after="0" w:line="285" w:lineRule="atLeast"/>
              <w:jc w:val="center"/>
              <w:rPr>
                <w:rFonts w:ascii="Book Antiqua" w:hAnsi="Book Antiqua"/>
                <w:bCs/>
                <w:lang w:eastAsia="sk-SK"/>
              </w:rPr>
            </w:pPr>
            <w:r w:rsidRPr="006C65BD">
              <w:rPr>
                <w:rFonts w:ascii="Book Antiqua" w:hAnsi="Book Antiqua"/>
                <w:bCs/>
                <w:lang w:eastAsia="sk-SK"/>
              </w:rPr>
              <w:t>10.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65BD" w:rsidRPr="006C65BD" w:rsidRDefault="006C65BD" w:rsidP="006C65BD">
            <w:pPr>
              <w:spacing w:line="285" w:lineRule="atLeast"/>
              <w:rPr>
                <w:rFonts w:ascii="Book Antiqua" w:hAnsi="Book Antiqua"/>
                <w:bCs/>
                <w:lang w:eastAsia="sk-SK"/>
              </w:rPr>
            </w:pPr>
            <w:r w:rsidRPr="006C65BD">
              <w:rPr>
                <w:rFonts w:ascii="Book Antiqua" w:hAnsi="Book Antiqua"/>
                <w:bCs/>
                <w:lang w:eastAsia="sk-SK"/>
              </w:rPr>
              <w:t>Svidník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65BD" w:rsidRPr="006C65BD" w:rsidRDefault="006C65BD" w:rsidP="006C65BD">
            <w:pPr>
              <w:spacing w:line="285" w:lineRule="atLeast"/>
              <w:rPr>
                <w:rFonts w:ascii="Book Antiqua" w:hAnsi="Book Antiqua"/>
                <w:bCs/>
                <w:lang w:eastAsia="sk-SK"/>
              </w:rPr>
            </w:pPr>
            <w:r>
              <w:rPr>
                <w:rFonts w:ascii="Book Antiqua" w:hAnsi="Book Antiqua"/>
                <w:bCs/>
                <w:lang w:eastAsia="sk-SK"/>
              </w:rPr>
              <w:t>Prešovský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5BD" w:rsidRPr="006C65BD" w:rsidRDefault="006C65BD" w:rsidP="006C65BD">
            <w:pPr>
              <w:spacing w:line="285" w:lineRule="atLeast"/>
              <w:jc w:val="center"/>
              <w:rPr>
                <w:rFonts w:ascii="Book Antiqua" w:hAnsi="Book Antiqua"/>
                <w:bCs/>
                <w:lang w:eastAsia="sk-SK"/>
              </w:rPr>
            </w:pPr>
            <w:r w:rsidRPr="006C65BD">
              <w:rPr>
                <w:rFonts w:ascii="Book Antiqua" w:hAnsi="Book Antiqua"/>
                <w:bCs/>
                <w:lang w:eastAsia="sk-SK"/>
              </w:rPr>
              <w:t>13,29</w:t>
            </w:r>
          </w:p>
        </w:tc>
      </w:tr>
    </w:tbl>
    <w:p w:rsidR="001D35A9" w:rsidRDefault="001D35A9" w:rsidP="00796E5B">
      <w:pPr>
        <w:spacing w:after="0"/>
        <w:jc w:val="both"/>
        <w:rPr>
          <w:rFonts w:ascii="Book Antiqua" w:hAnsi="Book Antiqua" w:cs="Book Antiqua"/>
        </w:rPr>
      </w:pPr>
    </w:p>
    <w:p w:rsidR="00846BEF" w:rsidRDefault="00F249D5" w:rsidP="00796E5B">
      <w:pPr>
        <w:ind w:firstLine="426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Všetky tieto okresy majú okrem vysokej nezamestnanosti spoločné aj to, že sú zapísané </w:t>
      </w:r>
      <w:r w:rsidR="00796E5B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>na zozname najmenej rozvinutých okresoch,</w:t>
      </w:r>
      <w:r w:rsidR="00D56DA8">
        <w:rPr>
          <w:rFonts w:ascii="Book Antiqua" w:hAnsi="Book Antiqua" w:cs="Book Antiqua"/>
        </w:rPr>
        <w:t xml:space="preserve"> ktorý vedie a pravidelne aktualizuje Ústredie práce, sociálnych vecí a rodiny.</w:t>
      </w:r>
      <w:r w:rsidR="003823E7">
        <w:rPr>
          <w:rFonts w:ascii="Book Antiqua" w:hAnsi="Book Antiqua" w:cs="Book Antiqua"/>
        </w:rPr>
        <w:t xml:space="preserve"> Nízka</w:t>
      </w:r>
      <w:r w:rsidR="00165BA6">
        <w:rPr>
          <w:rFonts w:ascii="Book Antiqua" w:hAnsi="Book Antiqua" w:cs="Book Antiqua"/>
        </w:rPr>
        <w:t xml:space="preserve"> životná úroveň a nedostatok pracovných miest majú za následok </w:t>
      </w:r>
      <w:r w:rsidR="00DD023E">
        <w:rPr>
          <w:rFonts w:ascii="Book Antiqua" w:hAnsi="Book Antiqua" w:cs="Book Antiqua"/>
        </w:rPr>
        <w:t>migráciu pracovnej sily</w:t>
      </w:r>
      <w:r w:rsidR="00183DEC">
        <w:rPr>
          <w:rFonts w:ascii="Book Antiqua" w:hAnsi="Book Antiqua" w:cs="Book Antiqua"/>
        </w:rPr>
        <w:t xml:space="preserve"> do rozvinutejších regiónov</w:t>
      </w:r>
      <w:r w:rsidR="00DD023E">
        <w:rPr>
          <w:rFonts w:ascii="Book Antiqua" w:hAnsi="Book Antiqua" w:cs="Book Antiqua"/>
        </w:rPr>
        <w:t>, odliv</w:t>
      </w:r>
      <w:r w:rsidR="00BB0DF3">
        <w:rPr>
          <w:rFonts w:ascii="Book Antiqua" w:hAnsi="Book Antiqua" w:cs="Book Antiqua"/>
        </w:rPr>
        <w:t xml:space="preserve"> mladých ľudí </w:t>
      </w:r>
      <w:r w:rsidR="00DD023E">
        <w:rPr>
          <w:rFonts w:ascii="Book Antiqua" w:hAnsi="Book Antiqua" w:cs="Book Antiqua"/>
        </w:rPr>
        <w:t xml:space="preserve">do zahraničia </w:t>
      </w:r>
      <w:r w:rsidR="00D3341D">
        <w:rPr>
          <w:rFonts w:ascii="Book Antiqua" w:hAnsi="Book Antiqua" w:cs="Book Antiqua"/>
        </w:rPr>
        <w:t>a prehlbujúce sa regionálne rozdiely.</w:t>
      </w:r>
      <w:r w:rsidR="00846BEF">
        <w:rPr>
          <w:rFonts w:ascii="Book Antiqua" w:hAnsi="Book Antiqua" w:cs="Book Antiqua"/>
        </w:rPr>
        <w:t xml:space="preserve"> Vláda má k dispozícii niekoľko nástrojov ako tento negatívny trend zv</w:t>
      </w:r>
      <w:r w:rsidR="00434E7D">
        <w:rPr>
          <w:rFonts w:ascii="Book Antiqua" w:hAnsi="Book Antiqua" w:cs="Book Antiqua"/>
        </w:rPr>
        <w:t xml:space="preserve">rátiť. </w:t>
      </w:r>
      <w:r w:rsidR="00D707DE">
        <w:rPr>
          <w:rFonts w:ascii="Book Antiqua" w:hAnsi="Book Antiqua" w:cs="Book Antiqua"/>
        </w:rPr>
        <w:t xml:space="preserve">Medzi </w:t>
      </w:r>
      <w:r w:rsidR="001F7023">
        <w:rPr>
          <w:rFonts w:ascii="Book Antiqua" w:hAnsi="Book Antiqua" w:cs="Book Antiqua"/>
        </w:rPr>
        <w:t>tieto nástroje</w:t>
      </w:r>
      <w:r w:rsidR="00D707DE">
        <w:rPr>
          <w:rFonts w:ascii="Book Antiqua" w:hAnsi="Book Antiqua" w:cs="Book Antiqua"/>
        </w:rPr>
        <w:t xml:space="preserve"> patrí napríklad</w:t>
      </w:r>
      <w:r w:rsidR="00846BEF">
        <w:rPr>
          <w:rFonts w:ascii="Book Antiqua" w:hAnsi="Book Antiqua" w:cs="Book Antiqua"/>
        </w:rPr>
        <w:t xml:space="preserve"> pomoc v rámci z</w:t>
      </w:r>
      <w:r w:rsidR="00846BEF" w:rsidRPr="00D21602">
        <w:rPr>
          <w:rFonts w:ascii="Book Antiqua" w:hAnsi="Book Antiqua" w:cs="Book Antiqua"/>
        </w:rPr>
        <w:t>ákon</w:t>
      </w:r>
      <w:r w:rsidR="00846BEF">
        <w:rPr>
          <w:rFonts w:ascii="Book Antiqua" w:hAnsi="Book Antiqua" w:cs="Book Antiqua"/>
        </w:rPr>
        <w:t>a</w:t>
      </w:r>
      <w:r w:rsidR="00846BEF" w:rsidRPr="00D21602">
        <w:rPr>
          <w:rFonts w:ascii="Book Antiqua" w:hAnsi="Book Antiqua" w:cs="Book Antiqua"/>
        </w:rPr>
        <w:t xml:space="preserve"> č. 336/2015 Z. z. o podpo</w:t>
      </w:r>
      <w:r w:rsidR="001F7023">
        <w:rPr>
          <w:rFonts w:ascii="Book Antiqua" w:hAnsi="Book Antiqua" w:cs="Book Antiqua"/>
        </w:rPr>
        <w:t xml:space="preserve">re najmenej rozvinutých okresov alebo zákon </w:t>
      </w:r>
      <w:r w:rsidR="001F7023" w:rsidRPr="001F7023">
        <w:rPr>
          <w:rFonts w:ascii="Book Antiqua" w:hAnsi="Book Antiqua" w:cs="Book Antiqua"/>
        </w:rPr>
        <w:t>č. 561/2007 Z. z.</w:t>
      </w:r>
      <w:r w:rsidR="001F7023">
        <w:rPr>
          <w:rFonts w:ascii="Book Antiqua" w:hAnsi="Book Antiqua" w:cs="Book Antiqua"/>
        </w:rPr>
        <w:t xml:space="preserve"> o investičnej pomoci.</w:t>
      </w:r>
    </w:p>
    <w:p w:rsidR="00E8727B" w:rsidRPr="002E4558" w:rsidRDefault="00786DCC" w:rsidP="00796E5B">
      <w:pPr>
        <w:ind w:firstLine="426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Podľa informácii zverejnených na </w:t>
      </w:r>
      <w:r w:rsidR="00796E5B">
        <w:rPr>
          <w:rFonts w:ascii="Book Antiqua" w:hAnsi="Book Antiqua" w:cs="Book Antiqua"/>
        </w:rPr>
        <w:t xml:space="preserve">internetovej </w:t>
      </w:r>
      <w:r>
        <w:rPr>
          <w:rFonts w:ascii="Book Antiqua" w:hAnsi="Book Antiqua" w:cs="Book Antiqua"/>
        </w:rPr>
        <w:t>stránke Ministerstva hospodárstva SR dostalo v rámci zákona o</w:t>
      </w:r>
      <w:r w:rsidR="004233CA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investičnej pomoci od roku 20</w:t>
      </w:r>
      <w:r w:rsidR="00796E5B">
        <w:rPr>
          <w:rFonts w:ascii="Book Antiqua" w:hAnsi="Book Antiqua" w:cs="Book Antiqua"/>
        </w:rPr>
        <w:t>02</w:t>
      </w:r>
      <w:r>
        <w:rPr>
          <w:rFonts w:ascii="Book Antiqua" w:hAnsi="Book Antiqua" w:cs="Book Antiqua"/>
        </w:rPr>
        <w:t xml:space="preserve"> pomoc </w:t>
      </w:r>
      <w:r w:rsidR="00796E5B">
        <w:rPr>
          <w:rFonts w:ascii="Book Antiqua" w:hAnsi="Book Antiqua" w:cs="Book Antiqua"/>
        </w:rPr>
        <w:t xml:space="preserve">už </w:t>
      </w:r>
      <w:r w:rsidR="00AE04CE">
        <w:rPr>
          <w:rFonts w:ascii="Book Antiqua" w:hAnsi="Book Antiqua" w:cs="Book Antiqua"/>
        </w:rPr>
        <w:t>viac ako 200</w:t>
      </w:r>
      <w:r w:rsidR="0095725D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 xml:space="preserve">domácich a zahraničných </w:t>
      </w:r>
      <w:r>
        <w:rPr>
          <w:rFonts w:ascii="Book Antiqua" w:hAnsi="Book Antiqua" w:cs="Book Antiqua"/>
        </w:rPr>
        <w:lastRenderedPageBreak/>
        <w:t>subjektov.</w:t>
      </w:r>
      <w:r w:rsidR="0095725D">
        <w:rPr>
          <w:rFonts w:ascii="Book Antiqua" w:hAnsi="Book Antiqua" w:cs="Book Antiqua"/>
        </w:rPr>
        <w:t xml:space="preserve"> Z toho však iba v 28,44</w:t>
      </w:r>
      <w:r w:rsidR="004F5495">
        <w:rPr>
          <w:rFonts w:ascii="Book Antiqua" w:hAnsi="Book Antiqua" w:cs="Book Antiqua"/>
        </w:rPr>
        <w:t xml:space="preserve"> % prípadoch išlo o</w:t>
      </w:r>
      <w:r w:rsidR="004233CA">
        <w:rPr>
          <w:rFonts w:ascii="Book Antiqua" w:hAnsi="Book Antiqua" w:cs="Book Antiqua"/>
        </w:rPr>
        <w:t xml:space="preserve"> </w:t>
      </w:r>
      <w:r w:rsidR="004F5495">
        <w:rPr>
          <w:rFonts w:ascii="Book Antiqua" w:hAnsi="Book Antiqua" w:cs="Book Antiqua"/>
        </w:rPr>
        <w:t>pomoc do najmenej rozvinutých okreso</w:t>
      </w:r>
      <w:r w:rsidR="000B2CEC">
        <w:rPr>
          <w:rFonts w:ascii="Book Antiqua" w:hAnsi="Book Antiqua" w:cs="Book Antiqua"/>
        </w:rPr>
        <w:t>v. Zarážajúca je však investičná pomoc v ekonomických číslach, kd</w:t>
      </w:r>
      <w:r w:rsidR="0095725D">
        <w:rPr>
          <w:rFonts w:ascii="Book Antiqua" w:hAnsi="Book Antiqua" w:cs="Book Antiqua"/>
        </w:rPr>
        <w:t xml:space="preserve">e z celkovo preinvestovaných </w:t>
      </w:r>
      <w:r w:rsidR="0095725D">
        <w:rPr>
          <w:rFonts w:ascii="Book Antiqua" w:hAnsi="Book Antiqua" w:cs="Book Antiqua"/>
        </w:rPr>
        <w:br/>
        <w:t>1,9</w:t>
      </w:r>
      <w:r w:rsidR="000B2CEC">
        <w:rPr>
          <w:rFonts w:ascii="Book Antiqua" w:hAnsi="Book Antiqua" w:cs="Book Antiqua"/>
        </w:rPr>
        <w:t xml:space="preserve"> mld. eur išlo do najmenej rozvinutých okr</w:t>
      </w:r>
      <w:r w:rsidR="0095725D">
        <w:rPr>
          <w:rFonts w:ascii="Book Antiqua" w:hAnsi="Book Antiqua" w:cs="Book Antiqua"/>
        </w:rPr>
        <w:t>esov iba 308 mil. eur, t.j. 15,86</w:t>
      </w:r>
      <w:r w:rsidR="000B2CEC">
        <w:rPr>
          <w:rFonts w:ascii="Book Antiqua" w:hAnsi="Book Antiqua" w:cs="Book Antiqua"/>
        </w:rPr>
        <w:t xml:space="preserve"> %.</w:t>
      </w:r>
    </w:p>
    <w:p w:rsidR="00564779" w:rsidRPr="006A08F8" w:rsidRDefault="000229FD" w:rsidP="00C707C0">
      <w:pPr>
        <w:ind w:firstLine="426"/>
        <w:jc w:val="both"/>
        <w:rPr>
          <w:rFonts w:ascii="Book Antiqua" w:hAnsi="Book Antiqua"/>
        </w:rPr>
      </w:pPr>
      <w:r>
        <w:rPr>
          <w:rFonts w:ascii="Book Antiqua" w:hAnsi="Book Antiqua"/>
        </w:rPr>
        <w:t>Z uvedených čísiel je evidentné</w:t>
      </w:r>
      <w:r w:rsidR="00C707C0" w:rsidRPr="006A08F8">
        <w:rPr>
          <w:rFonts w:ascii="Book Antiqua" w:hAnsi="Book Antiqua"/>
        </w:rPr>
        <w:t xml:space="preserve">, že </w:t>
      </w:r>
      <w:r w:rsidR="00926E41">
        <w:rPr>
          <w:rFonts w:ascii="Book Antiqua" w:hAnsi="Book Antiqua"/>
        </w:rPr>
        <w:t>poskytovanie</w:t>
      </w:r>
      <w:r w:rsidR="00C707C0" w:rsidRPr="006A08F8">
        <w:rPr>
          <w:rFonts w:ascii="Book Antiqua" w:hAnsi="Book Antiqua"/>
        </w:rPr>
        <w:t xml:space="preserve"> investičnej pomoci zo strany štátu </w:t>
      </w:r>
      <w:r>
        <w:rPr>
          <w:rFonts w:ascii="Book Antiqua" w:hAnsi="Book Antiqua"/>
        </w:rPr>
        <w:br/>
      </w:r>
      <w:r w:rsidR="00C707C0" w:rsidRPr="006A08F8">
        <w:rPr>
          <w:rFonts w:ascii="Book Antiqua" w:hAnsi="Book Antiqua"/>
        </w:rPr>
        <w:t xml:space="preserve">je mimoriadne drahý nástroj, </w:t>
      </w:r>
      <w:r w:rsidR="00926E41">
        <w:rPr>
          <w:rFonts w:ascii="Book Antiqua" w:hAnsi="Book Antiqua"/>
        </w:rPr>
        <w:t>a preto by</w:t>
      </w:r>
      <w:r w:rsidR="00C707C0" w:rsidRPr="006A08F8">
        <w:rPr>
          <w:rFonts w:ascii="Book Antiqua" w:hAnsi="Book Antiqua"/>
        </w:rPr>
        <w:t xml:space="preserve"> mal byť využívaný sporadicky a</w:t>
      </w:r>
      <w:r w:rsidR="00926E41">
        <w:rPr>
          <w:rFonts w:ascii="Book Antiqua" w:hAnsi="Book Antiqua"/>
        </w:rPr>
        <w:t xml:space="preserve"> veľmi</w:t>
      </w:r>
      <w:r w:rsidR="00C707C0" w:rsidRPr="006A08F8">
        <w:rPr>
          <w:rFonts w:ascii="Book Antiqua" w:hAnsi="Book Antiqua"/>
        </w:rPr>
        <w:t xml:space="preserve"> racionálne. </w:t>
      </w:r>
      <w:r>
        <w:rPr>
          <w:rFonts w:ascii="Book Antiqua" w:hAnsi="Book Antiqua"/>
        </w:rPr>
        <w:br/>
      </w:r>
      <w:r w:rsidR="00C707C0" w:rsidRPr="006A08F8">
        <w:rPr>
          <w:rFonts w:ascii="Book Antiqua" w:hAnsi="Book Antiqua"/>
        </w:rPr>
        <w:t>Nesprávne alokovaná investičná pomoc do vysoko rozvinutých regiónov môže zdeformovať zdravé trhové prostredie natoľko, že</w:t>
      </w:r>
      <w:r w:rsidR="00926E41">
        <w:rPr>
          <w:rFonts w:ascii="Book Antiqua" w:hAnsi="Book Antiqua"/>
        </w:rPr>
        <w:t xml:space="preserve"> investičná pomoc bude</w:t>
      </w:r>
      <w:r w:rsidR="00C707C0" w:rsidRPr="006A08F8">
        <w:rPr>
          <w:rFonts w:ascii="Book Antiqua" w:hAnsi="Book Antiqua"/>
        </w:rPr>
        <w:t xml:space="preserve"> </w:t>
      </w:r>
      <w:r w:rsidR="00926E41">
        <w:rPr>
          <w:rFonts w:ascii="Book Antiqua" w:hAnsi="Book Antiqua"/>
        </w:rPr>
        <w:t>vo svojom konečnom dôsledku</w:t>
      </w:r>
      <w:r w:rsidR="00C707C0" w:rsidRPr="006A08F8">
        <w:rPr>
          <w:rFonts w:ascii="Book Antiqua" w:hAnsi="Book Antiqua"/>
        </w:rPr>
        <w:t xml:space="preserve"> kontraproduktívna. Umelé zvýhodnenie jedného podnikateľského subjektu môže v</w:t>
      </w:r>
      <w:r w:rsidR="004233CA">
        <w:rPr>
          <w:rFonts w:ascii="Book Antiqua" w:hAnsi="Book Antiqua"/>
        </w:rPr>
        <w:t xml:space="preserve"> </w:t>
      </w:r>
      <w:r w:rsidR="00C707C0" w:rsidRPr="006A08F8">
        <w:rPr>
          <w:rFonts w:ascii="Book Antiqua" w:hAnsi="Book Antiqua"/>
        </w:rPr>
        <w:t xml:space="preserve">regiónoch </w:t>
      </w:r>
      <w:r w:rsidR="00926E41">
        <w:rPr>
          <w:rFonts w:ascii="Book Antiqua" w:hAnsi="Book Antiqua"/>
        </w:rPr>
        <w:br/>
      </w:r>
      <w:r w:rsidR="00C707C0" w:rsidRPr="006A08F8">
        <w:rPr>
          <w:rFonts w:ascii="Book Antiqua" w:hAnsi="Book Antiqua"/>
        </w:rPr>
        <w:t>s</w:t>
      </w:r>
      <w:r w:rsidR="00926E41">
        <w:rPr>
          <w:rFonts w:ascii="Book Antiqua" w:hAnsi="Book Antiqua"/>
        </w:rPr>
        <w:t xml:space="preserve"> </w:t>
      </w:r>
      <w:r w:rsidR="00C707C0" w:rsidRPr="006A08F8">
        <w:rPr>
          <w:rFonts w:ascii="Book Antiqua" w:hAnsi="Book Antiqua"/>
        </w:rPr>
        <w:t xml:space="preserve">nízkou nezamestnanosťou viesť k všeobecnému nedostatku kvalifikovanej pracovnej sily </w:t>
      </w:r>
      <w:r w:rsidR="00926E41">
        <w:rPr>
          <w:rFonts w:ascii="Book Antiqua" w:hAnsi="Book Antiqua"/>
        </w:rPr>
        <w:br/>
      </w:r>
      <w:r w:rsidR="00C707C0" w:rsidRPr="006A08F8">
        <w:rPr>
          <w:rFonts w:ascii="Book Antiqua" w:hAnsi="Book Antiqua"/>
        </w:rPr>
        <w:t>a</w:t>
      </w:r>
      <w:r w:rsidR="00C43470">
        <w:rPr>
          <w:rFonts w:ascii="Book Antiqua" w:hAnsi="Book Antiqua"/>
        </w:rPr>
        <w:t xml:space="preserve"> </w:t>
      </w:r>
      <w:r w:rsidR="00C707C0" w:rsidRPr="006A08F8">
        <w:rPr>
          <w:rFonts w:ascii="Book Antiqua" w:hAnsi="Book Antiqua"/>
        </w:rPr>
        <w:t>k následnému krachu iných firiem pôsobiacich v danom regióne.</w:t>
      </w:r>
      <w:r w:rsidR="004233CA">
        <w:rPr>
          <w:rFonts w:ascii="Book Antiqua" w:hAnsi="Book Antiqua"/>
        </w:rPr>
        <w:t xml:space="preserve"> </w:t>
      </w:r>
      <w:r w:rsidR="004233CA">
        <w:rPr>
          <w:rFonts w:ascii="Book Antiqua" w:hAnsi="Book Antiqua" w:cs="Book Antiqua"/>
        </w:rPr>
        <w:t>Situáciu a investície v regiónoch, kde je dobrá infraštruktúra, silná konkurencia a vysoká miera zamestnanosti</w:t>
      </w:r>
      <w:r w:rsidR="00C43470">
        <w:rPr>
          <w:rFonts w:ascii="Book Antiqua" w:hAnsi="Book Antiqua" w:cs="Book Antiqua"/>
        </w:rPr>
        <w:t xml:space="preserve"> zvyčajne</w:t>
      </w:r>
      <w:r w:rsidR="004233CA">
        <w:rPr>
          <w:rFonts w:ascii="Book Antiqua" w:hAnsi="Book Antiqua" w:cs="Book Antiqua"/>
        </w:rPr>
        <w:t xml:space="preserve"> spoľahlivo </w:t>
      </w:r>
      <w:r w:rsidR="00C43470">
        <w:rPr>
          <w:rFonts w:ascii="Book Antiqua" w:hAnsi="Book Antiqua" w:cs="Book Antiqua"/>
        </w:rPr>
        <w:t xml:space="preserve">vyrieši </w:t>
      </w:r>
      <w:r w:rsidR="004233CA">
        <w:rPr>
          <w:rFonts w:ascii="Book Antiqua" w:hAnsi="Book Antiqua" w:cs="Book Antiqua"/>
        </w:rPr>
        <w:t>aj prirodzené trhové prostredie.</w:t>
      </w:r>
    </w:p>
    <w:p w:rsidR="00B90931" w:rsidRDefault="00637DA9" w:rsidP="00564779">
      <w:pPr>
        <w:ind w:firstLine="426"/>
        <w:jc w:val="both"/>
        <w:rPr>
          <w:rFonts w:ascii="Book Antiqua" w:hAnsi="Book Antiqua"/>
        </w:rPr>
      </w:pPr>
      <w:r>
        <w:rPr>
          <w:rFonts w:ascii="Book Antiqua" w:hAnsi="Book Antiqua"/>
        </w:rPr>
        <w:t>Naopak, v najmenej rozvinutých regiónoch s vysokou mierou</w:t>
      </w:r>
      <w:r w:rsidR="00B90931" w:rsidRPr="006A08F8">
        <w:rPr>
          <w:rFonts w:ascii="Book Antiqua" w:hAnsi="Book Antiqua"/>
        </w:rPr>
        <w:t xml:space="preserve"> </w:t>
      </w:r>
      <w:r w:rsidR="006A08F8" w:rsidRPr="006A08F8">
        <w:rPr>
          <w:rFonts w:ascii="Book Antiqua" w:hAnsi="Book Antiqua"/>
        </w:rPr>
        <w:t xml:space="preserve">evidovanej </w:t>
      </w:r>
      <w:r w:rsidR="00B90931" w:rsidRPr="006A08F8">
        <w:rPr>
          <w:rFonts w:ascii="Book Antiqua" w:hAnsi="Book Antiqua"/>
        </w:rPr>
        <w:t xml:space="preserve">nezamestnanosti </w:t>
      </w:r>
      <w:r>
        <w:rPr>
          <w:rFonts w:ascii="Book Antiqua" w:hAnsi="Book Antiqua"/>
        </w:rPr>
        <w:br/>
      </w:r>
      <w:r w:rsidR="00B90931" w:rsidRPr="006A08F8">
        <w:rPr>
          <w:rFonts w:ascii="Book Antiqua" w:hAnsi="Book Antiqua"/>
        </w:rPr>
        <w:t xml:space="preserve">je </w:t>
      </w:r>
      <w:r w:rsidR="006A08F8" w:rsidRPr="006A08F8">
        <w:rPr>
          <w:rFonts w:ascii="Book Antiqua" w:hAnsi="Book Antiqua"/>
        </w:rPr>
        <w:t xml:space="preserve">príchod investora schopného vyrábať, predávať a vytvárať nové pracovné miesta </w:t>
      </w:r>
      <w:r w:rsidR="00926E41">
        <w:rPr>
          <w:rFonts w:ascii="Book Antiqua" w:hAnsi="Book Antiqua"/>
        </w:rPr>
        <w:t xml:space="preserve">vítaným </w:t>
      </w:r>
      <w:r w:rsidR="006A08F8" w:rsidRPr="006A08F8">
        <w:rPr>
          <w:rFonts w:ascii="Book Antiqua" w:hAnsi="Book Antiqua"/>
        </w:rPr>
        <w:t>pozitívnym stimulom pre rozvoj regiónu a postupnú elimináciu tzv. hladových dolín.</w:t>
      </w:r>
      <w:r>
        <w:rPr>
          <w:rFonts w:ascii="Book Antiqua" w:hAnsi="Book Antiqua"/>
        </w:rPr>
        <w:t xml:space="preserve"> </w:t>
      </w:r>
      <w:r w:rsidRPr="006A08F8">
        <w:rPr>
          <w:rFonts w:ascii="Book Antiqua" w:hAnsi="Book Antiqua"/>
        </w:rPr>
        <w:t xml:space="preserve">V prípade investičnej pomoci smerovanej do najmenej rozvinutých regiónov je riziko negatívnej deformácie trhového a konkurenčného prostredia </w:t>
      </w:r>
      <w:r>
        <w:rPr>
          <w:rFonts w:ascii="Book Antiqua" w:hAnsi="Book Antiqua"/>
        </w:rPr>
        <w:t xml:space="preserve">zvyčajne </w:t>
      </w:r>
      <w:r w:rsidRPr="006A08F8">
        <w:rPr>
          <w:rFonts w:ascii="Book Antiqua" w:hAnsi="Book Antiqua"/>
        </w:rPr>
        <w:t>minimálne.</w:t>
      </w:r>
    </w:p>
    <w:p w:rsidR="000229FD" w:rsidRPr="006A08F8" w:rsidRDefault="007D1949" w:rsidP="004233CA">
      <w:pPr>
        <w:ind w:firstLine="426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V dôsledku nesprávne nasmerovanej investičnej</w:t>
      </w:r>
      <w:r w:rsidR="000229FD">
        <w:rPr>
          <w:rFonts w:ascii="Book Antiqua" w:hAnsi="Book Antiqua" w:cs="Book Antiqua"/>
        </w:rPr>
        <w:t xml:space="preserve"> pomoc</w:t>
      </w:r>
      <w:r>
        <w:rPr>
          <w:rFonts w:ascii="Book Antiqua" w:hAnsi="Book Antiqua" w:cs="Book Antiqua"/>
        </w:rPr>
        <w:t>i</w:t>
      </w:r>
      <w:r w:rsidR="000229FD">
        <w:rPr>
          <w:rFonts w:ascii="Book Antiqua" w:hAnsi="Book Antiqua" w:cs="Book Antiqua"/>
        </w:rPr>
        <w:t xml:space="preserve"> zo strany štátu, nedostat</w:t>
      </w:r>
      <w:r>
        <w:rPr>
          <w:rFonts w:ascii="Book Antiqua" w:hAnsi="Book Antiqua" w:cs="Book Antiqua"/>
        </w:rPr>
        <w:t>očne rozvinutej</w:t>
      </w:r>
      <w:r w:rsidR="000229FD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infraštruktúry a dlhodobej</w:t>
      </w:r>
      <w:r w:rsidR="000229FD">
        <w:rPr>
          <w:rFonts w:ascii="Book Antiqua" w:hAnsi="Book Antiqua" w:cs="Book Antiqua"/>
        </w:rPr>
        <w:t xml:space="preserve"> </w:t>
      </w:r>
      <w:proofErr w:type="spellStart"/>
      <w:r>
        <w:rPr>
          <w:rFonts w:ascii="Book Antiqua" w:hAnsi="Book Antiqua" w:cs="Book Antiqua"/>
        </w:rPr>
        <w:t>ignorácie</w:t>
      </w:r>
      <w:proofErr w:type="spellEnd"/>
      <w:r>
        <w:rPr>
          <w:rFonts w:ascii="Book Antiqua" w:hAnsi="Book Antiqua" w:cs="Book Antiqua"/>
        </w:rPr>
        <w:t xml:space="preserve"> najmenej rozvinutých</w:t>
      </w:r>
      <w:r w:rsidR="000229FD">
        <w:rPr>
          <w:rFonts w:ascii="Book Antiqua" w:hAnsi="Book Antiqua" w:cs="Book Antiqua"/>
        </w:rPr>
        <w:t xml:space="preserve"> okresov stredného a východného Slovenska </w:t>
      </w:r>
      <w:r>
        <w:rPr>
          <w:rFonts w:ascii="Book Antiqua" w:hAnsi="Book Antiqua" w:cs="Book Antiqua"/>
        </w:rPr>
        <w:t>vznikol</w:t>
      </w:r>
      <w:r w:rsidR="000229FD">
        <w:rPr>
          <w:rFonts w:ascii="Book Antiqua" w:hAnsi="Book Antiqua" w:cs="Book Antiqua"/>
        </w:rPr>
        <w:t xml:space="preserve"> stav, </w:t>
      </w:r>
      <w:r>
        <w:rPr>
          <w:rFonts w:ascii="Book Antiqua" w:hAnsi="Book Antiqua" w:cs="Book Antiqua"/>
        </w:rPr>
        <w:t>že v</w:t>
      </w:r>
      <w:r w:rsidR="003A1215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mnohých regiónoch</w:t>
      </w:r>
      <w:r w:rsidR="000229FD">
        <w:rPr>
          <w:rFonts w:ascii="Book Antiqua" w:hAnsi="Book Antiqua" w:cs="Book Antiqua"/>
        </w:rPr>
        <w:t xml:space="preserve"> sa o</w:t>
      </w:r>
      <w:r w:rsidR="004233CA">
        <w:rPr>
          <w:rFonts w:ascii="Book Antiqua" w:hAnsi="Book Antiqua" w:cs="Book Antiqua"/>
        </w:rPr>
        <w:t xml:space="preserve"> </w:t>
      </w:r>
      <w:r w:rsidR="000229FD">
        <w:rPr>
          <w:rFonts w:ascii="Book Antiqua" w:hAnsi="Book Antiqua" w:cs="Book Antiqua"/>
        </w:rPr>
        <w:t xml:space="preserve">ekonomickom raste </w:t>
      </w:r>
      <w:r>
        <w:rPr>
          <w:rFonts w:ascii="Book Antiqua" w:hAnsi="Book Antiqua" w:cs="Book Antiqua"/>
        </w:rPr>
        <w:br/>
      </w:r>
      <w:r w:rsidR="000229FD">
        <w:rPr>
          <w:rFonts w:ascii="Book Antiqua" w:hAnsi="Book Antiqua" w:cs="Book Antiqua"/>
        </w:rPr>
        <w:t>a zvyšujúcej sa životnej</w:t>
      </w:r>
      <w:r w:rsidR="000229FD" w:rsidRPr="006A08F8">
        <w:rPr>
          <w:rFonts w:ascii="Book Antiqua" w:hAnsi="Book Antiqua" w:cs="Book Antiqua"/>
        </w:rPr>
        <w:t xml:space="preserve"> úrovni nedá ani hovoriť. </w:t>
      </w:r>
      <w:r w:rsidR="004233CA">
        <w:rPr>
          <w:rFonts w:ascii="Book Antiqua" w:hAnsi="Book Antiqua" w:cs="Book Antiqua"/>
        </w:rPr>
        <w:t>Deformácia trhového a konkurenčného prostredia</w:t>
      </w:r>
      <w:r w:rsidR="003A1215">
        <w:rPr>
          <w:rFonts w:ascii="Book Antiqua" w:hAnsi="Book Antiqua" w:cs="Book Antiqua"/>
        </w:rPr>
        <w:t xml:space="preserve"> aj</w:t>
      </w:r>
      <w:r w:rsidR="004233CA">
        <w:rPr>
          <w:rFonts w:ascii="Book Antiqua" w:hAnsi="Book Antiqua" w:cs="Book Antiqua"/>
        </w:rPr>
        <w:t xml:space="preserve"> </w:t>
      </w:r>
      <w:r w:rsidR="003A1215">
        <w:rPr>
          <w:rFonts w:ascii="Book Antiqua" w:hAnsi="Book Antiqua" w:cs="Book Antiqua"/>
        </w:rPr>
        <w:t>kvôli nesprávne alokovanej štátnej pomoci</w:t>
      </w:r>
      <w:r w:rsidR="004233CA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vyústila do extrémne veľkých</w:t>
      </w:r>
      <w:r w:rsidR="004233CA">
        <w:rPr>
          <w:rFonts w:ascii="Book Antiqua" w:hAnsi="Book Antiqua" w:cs="Book Antiqua"/>
        </w:rPr>
        <w:t xml:space="preserve"> regionálnych rozdielov, </w:t>
      </w:r>
      <w:r>
        <w:rPr>
          <w:rFonts w:ascii="Book Antiqua" w:hAnsi="Book Antiqua" w:cs="Book Antiqua"/>
        </w:rPr>
        <w:t>vyľudňovania</w:t>
      </w:r>
      <w:r w:rsidR="004233CA">
        <w:rPr>
          <w:rFonts w:ascii="Book Antiqua" w:hAnsi="Book Antiqua" w:cs="Book Antiqua"/>
        </w:rPr>
        <w:t xml:space="preserve"> chudobnejších regiónov a príliv</w:t>
      </w:r>
      <w:r>
        <w:rPr>
          <w:rFonts w:ascii="Book Antiqua" w:hAnsi="Book Antiqua" w:cs="Book Antiqua"/>
        </w:rPr>
        <w:t>u</w:t>
      </w:r>
      <w:r w:rsidR="004233CA">
        <w:rPr>
          <w:rFonts w:ascii="Book Antiqua" w:hAnsi="Book Antiqua" w:cs="Book Antiqua"/>
        </w:rPr>
        <w:t xml:space="preserve"> lacnej</w:t>
      </w:r>
      <w:r>
        <w:rPr>
          <w:rFonts w:ascii="Book Antiqua" w:hAnsi="Book Antiqua" w:cs="Book Antiqua"/>
        </w:rPr>
        <w:t>, často nelegálnej</w:t>
      </w:r>
      <w:r w:rsidR="004233CA">
        <w:rPr>
          <w:rFonts w:ascii="Book Antiqua" w:hAnsi="Book Antiqua" w:cs="Book Antiqua"/>
        </w:rPr>
        <w:t xml:space="preserve"> pracovnej sily zo zahraničia. </w:t>
      </w:r>
      <w:r w:rsidR="000229FD" w:rsidRPr="006A08F8">
        <w:rPr>
          <w:rFonts w:ascii="Book Antiqua" w:hAnsi="Book Antiqua" w:cs="Book Antiqua"/>
        </w:rPr>
        <w:t>Jasným dôkazom</w:t>
      </w:r>
      <w:r>
        <w:rPr>
          <w:rFonts w:ascii="Book Antiqua" w:hAnsi="Book Antiqua" w:cs="Book Antiqua"/>
        </w:rPr>
        <w:t xml:space="preserve"> komplikácií, ktoré môže nesprávna alokácia investičnej pomoci spôsobiť</w:t>
      </w:r>
      <w:r w:rsidR="000229FD" w:rsidRPr="006A08F8">
        <w:rPr>
          <w:rFonts w:ascii="Book Antiqua" w:hAnsi="Book Antiqua" w:cs="Book Antiqua"/>
        </w:rPr>
        <w:t xml:space="preserve"> je napríklad investičná pomoc pre spoločnosť </w:t>
      </w:r>
      <w:proofErr w:type="spellStart"/>
      <w:r w:rsidR="000229FD" w:rsidRPr="006A08F8">
        <w:rPr>
          <w:rFonts w:ascii="Book Antiqua" w:hAnsi="Book Antiqua" w:cs="Book Antiqua"/>
        </w:rPr>
        <w:t>Jaguar</w:t>
      </w:r>
      <w:proofErr w:type="spellEnd"/>
      <w:r w:rsidR="000229FD" w:rsidRPr="006A08F8">
        <w:rPr>
          <w:rFonts w:ascii="Book Antiqua" w:hAnsi="Book Antiqua" w:cs="Book Antiqua"/>
        </w:rPr>
        <w:t xml:space="preserve"> – </w:t>
      </w:r>
      <w:proofErr w:type="spellStart"/>
      <w:r w:rsidR="000229FD" w:rsidRPr="006A08F8">
        <w:rPr>
          <w:rFonts w:ascii="Book Antiqua" w:hAnsi="Book Antiqua" w:cs="Book Antiqua"/>
        </w:rPr>
        <w:t>Land</w:t>
      </w:r>
      <w:proofErr w:type="spellEnd"/>
      <w:r w:rsidR="000229FD" w:rsidRPr="006A08F8">
        <w:rPr>
          <w:rFonts w:ascii="Book Antiqua" w:hAnsi="Book Antiqua" w:cs="Book Antiqua"/>
        </w:rPr>
        <w:t xml:space="preserve"> </w:t>
      </w:r>
      <w:proofErr w:type="spellStart"/>
      <w:r w:rsidR="000229FD" w:rsidRPr="006A08F8">
        <w:rPr>
          <w:rFonts w:ascii="Book Antiqua" w:hAnsi="Book Antiqua" w:cs="Book Antiqua"/>
        </w:rPr>
        <w:t>Rover</w:t>
      </w:r>
      <w:proofErr w:type="spellEnd"/>
      <w:r w:rsidR="000229FD" w:rsidRPr="006A08F8">
        <w:rPr>
          <w:rFonts w:ascii="Book Antiqua" w:hAnsi="Book Antiqua" w:cs="Book Antiqua"/>
        </w:rPr>
        <w:t xml:space="preserve">, ktorá stavia fabriku pri Nitre, teda v regióne, kde bola evidovaná miera nezamestnanosti koncom roka 2016 </w:t>
      </w:r>
      <w:r w:rsidR="003A1215">
        <w:rPr>
          <w:rFonts w:ascii="Book Antiqua" w:hAnsi="Book Antiqua" w:cs="Book Antiqua"/>
        </w:rPr>
        <w:t xml:space="preserve">na úrovni </w:t>
      </w:r>
      <w:r w:rsidR="000229FD" w:rsidRPr="006A08F8">
        <w:rPr>
          <w:rFonts w:ascii="Book Antiqua" w:hAnsi="Book Antiqua" w:cs="Book Antiqua"/>
        </w:rPr>
        <w:t>5,22 % a koncom roka 2017</w:t>
      </w:r>
      <w:r w:rsidR="003A1215">
        <w:rPr>
          <w:rFonts w:ascii="Book Antiqua" w:hAnsi="Book Antiqua" w:cs="Book Antiqua"/>
        </w:rPr>
        <w:t xml:space="preserve"> na úrovni</w:t>
      </w:r>
      <w:r w:rsidR="000229FD" w:rsidRPr="006A08F8">
        <w:rPr>
          <w:rFonts w:ascii="Book Antiqua" w:hAnsi="Book Antiqua" w:cs="Book Antiqua"/>
        </w:rPr>
        <w:t xml:space="preserve"> 2,9 %.</w:t>
      </w:r>
    </w:p>
    <w:p w:rsidR="00AB31D0" w:rsidRPr="0091451A" w:rsidRDefault="00AB31D0" w:rsidP="00AB31D0">
      <w:pPr>
        <w:ind w:firstLine="426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Za účelom znižovania regionálnych rozdielov,</w:t>
      </w:r>
      <w:r w:rsidR="003A1215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podpory zamestnanosti v najmenej rozvinutých okresoch a obmedzení príl</w:t>
      </w:r>
      <w:r w:rsidR="003A1215">
        <w:rPr>
          <w:rFonts w:ascii="Book Antiqua" w:hAnsi="Book Antiqua" w:cs="Book Antiqua"/>
        </w:rPr>
        <w:t>i</w:t>
      </w:r>
      <w:r>
        <w:rPr>
          <w:rFonts w:ascii="Book Antiqua" w:hAnsi="Book Antiqua" w:cs="Book Antiqua"/>
        </w:rPr>
        <w:t>vu lacnej pracovnej sily zo zahraničia do vyspelých okresov preto predkladáme</w:t>
      </w:r>
      <w:r w:rsidR="00581359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 xml:space="preserve">predmetnú </w:t>
      </w:r>
      <w:r w:rsidR="00581359">
        <w:rPr>
          <w:rFonts w:ascii="Book Antiqua" w:hAnsi="Book Antiqua" w:cs="Book Antiqua"/>
        </w:rPr>
        <w:t>novelu</w:t>
      </w:r>
      <w:r w:rsidR="00E37328">
        <w:rPr>
          <w:rFonts w:ascii="Book Antiqua" w:hAnsi="Book Antiqua" w:cs="Book Antiqua"/>
        </w:rPr>
        <w:t xml:space="preserve"> zákon</w:t>
      </w:r>
      <w:r w:rsidR="00581359">
        <w:rPr>
          <w:rFonts w:ascii="Book Antiqua" w:hAnsi="Book Antiqua" w:cs="Book Antiqua"/>
        </w:rPr>
        <w:t>a</w:t>
      </w:r>
      <w:r w:rsidR="00E37328">
        <w:rPr>
          <w:rFonts w:ascii="Book Antiqua" w:hAnsi="Book Antiqua" w:cs="Book Antiqua"/>
        </w:rPr>
        <w:t xml:space="preserve"> </w:t>
      </w:r>
      <w:r w:rsidR="00E37328" w:rsidRPr="001F7023">
        <w:rPr>
          <w:rFonts w:ascii="Book Antiqua" w:hAnsi="Book Antiqua" w:cs="Book Antiqua"/>
        </w:rPr>
        <w:t>č. 561/2007 Z. z.</w:t>
      </w:r>
      <w:r w:rsidR="00E37328">
        <w:rPr>
          <w:rFonts w:ascii="Book Antiqua" w:hAnsi="Book Antiqua" w:cs="Book Antiqua"/>
        </w:rPr>
        <w:t xml:space="preserve"> o investičnej pomoci</w:t>
      </w:r>
      <w:r>
        <w:rPr>
          <w:rFonts w:ascii="Book Antiqua" w:hAnsi="Book Antiqua" w:cs="Book Antiqua"/>
        </w:rPr>
        <w:t>.</w:t>
      </w:r>
      <w:r w:rsidR="00E37328">
        <w:rPr>
          <w:rFonts w:ascii="Book Antiqua" w:hAnsi="Book Antiqua" w:cs="Book Antiqua"/>
        </w:rPr>
        <w:t xml:space="preserve"> </w:t>
      </w:r>
      <w:r w:rsidR="0091451A">
        <w:rPr>
          <w:rFonts w:ascii="Book Antiqua" w:hAnsi="Book Antiqua" w:cs="Book Antiqua"/>
        </w:rPr>
        <w:t>V rámci tejto novely navrhujeme</w:t>
      </w:r>
      <w:r w:rsidR="009E713A">
        <w:rPr>
          <w:rFonts w:ascii="Book Antiqua" w:hAnsi="Book Antiqua" w:cs="Book Antiqua"/>
        </w:rPr>
        <w:t xml:space="preserve"> upraviť definíciu oprávneného prijímateľa investičnej pomoci</w:t>
      </w:r>
      <w:r w:rsidR="0091451A">
        <w:rPr>
          <w:rFonts w:ascii="Book Antiqua" w:hAnsi="Book Antiqua" w:cs="Book Antiqua"/>
        </w:rPr>
        <w:t xml:space="preserve"> tak, aby mohol štátnu investičnú pomoc získať len taký prijímateľ, ktorý plánuje zrealizovať investičný zámer minimálne v jednom z najmenej rozvinutých okresov na Slovensku. Tým by prišlo k praktickému presmerovaniu štátnej investičnej pomoci do najmenej rozvinutých okresov a k súčasnému obmedzeniu nepotrebnej štátnej investičnej pomoci do okresov s nízkou mierou evidovanej nezamestnanosti.</w:t>
      </w:r>
    </w:p>
    <w:p w:rsidR="00D213B0" w:rsidRDefault="00D213B0" w:rsidP="00581359">
      <w:pPr>
        <w:ind w:firstLine="426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Návrh zákona nepredpokladá zmenu výšky poskytovanej investičnej pomoci</w:t>
      </w:r>
      <w:r w:rsidR="008E3D87">
        <w:rPr>
          <w:rFonts w:ascii="Book Antiqua" w:hAnsi="Book Antiqua" w:cs="Arial"/>
        </w:rPr>
        <w:t xml:space="preserve"> zo štátneho rozpočtu</w:t>
      </w:r>
      <w:r>
        <w:rPr>
          <w:rFonts w:ascii="Book Antiqua" w:hAnsi="Book Antiqua" w:cs="Arial"/>
        </w:rPr>
        <w:t>, iba zmenu prijímateľov tejto pomoci.</w:t>
      </w:r>
      <w:r w:rsidR="00E23512">
        <w:rPr>
          <w:rFonts w:ascii="Book Antiqua" w:hAnsi="Book Antiqua" w:cs="Arial"/>
        </w:rPr>
        <w:t xml:space="preserve"> Investičná pomoc smerovaná do najmenej rozvinutých regiónov prispeje k naštartovaniu hospodárstva v daných regiónoch, </w:t>
      </w:r>
      <w:r w:rsidR="003A1215">
        <w:rPr>
          <w:rFonts w:ascii="Book Antiqua" w:hAnsi="Book Antiqua" w:cs="Arial"/>
        </w:rPr>
        <w:br/>
      </w:r>
      <w:r w:rsidR="00E23512">
        <w:rPr>
          <w:rFonts w:ascii="Book Antiqua" w:hAnsi="Book Antiqua" w:cs="Arial"/>
        </w:rPr>
        <w:t>čo bude mať v</w:t>
      </w:r>
      <w:r w:rsidR="00AB31D0">
        <w:rPr>
          <w:rFonts w:ascii="Book Antiqua" w:hAnsi="Book Antiqua" w:cs="Arial"/>
        </w:rPr>
        <w:t xml:space="preserve"> </w:t>
      </w:r>
      <w:r w:rsidR="00E23512">
        <w:rPr>
          <w:rFonts w:ascii="Book Antiqua" w:hAnsi="Book Antiqua" w:cs="Arial"/>
        </w:rPr>
        <w:t xml:space="preserve">konečnom dôsledku </w:t>
      </w:r>
      <w:r w:rsidR="003A1215">
        <w:rPr>
          <w:rFonts w:ascii="Book Antiqua" w:hAnsi="Book Antiqua" w:cs="Arial"/>
        </w:rPr>
        <w:t>jednoznačne</w:t>
      </w:r>
      <w:r w:rsidR="00E23512">
        <w:rPr>
          <w:rFonts w:ascii="Book Antiqua" w:hAnsi="Book Antiqua" w:cs="Arial"/>
        </w:rPr>
        <w:t xml:space="preserve"> pozitívny vplyv na rozpočet</w:t>
      </w:r>
      <w:r w:rsidR="000B1D0F">
        <w:rPr>
          <w:rFonts w:ascii="Book Antiqua" w:hAnsi="Book Antiqua" w:cs="Arial"/>
        </w:rPr>
        <w:t xml:space="preserve"> verejnej správy</w:t>
      </w:r>
      <w:r w:rsidR="00E23512">
        <w:rPr>
          <w:rFonts w:ascii="Book Antiqua" w:hAnsi="Book Antiqua" w:cs="Arial"/>
        </w:rPr>
        <w:t xml:space="preserve">. </w:t>
      </w:r>
      <w:r w:rsidR="000B1D0F">
        <w:rPr>
          <w:rFonts w:ascii="Book Antiqua" w:hAnsi="Book Antiqua" w:cs="Arial"/>
        </w:rPr>
        <w:br/>
      </w:r>
      <w:r w:rsidR="00E23512">
        <w:rPr>
          <w:rFonts w:ascii="Book Antiqua" w:hAnsi="Book Antiqua" w:cs="Arial"/>
        </w:rPr>
        <w:t>Novela zákona bude mať tiež</w:t>
      </w:r>
      <w:r>
        <w:rPr>
          <w:rFonts w:ascii="Book Antiqua" w:hAnsi="Book Antiqua" w:cs="Arial"/>
        </w:rPr>
        <w:t xml:space="preserve"> </w:t>
      </w:r>
      <w:r w:rsidR="00E23512">
        <w:rPr>
          <w:rFonts w:ascii="Book Antiqua" w:hAnsi="Book Antiqua" w:cs="Arial"/>
        </w:rPr>
        <w:t>pozitívny</w:t>
      </w:r>
      <w:r>
        <w:rPr>
          <w:rFonts w:ascii="Book Antiqua" w:hAnsi="Book Antiqua" w:cs="Arial"/>
        </w:rPr>
        <w:t xml:space="preserve"> vplyv</w:t>
      </w:r>
      <w:r w:rsidR="003F2A78">
        <w:rPr>
          <w:rFonts w:ascii="Book Antiqua" w:hAnsi="Book Antiqua" w:cs="Arial"/>
        </w:rPr>
        <w:t xml:space="preserve"> na podnikateľské prostredie a pozitívny vplyv </w:t>
      </w:r>
      <w:r w:rsidR="000B1D0F">
        <w:rPr>
          <w:rFonts w:ascii="Book Antiqua" w:hAnsi="Book Antiqua" w:cs="Arial"/>
        </w:rPr>
        <w:br/>
      </w:r>
      <w:r w:rsidR="003F2A78">
        <w:rPr>
          <w:rFonts w:ascii="Book Antiqua" w:hAnsi="Book Antiqua" w:cs="Arial"/>
        </w:rPr>
        <w:t>na hospodárenie obyvateľstva.</w:t>
      </w:r>
    </w:p>
    <w:p w:rsidR="00F319BA" w:rsidRPr="00DB0F83" w:rsidRDefault="00F319BA" w:rsidP="002E4558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  <w:i/>
        </w:rPr>
        <w:br w:type="page"/>
      </w:r>
      <w:r>
        <w:rPr>
          <w:rFonts w:ascii="Book Antiqua" w:hAnsi="Book Antiqua" w:cs="Arial"/>
          <w:b/>
          <w:i/>
        </w:rPr>
        <w:lastRenderedPageBreak/>
        <w:t xml:space="preserve">II. </w:t>
      </w:r>
      <w:r w:rsidRPr="00430035">
        <w:rPr>
          <w:rFonts w:ascii="Book Antiqua" w:hAnsi="Book Antiqua" w:cs="Arial"/>
          <w:b/>
          <w:i/>
        </w:rPr>
        <w:t>Osobitná časť</w:t>
      </w:r>
    </w:p>
    <w:p w:rsidR="00F319BA" w:rsidRPr="00AC7C7A" w:rsidRDefault="00441B36" w:rsidP="001A7716">
      <w:pPr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34925</wp:posOffset>
                </wp:positionV>
                <wp:extent cx="5778500" cy="0"/>
                <wp:effectExtent l="13335" t="11430" r="889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0BEE4" id="AutoShape 3" o:spid="_x0000_s1026" type="#_x0000_t32" style="position:absolute;margin-left:-.35pt;margin-top:2.75pt;width:4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/si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"/>
            </w:pict>
          </mc:Fallback>
        </mc:AlternateContent>
      </w:r>
    </w:p>
    <w:p w:rsidR="00F319BA" w:rsidRDefault="00F319BA" w:rsidP="001A7716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Čl. I</w:t>
      </w:r>
    </w:p>
    <w:p w:rsidR="00F319BA" w:rsidRPr="00CC1B81" w:rsidRDefault="00F319BA" w:rsidP="001A7716">
      <w:pPr>
        <w:jc w:val="both"/>
        <w:rPr>
          <w:rFonts w:ascii="Book Antiqua" w:hAnsi="Book Antiqua" w:cs="Book Antiqua"/>
        </w:rPr>
      </w:pPr>
      <w:r w:rsidRPr="00CC1B81">
        <w:rPr>
          <w:rFonts w:ascii="Book Antiqua" w:hAnsi="Book Antiqua" w:cs="Book Antiqua"/>
        </w:rPr>
        <w:t>K bodu 1</w:t>
      </w:r>
    </w:p>
    <w:p w:rsidR="00265C56" w:rsidRDefault="001110DC" w:rsidP="001A7716">
      <w:pPr>
        <w:jc w:val="both"/>
        <w:rPr>
          <w:rFonts w:ascii="Book Antiqua" w:hAnsi="Book Antiqua" w:cs="Book Antiqua"/>
        </w:rPr>
      </w:pPr>
      <w:r w:rsidRPr="001110DC">
        <w:rPr>
          <w:rFonts w:ascii="Book Antiqua" w:hAnsi="Book Antiqua" w:cs="Book Antiqua"/>
        </w:rPr>
        <w:tab/>
      </w:r>
      <w:r w:rsidR="00731F72">
        <w:rPr>
          <w:rFonts w:ascii="Book Antiqua" w:hAnsi="Book Antiqua" w:cs="Book Antiqua"/>
        </w:rPr>
        <w:t xml:space="preserve">Novelizuje sa definícia prijímateľa. Nová zmena zahŕňa nutnosť prijímateľa </w:t>
      </w:r>
      <w:r w:rsidR="00731F72">
        <w:rPr>
          <w:rFonts w:ascii="Book Antiqua" w:hAnsi="Book Antiqua"/>
          <w:bCs/>
          <w:color w:val="000000" w:themeColor="text1"/>
          <w:lang w:eastAsia="sk-SK"/>
        </w:rPr>
        <w:t>realizovať investičný zámer</w:t>
      </w:r>
      <w:r w:rsidR="00731F72" w:rsidRPr="00CC69AA">
        <w:rPr>
          <w:rFonts w:ascii="Book Antiqua" w:hAnsi="Book Antiqua"/>
          <w:bCs/>
          <w:color w:val="000000" w:themeColor="text1"/>
          <w:lang w:eastAsia="sk-SK"/>
        </w:rPr>
        <w:t> minimálne</w:t>
      </w:r>
      <w:r w:rsidR="00731F72">
        <w:rPr>
          <w:rFonts w:ascii="Book Antiqua" w:hAnsi="Book Antiqua"/>
          <w:bCs/>
          <w:color w:val="000000" w:themeColor="text1"/>
          <w:lang w:eastAsia="sk-SK"/>
        </w:rPr>
        <w:t xml:space="preserve"> v</w:t>
      </w:r>
      <w:r w:rsidR="00731F72" w:rsidRPr="00CC69AA">
        <w:rPr>
          <w:rFonts w:ascii="Book Antiqua" w:hAnsi="Book Antiqua"/>
          <w:bCs/>
          <w:color w:val="000000" w:themeColor="text1"/>
          <w:lang w:eastAsia="sk-SK"/>
        </w:rPr>
        <w:t xml:space="preserve"> jednom z najmenej rozvinutých okresov</w:t>
      </w:r>
      <w:r w:rsidR="00341796">
        <w:rPr>
          <w:rFonts w:ascii="Book Antiqua" w:hAnsi="Book Antiqua"/>
          <w:bCs/>
          <w:color w:val="000000" w:themeColor="text1"/>
          <w:lang w:eastAsia="sk-SK"/>
        </w:rPr>
        <w:t>.</w:t>
      </w:r>
    </w:p>
    <w:p w:rsidR="001110DC" w:rsidRPr="00CC1B81" w:rsidRDefault="001110DC" w:rsidP="001110DC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2</w:t>
      </w:r>
    </w:p>
    <w:p w:rsidR="001110DC" w:rsidRDefault="00731F72" w:rsidP="001110DC">
      <w:pPr>
        <w:ind w:left="705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Prechodné ustanovenie pre určenie platnosti podmienok investičných pomocí pre zámery schválené pred navrhovanou účinnosťou tohto zákona.</w:t>
      </w:r>
    </w:p>
    <w:p w:rsidR="001110DC" w:rsidRPr="00782DFC" w:rsidRDefault="001110DC" w:rsidP="001110DC">
      <w:pPr>
        <w:jc w:val="both"/>
        <w:rPr>
          <w:rFonts w:ascii="Book Antiqua" w:hAnsi="Book Antiqua" w:cs="Book Antiqua"/>
          <w:bCs/>
        </w:rPr>
      </w:pPr>
    </w:p>
    <w:p w:rsidR="001110DC" w:rsidRPr="001D6065" w:rsidRDefault="001110DC" w:rsidP="001110DC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Čl. II</w:t>
      </w:r>
    </w:p>
    <w:p w:rsidR="001110DC" w:rsidRDefault="001110DC" w:rsidP="001110DC">
      <w:pPr>
        <w:jc w:val="both"/>
        <w:rPr>
          <w:rFonts w:ascii="Book Antiqua" w:hAnsi="Book Antiqua" w:cs="Book Antiqua"/>
          <w:b/>
          <w:bCs/>
          <w:caps/>
          <w:spacing w:val="30"/>
          <w:sz w:val="24"/>
          <w:szCs w:val="24"/>
        </w:rPr>
      </w:pPr>
      <w:r>
        <w:rPr>
          <w:rFonts w:ascii="Book Antiqua" w:hAnsi="Book Antiqua" w:cs="Book Antiqua"/>
        </w:rPr>
        <w:tab/>
        <w:t xml:space="preserve">Navrhuje sa účinnosť zákona od 1. </w:t>
      </w:r>
      <w:r w:rsidR="00AE04CE">
        <w:rPr>
          <w:rFonts w:ascii="Book Antiqua" w:hAnsi="Book Antiqua" w:cs="Book Antiqua"/>
        </w:rPr>
        <w:t>januára 2021</w:t>
      </w:r>
      <w:r>
        <w:rPr>
          <w:rFonts w:ascii="Book Antiqua" w:hAnsi="Book Antiqua" w:cs="Book Antiqua"/>
        </w:rPr>
        <w:t>.</w:t>
      </w:r>
    </w:p>
    <w:p w:rsidR="001110DC" w:rsidRPr="001110DC" w:rsidRDefault="001110DC" w:rsidP="001110DC">
      <w:pPr>
        <w:jc w:val="both"/>
        <w:rPr>
          <w:rFonts w:ascii="Book Antiqua" w:hAnsi="Book Antiqua" w:cs="Book Antiqua"/>
        </w:rPr>
      </w:pPr>
    </w:p>
    <w:sectPr w:rsidR="001110DC" w:rsidRPr="001110DC" w:rsidSect="00F319BA">
      <w:pgSz w:w="11906" w:h="16838"/>
      <w:pgMar w:top="1138" w:right="1138" w:bottom="1138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A62937"/>
    <w:multiLevelType w:val="hybridMultilevel"/>
    <w:tmpl w:val="261C669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8B"/>
    <w:rsid w:val="00011AEB"/>
    <w:rsid w:val="0001450F"/>
    <w:rsid w:val="00014DFD"/>
    <w:rsid w:val="00015E2D"/>
    <w:rsid w:val="000229FD"/>
    <w:rsid w:val="00024802"/>
    <w:rsid w:val="00040046"/>
    <w:rsid w:val="00040665"/>
    <w:rsid w:val="00045362"/>
    <w:rsid w:val="0005102A"/>
    <w:rsid w:val="0005206B"/>
    <w:rsid w:val="00061547"/>
    <w:rsid w:val="00070965"/>
    <w:rsid w:val="0008540B"/>
    <w:rsid w:val="00096089"/>
    <w:rsid w:val="000B1D0F"/>
    <w:rsid w:val="000B2CEC"/>
    <w:rsid w:val="000B2FAE"/>
    <w:rsid w:val="000C67DC"/>
    <w:rsid w:val="000E6793"/>
    <w:rsid w:val="00105F0A"/>
    <w:rsid w:val="001110DC"/>
    <w:rsid w:val="00114D93"/>
    <w:rsid w:val="00117D18"/>
    <w:rsid w:val="00120394"/>
    <w:rsid w:val="00126CC1"/>
    <w:rsid w:val="00146001"/>
    <w:rsid w:val="001517C7"/>
    <w:rsid w:val="001632E7"/>
    <w:rsid w:val="00165BA6"/>
    <w:rsid w:val="00170248"/>
    <w:rsid w:val="00172725"/>
    <w:rsid w:val="001817CB"/>
    <w:rsid w:val="00183DEC"/>
    <w:rsid w:val="001A7716"/>
    <w:rsid w:val="001B7D07"/>
    <w:rsid w:val="001C329B"/>
    <w:rsid w:val="001D35A9"/>
    <w:rsid w:val="001D6065"/>
    <w:rsid w:val="001E30BA"/>
    <w:rsid w:val="001F16FA"/>
    <w:rsid w:val="001F271E"/>
    <w:rsid w:val="001F7023"/>
    <w:rsid w:val="001F7790"/>
    <w:rsid w:val="0023374A"/>
    <w:rsid w:val="00265C56"/>
    <w:rsid w:val="002725B8"/>
    <w:rsid w:val="002A1FAD"/>
    <w:rsid w:val="002B412C"/>
    <w:rsid w:val="002E4558"/>
    <w:rsid w:val="003118FF"/>
    <w:rsid w:val="003233BB"/>
    <w:rsid w:val="003324F1"/>
    <w:rsid w:val="00333AB8"/>
    <w:rsid w:val="00334AA1"/>
    <w:rsid w:val="00341796"/>
    <w:rsid w:val="00350B12"/>
    <w:rsid w:val="00352542"/>
    <w:rsid w:val="00377562"/>
    <w:rsid w:val="00380774"/>
    <w:rsid w:val="003823E7"/>
    <w:rsid w:val="003A1215"/>
    <w:rsid w:val="003B4B11"/>
    <w:rsid w:val="003D6EFF"/>
    <w:rsid w:val="003F2A78"/>
    <w:rsid w:val="00410E61"/>
    <w:rsid w:val="00422E02"/>
    <w:rsid w:val="004233CA"/>
    <w:rsid w:val="0042757B"/>
    <w:rsid w:val="00430035"/>
    <w:rsid w:val="00434E7D"/>
    <w:rsid w:val="00441B36"/>
    <w:rsid w:val="0045562C"/>
    <w:rsid w:val="00462133"/>
    <w:rsid w:val="00465DA3"/>
    <w:rsid w:val="004760CA"/>
    <w:rsid w:val="004A2C28"/>
    <w:rsid w:val="004B6815"/>
    <w:rsid w:val="004B7A1D"/>
    <w:rsid w:val="004D2B56"/>
    <w:rsid w:val="004F09B2"/>
    <w:rsid w:val="004F5495"/>
    <w:rsid w:val="00502B44"/>
    <w:rsid w:val="005226EF"/>
    <w:rsid w:val="00564779"/>
    <w:rsid w:val="00581359"/>
    <w:rsid w:val="005939EE"/>
    <w:rsid w:val="005B4FBA"/>
    <w:rsid w:val="005E3ACF"/>
    <w:rsid w:val="005F29A1"/>
    <w:rsid w:val="0060509C"/>
    <w:rsid w:val="006144EE"/>
    <w:rsid w:val="00623270"/>
    <w:rsid w:val="00634B93"/>
    <w:rsid w:val="00637DA9"/>
    <w:rsid w:val="006524C7"/>
    <w:rsid w:val="006728FA"/>
    <w:rsid w:val="00687D5E"/>
    <w:rsid w:val="006974DD"/>
    <w:rsid w:val="006A08F8"/>
    <w:rsid w:val="006A3B14"/>
    <w:rsid w:val="006C1AE0"/>
    <w:rsid w:val="006C65BD"/>
    <w:rsid w:val="006D453F"/>
    <w:rsid w:val="0070655B"/>
    <w:rsid w:val="007109B4"/>
    <w:rsid w:val="00731F72"/>
    <w:rsid w:val="00766F6E"/>
    <w:rsid w:val="00770F2B"/>
    <w:rsid w:val="00771C80"/>
    <w:rsid w:val="00774B9F"/>
    <w:rsid w:val="00781F28"/>
    <w:rsid w:val="00782DFC"/>
    <w:rsid w:val="00786005"/>
    <w:rsid w:val="00786DCC"/>
    <w:rsid w:val="00793840"/>
    <w:rsid w:val="00796E5B"/>
    <w:rsid w:val="007A2A45"/>
    <w:rsid w:val="007B60D0"/>
    <w:rsid w:val="007C172E"/>
    <w:rsid w:val="007D04B2"/>
    <w:rsid w:val="007D1949"/>
    <w:rsid w:val="0080073A"/>
    <w:rsid w:val="00812A8A"/>
    <w:rsid w:val="00812F93"/>
    <w:rsid w:val="008156E4"/>
    <w:rsid w:val="00820496"/>
    <w:rsid w:val="00846BEF"/>
    <w:rsid w:val="008977E9"/>
    <w:rsid w:val="008B5E0B"/>
    <w:rsid w:val="008D4FF3"/>
    <w:rsid w:val="008E3D87"/>
    <w:rsid w:val="008E41AF"/>
    <w:rsid w:val="008E63F3"/>
    <w:rsid w:val="0090156B"/>
    <w:rsid w:val="0091451A"/>
    <w:rsid w:val="00914DA3"/>
    <w:rsid w:val="00923346"/>
    <w:rsid w:val="00926E41"/>
    <w:rsid w:val="00941E7C"/>
    <w:rsid w:val="0095725D"/>
    <w:rsid w:val="00957E5D"/>
    <w:rsid w:val="0098178F"/>
    <w:rsid w:val="00983126"/>
    <w:rsid w:val="00997F90"/>
    <w:rsid w:val="009B7C7E"/>
    <w:rsid w:val="009D3370"/>
    <w:rsid w:val="009E2AC6"/>
    <w:rsid w:val="009E713A"/>
    <w:rsid w:val="009F1DD7"/>
    <w:rsid w:val="00A215B8"/>
    <w:rsid w:val="00A33CA0"/>
    <w:rsid w:val="00A56406"/>
    <w:rsid w:val="00A740AB"/>
    <w:rsid w:val="00A83278"/>
    <w:rsid w:val="00A95782"/>
    <w:rsid w:val="00A975CB"/>
    <w:rsid w:val="00AB31D0"/>
    <w:rsid w:val="00AC1244"/>
    <w:rsid w:val="00AC7C7A"/>
    <w:rsid w:val="00AE04CE"/>
    <w:rsid w:val="00AE58B7"/>
    <w:rsid w:val="00AF0B8F"/>
    <w:rsid w:val="00B010A2"/>
    <w:rsid w:val="00B105A0"/>
    <w:rsid w:val="00B41921"/>
    <w:rsid w:val="00B46365"/>
    <w:rsid w:val="00B46CFA"/>
    <w:rsid w:val="00B53019"/>
    <w:rsid w:val="00B5595C"/>
    <w:rsid w:val="00B7005C"/>
    <w:rsid w:val="00B7651C"/>
    <w:rsid w:val="00B8182C"/>
    <w:rsid w:val="00B845D6"/>
    <w:rsid w:val="00B90931"/>
    <w:rsid w:val="00BA7515"/>
    <w:rsid w:val="00BB0DF3"/>
    <w:rsid w:val="00BC22DB"/>
    <w:rsid w:val="00BD7803"/>
    <w:rsid w:val="00C43470"/>
    <w:rsid w:val="00C44AA3"/>
    <w:rsid w:val="00C5238B"/>
    <w:rsid w:val="00C707C0"/>
    <w:rsid w:val="00C75DD4"/>
    <w:rsid w:val="00C83B35"/>
    <w:rsid w:val="00C84EED"/>
    <w:rsid w:val="00CB0BBF"/>
    <w:rsid w:val="00CB2903"/>
    <w:rsid w:val="00CC1B81"/>
    <w:rsid w:val="00CC69AA"/>
    <w:rsid w:val="00CE284D"/>
    <w:rsid w:val="00CF0ECB"/>
    <w:rsid w:val="00CF6858"/>
    <w:rsid w:val="00D02AC5"/>
    <w:rsid w:val="00D213B0"/>
    <w:rsid w:val="00D21602"/>
    <w:rsid w:val="00D2356B"/>
    <w:rsid w:val="00D3341D"/>
    <w:rsid w:val="00D3747D"/>
    <w:rsid w:val="00D56DA8"/>
    <w:rsid w:val="00D63EA2"/>
    <w:rsid w:val="00D6509C"/>
    <w:rsid w:val="00D6790F"/>
    <w:rsid w:val="00D707DE"/>
    <w:rsid w:val="00D70F0C"/>
    <w:rsid w:val="00D80366"/>
    <w:rsid w:val="00D83BEF"/>
    <w:rsid w:val="00D87B4F"/>
    <w:rsid w:val="00D90E2D"/>
    <w:rsid w:val="00D93BED"/>
    <w:rsid w:val="00DB0B22"/>
    <w:rsid w:val="00DB0F83"/>
    <w:rsid w:val="00DD023E"/>
    <w:rsid w:val="00DE26F8"/>
    <w:rsid w:val="00E10180"/>
    <w:rsid w:val="00E14DEF"/>
    <w:rsid w:val="00E23512"/>
    <w:rsid w:val="00E24988"/>
    <w:rsid w:val="00E26219"/>
    <w:rsid w:val="00E37328"/>
    <w:rsid w:val="00E53457"/>
    <w:rsid w:val="00E54C31"/>
    <w:rsid w:val="00E63291"/>
    <w:rsid w:val="00E651ED"/>
    <w:rsid w:val="00E8727B"/>
    <w:rsid w:val="00E92958"/>
    <w:rsid w:val="00E93C27"/>
    <w:rsid w:val="00EA1E00"/>
    <w:rsid w:val="00EA4D0A"/>
    <w:rsid w:val="00EA5884"/>
    <w:rsid w:val="00EB6560"/>
    <w:rsid w:val="00EC2594"/>
    <w:rsid w:val="00EC3DE4"/>
    <w:rsid w:val="00ED368F"/>
    <w:rsid w:val="00EE281C"/>
    <w:rsid w:val="00EE2E98"/>
    <w:rsid w:val="00EF4EF8"/>
    <w:rsid w:val="00F11ECA"/>
    <w:rsid w:val="00F249D5"/>
    <w:rsid w:val="00F319BA"/>
    <w:rsid w:val="00F34106"/>
    <w:rsid w:val="00F450DA"/>
    <w:rsid w:val="00F668EC"/>
    <w:rsid w:val="00F85B69"/>
    <w:rsid w:val="00FA155D"/>
    <w:rsid w:val="00FA3976"/>
    <w:rsid w:val="00FA678C"/>
    <w:rsid w:val="00FB2EEB"/>
    <w:rsid w:val="00FC508D"/>
    <w:rsid w:val="00FE374E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DA3F5"/>
  <w14:defaultImageDpi w14:val="0"/>
  <w15:docId w15:val="{49A2AFB6-F16F-472C-AEB9-09D724AE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983126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83126"/>
    <w:pPr>
      <w:spacing w:line="240" w:lineRule="auto"/>
    </w:pPr>
    <w:rPr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83126"/>
    <w:rPr>
      <w:rFonts w:ascii="Calibri" w:hAnsi="Calibri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3126"/>
    <w:rPr>
      <w:b/>
      <w:bCs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983126"/>
    <w:rPr>
      <w:rFonts w:ascii="Calibri" w:hAnsi="Calibri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55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93266-6E50-41A1-B6E9-FDB2BF3EB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Beluský, Martin</cp:lastModifiedBy>
  <cp:revision>11</cp:revision>
  <cp:lastPrinted>2017-01-11T17:32:00Z</cp:lastPrinted>
  <dcterms:created xsi:type="dcterms:W3CDTF">2019-05-29T10:38:00Z</dcterms:created>
  <dcterms:modified xsi:type="dcterms:W3CDTF">2020-08-26T12:28:00Z</dcterms:modified>
</cp:coreProperties>
</file>