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5AAA06B5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Rastislav Schlosár, </w:t>
      </w:r>
      <w:r w:rsidR="009C38B9">
        <w:rPr>
          <w:rFonts w:ascii="Book Antiqua" w:hAnsi="Book Antiqua" w:cs="Arial"/>
          <w:color w:val="000000" w:themeColor="text1"/>
        </w:rPr>
        <w:t xml:space="preserve">Martin Beluský, </w:t>
      </w:r>
      <w:r w:rsidR="009C38B9">
        <w:rPr>
          <w:rFonts w:ascii="Book Antiqua" w:hAnsi="Book Antiqua" w:cs="Arial"/>
          <w:color w:val="000000" w:themeColor="text1"/>
        </w:rPr>
        <w:br/>
      </w:r>
      <w:r w:rsidR="00322F41">
        <w:rPr>
          <w:rFonts w:ascii="Book Antiqua" w:hAnsi="Book Antiqua" w:cs="Arial"/>
          <w:color w:val="000000" w:themeColor="text1"/>
        </w:rPr>
        <w:t>Miroslav Urban</w:t>
      </w:r>
      <w:r w:rsidR="009C38B9">
        <w:rPr>
          <w:rFonts w:ascii="Book Antiqua" w:hAnsi="Book Antiqua" w:cs="Arial"/>
          <w:color w:val="000000" w:themeColor="text1"/>
        </w:rPr>
        <w:t xml:space="preserve"> </w:t>
      </w:r>
      <w:r w:rsidR="00322F41" w:rsidRPr="00D016B9">
        <w:rPr>
          <w:rFonts w:ascii="Book Antiqua" w:hAnsi="Book Antiqua" w:cs="Arial"/>
          <w:color w:val="000000" w:themeColor="text1"/>
        </w:rPr>
        <w:t>a</w:t>
      </w:r>
      <w:r w:rsidR="00322F41">
        <w:rPr>
          <w:rFonts w:ascii="Book Antiqua" w:hAnsi="Book Antiqua" w:cs="Arial"/>
          <w:color w:val="000000" w:themeColor="text1"/>
        </w:rPr>
        <w:t> Peter Krupa</w:t>
      </w:r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77777777"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ktorým sa mení </w:t>
      </w:r>
      <w:r w:rsidR="00CE2114" w:rsidRPr="00CE2114">
        <w:rPr>
          <w:rFonts w:ascii="Book Antiqua" w:hAnsi="Book Antiqua"/>
        </w:rPr>
        <w:t>zákon č. 355/2007 Z. z. o ochrane, podpore a rozvoji verejného zdravia a o zmene a doplnení niektorých zákonov v znení neskorších predpisov</w:t>
      </w:r>
      <w:r w:rsidRPr="00CE2114">
        <w:rPr>
          <w:rFonts w:ascii="Book Antiqua" w:hAnsi="Book Antiqua"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8C66184" w14:textId="77777777" w:rsidR="00C5238B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zákona, ktorým sa mení </w:t>
      </w:r>
      <w:r w:rsidR="00CE2114" w:rsidRPr="00CE2114">
        <w:rPr>
          <w:rFonts w:ascii="Book Antiqua" w:hAnsi="Book Antiqua"/>
          <w:sz w:val="22"/>
          <w:szCs w:val="22"/>
        </w:rPr>
        <w:t xml:space="preserve">zákon č. 355/2007 Z. z. </w:t>
      </w:r>
      <w:r w:rsidR="00CE2114">
        <w:rPr>
          <w:rFonts w:ascii="Book Antiqua" w:hAnsi="Book Antiqua"/>
          <w:sz w:val="22"/>
          <w:szCs w:val="22"/>
        </w:rPr>
        <w:br/>
      </w:r>
      <w:r w:rsidR="00CE2114" w:rsidRPr="00CE2114">
        <w:rPr>
          <w:rFonts w:ascii="Book Antiqua" w:hAnsi="Book Antiqua"/>
          <w:sz w:val="22"/>
          <w:szCs w:val="22"/>
        </w:rPr>
        <w:t xml:space="preserve">o ochrane, podpore a rozvoji verejného zdravia a o zmene a doplnení niektorých zákonov </w:t>
      </w:r>
      <w:r w:rsidR="00CE2114">
        <w:rPr>
          <w:rFonts w:ascii="Book Antiqua" w:hAnsi="Book Antiqua"/>
          <w:sz w:val="22"/>
          <w:szCs w:val="22"/>
        </w:rPr>
        <w:br/>
      </w:r>
      <w:r w:rsidR="00CE2114" w:rsidRPr="00CE2114">
        <w:rPr>
          <w:rFonts w:ascii="Book Antiqua" w:hAnsi="Book Antiqua"/>
          <w:sz w:val="22"/>
          <w:szCs w:val="22"/>
        </w:rPr>
        <w:t>v znení neskorších predpisov</w:t>
      </w:r>
      <w:r w:rsidRPr="00CE2114">
        <w:rPr>
          <w:rFonts w:ascii="Book Antiqua" w:hAnsi="Book Antiqua"/>
          <w:sz w:val="22"/>
          <w:szCs w:val="22"/>
        </w:rPr>
        <w:t>.</w:t>
      </w:r>
    </w:p>
    <w:p w14:paraId="2D97CA1E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33319E1E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77777777" w:rsidR="00C5238B" w:rsidRPr="00317A3B" w:rsidRDefault="00EF387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F387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7777777" w:rsidR="00C5238B" w:rsidRPr="00317A3B" w:rsidRDefault="001C35D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1C35D5">
              <w:rPr>
                <w:rFonts w:ascii="Book Antiqua" w:hAnsi="Book Antiqua"/>
              </w:rPr>
              <w:t>x</w:t>
            </w: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77777777" w:rsidR="00322F41" w:rsidRDefault="006E3356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536A934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3AA05DB0" w14:textId="77777777" w:rsidR="00C5238B" w:rsidRDefault="00C5238B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zákona</w:t>
      </w:r>
      <w:r w:rsidR="00EF3877">
        <w:rPr>
          <w:rFonts w:ascii="Book Antiqua" w:hAnsi="Book Antiqua"/>
        </w:rPr>
        <w:t xml:space="preserve"> má negatívny vplyv na rozpočet verejnej správy, nakoľko</w:t>
      </w:r>
      <w:r>
        <w:rPr>
          <w:rFonts w:ascii="Book Antiqua" w:hAnsi="Book Antiqua"/>
        </w:rPr>
        <w:t xml:space="preserve"> </w:t>
      </w:r>
      <w:r w:rsidR="001C35D5">
        <w:rPr>
          <w:rFonts w:ascii="Book Antiqua" w:hAnsi="Book Antiqua"/>
        </w:rPr>
        <w:t xml:space="preserve">spôsobí zníženie príjmov </w:t>
      </w:r>
      <w:r w:rsidR="00EF3877">
        <w:rPr>
          <w:rFonts w:ascii="Book Antiqua" w:hAnsi="Book Antiqua"/>
        </w:rPr>
        <w:t xml:space="preserve">plynúcich z pokút </w:t>
      </w:r>
      <w:r w:rsidR="001C35D5">
        <w:rPr>
          <w:rFonts w:ascii="Book Antiqua" w:hAnsi="Book Antiqua"/>
        </w:rPr>
        <w:t>za nepodrobeni</w:t>
      </w:r>
      <w:r w:rsidR="00EF3877">
        <w:rPr>
          <w:rFonts w:ascii="Book Antiqua" w:hAnsi="Book Antiqua"/>
        </w:rPr>
        <w:t>e</w:t>
      </w:r>
      <w:r w:rsidR="001C35D5">
        <w:rPr>
          <w:rFonts w:ascii="Book Antiqua" w:hAnsi="Book Antiqua"/>
        </w:rPr>
        <w:t xml:space="preserve"> sa očkovaniu.</w:t>
      </w:r>
      <w:r>
        <w:rPr>
          <w:rFonts w:ascii="Book Antiqua" w:hAnsi="Book Antiqua"/>
        </w:rPr>
        <w:t xml:space="preserve"> </w:t>
      </w:r>
      <w:r w:rsidR="00EF3877">
        <w:rPr>
          <w:rFonts w:ascii="Book Antiqua" w:hAnsi="Book Antiqua"/>
        </w:rPr>
        <w:t xml:space="preserve">Na druhej strane má aj pozitívny vplyv </w:t>
      </w:r>
      <w:r w:rsidR="00EF3877" w:rsidRPr="00EF3877">
        <w:rPr>
          <w:rFonts w:ascii="Book Antiqua" w:hAnsi="Book Antiqua"/>
        </w:rPr>
        <w:t>na rozpočet verejnej správy</w:t>
      </w:r>
      <w:r w:rsidR="00EF3877">
        <w:rPr>
          <w:rFonts w:ascii="Book Antiqua" w:hAnsi="Book Antiqua"/>
        </w:rPr>
        <w:t>, konkrétne na zníž</w:t>
      </w:r>
      <w:r w:rsidR="008F2E9A">
        <w:rPr>
          <w:rFonts w:ascii="Book Antiqua" w:hAnsi="Book Antiqua"/>
        </w:rPr>
        <w:t xml:space="preserve">enie výdavkov verejného </w:t>
      </w:r>
      <w:r w:rsidR="00EF3877">
        <w:rPr>
          <w:rFonts w:ascii="Book Antiqua" w:hAnsi="Book Antiqua"/>
        </w:rPr>
        <w:t xml:space="preserve">zdravotného poistenia, pretože sa predpokladá zníženiu počtu osôb, </w:t>
      </w:r>
      <w:r w:rsidR="009C3924">
        <w:rPr>
          <w:rFonts w:ascii="Book Antiqua" w:hAnsi="Book Antiqua"/>
        </w:rPr>
        <w:br/>
      </w:r>
      <w:r w:rsidR="00EF3877">
        <w:rPr>
          <w:rFonts w:ascii="Book Antiqua" w:hAnsi="Book Antiqua"/>
        </w:rPr>
        <w:t>ktoré sa podrobia očkovaniu, a tým aj zníženie výdavkov na vakcíny.</w:t>
      </w:r>
    </w:p>
    <w:p w14:paraId="3536F571" w14:textId="77777777"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</w:p>
    <w:p w14:paraId="1872B4FD" w14:textId="77777777"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 zákona má pozitívny sociálny vplyv, nakoľko posilňuje základné ľudské práva, informovanosť občanov Slovenskej republiky o rizikách spojených s lekárskymi zákrokmi a zodpovednosť lekárov pri výkone lekárskej praxe.</w:t>
      </w:r>
    </w:p>
    <w:p w14:paraId="03960596" w14:textId="77777777"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</w:p>
    <w:p w14:paraId="2D60FD65" w14:textId="06BE583F"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Pozitívny vplyv návrhu zákona sa prejavuje aj v oblasti životného prostredia, pretože predpokladaná nižšia miera používania vakcín povedie</w:t>
      </w:r>
      <w:r w:rsidR="009C38B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</w:t>
      </w:r>
      <w:r w:rsidR="009C38B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zníženiu medicínskych odpadov, ktorých uskladnenie a bezpečná likvidácia sú finančne náročné.</w:t>
      </w:r>
    </w:p>
    <w:p w14:paraId="7CE5E47A" w14:textId="77777777" w:rsidR="008F2E9A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1A7B25E4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lastRenderedPageBreak/>
        <w:t>A.4. Alternatívne riešenia</w:t>
      </w:r>
    </w:p>
    <w:p w14:paraId="01696231" w14:textId="77777777" w:rsidR="00C5238B" w:rsidRPr="00317A3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42E8946B" w14:textId="77777777" w:rsidR="00C5238B" w:rsidRPr="001C35D5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</w:rPr>
      </w:pPr>
      <w:r w:rsidRPr="001C35D5">
        <w:rPr>
          <w:rFonts w:ascii="Book Antiqua" w:hAnsi="Book Antiqua"/>
          <w:color w:val="000000" w:themeColor="text1"/>
        </w:rPr>
        <w:t xml:space="preserve">Na dosiahnutie cieľa </w:t>
      </w:r>
      <w:r w:rsidR="001C35D5">
        <w:rPr>
          <w:rFonts w:ascii="Book Antiqua" w:hAnsi="Book Antiqua"/>
          <w:color w:val="000000" w:themeColor="text1"/>
        </w:rPr>
        <w:t xml:space="preserve">uvedeného v dôvodovej správe </w:t>
      </w:r>
      <w:r w:rsidRPr="001C35D5">
        <w:rPr>
          <w:rFonts w:ascii="Book Antiqua" w:hAnsi="Book Antiqua"/>
          <w:color w:val="000000" w:themeColor="text1"/>
        </w:rPr>
        <w:t>nie je možné použiť iné riešenie, než je predložené.</w:t>
      </w:r>
    </w:p>
    <w:p w14:paraId="6F92A39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6799B6AF" w14:textId="77777777"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0F023CA8" w14:textId="77777777"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63DDADC7" w14:textId="77777777" w:rsidR="00265C56" w:rsidRPr="00EF3877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>
        <w:rPr>
          <w:rFonts w:ascii="Book Antiqua" w:hAnsi="Book Antiqua"/>
          <w:bCs/>
        </w:rPr>
        <w:t xml:space="preserve">zákona bol zaslaný na posúdenie Ministerstvu financií SR. </w:t>
      </w:r>
      <w:r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89270C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zákona.</w:t>
      </w:r>
    </w:p>
    <w:sectPr w:rsidR="00265C56" w:rsidRPr="00EF3877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7A3B"/>
    <w:rsid w:val="00322F41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A215B8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5</cp:revision>
  <cp:lastPrinted>2016-11-02T07:18:00Z</cp:lastPrinted>
  <dcterms:created xsi:type="dcterms:W3CDTF">2018-09-27T08:13:00Z</dcterms:created>
  <dcterms:modified xsi:type="dcterms:W3CDTF">2020-08-21T07:10:00Z</dcterms:modified>
</cp:coreProperties>
</file>