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BFF95" w14:textId="77777777" w:rsidR="00602787" w:rsidRPr="00CF66E2" w:rsidRDefault="00851C13">
      <w:pPr>
        <w:pStyle w:val="Normlnywebov"/>
        <w:spacing w:line="276" w:lineRule="auto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  <w:r w:rsidRPr="00CF66E2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Dôvodová správa</w:t>
      </w:r>
    </w:p>
    <w:p w14:paraId="6238FDA0" w14:textId="77777777" w:rsidR="00602787" w:rsidRPr="00CF66E2" w:rsidRDefault="00602787">
      <w:pPr>
        <w:pStyle w:val="Standarduser"/>
        <w:autoSpaceDE/>
        <w:spacing w:after="160" w:line="242" w:lineRule="auto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3F66BEC3" w14:textId="77777777" w:rsidR="00602787" w:rsidRPr="00CF66E2" w:rsidRDefault="00851C13" w:rsidP="0007540C">
      <w:pPr>
        <w:pStyle w:val="Standarduser"/>
        <w:suppressAutoHyphens w:val="0"/>
        <w:autoSpaceDE/>
        <w:spacing w:after="160" w:line="242" w:lineRule="auto"/>
        <w:rPr>
          <w:rFonts w:ascii="Book Antiqua" w:hAnsi="Book Antiqua" w:cs="Book Antiqua"/>
          <w:b/>
          <w:bCs/>
          <w:sz w:val="22"/>
          <w:szCs w:val="22"/>
          <w:lang w:bidi="hi-IN"/>
        </w:rPr>
      </w:pPr>
      <w:r w:rsidRPr="00CF66E2">
        <w:rPr>
          <w:rFonts w:ascii="Book Antiqua" w:hAnsi="Book Antiqua" w:cs="Book Antiqua"/>
          <w:b/>
          <w:bCs/>
          <w:sz w:val="22"/>
          <w:szCs w:val="22"/>
          <w:lang w:bidi="hi-IN"/>
        </w:rPr>
        <w:t>A. Všeobecná časť</w:t>
      </w:r>
    </w:p>
    <w:p w14:paraId="63B11E4C" w14:textId="26ECAFA0" w:rsidR="00602787" w:rsidRPr="00B71DE9" w:rsidRDefault="00851C13" w:rsidP="0007540C">
      <w:pPr>
        <w:pStyle w:val="Standarduser"/>
        <w:autoSpaceDE/>
        <w:spacing w:after="160" w:line="276" w:lineRule="auto"/>
        <w:ind w:firstLine="709"/>
        <w:jc w:val="both"/>
        <w:rPr>
          <w:rFonts w:ascii="Book Antiqua" w:hAnsi="Book Antiqua" w:cs="Book Antiqua"/>
          <w:kern w:val="0"/>
          <w:sz w:val="22"/>
          <w:szCs w:val="22"/>
          <w:lang w:eastAsia="zh-CN"/>
        </w:rPr>
      </w:pP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Poslanci za stranu </w:t>
      </w:r>
      <w:proofErr w:type="spellStart"/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Kotleba</w:t>
      </w:r>
      <w:proofErr w:type="spellEnd"/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– Ľudová strana Naše Slovensko </w:t>
      </w:r>
      <w:r w:rsidR="00982F14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Rastislav </w:t>
      </w:r>
      <w:proofErr w:type="spellStart"/>
      <w:r w:rsidR="00982F14">
        <w:rPr>
          <w:rFonts w:ascii="Book Antiqua" w:hAnsi="Book Antiqua" w:cs="Book Antiqua"/>
          <w:kern w:val="0"/>
          <w:sz w:val="22"/>
          <w:szCs w:val="22"/>
          <w:lang w:eastAsia="zh-CN"/>
        </w:rPr>
        <w:t>Schlosár</w:t>
      </w:r>
      <w:proofErr w:type="spellEnd"/>
      <w:r w:rsidR="00982F14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, </w:t>
      </w:r>
      <w:r w:rsidR="00982F14">
        <w:rPr>
          <w:rFonts w:ascii="Book Antiqua" w:hAnsi="Book Antiqua" w:cs="Book Antiqua"/>
          <w:kern w:val="0"/>
          <w:sz w:val="22"/>
          <w:szCs w:val="22"/>
          <w:lang w:eastAsia="zh-CN"/>
        </w:rPr>
        <w:br/>
        <w:t xml:space="preserve">Martin </w:t>
      </w:r>
      <w:proofErr w:type="spellStart"/>
      <w:r w:rsidR="00982F14">
        <w:rPr>
          <w:rFonts w:ascii="Book Antiqua" w:hAnsi="Book Antiqua" w:cs="Book Antiqua"/>
          <w:kern w:val="0"/>
          <w:sz w:val="22"/>
          <w:szCs w:val="22"/>
          <w:lang w:eastAsia="zh-CN"/>
        </w:rPr>
        <w:t>Beluský</w:t>
      </w:r>
      <w:proofErr w:type="spellEnd"/>
      <w:r w:rsidR="00982F14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, Milan </w:t>
      </w:r>
      <w:proofErr w:type="spellStart"/>
      <w:r w:rsidR="00982F14">
        <w:rPr>
          <w:rFonts w:ascii="Book Antiqua" w:hAnsi="Book Antiqua" w:cs="Book Antiqua"/>
          <w:kern w:val="0"/>
          <w:sz w:val="22"/>
          <w:szCs w:val="22"/>
          <w:lang w:eastAsia="zh-CN"/>
        </w:rPr>
        <w:t>Mazurek</w:t>
      </w:r>
      <w:proofErr w:type="spellEnd"/>
      <w:r w:rsidR="00982F14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a Miroslav </w:t>
      </w:r>
      <w:proofErr w:type="spellStart"/>
      <w:r w:rsidR="00982F14">
        <w:rPr>
          <w:rFonts w:ascii="Book Antiqua" w:hAnsi="Book Antiqua" w:cs="Book Antiqua"/>
          <w:kern w:val="0"/>
          <w:sz w:val="22"/>
          <w:szCs w:val="22"/>
          <w:lang w:eastAsia="zh-CN"/>
        </w:rPr>
        <w:t>Suja</w:t>
      </w:r>
      <w:proofErr w:type="spellEnd"/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 predkladajú do Národnej rady Slovenskej </w:t>
      </w:r>
      <w:r w:rsidR="0007540C">
        <w:rPr>
          <w:rFonts w:ascii="Book Antiqua" w:hAnsi="Book Antiqua" w:cs="Book Antiqua"/>
          <w:kern w:val="0"/>
          <w:sz w:val="22"/>
          <w:szCs w:val="22"/>
          <w:lang w:eastAsia="zh-CN"/>
        </w:rPr>
        <w:br/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republiky návrh ústavného zákona, ktorým sa mení a dopĺňa Ú</w:t>
      </w:r>
      <w:r w:rsidR="00960AA9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stava Slovenskej republiky </w:t>
      </w:r>
      <w:r w:rsidR="00982F14">
        <w:rPr>
          <w:rFonts w:ascii="Book Antiqua" w:hAnsi="Book Antiqua" w:cs="Book Antiqua"/>
          <w:kern w:val="0"/>
          <w:sz w:val="22"/>
          <w:szCs w:val="22"/>
          <w:lang w:eastAsia="zh-CN"/>
        </w:rPr>
        <w:br/>
      </w:r>
      <w:r w:rsidR="00960AA9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č. 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460/1992 Zb. v znení </w:t>
      </w:r>
      <w:r w:rsidR="00947463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neskorších predpisov.</w:t>
      </w:r>
    </w:p>
    <w:p w14:paraId="1CE43330" w14:textId="77777777" w:rsidR="00624728" w:rsidRPr="00B71DE9" w:rsidRDefault="003F659A" w:rsidP="0007540C">
      <w:pPr>
        <w:pStyle w:val="Standard"/>
        <w:suppressAutoHyphens/>
        <w:spacing w:line="276" w:lineRule="auto"/>
        <w:ind w:firstLine="709"/>
        <w:jc w:val="both"/>
        <w:rPr>
          <w:rFonts w:ascii="Book Antiqua" w:hAnsi="Book Antiqua" w:cs="Book Antiqua"/>
          <w:kern w:val="0"/>
          <w:sz w:val="22"/>
          <w:szCs w:val="22"/>
          <w:lang w:eastAsia="zh-CN"/>
        </w:rPr>
      </w:pP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S cieľom upevňovania demokratických pr</w:t>
      </w:r>
      <w:r w:rsidR="00960AA9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incípov a tradícií na Slovensku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prichádza</w:t>
      </w:r>
      <w:r w:rsidR="00947463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me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                   </w:t>
      </w:r>
      <w:r w:rsidR="00D46FC3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s návrhom ústavného zákona, ktorý prehĺbi demokratický systém štátneho zriadenia.</w:t>
      </w:r>
    </w:p>
    <w:p w14:paraId="798C694A" w14:textId="77777777" w:rsidR="00624728" w:rsidRPr="00B71DE9" w:rsidRDefault="00624728" w:rsidP="0007540C">
      <w:pPr>
        <w:pStyle w:val="Standard"/>
        <w:suppressAutoHyphens/>
        <w:spacing w:line="276" w:lineRule="auto"/>
        <w:ind w:firstLine="709"/>
        <w:jc w:val="both"/>
        <w:rPr>
          <w:rFonts w:ascii="Book Antiqua" w:hAnsi="Book Antiqua" w:cs="Book Antiqua"/>
          <w:kern w:val="0"/>
          <w:sz w:val="22"/>
          <w:szCs w:val="22"/>
          <w:lang w:eastAsia="zh-CN"/>
        </w:rPr>
      </w:pPr>
    </w:p>
    <w:p w14:paraId="1AB02635" w14:textId="77777777" w:rsidR="003F659A" w:rsidRPr="00B71DE9" w:rsidRDefault="00A10C0C" w:rsidP="0007540C">
      <w:pPr>
        <w:pStyle w:val="Standard"/>
        <w:suppressAutoHyphens/>
        <w:spacing w:line="276" w:lineRule="auto"/>
        <w:ind w:firstLine="709"/>
        <w:jc w:val="both"/>
        <w:rPr>
          <w:rFonts w:ascii="Book Antiqua" w:hAnsi="Book Antiqua" w:cs="Book Antiqua"/>
          <w:kern w:val="0"/>
          <w:sz w:val="22"/>
          <w:szCs w:val="22"/>
          <w:lang w:eastAsia="zh-CN"/>
        </w:rPr>
      </w:pP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Každý demokratický štát musí disponovať legislatívnym prostredím, využitím ktorého doc</w:t>
      </w:r>
      <w:r w:rsidR="00875C09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hádza k naplneniu skutočnej idey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demokracie a nie len jej iluzórnej formy. Občania </w:t>
      </w:r>
      <w:r w:rsidR="00875C09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br/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Slove</w:t>
      </w:r>
      <w:r w:rsidR="00875C09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n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skej republiky čoraz viac pochybujú o reálnosti demokratického zriadenia v našom štáte. Pochybnosti vyplývajú zo série neúspešných všeľudových hlasovaní, teda nefunkčného</w:t>
      </w:r>
      <w:r w:rsidR="00875C09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systému referenda na Slovensku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v spojitosti s chýbajúcim imperatívnym mandátom volených zástupcov. Súčasná legislatíva upravujúca demokratické </w:t>
      </w:r>
      <w:r w:rsidR="00875C09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inštitúty je nastavená spôsobom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neumožňujúcim ich reálne využitie. Preto si tento legislatívny návrh dáva za cieľ zefektívniť inštitút referenda a presunúť tak moc v štáte do rúk jeho občanov.</w:t>
      </w:r>
    </w:p>
    <w:p w14:paraId="72B68F80" w14:textId="77777777" w:rsidR="003F659A" w:rsidRPr="00B71DE9" w:rsidRDefault="003F659A" w:rsidP="0007540C">
      <w:pPr>
        <w:pStyle w:val="Standard"/>
        <w:suppressAutoHyphens/>
        <w:spacing w:line="276" w:lineRule="auto"/>
        <w:ind w:firstLine="709"/>
        <w:jc w:val="both"/>
        <w:rPr>
          <w:rFonts w:ascii="Book Antiqua" w:hAnsi="Book Antiqua" w:cs="Book Antiqua"/>
          <w:kern w:val="0"/>
          <w:sz w:val="22"/>
          <w:szCs w:val="22"/>
          <w:lang w:eastAsia="zh-CN"/>
        </w:rPr>
      </w:pPr>
    </w:p>
    <w:p w14:paraId="60AC0FF1" w14:textId="77777777" w:rsidR="003F659A" w:rsidRPr="00B71DE9" w:rsidRDefault="00A10C0C" w:rsidP="0007540C">
      <w:pPr>
        <w:pStyle w:val="Standard"/>
        <w:suppressAutoHyphens/>
        <w:spacing w:line="276" w:lineRule="auto"/>
        <w:ind w:firstLine="709"/>
        <w:jc w:val="both"/>
        <w:rPr>
          <w:rFonts w:ascii="Book Antiqua" w:hAnsi="Book Antiqua" w:cs="Book Antiqua"/>
          <w:kern w:val="0"/>
          <w:sz w:val="22"/>
          <w:szCs w:val="22"/>
          <w:lang w:eastAsia="zh-CN"/>
        </w:rPr>
      </w:pP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Kvórum minimálnej účasti oprávnených voličov stanovené na 50 % zo všetkých </w:t>
      </w:r>
      <w:r w:rsidR="00875C09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br/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opráv</w:t>
      </w:r>
      <w:r w:rsidR="00875C09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nených voličov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je nastavené spôsobom</w:t>
      </w:r>
      <w:r w:rsidR="00624728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,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ktorý odrádza občanov zúčastňovať sa referenda</w:t>
      </w:r>
      <w:r w:rsidR="00624728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.</w:t>
      </w:r>
      <w:r w:rsidR="00CF66E2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</w:t>
      </w:r>
      <w:r w:rsidR="00624728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Tým 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sa referendum samotné stáva takmer nerealizovateľným. Nedemokratickým politikom, ignorujúcim potreby a názory svojho národa</w:t>
      </w:r>
      <w:r w:rsidR="00875C09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,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sa tak na Slovensku vytvoril ideálny systém, </w:t>
      </w:r>
      <w:r w:rsidR="00875C09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br/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kedy sa demokracia stáva iluzórnou a skutočné rozhodovacie právomoci nad osudom miliónov ľudí ostávajú v rukách malej skupiny, v mnohých prípadoch nedisponujúcej žiadnym </w:t>
      </w:r>
      <w:r w:rsidR="00875C09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br/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demokraticky získaným mandátom.</w:t>
      </w:r>
    </w:p>
    <w:p w14:paraId="43EC86DD" w14:textId="77777777" w:rsidR="003F659A" w:rsidRPr="00B71DE9" w:rsidRDefault="003F659A" w:rsidP="0007540C">
      <w:pPr>
        <w:pStyle w:val="Standard"/>
        <w:suppressAutoHyphens/>
        <w:spacing w:line="276" w:lineRule="auto"/>
        <w:ind w:firstLine="709"/>
        <w:jc w:val="both"/>
        <w:rPr>
          <w:rFonts w:ascii="Book Antiqua" w:hAnsi="Book Antiqua" w:cs="Book Antiqua"/>
          <w:kern w:val="0"/>
          <w:sz w:val="22"/>
          <w:szCs w:val="22"/>
          <w:lang w:eastAsia="zh-CN"/>
        </w:rPr>
      </w:pPr>
    </w:p>
    <w:p w14:paraId="63FE9EDB" w14:textId="25B7178A" w:rsidR="003F659A" w:rsidRPr="00B71DE9" w:rsidRDefault="00A10C0C" w:rsidP="0007540C">
      <w:pPr>
        <w:pStyle w:val="Standard"/>
        <w:suppressAutoHyphens/>
        <w:spacing w:line="276" w:lineRule="auto"/>
        <w:ind w:firstLine="709"/>
        <w:jc w:val="both"/>
        <w:rPr>
          <w:rFonts w:ascii="Book Antiqua" w:hAnsi="Book Antiqua" w:cs="Book Antiqua"/>
          <w:kern w:val="0"/>
          <w:sz w:val="22"/>
          <w:szCs w:val="22"/>
          <w:lang w:eastAsia="zh-CN"/>
        </w:rPr>
      </w:pP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Zníženie minimálneho kvóra z 50 % všetkých oprávnených voličov na polovicu z účasti na </w:t>
      </w:r>
      <w:r w:rsidR="00F55B25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referendu 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bezprostredne predchádzajúcich voľbách do Národnej rady Slovenskej republiky</w:t>
      </w:r>
      <w:r w:rsidR="00875C09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,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považujeme za skutočne objektívny a legitímne stanovený počet voličov potrebný </w:t>
      </w:r>
      <w:r w:rsidR="0007540C">
        <w:rPr>
          <w:rFonts w:ascii="Book Antiqua" w:hAnsi="Book Antiqua" w:cs="Book Antiqua"/>
          <w:kern w:val="0"/>
          <w:sz w:val="22"/>
          <w:szCs w:val="22"/>
          <w:lang w:eastAsia="zh-CN"/>
        </w:rPr>
        <w:br/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na rozhodovanie o závažných politických otázkach v našom štáte. Keďže je voličská účasť </w:t>
      </w:r>
      <w:r w:rsidR="0007540C">
        <w:rPr>
          <w:rFonts w:ascii="Book Antiqua" w:hAnsi="Book Antiqua" w:cs="Book Antiqua"/>
          <w:kern w:val="0"/>
          <w:sz w:val="22"/>
          <w:szCs w:val="22"/>
          <w:lang w:eastAsia="zh-CN"/>
        </w:rPr>
        <w:br/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na voľbách do Národnej rady</w:t>
      </w:r>
      <w:r w:rsidR="00875C09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Slovenskej republiky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najvyššia spomedzi všetkých volieb, predstavujú tieto voľby najobjektívnejší ukazovateľ politickej angažovanosti občanov Slovenska.</w:t>
      </w:r>
    </w:p>
    <w:p w14:paraId="3A2117D8" w14:textId="77777777" w:rsidR="003F659A" w:rsidRPr="00B71DE9" w:rsidRDefault="003F659A" w:rsidP="0007540C">
      <w:pPr>
        <w:pStyle w:val="Standard"/>
        <w:suppressAutoHyphens/>
        <w:spacing w:line="276" w:lineRule="auto"/>
        <w:ind w:firstLine="709"/>
        <w:jc w:val="both"/>
        <w:rPr>
          <w:rFonts w:ascii="Book Antiqua" w:hAnsi="Book Antiqua" w:cs="Book Antiqua"/>
          <w:kern w:val="0"/>
          <w:sz w:val="22"/>
          <w:szCs w:val="22"/>
          <w:lang w:eastAsia="zh-CN"/>
        </w:rPr>
      </w:pPr>
    </w:p>
    <w:p w14:paraId="229C7C9B" w14:textId="77777777" w:rsidR="003F659A" w:rsidRPr="00B71DE9" w:rsidRDefault="00A10C0C" w:rsidP="0007540C">
      <w:pPr>
        <w:pStyle w:val="Standard"/>
        <w:suppressAutoHyphens/>
        <w:spacing w:line="276" w:lineRule="auto"/>
        <w:ind w:firstLine="709"/>
        <w:jc w:val="both"/>
        <w:rPr>
          <w:rFonts w:ascii="Book Antiqua" w:hAnsi="Book Antiqua" w:cs="Book Antiqua"/>
          <w:kern w:val="0"/>
          <w:sz w:val="22"/>
          <w:szCs w:val="22"/>
          <w:lang w:eastAsia="zh-CN"/>
        </w:rPr>
      </w:pP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Referendum je však pri súčasnej legislatíve</w:t>
      </w:r>
      <w:r w:rsidR="00875B78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,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z postavenia radových občanov</w:t>
      </w:r>
      <w:r w:rsidR="00875B78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,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</w:t>
      </w:r>
      <w:r w:rsidR="00875B78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br/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nerealizovateľným inštitútom. Je potrebné v rámci snahy o zlepšenie úrovne demokracie znížiť aj minimálny počet podpisov slovenských občanov, </w:t>
      </w:r>
      <w:r w:rsidR="00624728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ktorý je 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nutný na samotné vyhlásenie </w:t>
      </w:r>
      <w:r w:rsidR="00875B78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br/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referenda. </w:t>
      </w:r>
      <w:r w:rsidR="00D711D6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V návrhu zákona je preto znížený 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minimálny počet </w:t>
      </w:r>
      <w:r w:rsidR="00D711D6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podpisov od občanov Slovenska 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z 350 000 na 250 000, čím sa samotný inštitút referenda výrazným spôsobom priblíži k skutočne demokratickým krajinám, kde je referendum bežnou súčasťou fungovania štátu.</w:t>
      </w:r>
    </w:p>
    <w:p w14:paraId="026E7264" w14:textId="77777777" w:rsidR="003F659A" w:rsidRPr="00B71DE9" w:rsidRDefault="00A10C0C" w:rsidP="0007540C">
      <w:pPr>
        <w:pStyle w:val="Standard"/>
        <w:suppressAutoHyphens/>
        <w:spacing w:line="276" w:lineRule="auto"/>
        <w:ind w:firstLine="709"/>
        <w:jc w:val="both"/>
        <w:rPr>
          <w:rFonts w:ascii="Book Antiqua" w:hAnsi="Book Antiqua" w:cs="Book Antiqua"/>
          <w:kern w:val="0"/>
          <w:sz w:val="22"/>
          <w:szCs w:val="22"/>
          <w:lang w:eastAsia="zh-CN"/>
        </w:rPr>
      </w:pP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lastRenderedPageBreak/>
        <w:t>Vzhľadom na navrhované úpravy, ktoré v konečnom dôsledku docielia výrazný posun k reálne funkčnému inštitútu referenda</w:t>
      </w:r>
      <w:r w:rsidR="005A5310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,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je však potrebné zavie</w:t>
      </w:r>
      <w:r w:rsidR="005A5310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sť v ústave nové ochranné prvky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s cieľom zabrániť rôznym iredentistickým snahám zo strany protislovensky naladených </w:t>
      </w:r>
      <w:r w:rsidR="005A5310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br/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jednotlivcov a hnutí. Preto navrhujeme rozšíriť okruh tém, pri k</w:t>
      </w:r>
      <w:r w:rsidR="005A5310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torých je referendum </w:t>
      </w:r>
      <w:r w:rsidR="005A5310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br/>
        <w:t>neumožnené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o otázku </w:t>
      </w:r>
      <w:r w:rsidR="00E63A3C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zmeny 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štátnych hraníc, postavenie orgánov štátnej moci, jednotnosť </w:t>
      </w:r>
      <w:r w:rsidR="005A5310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br/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a nedeliteľnosť územia Slovenskej republiky.</w:t>
      </w:r>
    </w:p>
    <w:p w14:paraId="6227287D" w14:textId="77777777" w:rsidR="003F659A" w:rsidRPr="00B71DE9" w:rsidRDefault="003F659A" w:rsidP="0007540C">
      <w:pPr>
        <w:pStyle w:val="Standard"/>
        <w:suppressAutoHyphens/>
        <w:spacing w:line="276" w:lineRule="auto"/>
        <w:ind w:firstLine="709"/>
        <w:jc w:val="both"/>
        <w:rPr>
          <w:rFonts w:ascii="Book Antiqua" w:hAnsi="Book Antiqua" w:cs="Book Antiqua"/>
          <w:kern w:val="0"/>
          <w:sz w:val="22"/>
          <w:szCs w:val="22"/>
          <w:lang w:eastAsia="zh-CN"/>
        </w:rPr>
      </w:pPr>
    </w:p>
    <w:p w14:paraId="13492C2A" w14:textId="77777777" w:rsidR="003F659A" w:rsidRPr="00B71DE9" w:rsidRDefault="00A10C0C" w:rsidP="0007540C">
      <w:pPr>
        <w:pStyle w:val="Standard"/>
        <w:suppressAutoHyphens/>
        <w:spacing w:line="276" w:lineRule="auto"/>
        <w:ind w:firstLine="709"/>
        <w:jc w:val="both"/>
        <w:rPr>
          <w:rFonts w:ascii="Book Antiqua" w:hAnsi="Book Antiqua" w:cs="Book Antiqua"/>
          <w:kern w:val="0"/>
          <w:sz w:val="22"/>
          <w:szCs w:val="22"/>
          <w:lang w:eastAsia="zh-CN"/>
        </w:rPr>
      </w:pP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Sme presvedčení, že týmito legislatívnymi úpravami docielime posun Slovenska smerom k väčšej demokracii, všeobecnej slobode a skutočnej vláde ľudu, ktorá je dnes len iluzórnym javom. Rovnako však pomôžeme obmedziť extrémizmus štandardných politikov, prejavujúci sa v bezbrehom rozkrádaní štátneho majetku, ignorovaní vôle občanov a potlačovaní ich práv.</w:t>
      </w:r>
    </w:p>
    <w:p w14:paraId="79300F30" w14:textId="77777777" w:rsidR="00602787" w:rsidRPr="00CF66E2" w:rsidRDefault="00602787" w:rsidP="0007540C">
      <w:pPr>
        <w:pStyle w:val="Standarduser"/>
        <w:suppressAutoHyphens w:val="0"/>
        <w:autoSpaceDE/>
        <w:spacing w:after="160" w:line="242" w:lineRule="auto"/>
        <w:ind w:firstLine="708"/>
        <w:jc w:val="both"/>
        <w:rPr>
          <w:rFonts w:ascii="Book Antiqua" w:hAnsi="Book Antiqua" w:cs="Book Antiqua"/>
          <w:sz w:val="22"/>
          <w:szCs w:val="22"/>
          <w:lang w:bidi="hi-IN"/>
        </w:rPr>
      </w:pPr>
    </w:p>
    <w:p w14:paraId="43C38CAA" w14:textId="77777777" w:rsidR="003E4691" w:rsidRPr="00CF66E2" w:rsidRDefault="00851C13" w:rsidP="0007540C">
      <w:pPr>
        <w:pStyle w:val="Standarduser"/>
        <w:suppressAutoHyphens w:val="0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  <w:r w:rsidRPr="00CF66E2">
        <w:rPr>
          <w:rFonts w:ascii="Book Antiqua" w:hAnsi="Book Antiqua" w:cs="Book Antiqua"/>
          <w:sz w:val="22"/>
          <w:szCs w:val="22"/>
          <w:lang w:bidi="hi-IN"/>
        </w:rPr>
        <w:tab/>
      </w:r>
    </w:p>
    <w:p w14:paraId="3FF822B6" w14:textId="77777777" w:rsidR="003E4691" w:rsidRDefault="003E4691" w:rsidP="0007540C">
      <w:pPr>
        <w:pStyle w:val="Standarduser"/>
        <w:suppressAutoHyphens w:val="0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2D586880" w14:textId="77777777" w:rsidR="005A5310" w:rsidRDefault="005A5310" w:rsidP="00982F14">
      <w:pPr>
        <w:pStyle w:val="Standarduser"/>
        <w:suppressAutoHyphens w:val="0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33ADBBCF" w14:textId="77777777" w:rsidR="005A5310" w:rsidRDefault="005A5310" w:rsidP="00982F14">
      <w:pPr>
        <w:pStyle w:val="Standarduser"/>
        <w:suppressAutoHyphens w:val="0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2B0ACEB7" w14:textId="77777777" w:rsidR="005A5310" w:rsidRDefault="005A5310" w:rsidP="00982F14">
      <w:pPr>
        <w:pStyle w:val="Standarduser"/>
        <w:suppressAutoHyphens w:val="0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58A90624" w14:textId="77777777" w:rsidR="005A5310" w:rsidRDefault="005A5310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675D6DBD" w14:textId="77777777" w:rsidR="005A5310" w:rsidRDefault="005A5310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0647E3A0" w14:textId="77777777" w:rsidR="005A5310" w:rsidRDefault="005A5310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0EF41D30" w14:textId="77777777" w:rsidR="005A5310" w:rsidRDefault="005A5310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4610666C" w14:textId="77777777" w:rsidR="005A5310" w:rsidRDefault="005A5310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7E36089C" w14:textId="77777777" w:rsidR="005A5310" w:rsidRDefault="005A5310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79F53E88" w14:textId="77777777" w:rsidR="005A5310" w:rsidRDefault="005A5310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506CDCF8" w14:textId="77777777" w:rsidR="005A5310" w:rsidRDefault="005A5310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7B65EFC8" w14:textId="77777777" w:rsidR="005A5310" w:rsidRDefault="005A5310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10ACB5C2" w14:textId="77777777" w:rsidR="005A5310" w:rsidRDefault="005A5310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4CC58EBF" w14:textId="77777777" w:rsidR="005A5310" w:rsidRDefault="005A5310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520202DD" w14:textId="77777777" w:rsidR="005A5310" w:rsidRDefault="005A5310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3234AB15" w14:textId="77777777" w:rsidR="005A5310" w:rsidRDefault="005A5310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29941375" w14:textId="77777777" w:rsidR="005A5310" w:rsidRDefault="005A5310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30BB2647" w14:textId="4C5DC7A4" w:rsidR="005A5310" w:rsidRDefault="005A5310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44C0BFD6" w14:textId="318C45BE" w:rsidR="00982F14" w:rsidRDefault="00982F14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6D5C4B0F" w14:textId="77777777" w:rsidR="00982F14" w:rsidRDefault="00982F14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16B8432B" w14:textId="77777777" w:rsidR="005A5310" w:rsidRDefault="005A5310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2727CB6D" w14:textId="77777777" w:rsidR="00602787" w:rsidRPr="00CF66E2" w:rsidRDefault="00851C13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  <w:r w:rsidRPr="00CF66E2">
        <w:rPr>
          <w:rFonts w:ascii="Book Antiqua" w:hAnsi="Book Antiqua" w:cs="Book Antiqua"/>
          <w:b/>
          <w:bCs/>
          <w:sz w:val="22"/>
          <w:szCs w:val="22"/>
          <w:lang w:bidi="hi-IN"/>
        </w:rPr>
        <w:lastRenderedPageBreak/>
        <w:t>B. Osobitná časť</w:t>
      </w:r>
    </w:p>
    <w:p w14:paraId="3CB3DEDA" w14:textId="77777777" w:rsidR="00602787" w:rsidRPr="00CF66E2" w:rsidRDefault="00602787">
      <w:pPr>
        <w:pStyle w:val="Standarduser"/>
        <w:tabs>
          <w:tab w:val="left" w:pos="2835"/>
        </w:tabs>
        <w:autoSpaceDE/>
        <w:spacing w:after="160" w:line="242" w:lineRule="auto"/>
        <w:jc w:val="both"/>
        <w:rPr>
          <w:rFonts w:ascii="Book Antiqua" w:hAnsi="Book Antiqua" w:cs="Book Antiqua"/>
          <w:sz w:val="22"/>
          <w:szCs w:val="22"/>
          <w:lang w:bidi="hi-IN"/>
        </w:rPr>
      </w:pPr>
    </w:p>
    <w:p w14:paraId="5B792B42" w14:textId="77777777" w:rsidR="00602787" w:rsidRPr="00A621EC" w:rsidRDefault="005A5310" w:rsidP="00A621EC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Book Antiqua"/>
          <w:b/>
          <w:bCs/>
          <w:kern w:val="0"/>
          <w:sz w:val="22"/>
          <w:szCs w:val="22"/>
          <w:lang w:eastAsia="zh-CN"/>
        </w:rPr>
      </w:pPr>
      <w:r w:rsidRPr="00A621EC">
        <w:rPr>
          <w:rFonts w:ascii="Book Antiqua" w:hAnsi="Book Antiqua" w:cs="Book Antiqua"/>
          <w:b/>
          <w:bCs/>
          <w:kern w:val="0"/>
          <w:sz w:val="22"/>
          <w:szCs w:val="22"/>
          <w:lang w:eastAsia="zh-CN"/>
        </w:rPr>
        <w:t>Č</w:t>
      </w:r>
      <w:r w:rsidR="00851C13" w:rsidRPr="00A621EC">
        <w:rPr>
          <w:rFonts w:ascii="Book Antiqua" w:hAnsi="Book Antiqua" w:cs="Book Antiqua"/>
          <w:b/>
          <w:bCs/>
          <w:kern w:val="0"/>
          <w:sz w:val="22"/>
          <w:szCs w:val="22"/>
          <w:lang w:eastAsia="zh-CN"/>
        </w:rPr>
        <w:t>l. I</w:t>
      </w:r>
    </w:p>
    <w:p w14:paraId="527D698D" w14:textId="77777777" w:rsidR="00602787" w:rsidRPr="00A621EC" w:rsidRDefault="00851C13" w:rsidP="00A621EC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Book Antiqua"/>
          <w:bCs/>
          <w:kern w:val="0"/>
          <w:sz w:val="22"/>
          <w:szCs w:val="22"/>
          <w:lang w:eastAsia="zh-CN"/>
        </w:rPr>
      </w:pPr>
      <w:r w:rsidRPr="00A621EC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>K bodu 1</w:t>
      </w:r>
    </w:p>
    <w:p w14:paraId="3047399D" w14:textId="3CE0CC34" w:rsidR="00602787" w:rsidRPr="00A621EC" w:rsidRDefault="00851C13" w:rsidP="00982F14">
      <w:pPr>
        <w:widowControl/>
        <w:autoSpaceDE/>
        <w:autoSpaceDN/>
        <w:spacing w:after="200" w:line="276" w:lineRule="auto"/>
        <w:ind w:firstLine="720"/>
        <w:jc w:val="both"/>
        <w:textAlignment w:val="auto"/>
        <w:rPr>
          <w:rFonts w:ascii="Book Antiqua" w:hAnsi="Book Antiqua" w:cs="Book Antiqua"/>
          <w:bCs/>
          <w:kern w:val="0"/>
          <w:sz w:val="22"/>
          <w:szCs w:val="22"/>
          <w:lang w:eastAsia="zh-CN"/>
        </w:rPr>
      </w:pPr>
      <w:r w:rsidRPr="00A621EC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 xml:space="preserve">Rozširuje sa okruh otázok, ktoré nemôžu byť predmetom referenda o oblasť zmeny </w:t>
      </w:r>
      <w:r w:rsidR="005A5310" w:rsidRPr="00A621EC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br/>
      </w:r>
      <w:r w:rsidRPr="00A621EC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 xml:space="preserve">štátnych hraníc, postavenia orgánov štátnej moci, jednotnosti a nedeliteľnosti územia </w:t>
      </w:r>
      <w:r w:rsidR="00982F14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br/>
      </w:r>
      <w:r w:rsidRPr="00A621EC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>Slovenskej republiky.</w:t>
      </w:r>
    </w:p>
    <w:p w14:paraId="377A0B63" w14:textId="77777777" w:rsidR="00602787" w:rsidRPr="00A621EC" w:rsidRDefault="00851C13" w:rsidP="00A621EC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Book Antiqua"/>
          <w:bCs/>
          <w:kern w:val="0"/>
          <w:sz w:val="22"/>
          <w:szCs w:val="22"/>
          <w:lang w:eastAsia="zh-CN"/>
        </w:rPr>
      </w:pPr>
      <w:r w:rsidRPr="00A621EC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>K bodu 2</w:t>
      </w:r>
    </w:p>
    <w:p w14:paraId="60139627" w14:textId="1706BD70" w:rsidR="00602787" w:rsidRPr="00A621EC" w:rsidRDefault="00851C13" w:rsidP="00982F14">
      <w:pPr>
        <w:widowControl/>
        <w:autoSpaceDE/>
        <w:autoSpaceDN/>
        <w:spacing w:after="200" w:line="276" w:lineRule="auto"/>
        <w:ind w:firstLine="720"/>
        <w:jc w:val="both"/>
        <w:textAlignment w:val="auto"/>
        <w:rPr>
          <w:rFonts w:ascii="Book Antiqua" w:hAnsi="Book Antiqua" w:cs="Book Antiqua"/>
          <w:bCs/>
          <w:kern w:val="0"/>
          <w:sz w:val="22"/>
          <w:szCs w:val="22"/>
          <w:lang w:eastAsia="zh-CN"/>
        </w:rPr>
      </w:pPr>
      <w:r w:rsidRPr="00A621EC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>Znižuje sa požiadavka na počet občanov petíciou pož</w:t>
      </w:r>
      <w:r w:rsidR="005A5310" w:rsidRPr="00A621EC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>adujúcich vyhlásenie referenda,</w:t>
      </w:r>
      <w:r w:rsidR="005A5310" w:rsidRPr="00A621EC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br/>
      </w:r>
      <w:r w:rsidRPr="00A621EC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>a to tak</w:t>
      </w:r>
      <w:r w:rsidR="005A5310" w:rsidRPr="00A621EC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>,</w:t>
      </w:r>
      <w:r w:rsidRPr="00A621EC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 xml:space="preserve"> aby na vyhlásenie referenda postačila žiadosť 250 000 občanov namiesto súčasných </w:t>
      </w:r>
      <w:r w:rsidR="00982F14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br/>
      </w:r>
      <w:r w:rsidRPr="00A621EC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>350 000 občanov.</w:t>
      </w:r>
    </w:p>
    <w:p w14:paraId="6A74310E" w14:textId="77777777" w:rsidR="00602787" w:rsidRPr="00A621EC" w:rsidRDefault="00851C13" w:rsidP="00A621EC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Book Antiqua"/>
          <w:bCs/>
          <w:kern w:val="0"/>
          <w:sz w:val="22"/>
          <w:szCs w:val="22"/>
          <w:lang w:eastAsia="zh-CN"/>
        </w:rPr>
      </w:pPr>
      <w:r w:rsidRPr="00A621EC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>K bodu 3</w:t>
      </w:r>
    </w:p>
    <w:p w14:paraId="068ACC97" w14:textId="789E1D4B" w:rsidR="00602787" w:rsidRPr="00A621EC" w:rsidRDefault="00851C13" w:rsidP="00982F14">
      <w:pPr>
        <w:widowControl/>
        <w:autoSpaceDE/>
        <w:autoSpaceDN/>
        <w:spacing w:after="200" w:line="276" w:lineRule="auto"/>
        <w:ind w:firstLine="720"/>
        <w:jc w:val="both"/>
        <w:textAlignment w:val="auto"/>
        <w:rPr>
          <w:rFonts w:ascii="Book Antiqua" w:hAnsi="Book Antiqua" w:cs="Book Antiqua"/>
          <w:bCs/>
          <w:kern w:val="0"/>
          <w:sz w:val="22"/>
          <w:szCs w:val="22"/>
          <w:lang w:eastAsia="zh-CN"/>
        </w:rPr>
      </w:pPr>
      <w:r w:rsidRPr="00A621EC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 xml:space="preserve">Ustanovuje požiadavka účasti minimálneho počtu oprávnených voličov na referende </w:t>
      </w:r>
      <w:r w:rsidR="005A5310" w:rsidRPr="00A621EC">
        <w:rPr>
          <w:rFonts w:ascii="Book Antiqua" w:hAnsi="Book Antiqua" w:cs="Book Antiqua" w:hint="cs"/>
          <w:bCs/>
          <w:kern w:val="0"/>
          <w:sz w:val="22"/>
          <w:szCs w:val="22"/>
          <w:cs/>
          <w:lang w:eastAsia="zh-CN" w:bidi="hi-IN"/>
        </w:rPr>
        <w:br/>
      </w:r>
      <w:r w:rsidRPr="00982F14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 xml:space="preserve">ako jedna z podmienok platnosti referenda. </w:t>
      </w:r>
      <w:r w:rsidR="005A5310" w:rsidRPr="00982F14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>Uvedené nemá vplyv na</w:t>
      </w:r>
      <w:r w:rsidRPr="00982F14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 xml:space="preserve"> miestne referendum ani referendum na území vyššieho územného celku, ktoré sú upravené samostatne v čl. </w:t>
      </w:r>
      <w:r w:rsidRPr="00982F14">
        <w:rPr>
          <w:rFonts w:ascii="Book Antiqua" w:hAnsi="Book Antiqua" w:cs="Book Antiqua" w:hint="cs"/>
          <w:b/>
          <w:kern w:val="0"/>
          <w:sz w:val="22"/>
          <w:szCs w:val="22"/>
          <w:cs/>
          <w:lang w:eastAsia="zh-CN" w:bidi="hi-IN"/>
        </w:rPr>
        <w:t>67</w:t>
      </w:r>
      <w:r w:rsidRPr="00982F14">
        <w:rPr>
          <w:rFonts w:ascii="Book Antiqua" w:hAnsi="Book Antiqua" w:cs="Book Antiqua"/>
          <w:b/>
          <w:kern w:val="0"/>
          <w:sz w:val="22"/>
          <w:szCs w:val="22"/>
          <w:lang w:eastAsia="zh-CN"/>
        </w:rPr>
        <w:t xml:space="preserve"> </w:t>
      </w:r>
      <w:r w:rsidRPr="00982F14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>ods.</w:t>
      </w:r>
      <w:r w:rsidRPr="00982F14">
        <w:rPr>
          <w:rFonts w:ascii="Book Antiqua" w:hAnsi="Book Antiqua" w:cs="Book Antiqua"/>
          <w:b/>
          <w:kern w:val="0"/>
          <w:sz w:val="22"/>
          <w:szCs w:val="22"/>
          <w:lang w:eastAsia="zh-CN"/>
        </w:rPr>
        <w:t xml:space="preserve"> </w:t>
      </w:r>
      <w:r w:rsidRPr="00982F14">
        <w:rPr>
          <w:rFonts w:ascii="Book Antiqua" w:hAnsi="Book Antiqua" w:cs="Book Antiqua" w:hint="cs"/>
          <w:b/>
          <w:kern w:val="0"/>
          <w:sz w:val="22"/>
          <w:szCs w:val="22"/>
          <w:cs/>
          <w:lang w:eastAsia="zh-CN" w:bidi="hi-IN"/>
        </w:rPr>
        <w:t>1</w:t>
      </w:r>
      <w:r w:rsidRPr="00982F14">
        <w:rPr>
          <w:rFonts w:ascii="Book Antiqua" w:hAnsi="Book Antiqua" w:cs="Book Antiqua"/>
          <w:b/>
          <w:kern w:val="0"/>
          <w:sz w:val="22"/>
          <w:szCs w:val="22"/>
          <w:lang w:eastAsia="zh-CN"/>
        </w:rPr>
        <w:t xml:space="preserve">  Ú</w:t>
      </w:r>
      <w:r w:rsidRPr="00982F14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 xml:space="preserve">stavy SR. </w:t>
      </w:r>
      <w:r w:rsidR="005A5310" w:rsidRPr="00982F14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>Spôsob </w:t>
      </w:r>
      <w:r w:rsidRPr="00982F14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 xml:space="preserve">vykonania miestneho referenda a referenda na území vyššieho územného celku upravujú naďalej v zmysle spomínaného čl. </w:t>
      </w:r>
      <w:r w:rsidRPr="00982F14">
        <w:rPr>
          <w:rFonts w:ascii="Book Antiqua" w:hAnsi="Book Antiqua" w:cs="Book Antiqua" w:hint="cs"/>
          <w:b/>
          <w:kern w:val="0"/>
          <w:sz w:val="22"/>
          <w:szCs w:val="22"/>
          <w:cs/>
          <w:lang w:eastAsia="zh-CN" w:bidi="hi-IN"/>
        </w:rPr>
        <w:t>67</w:t>
      </w:r>
      <w:r w:rsidRPr="00982F14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 xml:space="preserve"> ods. </w:t>
      </w:r>
      <w:r w:rsidRPr="00982F14">
        <w:rPr>
          <w:rFonts w:ascii="Book Antiqua" w:hAnsi="Book Antiqua" w:cs="Book Antiqua" w:hint="cs"/>
          <w:b/>
          <w:kern w:val="0"/>
          <w:sz w:val="22"/>
          <w:szCs w:val="22"/>
          <w:cs/>
          <w:lang w:eastAsia="zh-CN" w:bidi="hi-IN"/>
        </w:rPr>
        <w:t>1</w:t>
      </w:r>
      <w:r w:rsidRPr="00982F14">
        <w:rPr>
          <w:rFonts w:ascii="Book Antiqua" w:hAnsi="Book Antiqua" w:cs="Book Antiqua"/>
          <w:b/>
          <w:kern w:val="0"/>
          <w:sz w:val="22"/>
          <w:szCs w:val="22"/>
          <w:lang w:eastAsia="zh-CN"/>
        </w:rPr>
        <w:t xml:space="preserve"> </w:t>
      </w:r>
      <w:r w:rsidRPr="00982F14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 xml:space="preserve">Ústavy SR  zákony, konkrétne ustanovujú ich spôsob vykonávania vrátane podmienok platnosti (§ </w:t>
      </w:r>
      <w:r w:rsidRPr="00982F14">
        <w:rPr>
          <w:rFonts w:ascii="Book Antiqua" w:hAnsi="Book Antiqua" w:cs="Book Antiqua" w:hint="cs"/>
          <w:b/>
          <w:kern w:val="0"/>
          <w:sz w:val="22"/>
          <w:szCs w:val="22"/>
          <w:cs/>
          <w:lang w:eastAsia="zh-CN" w:bidi="hi-IN"/>
        </w:rPr>
        <w:t>11</w:t>
      </w:r>
      <w:r w:rsidRPr="00982F14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 xml:space="preserve">a ods. </w:t>
      </w:r>
      <w:r w:rsidRPr="00982F14">
        <w:rPr>
          <w:rFonts w:ascii="Book Antiqua" w:hAnsi="Book Antiqua" w:cs="Book Antiqua" w:hint="cs"/>
          <w:b/>
          <w:kern w:val="0"/>
          <w:sz w:val="22"/>
          <w:szCs w:val="22"/>
          <w:cs/>
          <w:lang w:eastAsia="zh-CN" w:bidi="hi-IN"/>
        </w:rPr>
        <w:t>8</w:t>
      </w:r>
      <w:r w:rsidRPr="00982F14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 xml:space="preserve"> zákona </w:t>
      </w:r>
      <w:r w:rsidR="00982F14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br/>
      </w:r>
      <w:r w:rsidRPr="00982F14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 xml:space="preserve">č. </w:t>
      </w:r>
      <w:r w:rsidRPr="00982F14">
        <w:rPr>
          <w:rFonts w:ascii="Book Antiqua" w:hAnsi="Book Antiqua" w:cs="Book Antiqua" w:hint="cs"/>
          <w:b/>
          <w:kern w:val="0"/>
          <w:sz w:val="22"/>
          <w:szCs w:val="22"/>
          <w:cs/>
          <w:lang w:eastAsia="zh-CN" w:bidi="hi-IN"/>
        </w:rPr>
        <w:t>369/1990</w:t>
      </w:r>
      <w:r w:rsidRPr="00982F14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 xml:space="preserve"> Zb. a § </w:t>
      </w:r>
      <w:r w:rsidRPr="00982F14">
        <w:rPr>
          <w:rFonts w:ascii="Book Antiqua" w:hAnsi="Book Antiqua" w:cs="Book Antiqua" w:hint="cs"/>
          <w:b/>
          <w:kern w:val="0"/>
          <w:sz w:val="22"/>
          <w:szCs w:val="22"/>
          <w:cs/>
          <w:lang w:eastAsia="zh-CN" w:bidi="hi-IN"/>
        </w:rPr>
        <w:t>15</w:t>
      </w:r>
      <w:r w:rsidRPr="00982F14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 xml:space="preserve"> ods. </w:t>
      </w:r>
      <w:r w:rsidRPr="00982F14">
        <w:rPr>
          <w:rFonts w:ascii="Book Antiqua" w:hAnsi="Book Antiqua" w:cs="Book Antiqua" w:hint="cs"/>
          <w:b/>
          <w:kern w:val="0"/>
          <w:sz w:val="22"/>
          <w:szCs w:val="22"/>
          <w:cs/>
          <w:lang w:eastAsia="zh-CN" w:bidi="hi-IN"/>
        </w:rPr>
        <w:t>5</w:t>
      </w:r>
      <w:r w:rsidRPr="00982F14">
        <w:rPr>
          <w:rFonts w:ascii="Book Antiqua" w:hAnsi="Book Antiqua" w:cs="Book Antiqua"/>
          <w:b/>
          <w:kern w:val="0"/>
          <w:sz w:val="22"/>
          <w:szCs w:val="22"/>
          <w:lang w:eastAsia="zh-CN"/>
        </w:rPr>
        <w:t xml:space="preserve"> </w:t>
      </w:r>
      <w:r w:rsidRPr="00982F14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 xml:space="preserve">zákona č. </w:t>
      </w:r>
      <w:r w:rsidRPr="00982F14">
        <w:rPr>
          <w:rFonts w:ascii="Book Antiqua" w:hAnsi="Book Antiqua" w:cs="Book Antiqua" w:hint="cs"/>
          <w:b/>
          <w:kern w:val="0"/>
          <w:sz w:val="22"/>
          <w:szCs w:val="22"/>
          <w:cs/>
          <w:lang w:eastAsia="zh-CN" w:bidi="hi-IN"/>
        </w:rPr>
        <w:t>302/2001</w:t>
      </w:r>
      <w:r w:rsidRPr="00982F14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 xml:space="preserve"> Z.</w:t>
      </w:r>
      <w:r w:rsidR="005A5310" w:rsidRPr="00982F14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 xml:space="preserve"> </w:t>
      </w:r>
      <w:r w:rsidRPr="00982F14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>z.).</w:t>
      </w:r>
    </w:p>
    <w:p w14:paraId="15D782EB" w14:textId="77777777" w:rsidR="00602787" w:rsidRPr="00A621EC" w:rsidRDefault="00851C13" w:rsidP="00A621EC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Book Antiqua"/>
          <w:bCs/>
          <w:kern w:val="0"/>
          <w:sz w:val="22"/>
          <w:szCs w:val="22"/>
          <w:lang w:eastAsia="zh-CN"/>
        </w:rPr>
      </w:pPr>
      <w:r w:rsidRPr="00A621EC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>K  bodu 4</w:t>
      </w:r>
    </w:p>
    <w:p w14:paraId="07C61E7B" w14:textId="64D6BB82" w:rsidR="00602787" w:rsidRPr="00A621EC" w:rsidRDefault="00851C13" w:rsidP="00982F14">
      <w:pPr>
        <w:widowControl/>
        <w:autoSpaceDE/>
        <w:autoSpaceDN/>
        <w:spacing w:after="200" w:line="276" w:lineRule="auto"/>
        <w:ind w:firstLine="720"/>
        <w:jc w:val="both"/>
        <w:textAlignment w:val="auto"/>
        <w:rPr>
          <w:rFonts w:ascii="Book Antiqua" w:hAnsi="Book Antiqua" w:cs="Book Antiqua"/>
          <w:bCs/>
          <w:kern w:val="0"/>
          <w:sz w:val="22"/>
          <w:szCs w:val="22"/>
          <w:lang w:eastAsia="zh-CN"/>
        </w:rPr>
      </w:pPr>
      <w:r w:rsidRPr="00A621EC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>Ustanovuje sa spôsob určenia požadovaného minimálneho počtu oprávnených voličov ako účastníkov referenda jednou polovicou z celkového počtu oprávnených voličov, ktorí sa zúčastnili posledných referendu bezprostredne predchádzajúcich voľbách do Národnej rady Slovenskej republiky.</w:t>
      </w:r>
      <w:r w:rsidR="005A5310" w:rsidRPr="00A621EC">
        <w:rPr>
          <w:rFonts w:ascii="Book Antiqua" w:hAnsi="Book Antiqua" w:cs="Book Antiqua" w:hint="cs"/>
          <w:bCs/>
          <w:kern w:val="0"/>
          <w:sz w:val="22"/>
          <w:szCs w:val="22"/>
          <w:cs/>
          <w:lang w:eastAsia="zh-CN" w:bidi="hi-IN"/>
        </w:rPr>
        <w:t xml:space="preserve"> </w:t>
      </w:r>
      <w:r w:rsidRPr="00A621EC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>Podrobnosti o zisťovaní a zverejnení uvedeného požadovaného minimálne počtu oprávnených voličov budú ponechané na zákonnú úpravu, vrátane úpravy zaokrúhľovania požadovaného minimálneho počtu oprávnených voličov ako účastníkov referenda na celé číslo pre p</w:t>
      </w:r>
      <w:r w:rsidR="005A5310" w:rsidRPr="00A621EC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>rípad, že celkový počet voličov</w:t>
      </w:r>
      <w:r w:rsidRPr="00A621EC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 xml:space="preserve"> zúčastnených na posledných referendu bezprostredne predchádzajúcich voľbách do Národnej rady Slovenskej republiky by bolo nepárne </w:t>
      </w:r>
      <w:r w:rsidR="00A621EC" w:rsidRPr="00A621EC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>číslo</w:t>
      </w:r>
      <w:r w:rsidRPr="00A621EC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>.</w:t>
      </w:r>
    </w:p>
    <w:p w14:paraId="568C157F" w14:textId="77777777" w:rsidR="00602787" w:rsidRDefault="00A621EC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sz w:val="22"/>
          <w:szCs w:val="22"/>
          <w:lang w:bidi="hi-IN"/>
        </w:rPr>
      </w:pPr>
      <w:r>
        <w:rPr>
          <w:rFonts w:ascii="Book Antiqua" w:hAnsi="Book Antiqua" w:cs="Book Antiqua"/>
          <w:sz w:val="22"/>
          <w:szCs w:val="22"/>
          <w:lang w:bidi="hi-IN"/>
        </w:rPr>
        <w:t>K bodu 5</w:t>
      </w:r>
    </w:p>
    <w:p w14:paraId="150BA572" w14:textId="770D91FA" w:rsidR="00982F14" w:rsidRDefault="00A10C0C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sz w:val="22"/>
          <w:szCs w:val="22"/>
          <w:lang w:bidi="hi-IN"/>
        </w:rPr>
      </w:pPr>
      <w:r>
        <w:rPr>
          <w:rFonts w:ascii="Book Antiqua" w:hAnsi="Book Antiqua" w:cs="Book Antiqua"/>
          <w:sz w:val="22"/>
          <w:szCs w:val="22"/>
          <w:lang w:bidi="hi-IN"/>
        </w:rPr>
        <w:tab/>
        <w:t>Zmena číslovania v odsekoch.</w:t>
      </w:r>
    </w:p>
    <w:p w14:paraId="5EA616D5" w14:textId="77777777" w:rsidR="00982F14" w:rsidRPr="00982F14" w:rsidRDefault="00982F14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sz w:val="14"/>
          <w:szCs w:val="14"/>
          <w:lang w:bidi="hi-IN"/>
        </w:rPr>
      </w:pPr>
    </w:p>
    <w:p w14:paraId="2D6536DA" w14:textId="77777777" w:rsidR="00602787" w:rsidRPr="00CF66E2" w:rsidRDefault="005A5310">
      <w:pPr>
        <w:pStyle w:val="Standarduser"/>
        <w:autoSpaceDE/>
        <w:spacing w:after="160" w:line="242" w:lineRule="auto"/>
        <w:rPr>
          <w:rFonts w:ascii="Book Antiqua" w:hAnsi="Book Antiqua" w:cs="Book Antiqua"/>
          <w:b/>
          <w:bCs/>
          <w:sz w:val="22"/>
          <w:szCs w:val="22"/>
          <w:lang w:bidi="hi-IN"/>
        </w:rPr>
      </w:pPr>
      <w:r>
        <w:rPr>
          <w:rFonts w:ascii="Book Antiqua" w:hAnsi="Book Antiqua" w:cs="Book Antiqua"/>
          <w:b/>
          <w:bCs/>
          <w:sz w:val="22"/>
          <w:szCs w:val="22"/>
          <w:lang w:bidi="hi-IN"/>
        </w:rPr>
        <w:t>Č</w:t>
      </w:r>
      <w:r w:rsidR="00851C13" w:rsidRPr="00CF66E2">
        <w:rPr>
          <w:rFonts w:ascii="Book Antiqua" w:hAnsi="Book Antiqua" w:cs="Book Antiqua"/>
          <w:b/>
          <w:bCs/>
          <w:sz w:val="22"/>
          <w:szCs w:val="22"/>
          <w:lang w:bidi="hi-IN"/>
        </w:rPr>
        <w:t>l. II</w:t>
      </w:r>
    </w:p>
    <w:p w14:paraId="63DBBFBE" w14:textId="72173662" w:rsidR="00A621EC" w:rsidRPr="00A621EC" w:rsidRDefault="00982F14" w:rsidP="00982F14">
      <w:pPr>
        <w:pStyle w:val="Default"/>
        <w:ind w:firstLine="708"/>
        <w:jc w:val="both"/>
        <w:rPr>
          <w:rFonts w:ascii="Book Antiqua" w:hAnsi="Book Antiqua" w:cs="Book Antiqua"/>
          <w:sz w:val="22"/>
          <w:szCs w:val="22"/>
        </w:rPr>
        <w:sectPr w:rsidR="00A621EC" w:rsidRPr="00A621EC" w:rsidSect="00982F14">
          <w:pgSz w:w="12240" w:h="15840"/>
          <w:pgMar w:top="1417" w:right="1417" w:bottom="851" w:left="1417" w:header="708" w:footer="708" w:gutter="0"/>
          <w:cols w:space="708"/>
        </w:sectPr>
      </w:pPr>
      <w:r w:rsidRPr="00982F14">
        <w:rPr>
          <w:rFonts w:ascii="Book Antiqua" w:hAnsi="Book Antiqua" w:cs="Arial"/>
          <w:sz w:val="22"/>
          <w:szCs w:val="22"/>
        </w:rPr>
        <w:t xml:space="preserve">Navrhuje sa účinnosť zákona </w:t>
      </w:r>
      <w:r w:rsidRPr="00982F14">
        <w:rPr>
          <w:rFonts w:ascii="Book Antiqua" w:hAnsi="Book Antiqua"/>
          <w:sz w:val="22"/>
        </w:rPr>
        <w:t>pätnástym dňom po jeho vyhlásení v Zbierke z</w:t>
      </w:r>
      <w:r>
        <w:rPr>
          <w:rFonts w:ascii="Book Antiqua" w:hAnsi="Book Antiqua"/>
          <w:sz w:val="22"/>
        </w:rPr>
        <w:t>ákonov.</w:t>
      </w:r>
    </w:p>
    <w:p w14:paraId="2B0FD061" w14:textId="158ECAAD" w:rsidR="00982F14" w:rsidRPr="00CF66E2" w:rsidRDefault="00982F14">
      <w:pPr>
        <w:pStyle w:val="Standarduser"/>
        <w:rPr>
          <w:rFonts w:ascii="Book Antiqua" w:hAnsi="Book Antiqua" w:cs="Book Antiqua"/>
          <w:sz w:val="22"/>
          <w:szCs w:val="22"/>
          <w:lang w:eastAsia="zh-CN" w:bidi="hi-IN"/>
        </w:rPr>
      </w:pPr>
    </w:p>
    <w:sectPr w:rsidR="00982F14" w:rsidRPr="00CF66E2">
      <w:type w:val="continuous"/>
      <w:pgSz w:w="12240" w:h="15840"/>
      <w:pgMar w:top="1417" w:right="1417" w:bottom="1417" w:left="1417" w:header="708" w:footer="708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81A48" w14:textId="77777777" w:rsidR="001D4D9A" w:rsidRDefault="001D4D9A" w:rsidP="00982F14">
      <w:r>
        <w:separator/>
      </w:r>
    </w:p>
  </w:endnote>
  <w:endnote w:type="continuationSeparator" w:id="0">
    <w:p w14:paraId="1A9A46CC" w14:textId="77777777" w:rsidR="001D4D9A" w:rsidRDefault="001D4D9A" w:rsidP="0098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D5533" w14:textId="77777777" w:rsidR="001D4D9A" w:rsidRDefault="001D4D9A" w:rsidP="00982F14">
      <w:r>
        <w:separator/>
      </w:r>
    </w:p>
  </w:footnote>
  <w:footnote w:type="continuationSeparator" w:id="0">
    <w:p w14:paraId="37865F71" w14:textId="77777777" w:rsidR="001D4D9A" w:rsidRDefault="001D4D9A" w:rsidP="00982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5867C3"/>
    <w:multiLevelType w:val="multilevel"/>
    <w:tmpl w:val="D31085A8"/>
    <w:styleLink w:val="RTFNum2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/>
        <w:rtl w:val="0"/>
        <w:cs w:val="0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vlJc w:val="left"/>
      <w:pPr>
        <w:ind w:left="3600" w:hanging="720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vlJc w:val="left"/>
      <w:pPr>
        <w:ind w:left="5040" w:hanging="720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2787"/>
    <w:rsid w:val="0007540C"/>
    <w:rsid w:val="000C0274"/>
    <w:rsid w:val="001C02E1"/>
    <w:rsid w:val="001D4D9A"/>
    <w:rsid w:val="002A5D03"/>
    <w:rsid w:val="003E4691"/>
    <w:rsid w:val="003F659A"/>
    <w:rsid w:val="004069DE"/>
    <w:rsid w:val="005A5310"/>
    <w:rsid w:val="00602787"/>
    <w:rsid w:val="00624728"/>
    <w:rsid w:val="0063075A"/>
    <w:rsid w:val="006C416D"/>
    <w:rsid w:val="00851C13"/>
    <w:rsid w:val="00854B6F"/>
    <w:rsid w:val="00875B78"/>
    <w:rsid w:val="00875C09"/>
    <w:rsid w:val="00947463"/>
    <w:rsid w:val="00960AA9"/>
    <w:rsid w:val="00982F14"/>
    <w:rsid w:val="00A10C0C"/>
    <w:rsid w:val="00A621EC"/>
    <w:rsid w:val="00B50504"/>
    <w:rsid w:val="00B71DE9"/>
    <w:rsid w:val="00CF66E2"/>
    <w:rsid w:val="00D46FC3"/>
    <w:rsid w:val="00D711D6"/>
    <w:rsid w:val="00E63A3C"/>
    <w:rsid w:val="00EA3B6A"/>
    <w:rsid w:val="00F5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DD553"/>
  <w15:docId w15:val="{FD6DAAF3-CF45-4158-9EF3-645A140F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  <w:autoSpaceDE w:val="0"/>
      <w:autoSpaceDN w:val="0"/>
      <w:textAlignment w:val="baseline"/>
    </w:pPr>
    <w:rPr>
      <w:kern w:val="3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uiPriority w:val="99"/>
    <w:pPr>
      <w:widowControl w:val="0"/>
      <w:autoSpaceDE w:val="0"/>
      <w:autoSpaceDN w:val="0"/>
      <w:textAlignment w:val="baseline"/>
    </w:pPr>
    <w:rPr>
      <w:kern w:val="3"/>
      <w:sz w:val="24"/>
      <w:szCs w:val="24"/>
    </w:rPr>
  </w:style>
  <w:style w:type="paragraph" w:styleId="Nzov">
    <w:name w:val="Title"/>
    <w:basedOn w:val="Standard"/>
    <w:next w:val="Textbody"/>
    <w:link w:val="NzovChar"/>
    <w:uiPriority w:val="99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character" w:customStyle="1" w:styleId="NzovChar">
    <w:name w:val="Názov Char"/>
    <w:link w:val="Nzov"/>
    <w:uiPriority w:val="99"/>
    <w:locked/>
    <w:rPr>
      <w:rFonts w:ascii="Calibri Light" w:hAnsi="Calibri Light" w:cs="Calibri Light"/>
      <w:b/>
      <w:bCs/>
      <w:kern w:val="3"/>
      <w:sz w:val="32"/>
      <w:szCs w:val="32"/>
      <w:rtl w:val="0"/>
      <w:cs w:val="0"/>
    </w:rPr>
  </w:style>
  <w:style w:type="paragraph" w:customStyle="1" w:styleId="Textbody">
    <w:name w:val="Text body"/>
    <w:basedOn w:val="Standard"/>
    <w:uiPriority w:val="99"/>
    <w:pPr>
      <w:spacing w:after="120"/>
    </w:pPr>
  </w:style>
  <w:style w:type="paragraph" w:styleId="Podtitul">
    <w:name w:val="Subtitle"/>
    <w:basedOn w:val="Nzov"/>
    <w:next w:val="Textbody"/>
    <w:link w:val="PodtitulChar"/>
    <w:uiPriority w:val="99"/>
    <w:qFormat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Pr>
      <w:rFonts w:ascii="Calibri Light" w:hAnsi="Calibri Light" w:cs="Times New Roman"/>
      <w:rtl w:val="0"/>
      <w:cs w:val="0"/>
    </w:rPr>
  </w:style>
  <w:style w:type="paragraph" w:styleId="Zoznam">
    <w:name w:val="List"/>
    <w:basedOn w:val="Textbodyuser"/>
    <w:uiPriority w:val="99"/>
    <w:rPr>
      <w:rFonts w:cs="Lucida Sans"/>
    </w:rPr>
  </w:style>
  <w:style w:type="paragraph" w:styleId="Popis">
    <w:name w:val="caption"/>
    <w:basedOn w:val="Standarduser"/>
    <w:uiPriority w:val="99"/>
    <w:qFormat/>
    <w:pPr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user"/>
    <w:uiPriority w:val="99"/>
    <w:rPr>
      <w:rFonts w:cs="Lucida Sans"/>
    </w:rPr>
  </w:style>
  <w:style w:type="paragraph" w:customStyle="1" w:styleId="Standarduser">
    <w:name w:val="Standard (user)"/>
    <w:uiPriority w:val="99"/>
    <w:pPr>
      <w:widowControl w:val="0"/>
      <w:suppressAutoHyphens/>
      <w:autoSpaceDE w:val="0"/>
      <w:autoSpaceDN w:val="0"/>
      <w:textAlignment w:val="baseline"/>
    </w:pPr>
    <w:rPr>
      <w:kern w:val="3"/>
      <w:sz w:val="24"/>
      <w:szCs w:val="24"/>
    </w:rPr>
  </w:style>
  <w:style w:type="paragraph" w:customStyle="1" w:styleId="Textbodyuser">
    <w:name w:val="Text body (user)"/>
    <w:basedOn w:val="Standarduser"/>
    <w:uiPriority w:val="99"/>
    <w:pPr>
      <w:spacing w:after="120"/>
    </w:pPr>
  </w:style>
  <w:style w:type="paragraph" w:customStyle="1" w:styleId="TableContentsuser">
    <w:name w:val="Table Contents (user)"/>
    <w:basedOn w:val="Standarduser"/>
    <w:uiPriority w:val="99"/>
  </w:style>
  <w:style w:type="paragraph" w:customStyle="1" w:styleId="TableHeadinguser">
    <w:name w:val="Table Heading (user)"/>
    <w:basedOn w:val="TableContentsuser"/>
    <w:uiPriority w:val="99"/>
    <w:pPr>
      <w:jc w:val="center"/>
    </w:pPr>
    <w:rPr>
      <w:b/>
      <w:bCs/>
    </w:rPr>
  </w:style>
  <w:style w:type="paragraph" w:styleId="Normlnywebov">
    <w:name w:val="Normal (Web)"/>
    <w:basedOn w:val="Standarduser"/>
    <w:uiPriority w:val="99"/>
    <w:pPr>
      <w:autoSpaceDE/>
      <w:spacing w:before="280" w:after="280"/>
    </w:pPr>
  </w:style>
  <w:style w:type="paragraph" w:customStyle="1" w:styleId="TableContents">
    <w:name w:val="Table Contents"/>
    <w:basedOn w:val="Standard"/>
    <w:uiPriority w:val="99"/>
    <w:pPr>
      <w:suppressLineNumbers/>
    </w:pPr>
  </w:style>
  <w:style w:type="character" w:customStyle="1" w:styleId="RTFNum21">
    <w:name w:val="RTF_Num 2 1"/>
    <w:uiPriority w:val="99"/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Internetlinkuser">
    <w:name w:val="Internet link (user)"/>
    <w:uiPriority w:val="99"/>
    <w:rPr>
      <w:color w:val="000080"/>
      <w:u w:val="single"/>
    </w:rPr>
  </w:style>
  <w:style w:type="character" w:customStyle="1" w:styleId="NumberingSymbolsuser">
    <w:name w:val="Numbering Symbols (user)"/>
    <w:uiPriority w:val="99"/>
  </w:style>
  <w:style w:type="numbering" w:customStyle="1" w:styleId="RTFNum2">
    <w:name w:val="RTF_Num 2"/>
    <w:basedOn w:val="Bezzoznamu"/>
    <w:pPr>
      <w:numPr>
        <w:numId w:val="1"/>
      </w:numPr>
    </w:pPr>
  </w:style>
  <w:style w:type="paragraph" w:customStyle="1" w:styleId="Default">
    <w:name w:val="Default"/>
    <w:rsid w:val="00982F14"/>
    <w:pPr>
      <w:widowControl w:val="0"/>
      <w:suppressAutoHyphens/>
      <w:autoSpaceDE w:val="0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styleId="Hlavika">
    <w:name w:val="header"/>
    <w:basedOn w:val="Normlny"/>
    <w:link w:val="HlavikaChar"/>
    <w:uiPriority w:val="99"/>
    <w:unhideWhenUsed/>
    <w:rsid w:val="00982F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82F14"/>
    <w:rPr>
      <w:kern w:val="3"/>
      <w:sz w:val="24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982F1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82F14"/>
    <w:rPr>
      <w:kern w:val="3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821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Kupka</dc:creator>
  <cp:lastModifiedBy>ADMIN</cp:lastModifiedBy>
  <cp:revision>4</cp:revision>
  <cp:lastPrinted>2016-10-17T21:58:00Z</cp:lastPrinted>
  <dcterms:created xsi:type="dcterms:W3CDTF">2017-05-26T09:36:00Z</dcterms:created>
  <dcterms:modified xsi:type="dcterms:W3CDTF">2020-08-21T07:50:00Z</dcterms:modified>
</cp:coreProperties>
</file>