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D0" w:rsidRDefault="00391DD0" w:rsidP="00391DD0">
      <w:pPr>
        <w:ind w:left="0"/>
        <w:jc w:val="center"/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  <w:t>národná rada slovenskej republiky</w:t>
      </w:r>
    </w:p>
    <w:p w:rsidR="00391DD0" w:rsidRDefault="00391DD0" w:rsidP="00391DD0">
      <w:pPr>
        <w:jc w:val="both"/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</w:pPr>
    </w:p>
    <w:p w:rsidR="00391DD0" w:rsidRDefault="00391DD0" w:rsidP="00391DD0">
      <w:pPr>
        <w:ind w:left="0"/>
        <w:jc w:val="center"/>
        <w:rPr>
          <w:rFonts w:ascii="Arial" w:hAnsi="Arial" w:cs="Arial"/>
          <w:spacing w:val="40"/>
          <w:sz w:val="22"/>
          <w:szCs w:val="22"/>
          <w:lang w:eastAsia="en-US"/>
        </w:rPr>
      </w:pPr>
      <w:r>
        <w:rPr>
          <w:rFonts w:ascii="Arial" w:hAnsi="Arial" w:cs="Arial"/>
          <w:caps/>
          <w:spacing w:val="40"/>
          <w:sz w:val="22"/>
          <w:szCs w:val="22"/>
          <w:lang w:eastAsia="en-US"/>
        </w:rPr>
        <w:t xml:space="preserve">VIII. </w:t>
      </w:r>
      <w:r>
        <w:rPr>
          <w:rFonts w:ascii="Arial" w:hAnsi="Arial" w:cs="Arial"/>
          <w:spacing w:val="40"/>
          <w:sz w:val="22"/>
          <w:szCs w:val="22"/>
          <w:lang w:eastAsia="en-US"/>
        </w:rPr>
        <w:t>volebné obdobie</w:t>
      </w:r>
    </w:p>
    <w:p w:rsidR="00391DD0" w:rsidRDefault="00391DD0" w:rsidP="00391DD0">
      <w:pPr>
        <w:jc w:val="both"/>
        <w:rPr>
          <w:rFonts w:ascii="Arial" w:hAnsi="Arial" w:cs="Arial"/>
          <w:spacing w:val="40"/>
          <w:sz w:val="20"/>
          <w:szCs w:val="20"/>
          <w:lang w:eastAsia="en-US"/>
        </w:rPr>
      </w:pPr>
    </w:p>
    <w:p w:rsidR="00391DD0" w:rsidRDefault="00391DD0" w:rsidP="00391DD0">
      <w:pPr>
        <w:jc w:val="both"/>
        <w:rPr>
          <w:rFonts w:ascii="Arial" w:hAnsi="Arial" w:cs="Arial"/>
          <w:spacing w:val="40"/>
          <w:sz w:val="20"/>
          <w:szCs w:val="20"/>
          <w:lang w:eastAsia="en-US"/>
        </w:rPr>
      </w:pPr>
    </w:p>
    <w:p w:rsidR="00391DD0" w:rsidRDefault="00391DD0" w:rsidP="00391DD0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Číslo: CRD-1405/2020</w:t>
      </w: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172a</w:t>
      </w:r>
    </w:p>
    <w:p w:rsidR="00391DD0" w:rsidRDefault="00391DD0" w:rsidP="00391DD0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Spoločná správa</w:t>
      </w: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výborov  Národnej rady Slovenskej republiky o prerokovaní vládneho návrhu zákona, ktorým sa mení zákon č. 176/2015 Z. z. o komisárovi pre deti a komisárovi pre osoby so zdravotným postihnutím a o zmene a doplnení niektorých zákonov v znení neskorších predpisov  (tlač 172) </w:t>
      </w:r>
      <w:r w:rsidR="003A7F82">
        <w:rPr>
          <w:rFonts w:ascii="Arial" w:hAnsi="Arial" w:cs="Arial"/>
          <w:b/>
          <w:sz w:val="20"/>
          <w:szCs w:val="20"/>
          <w:lang w:eastAsia="en-US"/>
        </w:rPr>
        <w:t>v druhom čítaní</w:t>
      </w:r>
      <w:bookmarkStart w:id="0" w:name="_GoBack"/>
      <w:bookmarkEnd w:id="0"/>
    </w:p>
    <w:p w:rsidR="00391DD0" w:rsidRDefault="00391DD0" w:rsidP="00391DD0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Výbor Národnej rady Slovenskej republiky pre ľudské práva a národnostné menšiny ako gestorský výbor k vládnemu návrhu zákona</w:t>
      </w:r>
      <w:r w:rsidRPr="00391DD0">
        <w:rPr>
          <w:rFonts w:ascii="Arial" w:hAnsi="Arial" w:cs="Arial"/>
          <w:sz w:val="20"/>
          <w:szCs w:val="20"/>
          <w:lang w:eastAsia="en-US"/>
        </w:rPr>
        <w:t>, ktorým sa mení zákon č. 176/2015 Z. z. o komisárovi pre deti a komisárovi pre osoby so zdravotným postihnutím a o zmene a doplnení niektorých zákonov v znení neskorších predpisov  (tlač 172)</w:t>
      </w:r>
      <w:r w:rsidRPr="00391DD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podáva Národnej rade Slovenskej republiky podľa § 79 ods. 1 zákona č. 350/1996 Z. z. o rokovacom poriadku Národnej rady Slovenskej republiky v znení neskorších predpisov spoločnú správu výborov Národnej rady Slovenskej republiky.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Národná rada Slovenskej republiky u</w:t>
      </w:r>
      <w:r w:rsidR="0032637D">
        <w:rPr>
          <w:rFonts w:ascii="Arial" w:hAnsi="Arial" w:cs="Arial"/>
          <w:sz w:val="20"/>
          <w:szCs w:val="20"/>
          <w:lang w:eastAsia="en-US"/>
        </w:rPr>
        <w:t>znesením zo 14. júla 2020 č. 209</w:t>
      </w:r>
      <w:r>
        <w:rPr>
          <w:rFonts w:ascii="Arial" w:hAnsi="Arial" w:cs="Arial"/>
          <w:sz w:val="20"/>
          <w:szCs w:val="20"/>
          <w:lang w:eastAsia="en-US"/>
        </w:rPr>
        <w:t xml:space="preserve"> pridelila vládny návrh zákona</w:t>
      </w:r>
      <w:r w:rsidRPr="00391DD0">
        <w:rPr>
          <w:rFonts w:ascii="Arial" w:hAnsi="Arial" w:cs="Arial"/>
          <w:sz w:val="20"/>
          <w:szCs w:val="20"/>
          <w:lang w:eastAsia="en-US"/>
        </w:rPr>
        <w:t>, ktorým sa mení zákon č. 176/2015 Z. z. o komisárovi pre deti a komisárovi pre osoby so zdravotným postihnutím a o zmene a doplnení niektorých zákonov v znení neskorších predpisov  (tlač 172)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Ústavnoprávnemu výboru Národnej rady Slovenskej republiky,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Výboru Národnej rady Slovenskej republiky pre sociálne veci a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Výboru Národnej rady Slovenskej republiky pre ľudské práva a národnostné menšiny.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:rsidR="00391DD0" w:rsidRDefault="00391DD0" w:rsidP="00391DD0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Určila zároveň Výbor Národnej rady Slovenskej republiky pre ľudské práva a národnostné menšiny ako gestorský výbor a lehoty na prerokovanie predmetného návrhu zákona vo výboroch.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II.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  <w:t xml:space="preserve">Poslanci Národnej rady Slovenskej republiky, ktorí nie sú členmi výborov, ktorým bol návrh zákona pridelený, </w:t>
      </w:r>
      <w:r>
        <w:rPr>
          <w:rFonts w:ascii="Arial" w:hAnsi="Arial" w:cs="Arial"/>
          <w:bCs/>
          <w:sz w:val="20"/>
          <w:szCs w:val="20"/>
          <w:lang w:eastAsia="en-US"/>
        </w:rPr>
        <w:t>neoznámili v určenej lehote</w:t>
      </w:r>
      <w:r>
        <w:rPr>
          <w:rFonts w:ascii="Arial" w:hAnsi="Arial" w:cs="Arial"/>
          <w:sz w:val="20"/>
          <w:szCs w:val="20"/>
          <w:lang w:eastAsia="en-US"/>
        </w:rPr>
        <w:t xml:space="preserve"> gestorskému výboru </w:t>
      </w:r>
      <w:r>
        <w:rPr>
          <w:rFonts w:ascii="Arial" w:hAnsi="Arial" w:cs="Arial"/>
          <w:bCs/>
          <w:sz w:val="20"/>
          <w:szCs w:val="20"/>
          <w:lang w:eastAsia="en-US"/>
        </w:rPr>
        <w:t>žiadne stanovisko</w:t>
      </w:r>
      <w:r>
        <w:rPr>
          <w:rFonts w:ascii="Arial" w:hAnsi="Arial" w:cs="Arial"/>
          <w:sz w:val="20"/>
          <w:szCs w:val="20"/>
          <w:lang w:eastAsia="en-US"/>
        </w:rPr>
        <w:t xml:space="preserve"> k predmetnému návrhu zákona (§ 75 ods. 2 zákona o rokovacom poriadku Národnej rady Slovenskej republiky).</w:t>
      </w:r>
    </w:p>
    <w:p w:rsidR="00391DD0" w:rsidRDefault="00391DD0" w:rsidP="00391DD0">
      <w:pPr>
        <w:spacing w:line="276" w:lineRule="auto"/>
        <w:ind w:left="0"/>
        <w:jc w:val="both"/>
        <w:rPr>
          <w:rFonts w:ascii="Arial" w:hAnsi="Arial" w:cs="Arial"/>
          <w:b/>
          <w:sz w:val="20"/>
          <w:szCs w:val="20"/>
          <w:lang w:val="hu-HU" w:eastAsia="en-US"/>
        </w:rPr>
      </w:pP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  <w:r>
        <w:rPr>
          <w:rFonts w:ascii="Arial" w:hAnsi="Arial" w:cs="Arial"/>
          <w:b/>
          <w:sz w:val="20"/>
          <w:szCs w:val="20"/>
          <w:lang w:val="hu-HU" w:eastAsia="en-US"/>
        </w:rPr>
        <w:t>III.</w:t>
      </w: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</w:p>
    <w:p w:rsidR="00391DD0" w:rsidRDefault="00391DD0" w:rsidP="00391DD0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Vládny návrh zákona, </w:t>
      </w:r>
      <w:r w:rsidRPr="00391DD0">
        <w:rPr>
          <w:rFonts w:ascii="Arial" w:hAnsi="Arial" w:cs="Arial"/>
          <w:sz w:val="20"/>
          <w:szCs w:val="20"/>
          <w:lang w:eastAsia="en-US"/>
        </w:rPr>
        <w:t>ktorým sa mení zákon č. 176/2015 Z. z. o komisárovi pre deti a komisárovi pre osoby so zdravotným postihnutím a o zmene a doplnení niektorých zákonov v znení neskorších predpisov  (tlač 172)</w:t>
      </w:r>
      <w:r w:rsidRPr="00391DD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určené výbory prerokovali nasledovne:</w:t>
      </w:r>
    </w:p>
    <w:p w:rsidR="00695032" w:rsidRDefault="00391DD0" w:rsidP="00212D70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 xml:space="preserve">Ústavnoprávny výbor NR </w:t>
      </w:r>
      <w:r w:rsidR="00242B3E" w:rsidRPr="00242B3E">
        <w:rPr>
          <w:rFonts w:ascii="Arial" w:hAnsi="Arial" w:cs="Arial"/>
          <w:sz w:val="20"/>
          <w:szCs w:val="20"/>
          <w:lang w:eastAsia="en-US"/>
        </w:rPr>
        <w:t>SR návrh prerokoval 14</w:t>
      </w:r>
      <w:r w:rsidR="00695032">
        <w:rPr>
          <w:rFonts w:ascii="Arial" w:hAnsi="Arial" w:cs="Arial"/>
          <w:sz w:val="20"/>
          <w:szCs w:val="20"/>
          <w:lang w:eastAsia="en-US"/>
        </w:rPr>
        <w:t>.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júla 2020 </w:t>
      </w:r>
      <w:r w:rsidR="00D9007D">
        <w:rPr>
          <w:rFonts w:ascii="Arial" w:hAnsi="Arial" w:cs="Arial"/>
          <w:sz w:val="20"/>
          <w:szCs w:val="20"/>
          <w:lang w:eastAsia="en-US"/>
        </w:rPr>
        <w:t>a uznesením č. 73 ho odporúčal Národnej rade Slovenskej republiky schváliť s</w:t>
      </w:r>
      <w:r w:rsidR="005707A3">
        <w:rPr>
          <w:rFonts w:ascii="Arial" w:hAnsi="Arial" w:cs="Arial"/>
          <w:sz w:val="20"/>
          <w:szCs w:val="20"/>
          <w:lang w:eastAsia="en-US"/>
        </w:rPr>
        <w:t> </w:t>
      </w:r>
      <w:r w:rsidR="00D9007D">
        <w:rPr>
          <w:rFonts w:ascii="Arial" w:hAnsi="Arial" w:cs="Arial"/>
          <w:sz w:val="20"/>
          <w:szCs w:val="20"/>
          <w:lang w:eastAsia="en-US"/>
        </w:rPr>
        <w:t>p</w:t>
      </w:r>
      <w:r w:rsidR="005707A3">
        <w:rPr>
          <w:rFonts w:ascii="Arial" w:hAnsi="Arial" w:cs="Arial"/>
          <w:sz w:val="20"/>
          <w:szCs w:val="20"/>
          <w:lang w:eastAsia="en-US"/>
        </w:rPr>
        <w:t>ozmeňujúcim návrhom</w:t>
      </w:r>
      <w:r w:rsidR="00E57BC6">
        <w:rPr>
          <w:rFonts w:ascii="Arial" w:hAnsi="Arial" w:cs="Arial"/>
          <w:sz w:val="20"/>
          <w:szCs w:val="20"/>
          <w:lang w:eastAsia="en-US"/>
        </w:rPr>
        <w:t>;</w:t>
      </w:r>
    </w:p>
    <w:p w:rsidR="00391DD0" w:rsidRDefault="00391DD0" w:rsidP="00212D70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>Výbor Národnej rady Slovenskej republiky pre s</w:t>
      </w:r>
      <w:r w:rsidR="00695032">
        <w:rPr>
          <w:rFonts w:ascii="Arial" w:hAnsi="Arial" w:cs="Arial"/>
          <w:sz w:val="20"/>
          <w:szCs w:val="20"/>
          <w:lang w:eastAsia="en-US"/>
        </w:rPr>
        <w:t>ociálne veci návrh prerokoval 1</w:t>
      </w:r>
      <w:r w:rsidR="00D9007D">
        <w:rPr>
          <w:rFonts w:ascii="Arial" w:hAnsi="Arial" w:cs="Arial"/>
          <w:sz w:val="20"/>
          <w:szCs w:val="20"/>
          <w:lang w:eastAsia="en-US"/>
        </w:rPr>
        <w:t>4</w:t>
      </w:r>
      <w:r w:rsidR="00C3148E">
        <w:rPr>
          <w:rFonts w:ascii="Arial" w:hAnsi="Arial" w:cs="Arial"/>
          <w:sz w:val="20"/>
          <w:szCs w:val="20"/>
          <w:lang w:eastAsia="en-US"/>
        </w:rPr>
        <w:t>.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júla 2020 a</w:t>
      </w:r>
      <w:r w:rsidR="00D9007D">
        <w:rPr>
          <w:rFonts w:ascii="Arial" w:hAnsi="Arial" w:cs="Arial"/>
          <w:sz w:val="20"/>
          <w:szCs w:val="20"/>
          <w:lang w:eastAsia="en-US"/>
        </w:rPr>
        <w:t> uznesením č. 41 ho odporúčal Národnej rade Slovenskej republiky schváliť</w:t>
      </w:r>
      <w:r w:rsidR="00E57BC6">
        <w:rPr>
          <w:rFonts w:ascii="Arial" w:hAnsi="Arial" w:cs="Arial"/>
          <w:sz w:val="20"/>
          <w:szCs w:val="20"/>
          <w:lang w:eastAsia="en-US"/>
        </w:rPr>
        <w:t>;</w:t>
      </w:r>
    </w:p>
    <w:p w:rsidR="00695032" w:rsidRPr="00242B3E" w:rsidRDefault="00695032" w:rsidP="0069503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>Výbor Národnej rady Slovenskej republiky pre ľudské práva a národnostné menšiny ná</w:t>
      </w:r>
      <w:r>
        <w:rPr>
          <w:rFonts w:ascii="Arial" w:hAnsi="Arial" w:cs="Arial"/>
          <w:sz w:val="20"/>
          <w:szCs w:val="20"/>
          <w:lang w:eastAsia="en-US"/>
        </w:rPr>
        <w:t>vrh prerokoval 15.</w:t>
      </w:r>
      <w:r w:rsidR="00CA6FB2">
        <w:rPr>
          <w:rFonts w:ascii="Arial" w:hAnsi="Arial" w:cs="Arial"/>
          <w:sz w:val="20"/>
          <w:szCs w:val="20"/>
          <w:lang w:eastAsia="en-US"/>
        </w:rPr>
        <w:t xml:space="preserve"> júla 2020 a uznesením č. 28</w:t>
      </w:r>
      <w:r w:rsidR="00D9007D">
        <w:rPr>
          <w:rFonts w:ascii="Arial" w:hAnsi="Arial" w:cs="Arial"/>
          <w:sz w:val="20"/>
          <w:szCs w:val="20"/>
          <w:lang w:eastAsia="en-US"/>
        </w:rPr>
        <w:t xml:space="preserve"> ho odporúčal Národnej rad</w:t>
      </w:r>
      <w:r w:rsidR="001F65FB">
        <w:rPr>
          <w:rFonts w:ascii="Arial" w:hAnsi="Arial" w:cs="Arial"/>
          <w:sz w:val="20"/>
          <w:szCs w:val="20"/>
          <w:lang w:eastAsia="en-US"/>
        </w:rPr>
        <w:t>e Slovenskej republiky schváliť s pozmeňujúcim návrhom.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695032" w:rsidRDefault="00695032" w:rsidP="00695032">
      <w:pPr>
        <w:pStyle w:val="Odsekzoznamu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242B3E" w:rsidRPr="00242B3E" w:rsidRDefault="00242B3E" w:rsidP="00695032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91DD0" w:rsidRDefault="00391DD0" w:rsidP="00391DD0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  <w:r>
        <w:rPr>
          <w:rFonts w:ascii="Arial" w:hAnsi="Arial" w:cs="Arial"/>
          <w:b/>
          <w:sz w:val="20"/>
          <w:szCs w:val="20"/>
          <w:lang w:val="hu-HU" w:eastAsia="en-US"/>
        </w:rPr>
        <w:t>IV.</w:t>
      </w:r>
    </w:p>
    <w:p w:rsidR="00391DD0" w:rsidRDefault="00391DD0" w:rsidP="00391DD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Times New Roman" w:hAnsi="Times New Roman"/>
          <w:bCs/>
          <w:sz w:val="20"/>
        </w:rPr>
      </w:pPr>
    </w:p>
    <w:p w:rsidR="00391DD0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Z uznesení výborov Národnej rady Slovenskej republiky uvedených v III. bode tejto spoločnej správy vyplýva </w:t>
      </w:r>
      <w:r w:rsidR="005707A3">
        <w:rPr>
          <w:rFonts w:ascii="Arial" w:hAnsi="Arial" w:cs="Arial"/>
          <w:sz w:val="20"/>
          <w:szCs w:val="20"/>
          <w:lang w:eastAsia="en-US"/>
        </w:rPr>
        <w:t xml:space="preserve">nasledovný </w:t>
      </w:r>
      <w:r>
        <w:rPr>
          <w:rFonts w:ascii="Arial" w:hAnsi="Arial" w:cs="Arial"/>
          <w:sz w:val="20"/>
          <w:szCs w:val="20"/>
          <w:lang w:eastAsia="en-US"/>
        </w:rPr>
        <w:t>pozmeňujúc</w:t>
      </w:r>
      <w:r w:rsidR="005707A3">
        <w:rPr>
          <w:rFonts w:ascii="Arial" w:hAnsi="Arial" w:cs="Arial"/>
          <w:sz w:val="20"/>
          <w:szCs w:val="20"/>
          <w:lang w:eastAsia="en-US"/>
        </w:rPr>
        <w:t>i</w:t>
      </w:r>
      <w:r>
        <w:rPr>
          <w:rFonts w:ascii="Arial" w:hAnsi="Arial" w:cs="Arial"/>
          <w:sz w:val="20"/>
          <w:szCs w:val="20"/>
          <w:lang w:eastAsia="en-US"/>
        </w:rPr>
        <w:t xml:space="preserve"> návrh:</w:t>
      </w:r>
    </w:p>
    <w:p w:rsidR="00391DD0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V čl. I doterajší text znie: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„1. V § 19 odsek 4 znie: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„(4) Národná rada môže na základe odôvodneného návrhu príslušného výboru národnej rady komisára odvolať, ak komisár</w:t>
      </w:r>
    </w:p>
    <w:p w:rsidR="005707A3" w:rsidRPr="005707A3" w:rsidRDefault="005707A3" w:rsidP="005707A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 xml:space="preserve">nevykonáva funkciu komisára viac ako šesť po sebe nasledujúcich mesiacov, </w:t>
      </w:r>
    </w:p>
    <w:p w:rsidR="005707A3" w:rsidRPr="005707A3" w:rsidRDefault="005707A3" w:rsidP="005707A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 xml:space="preserve">porušuje tento zákon, iný zákon alebo medzinárodnú zmluvu, ktorou je Slovenská republika viazaná, v súvislosti s výkonom funkcie komisára, </w:t>
      </w:r>
    </w:p>
    <w:p w:rsidR="005707A3" w:rsidRPr="005707A3" w:rsidRDefault="005707A3" w:rsidP="005707A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koná spôsobom, ktorý vzbudzuje dôvodné pochybnosti o jeho nezávislosti a nestrannosti pri výkone funkcie komisára.“.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2. V § 19 sa za odsek 4 vkladá nový odsek 5, ktorý znie: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„(5) Pred rozhodnutím národnej rady o návrhu príslušného výboru národnej rady na odvolanie komisára, sa komisár môže k tomuto návrhu vyjadriť.“.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Doterajšie odseky 5 a 6 sa označujú ako odseky 6 a 7.“.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V súvislosti s navrhovanými úpravami sa primerane upraví úvodná veta a názov vládneho návrhu zákona.</w:t>
      </w:r>
    </w:p>
    <w:p w:rsidR="005707A3" w:rsidRPr="005707A3" w:rsidRDefault="005707A3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5707A3" w:rsidRPr="005707A3" w:rsidRDefault="005707A3" w:rsidP="005707A3">
      <w:pPr>
        <w:ind w:left="2127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Pozmeňujúcim návrhom sa navrhuje upraviť znenie vládneho návrhu zákona v záujme jasnosti a jednoznačnosti právnej úpravy a jej súladu s ústavou, a to v týchto bodoch:</w:t>
      </w:r>
    </w:p>
    <w:p w:rsidR="005707A3" w:rsidRPr="005707A3" w:rsidRDefault="005707A3" w:rsidP="005707A3">
      <w:pPr>
        <w:numPr>
          <w:ilvl w:val="0"/>
          <w:numId w:val="4"/>
        </w:numPr>
        <w:ind w:left="2127" w:firstLine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navrhuje sa stanoviť, že návrh príslušného výboru na odvolanie komisára musí byť odôvodnený, aby rozhodnutie o odvolaní komisára nebolo svojvoľné a aby ho bolo možné preskúmať prostredníctvom ústavnej sťažnosti,</w:t>
      </w:r>
    </w:p>
    <w:p w:rsidR="005707A3" w:rsidRPr="005707A3" w:rsidRDefault="005707A3" w:rsidP="005707A3">
      <w:pPr>
        <w:numPr>
          <w:ilvl w:val="0"/>
          <w:numId w:val="4"/>
        </w:numPr>
        <w:ind w:left="2127" w:firstLine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pri odvolacích dôvodoch podľa písm. b) a c) sa navrhuje vypustiť, že odvolanie musí schváliť nadpolovičná väčšina všetkých poslancov NR SR, pretože vyššie kvórum pre rozhodnutie pléna NR SR nemožno stanoviť obyčajným zákonom, ale len prostredníctvom zmeny Ústavy SR,</w:t>
      </w:r>
    </w:p>
    <w:p w:rsidR="005707A3" w:rsidRPr="005707A3" w:rsidRDefault="005707A3" w:rsidP="005707A3">
      <w:pPr>
        <w:numPr>
          <w:ilvl w:val="0"/>
          <w:numId w:val="4"/>
        </w:numPr>
        <w:ind w:left="2127" w:firstLine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>vo vzťahu k odvolaciemu dôvodu podľa písm. b) sa navrhuje, aby pre odvolanie nestačilo jednorazové porušenie právnych predpisov („porušil“), ale malo by ísť o opakované, a teda intenzívnejšie porušovanie právnych predpisov („porušuje“), zároveň by dôvodom pre odvolanie okrem porušovania predmetného zákona o komisárovi pre deti a komisárovi pre osoby so zdravotným postihnutím malo byť porušovanie iného zákona, nielen akéhokoľvek iného všeobecne záväzného právneho predpisu nižšej právnej sily,</w:t>
      </w:r>
    </w:p>
    <w:p w:rsidR="005707A3" w:rsidRPr="005707A3" w:rsidRDefault="005707A3" w:rsidP="005707A3">
      <w:pPr>
        <w:numPr>
          <w:ilvl w:val="0"/>
          <w:numId w:val="4"/>
        </w:numPr>
        <w:ind w:left="2127" w:firstLine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t xml:space="preserve">vo vzťahu k odvolaciemu dôvodu podľa písm. c) sa všeobecná formulácia „nevykonáva svoju pôsobnosť nezávisle“ navrhuje spresniť tak, že má ísť o také konanie komisára, ktoré vzbudzuje dôvodné pochybnosti o jeho nezávislosti a nestrannosti pri výkone jeho funkcie. Požiadavka nezávislosti a nestrannosti vyplýva z čl. 46 ods. 1 Ústavy Slovenskej republiky, podľa ktorého sa každý „môže domáhať zákonom ustanoveným postupom svojho práva na nezávislom a nestrannom súde a v prípadoch ustanovených zákonom na inom orgáne Slovenskej republiky“, ako aj zo zákonného vymedzenia komisára pre deti a komisára pre osoby so zdravotným postihnutím ako nezávislých orgánov podieľajúcich sa na ochrane práv detí a osôb so zdravotným postihnutím, </w:t>
      </w:r>
    </w:p>
    <w:p w:rsidR="005707A3" w:rsidRDefault="005707A3" w:rsidP="005707A3">
      <w:pPr>
        <w:numPr>
          <w:ilvl w:val="0"/>
          <w:numId w:val="4"/>
        </w:numPr>
        <w:ind w:left="2127" w:firstLine="0"/>
        <w:jc w:val="both"/>
        <w:rPr>
          <w:rFonts w:ascii="Arial" w:hAnsi="Arial" w:cs="Arial"/>
          <w:sz w:val="20"/>
          <w:szCs w:val="20"/>
        </w:rPr>
      </w:pPr>
      <w:r w:rsidRPr="005707A3">
        <w:rPr>
          <w:rFonts w:ascii="Arial" w:hAnsi="Arial" w:cs="Arial"/>
          <w:sz w:val="20"/>
          <w:szCs w:val="20"/>
        </w:rPr>
        <w:lastRenderedPageBreak/>
        <w:t xml:space="preserve">navrhuje sa stanoviť, že komisárovi bude umožnené pred rozhodnutím NR SR o jeho odvolaní vyjadriť sa k návrhu príslušného výboru na jeho odvolanie a k dôvodom predloženia tohto návrhu, pretože odvolávaný funkcionár by mal mať možnosť sa k takému návrhu a jeho dôvodom vyjadriť. </w:t>
      </w:r>
    </w:p>
    <w:p w:rsidR="005707A3" w:rsidRDefault="005707A3" w:rsidP="005707A3">
      <w:pPr>
        <w:ind w:left="4956"/>
        <w:jc w:val="both"/>
        <w:rPr>
          <w:rFonts w:ascii="Arial" w:hAnsi="Arial" w:cs="Arial"/>
          <w:i/>
          <w:iCs/>
          <w:sz w:val="20"/>
          <w:szCs w:val="20"/>
        </w:rPr>
      </w:pPr>
    </w:p>
    <w:p w:rsidR="005707A3" w:rsidRDefault="005707A3" w:rsidP="001F65FB">
      <w:pPr>
        <w:ind w:left="3684" w:firstLine="564"/>
        <w:jc w:val="both"/>
        <w:rPr>
          <w:rFonts w:ascii="Arial" w:hAnsi="Arial" w:cs="Arial"/>
          <w:i/>
          <w:iCs/>
          <w:sz w:val="20"/>
          <w:szCs w:val="20"/>
        </w:rPr>
      </w:pPr>
      <w:r w:rsidRPr="005707A3">
        <w:rPr>
          <w:rFonts w:ascii="Arial" w:hAnsi="Arial" w:cs="Arial"/>
          <w:i/>
          <w:iCs/>
          <w:sz w:val="20"/>
          <w:szCs w:val="20"/>
        </w:rPr>
        <w:t>Ústavnoprávny výbor NR SR</w:t>
      </w:r>
    </w:p>
    <w:p w:rsidR="001F65FB" w:rsidRDefault="001F65FB" w:rsidP="001F65FB">
      <w:pPr>
        <w:ind w:left="3684" w:firstLine="56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Výbor NR SR pre ľudské práva a národnostné menšiny</w:t>
      </w:r>
    </w:p>
    <w:p w:rsidR="005707A3" w:rsidRDefault="005707A3" w:rsidP="005707A3">
      <w:pPr>
        <w:ind w:left="4956"/>
        <w:jc w:val="both"/>
        <w:rPr>
          <w:rFonts w:ascii="Arial" w:hAnsi="Arial" w:cs="Arial"/>
          <w:i/>
          <w:iCs/>
          <w:sz w:val="20"/>
          <w:szCs w:val="20"/>
        </w:rPr>
      </w:pPr>
    </w:p>
    <w:p w:rsidR="005707A3" w:rsidRPr="005707A3" w:rsidRDefault="005707A3" w:rsidP="001F65FB">
      <w:pPr>
        <w:ind w:left="3684" w:firstLine="56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707A3">
        <w:rPr>
          <w:rFonts w:ascii="Arial" w:hAnsi="Arial" w:cs="Arial"/>
          <w:b/>
          <w:bCs/>
          <w:i/>
          <w:iCs/>
          <w:sz w:val="20"/>
          <w:szCs w:val="20"/>
        </w:rPr>
        <w:t>Gestorský výbor odporúča schváliť</w:t>
      </w:r>
    </w:p>
    <w:p w:rsidR="00391DD0" w:rsidRPr="008607C1" w:rsidRDefault="00391DD0" w:rsidP="005707A3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391DD0" w:rsidRPr="008607C1" w:rsidRDefault="00391DD0" w:rsidP="00391DD0">
      <w:pPr>
        <w:ind w:left="3402"/>
        <w:jc w:val="both"/>
        <w:rPr>
          <w:rFonts w:ascii="Arial" w:hAnsi="Arial" w:cs="Arial"/>
          <w:sz w:val="20"/>
          <w:szCs w:val="20"/>
        </w:rPr>
      </w:pPr>
    </w:p>
    <w:p w:rsidR="00391DD0" w:rsidRDefault="00391DD0" w:rsidP="00391DD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V.</w:t>
      </w:r>
    </w:p>
    <w:p w:rsidR="00391DD0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  <w:t>Gestorský výbor na základe stanovísk výborov k vládnemu návrhu zákona</w:t>
      </w:r>
      <w:r w:rsidR="00783FB7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783FB7" w:rsidRPr="00391DD0">
        <w:rPr>
          <w:rFonts w:ascii="Arial" w:hAnsi="Arial" w:cs="Arial"/>
          <w:sz w:val="20"/>
          <w:szCs w:val="20"/>
          <w:lang w:eastAsia="en-US"/>
        </w:rPr>
        <w:t>ktorým sa mení zákon č. 176/2015 Z. z. o komisárovi pre deti a komisárovi pre osoby so zdravotným postihnutím a o zmene a doplnení niektorých zákonov v znení neskorších predpisov  (tlač 172)</w:t>
      </w:r>
      <w:r w:rsidR="00783FB7" w:rsidRPr="00391DD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783FB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391DD0" w:rsidRPr="00603EC1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03EC1">
        <w:rPr>
          <w:rFonts w:ascii="Arial" w:hAnsi="Arial" w:cs="Arial"/>
          <w:b/>
          <w:sz w:val="20"/>
          <w:szCs w:val="20"/>
          <w:lang w:eastAsia="en-US"/>
        </w:rPr>
        <w:t xml:space="preserve">odporúča </w:t>
      </w:r>
    </w:p>
    <w:p w:rsidR="00391DD0" w:rsidRDefault="00391DD0" w:rsidP="00391DD0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Národnej rade Slovenskej republiky predmetný návrh zákona </w:t>
      </w:r>
    </w:p>
    <w:p w:rsidR="00391DD0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schváliť </w:t>
      </w:r>
    </w:p>
    <w:p w:rsidR="00391DD0" w:rsidRDefault="00391DD0" w:rsidP="00391DD0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znení pozmeňujúc</w:t>
      </w:r>
      <w:r w:rsidR="005707A3">
        <w:rPr>
          <w:rFonts w:ascii="Arial" w:hAnsi="Arial" w:cs="Arial"/>
          <w:sz w:val="20"/>
          <w:szCs w:val="20"/>
          <w:lang w:eastAsia="en-US"/>
        </w:rPr>
        <w:t>eho</w:t>
      </w:r>
      <w:r>
        <w:rPr>
          <w:rFonts w:ascii="Arial" w:hAnsi="Arial" w:cs="Arial"/>
          <w:sz w:val="20"/>
          <w:szCs w:val="20"/>
          <w:lang w:eastAsia="en-US"/>
        </w:rPr>
        <w:t xml:space="preserve"> návrh</w:t>
      </w:r>
      <w:r w:rsidR="005707A3">
        <w:rPr>
          <w:rFonts w:ascii="Arial" w:hAnsi="Arial" w:cs="Arial"/>
          <w:sz w:val="20"/>
          <w:szCs w:val="20"/>
          <w:lang w:eastAsia="en-US"/>
        </w:rPr>
        <w:t>u</w:t>
      </w:r>
      <w:r>
        <w:rPr>
          <w:rFonts w:ascii="Arial" w:hAnsi="Arial" w:cs="Arial"/>
          <w:sz w:val="20"/>
          <w:szCs w:val="20"/>
          <w:lang w:eastAsia="en-US"/>
        </w:rPr>
        <w:t xml:space="preserve"> uveden</w:t>
      </w:r>
      <w:r w:rsidR="005707A3">
        <w:rPr>
          <w:rFonts w:ascii="Arial" w:hAnsi="Arial" w:cs="Arial"/>
          <w:sz w:val="20"/>
          <w:szCs w:val="20"/>
          <w:lang w:eastAsia="en-US"/>
        </w:rPr>
        <w:t>ého</w:t>
      </w:r>
      <w:r>
        <w:rPr>
          <w:rFonts w:ascii="Arial" w:hAnsi="Arial" w:cs="Arial"/>
          <w:sz w:val="20"/>
          <w:szCs w:val="20"/>
          <w:lang w:eastAsia="en-US"/>
        </w:rPr>
        <w:t xml:space="preserve"> v tejto spoločnej správe. </w:t>
      </w:r>
    </w:p>
    <w:p w:rsidR="00391DD0" w:rsidRDefault="00391DD0" w:rsidP="00391DD0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Spoločná správa výborov Národnej rady Slovenskej republiky o prerokovaní vládneho návrhu</w:t>
      </w:r>
      <w:r w:rsidR="00783FB7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783FB7" w:rsidRPr="00391DD0">
        <w:rPr>
          <w:rFonts w:ascii="Arial" w:hAnsi="Arial" w:cs="Arial"/>
          <w:sz w:val="20"/>
          <w:szCs w:val="20"/>
          <w:lang w:eastAsia="en-US"/>
        </w:rPr>
        <w:t>ktorým sa mení zákon č. 176/2015 Z. z. o komisárovi pre deti a komisárovi pre osoby so zdravotným postihnutím a o zmene a doplnení niektorých zákonov v znení neskorších predpisov (tlač 172</w:t>
      </w:r>
      <w:r w:rsidR="00783FB7">
        <w:rPr>
          <w:rFonts w:ascii="Arial" w:hAnsi="Arial" w:cs="Arial"/>
          <w:sz w:val="20"/>
          <w:szCs w:val="20"/>
          <w:lang w:eastAsia="en-US"/>
        </w:rPr>
        <w:t>a</w:t>
      </w:r>
      <w:r w:rsidR="00783FB7" w:rsidRPr="00391DD0">
        <w:rPr>
          <w:rFonts w:ascii="Arial" w:hAnsi="Arial" w:cs="Arial"/>
          <w:sz w:val="20"/>
          <w:szCs w:val="20"/>
          <w:lang w:eastAsia="en-US"/>
        </w:rPr>
        <w:t>)</w:t>
      </w:r>
      <w:r w:rsidR="00783FB7" w:rsidRPr="00391DD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bola schválená uznesením Výboru Národnej rady Slovenskej republiky pre ľudské prá</w:t>
      </w:r>
      <w:r w:rsidR="00CA6FB2">
        <w:rPr>
          <w:rFonts w:ascii="Arial" w:hAnsi="Arial" w:cs="Arial"/>
          <w:sz w:val="20"/>
          <w:szCs w:val="20"/>
          <w:lang w:eastAsia="en-US"/>
        </w:rPr>
        <w:t>va a národnostné menšiny č. 29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="00695032">
        <w:rPr>
          <w:rFonts w:ascii="Arial" w:hAnsi="Arial" w:cs="Arial"/>
          <w:sz w:val="20"/>
          <w:szCs w:val="20"/>
          <w:lang w:eastAsia="en-US"/>
        </w:rPr>
        <w:t xml:space="preserve"> 15</w:t>
      </w:r>
      <w:r w:rsidR="00783FB7">
        <w:rPr>
          <w:rFonts w:ascii="Arial" w:hAnsi="Arial" w:cs="Arial"/>
          <w:sz w:val="20"/>
          <w:szCs w:val="20"/>
          <w:lang w:eastAsia="en-US"/>
        </w:rPr>
        <w:t>. júla 2020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391DD0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bCs/>
          <w:sz w:val="20"/>
          <w:szCs w:val="20"/>
        </w:rPr>
      </w:pPr>
    </w:p>
    <w:p w:rsidR="00391DD0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Týmto uznesením výbor zároveň poveril spoločnú spravodajkyňu, poslankyňu Národnej rady Slov</w:t>
      </w:r>
      <w:r w:rsidR="00783FB7">
        <w:rPr>
          <w:rFonts w:ascii="Arial" w:hAnsi="Arial" w:cs="Arial"/>
          <w:sz w:val="20"/>
          <w:szCs w:val="20"/>
          <w:lang w:eastAsia="en-US"/>
        </w:rPr>
        <w:t>enskej republiky Evu Hudecovú</w:t>
      </w:r>
      <w:r>
        <w:rPr>
          <w:rFonts w:ascii="Arial" w:hAnsi="Arial" w:cs="Arial"/>
          <w:sz w:val="20"/>
          <w:szCs w:val="20"/>
          <w:lang w:eastAsia="en-US"/>
        </w:rPr>
        <w:t>, aby na schôdzi Národnej rady Slovenskej republiky informovala o výsledku rokovania výborov a pri rokovaní o návrhu zákona predkladala návrhy v zmysle príslušných ustanovení zákona č. 350/1996 Z. z. o rokovacom poriadku Národnej rady Slovenskej republiky v znení neskorších predpisov.</w:t>
      </w:r>
    </w:p>
    <w:p w:rsidR="00391DD0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391DD0" w:rsidP="00391DD0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</w:p>
    <w:p w:rsidR="00391DD0" w:rsidRDefault="00783FB7" w:rsidP="00391DD0">
      <w:pPr>
        <w:spacing w:line="360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Vladimíra Marcinková</w:t>
      </w:r>
      <w:r w:rsidR="00391DD0">
        <w:rPr>
          <w:rFonts w:ascii="Arial" w:hAnsi="Arial" w:cs="Arial"/>
          <w:sz w:val="20"/>
          <w:szCs w:val="20"/>
          <w:lang w:eastAsia="en-US"/>
        </w:rPr>
        <w:t xml:space="preserve"> v. r.</w:t>
      </w:r>
    </w:p>
    <w:p w:rsidR="00391DD0" w:rsidRDefault="00783FB7" w:rsidP="00391DD0">
      <w:pPr>
        <w:spacing w:line="360" w:lineRule="auto"/>
        <w:ind w:left="0"/>
        <w:jc w:val="center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  <w:lang w:eastAsia="en-US"/>
        </w:rPr>
        <w:t>pod</w:t>
      </w:r>
      <w:r w:rsidR="00391DD0">
        <w:rPr>
          <w:rFonts w:ascii="Arial" w:hAnsi="Arial" w:cs="Arial"/>
          <w:sz w:val="20"/>
          <w:szCs w:val="20"/>
          <w:lang w:eastAsia="en-US"/>
        </w:rPr>
        <w:t>predsedníčka Výboru NR SR pre ľudské práva a národnostné menšiny</w:t>
      </w:r>
    </w:p>
    <w:p w:rsidR="00391DD0" w:rsidRDefault="00391DD0" w:rsidP="00391DD0">
      <w:pPr>
        <w:rPr>
          <w:rFonts w:ascii="Times New Roman" w:hAnsi="Times New Roman"/>
        </w:rPr>
      </w:pPr>
    </w:p>
    <w:p w:rsidR="00D84A42" w:rsidRDefault="003A7F82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DA8"/>
    <w:multiLevelType w:val="hybridMultilevel"/>
    <w:tmpl w:val="B1943078"/>
    <w:lvl w:ilvl="0" w:tplc="FFF04F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4987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4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5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C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E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6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2456A"/>
    <w:multiLevelType w:val="hybridMultilevel"/>
    <w:tmpl w:val="254672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77F9D"/>
    <w:multiLevelType w:val="hybridMultilevel"/>
    <w:tmpl w:val="E8E8B87E"/>
    <w:lvl w:ilvl="0" w:tplc="C3B81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CE8CA3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BE46A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BD4B0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1C58A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749D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F24EF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34EAFB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BCEE9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6775DEE"/>
    <w:multiLevelType w:val="hybridMultilevel"/>
    <w:tmpl w:val="9E0CA37E"/>
    <w:lvl w:ilvl="0" w:tplc="E53CB02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9937E8"/>
    <w:multiLevelType w:val="hybridMultilevel"/>
    <w:tmpl w:val="BCB618DA"/>
    <w:lvl w:ilvl="0" w:tplc="99C228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753AD6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C0F3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8F85F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877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90EDC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96625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5A18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7AB61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E2"/>
    <w:rsid w:val="00121927"/>
    <w:rsid w:val="001F65FB"/>
    <w:rsid w:val="00242B3E"/>
    <w:rsid w:val="002C0095"/>
    <w:rsid w:val="0032637D"/>
    <w:rsid w:val="00391DD0"/>
    <w:rsid w:val="003A7F82"/>
    <w:rsid w:val="005707A3"/>
    <w:rsid w:val="00695032"/>
    <w:rsid w:val="00732D40"/>
    <w:rsid w:val="00783FB7"/>
    <w:rsid w:val="007C72C1"/>
    <w:rsid w:val="00905C3F"/>
    <w:rsid w:val="00AF1BF2"/>
    <w:rsid w:val="00B006CF"/>
    <w:rsid w:val="00B121C9"/>
    <w:rsid w:val="00BE3990"/>
    <w:rsid w:val="00C3148E"/>
    <w:rsid w:val="00C66CFD"/>
    <w:rsid w:val="00CA6FB2"/>
    <w:rsid w:val="00D9007D"/>
    <w:rsid w:val="00E57BC6"/>
    <w:rsid w:val="00E7406C"/>
    <w:rsid w:val="00E83CFA"/>
    <w:rsid w:val="00EA26E2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5758"/>
  <w15:chartTrackingRefBased/>
  <w15:docId w15:val="{106C3B30-C865-4507-BEE0-A1BEC349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DD0"/>
    <w:pPr>
      <w:ind w:left="2268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391DD0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91DD0"/>
    <w:rPr>
      <w:rFonts w:eastAsia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91D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7B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BC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11</cp:revision>
  <cp:lastPrinted>2020-07-15T04:53:00Z</cp:lastPrinted>
  <dcterms:created xsi:type="dcterms:W3CDTF">2020-07-13T10:50:00Z</dcterms:created>
  <dcterms:modified xsi:type="dcterms:W3CDTF">2020-07-15T07:59:00Z</dcterms:modified>
</cp:coreProperties>
</file>