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554" w:rsidRPr="006D5F1C" w:rsidRDefault="00302554" w:rsidP="00302554">
      <w:pPr>
        <w:spacing w:after="0"/>
        <w:jc w:val="center"/>
        <w:rPr>
          <w:rFonts w:ascii="Times New Roman" w:hAnsi="Times New Roman"/>
          <w:b/>
          <w:bCs/>
          <w:caps/>
          <w:sz w:val="28"/>
          <w:szCs w:val="28"/>
          <w:lang w:eastAsia="cs-CZ"/>
        </w:rPr>
      </w:pPr>
      <w:r w:rsidRPr="006D5F1C">
        <w:rPr>
          <w:rFonts w:ascii="Times New Roman" w:hAnsi="Times New Roman"/>
          <w:b/>
          <w:bCs/>
          <w:caps/>
          <w:sz w:val="28"/>
          <w:szCs w:val="28"/>
          <w:lang w:eastAsia="cs-CZ"/>
        </w:rPr>
        <w:t>Národná  rada  Slovenskej  republiky</w:t>
      </w:r>
    </w:p>
    <w:p w:rsidR="00302554" w:rsidRPr="00BD43A7" w:rsidRDefault="00302554" w:rsidP="00302554">
      <w:pPr>
        <w:pBdr>
          <w:bottom w:val="single" w:sz="12" w:space="1" w:color="auto"/>
        </w:pBdr>
        <w:spacing w:after="0"/>
        <w:jc w:val="center"/>
        <w:rPr>
          <w:b/>
          <w:bCs/>
          <w:sz w:val="28"/>
          <w:szCs w:val="28"/>
          <w:lang w:eastAsia="cs-CZ"/>
        </w:rPr>
      </w:pPr>
      <w:r w:rsidRPr="006D5F1C">
        <w:rPr>
          <w:rFonts w:ascii="Times New Roman" w:hAnsi="Times New Roman"/>
          <w:b/>
          <w:bCs/>
          <w:sz w:val="28"/>
          <w:szCs w:val="28"/>
          <w:lang w:eastAsia="cs-CZ"/>
        </w:rPr>
        <w:t>V</w:t>
      </w:r>
      <w:r>
        <w:rPr>
          <w:rFonts w:ascii="Times New Roman" w:hAnsi="Times New Roman"/>
          <w:b/>
          <w:bCs/>
          <w:sz w:val="28"/>
          <w:szCs w:val="28"/>
          <w:lang w:eastAsia="cs-CZ"/>
        </w:rPr>
        <w:t>I</w:t>
      </w:r>
      <w:r>
        <w:rPr>
          <w:rFonts w:ascii="Times New Roman" w:hAnsi="Times New Roman"/>
          <w:b/>
          <w:bCs/>
          <w:sz w:val="28"/>
          <w:szCs w:val="28"/>
          <w:lang w:eastAsia="cs-CZ"/>
        </w:rPr>
        <w:t>I</w:t>
      </w:r>
      <w:r w:rsidRPr="006D5F1C">
        <w:rPr>
          <w:rFonts w:ascii="Times New Roman" w:hAnsi="Times New Roman"/>
          <w:b/>
          <w:bCs/>
          <w:sz w:val="28"/>
          <w:szCs w:val="28"/>
          <w:lang w:eastAsia="cs-CZ"/>
        </w:rPr>
        <w:t>I. volebné obdobie</w:t>
      </w:r>
    </w:p>
    <w:p w:rsidR="00302554" w:rsidRDefault="00302554" w:rsidP="00302554">
      <w:pPr>
        <w:spacing w:after="0"/>
        <w:jc w:val="center"/>
        <w:rPr>
          <w:rFonts w:ascii="Times New Roman" w:hAnsi="Times New Roman"/>
          <w:b/>
          <w:sz w:val="24"/>
          <w:szCs w:val="24"/>
          <w:lang w:eastAsia="cs-CZ"/>
        </w:rPr>
      </w:pPr>
    </w:p>
    <w:p w:rsidR="00302554" w:rsidRPr="00EA1D29" w:rsidRDefault="00302554" w:rsidP="00302554">
      <w:pPr>
        <w:spacing w:after="0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 w:rsidRPr="00EA1D29">
        <w:rPr>
          <w:rFonts w:ascii="Times New Roman" w:hAnsi="Times New Roman"/>
          <w:b/>
          <w:sz w:val="24"/>
          <w:szCs w:val="24"/>
          <w:lang w:eastAsia="cs-CZ"/>
        </w:rPr>
        <w:t>1</w:t>
      </w:r>
      <w:r>
        <w:rPr>
          <w:rFonts w:ascii="Times New Roman" w:hAnsi="Times New Roman"/>
          <w:b/>
          <w:sz w:val="24"/>
          <w:szCs w:val="24"/>
          <w:lang w:eastAsia="cs-CZ"/>
        </w:rPr>
        <w:t>75</w:t>
      </w:r>
    </w:p>
    <w:p w:rsidR="00D16C1D" w:rsidRDefault="00D16C1D" w:rsidP="00D16C1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02554" w:rsidRPr="00AC2FE2" w:rsidRDefault="00302554" w:rsidP="00D16C1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Vládny návrh</w:t>
      </w:r>
    </w:p>
    <w:p w:rsidR="00D16C1D" w:rsidRPr="00AC2FE2" w:rsidRDefault="00D16C1D" w:rsidP="00D16C1D">
      <w:pPr>
        <w:jc w:val="center"/>
        <w:rPr>
          <w:rFonts w:ascii="Times New Roman" w:hAnsi="Times New Roman" w:cs="Times New Roman"/>
          <w:sz w:val="24"/>
          <w:szCs w:val="24"/>
        </w:rPr>
      </w:pPr>
      <w:r w:rsidRPr="00AC2FE2">
        <w:rPr>
          <w:rFonts w:ascii="Times New Roman" w:hAnsi="Times New Roman" w:cs="Times New Roman"/>
          <w:sz w:val="24"/>
          <w:szCs w:val="24"/>
        </w:rPr>
        <w:t>ZÁKON</w:t>
      </w:r>
    </w:p>
    <w:p w:rsidR="00D16C1D" w:rsidRPr="00AC2FE2" w:rsidRDefault="00D16C1D" w:rsidP="00D16C1D">
      <w:pPr>
        <w:jc w:val="center"/>
        <w:rPr>
          <w:rFonts w:ascii="Times New Roman" w:hAnsi="Times New Roman" w:cs="Times New Roman"/>
          <w:sz w:val="24"/>
          <w:szCs w:val="24"/>
        </w:rPr>
      </w:pPr>
      <w:r w:rsidRPr="00AC2FE2">
        <w:rPr>
          <w:rFonts w:ascii="Times New Roman" w:hAnsi="Times New Roman" w:cs="Times New Roman"/>
          <w:sz w:val="24"/>
          <w:szCs w:val="24"/>
        </w:rPr>
        <w:t>z ........... 2020,</w:t>
      </w:r>
    </w:p>
    <w:p w:rsidR="00D16C1D" w:rsidRPr="00AC2FE2" w:rsidRDefault="00D16C1D" w:rsidP="00D16C1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6C1D" w:rsidRPr="00AC2FE2" w:rsidRDefault="00D16C1D" w:rsidP="00D16C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2FE2">
        <w:rPr>
          <w:rFonts w:ascii="Times New Roman" w:hAnsi="Times New Roman" w:cs="Times New Roman"/>
          <w:b/>
          <w:sz w:val="24"/>
          <w:szCs w:val="24"/>
        </w:rPr>
        <w:t xml:space="preserve">ktorým sa mení </w:t>
      </w:r>
      <w:r w:rsidR="008816E6" w:rsidRPr="00AC2FE2">
        <w:rPr>
          <w:rFonts w:ascii="Times New Roman" w:hAnsi="Times New Roman" w:cs="Times New Roman"/>
          <w:b/>
          <w:sz w:val="24"/>
          <w:szCs w:val="24"/>
        </w:rPr>
        <w:t xml:space="preserve">a dopĺňa </w:t>
      </w:r>
      <w:r w:rsidRPr="00AC2FE2">
        <w:rPr>
          <w:rFonts w:ascii="Times New Roman" w:hAnsi="Times New Roman" w:cs="Times New Roman"/>
          <w:b/>
          <w:sz w:val="24"/>
          <w:szCs w:val="24"/>
        </w:rPr>
        <w:t xml:space="preserve">zákon č. 351/2011 Z. z. o elektronických komunikáciách v znení neskorších predpisov a ktorým sa mení </w:t>
      </w:r>
      <w:r w:rsidR="008816E6" w:rsidRPr="00AC2FE2">
        <w:rPr>
          <w:rFonts w:ascii="Times New Roman" w:hAnsi="Times New Roman" w:cs="Times New Roman"/>
          <w:b/>
          <w:sz w:val="24"/>
          <w:szCs w:val="24"/>
        </w:rPr>
        <w:t xml:space="preserve">a dopĺňa </w:t>
      </w:r>
      <w:r w:rsidRPr="00AC2FE2">
        <w:rPr>
          <w:rFonts w:ascii="Times New Roman" w:hAnsi="Times New Roman" w:cs="Times New Roman"/>
          <w:b/>
          <w:sz w:val="24"/>
          <w:szCs w:val="24"/>
        </w:rPr>
        <w:t>zákon č. 355/2007 Z. z. o ochrane, podpore a rozvoji verejného zdravia a o zmene a doplnení niektorých zákonov v znení neskorších predpisov</w:t>
      </w:r>
    </w:p>
    <w:p w:rsidR="00D16C1D" w:rsidRPr="00AC2FE2" w:rsidRDefault="00D16C1D" w:rsidP="00D16C1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16C1D" w:rsidRPr="00AC2FE2" w:rsidRDefault="00D16C1D" w:rsidP="00D16C1D">
      <w:pPr>
        <w:rPr>
          <w:rFonts w:ascii="Times New Roman" w:hAnsi="Times New Roman" w:cs="Times New Roman"/>
          <w:sz w:val="24"/>
          <w:szCs w:val="24"/>
        </w:rPr>
      </w:pPr>
      <w:r w:rsidRPr="00AC2FE2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:rsidR="00D16C1D" w:rsidRPr="00AC2FE2" w:rsidRDefault="00D16C1D" w:rsidP="00D16C1D">
      <w:pPr>
        <w:jc w:val="center"/>
        <w:rPr>
          <w:rFonts w:ascii="Times New Roman" w:hAnsi="Times New Roman" w:cs="Times New Roman"/>
          <w:b/>
          <w:sz w:val="24"/>
        </w:rPr>
      </w:pPr>
    </w:p>
    <w:p w:rsidR="00D16C1D" w:rsidRPr="00AC2FE2" w:rsidRDefault="00D16C1D" w:rsidP="00D16C1D">
      <w:pPr>
        <w:jc w:val="center"/>
        <w:rPr>
          <w:rFonts w:ascii="Times New Roman" w:hAnsi="Times New Roman" w:cs="Times New Roman"/>
          <w:b/>
          <w:sz w:val="24"/>
        </w:rPr>
      </w:pPr>
      <w:r w:rsidRPr="00AC2FE2">
        <w:rPr>
          <w:rFonts w:ascii="Times New Roman" w:hAnsi="Times New Roman" w:cs="Times New Roman"/>
          <w:b/>
          <w:sz w:val="24"/>
        </w:rPr>
        <w:t>Čl. I</w:t>
      </w:r>
    </w:p>
    <w:p w:rsidR="00D16C1D" w:rsidRPr="00AC2FE2" w:rsidRDefault="00D16C1D" w:rsidP="00D16C1D">
      <w:pPr>
        <w:jc w:val="both"/>
        <w:rPr>
          <w:rFonts w:ascii="Times New Roman" w:hAnsi="Times New Roman" w:cs="Times New Roman"/>
          <w:sz w:val="24"/>
        </w:rPr>
      </w:pPr>
      <w:r w:rsidRPr="00AC2FE2">
        <w:rPr>
          <w:rFonts w:ascii="Times New Roman" w:hAnsi="Times New Roman" w:cs="Times New Roman"/>
          <w:sz w:val="24"/>
        </w:rPr>
        <w:t>Zákon č. 351/2011 Z. z. o elektronických komunikáciách v znení zákona č. 547/2011 Z. z., zákona č. 241/2012 Z. z., zákona č. 352/2013 Z. z., zákona č. 402/2013 Z. z, nálezu Ústavného súdu Slovenskej republiky č. 139/2015 Z. z., zákona č. 247/2015 Z. z., zákona č. 269/2015 Z. z., zákona č. 391/2015 Z. z., zákona č. 397/2015 Z. z., zákona č. 444/2015 Z. z., zákona č. 125/2016 Z. z., zákona č. 353/2016 Z. z., zákona č. 386/2016 Z. z., zákona č. 238/2017 Z. z., zákon č. 243/2017 Z. z., zákona č. 319/2017 Z. z., zákona č. 56/2018 Z. z., zákona č. 69/2018 Z. z., zákona č. 177/2018 Z. z., zákona č. 30/2019 Z. z., zákona č. 94/2019 Z. z., zákona č. 211/2019 Z. z., zákona č. 62/2020 Z. z. a zákona č. 119/2020 Z. z. sa mení a dopĺňa takto:</w:t>
      </w:r>
    </w:p>
    <w:p w:rsidR="00D16C1D" w:rsidRPr="00AC2FE2" w:rsidRDefault="00D16C1D" w:rsidP="00D16C1D">
      <w:pPr>
        <w:rPr>
          <w:rFonts w:ascii="Times New Roman" w:hAnsi="Times New Roman" w:cs="Times New Roman"/>
          <w:sz w:val="24"/>
        </w:rPr>
      </w:pPr>
    </w:p>
    <w:p w:rsidR="00AC2FE2" w:rsidRPr="00AC2FE2" w:rsidRDefault="00AC2FE2" w:rsidP="00AC2FE2">
      <w:pPr>
        <w:pStyle w:val="Odsekzoznamu"/>
        <w:numPr>
          <w:ilvl w:val="0"/>
          <w:numId w:val="3"/>
        </w:numPr>
        <w:ind w:left="284" w:hanging="284"/>
        <w:rPr>
          <w:rFonts w:ascii="Times New Roman" w:hAnsi="Times New Roman" w:cs="Times New Roman"/>
          <w:sz w:val="24"/>
        </w:rPr>
      </w:pPr>
      <w:r w:rsidRPr="00AC2FE2">
        <w:rPr>
          <w:rFonts w:ascii="Times New Roman" w:hAnsi="Times New Roman" w:cs="Times New Roman"/>
          <w:sz w:val="24"/>
        </w:rPr>
        <w:t>§ 42 sa dopĺňa odsekom 5, ktorý znie:</w:t>
      </w:r>
    </w:p>
    <w:p w:rsidR="00AC2FE2" w:rsidRPr="00AC2FE2" w:rsidRDefault="00AC2FE2" w:rsidP="00AC2FE2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1"/>
          <w:lang w:eastAsia="sk-SK"/>
        </w:rPr>
      </w:pPr>
      <w:r w:rsidRPr="00AC2FE2">
        <w:rPr>
          <w:rFonts w:ascii="Times New Roman" w:hAnsi="Times New Roman" w:cs="Times New Roman"/>
          <w:sz w:val="24"/>
        </w:rPr>
        <w:t xml:space="preserve">„(5) Odsek 4 sa vzťahuje aj na informácie zasielané na žiadosť iného orgánu štátu, ktoré sa týkajú </w:t>
      </w:r>
      <w:r w:rsidRPr="00AC2FE2">
        <w:rPr>
          <w:rFonts w:ascii="Times New Roman" w:eastAsia="Times New Roman" w:hAnsi="Times New Roman" w:cs="Times New Roman"/>
          <w:sz w:val="24"/>
          <w:szCs w:val="21"/>
          <w:lang w:eastAsia="sk-SK"/>
        </w:rPr>
        <w:t xml:space="preserve">ochrany osôb pred hroziacim nebezpečenstvom a opatrení pri ohrození života a zdravia. Podnik </w:t>
      </w:r>
      <w:r w:rsidRPr="00AC2FE2">
        <w:rPr>
          <w:rFonts w:ascii="Times New Roman" w:hAnsi="Times New Roman" w:cs="Times New Roman"/>
          <w:sz w:val="24"/>
          <w:szCs w:val="24"/>
        </w:rPr>
        <w:t xml:space="preserve">poskytujúci verejnú sieť alebo verejnú službu </w:t>
      </w:r>
      <w:r w:rsidRPr="00AC2FE2">
        <w:rPr>
          <w:rFonts w:ascii="Times New Roman" w:eastAsia="Times New Roman" w:hAnsi="Times New Roman" w:cs="Times New Roman"/>
          <w:sz w:val="24"/>
          <w:szCs w:val="21"/>
          <w:lang w:eastAsia="sk-SK"/>
        </w:rPr>
        <w:t xml:space="preserve">poskytuje informácie podľa predchádzajúcej vety vo verejnom záujme primeraným spôsobom a bezplatne.“ </w:t>
      </w:r>
    </w:p>
    <w:p w:rsidR="00AC2FE2" w:rsidRPr="00AC2FE2" w:rsidRDefault="00AC2FE2" w:rsidP="00AC2FE2">
      <w:pPr>
        <w:pStyle w:val="Odsekzoznamu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1"/>
          <w:lang w:eastAsia="sk-SK"/>
        </w:rPr>
      </w:pPr>
    </w:p>
    <w:p w:rsidR="00AC2FE2" w:rsidRPr="00AC2FE2" w:rsidRDefault="00AC2FE2" w:rsidP="00AC2FE2">
      <w:pPr>
        <w:pStyle w:val="Odsekzoznamu"/>
        <w:numPr>
          <w:ilvl w:val="0"/>
          <w:numId w:val="3"/>
        </w:numPr>
        <w:ind w:left="284" w:hanging="284"/>
        <w:rPr>
          <w:rFonts w:ascii="Times New Roman" w:hAnsi="Times New Roman" w:cs="Times New Roman"/>
          <w:sz w:val="24"/>
        </w:rPr>
      </w:pPr>
      <w:r w:rsidRPr="00AC2FE2">
        <w:rPr>
          <w:rFonts w:ascii="Times New Roman" w:hAnsi="Times New Roman" w:cs="Times New Roman"/>
          <w:sz w:val="24"/>
        </w:rPr>
        <w:t xml:space="preserve">V § 55 ods. 6 sa za prvú vetu vkladá nová druhá veta, ktorá znie: </w:t>
      </w:r>
    </w:p>
    <w:p w:rsidR="00AC2FE2" w:rsidRPr="00AC2FE2" w:rsidRDefault="00AC2FE2" w:rsidP="00AC2FE2">
      <w:pPr>
        <w:jc w:val="both"/>
        <w:rPr>
          <w:rFonts w:ascii="Times New Roman" w:eastAsia="Times New Roman" w:hAnsi="Times New Roman" w:cs="Times New Roman"/>
          <w:sz w:val="24"/>
          <w:szCs w:val="21"/>
          <w:lang w:eastAsia="sk-SK"/>
        </w:rPr>
      </w:pPr>
      <w:r w:rsidRPr="00AC2FE2">
        <w:rPr>
          <w:rFonts w:ascii="Times New Roman" w:eastAsia="Times New Roman" w:hAnsi="Times New Roman" w:cs="Times New Roman"/>
          <w:sz w:val="24"/>
          <w:szCs w:val="21"/>
          <w:lang w:eastAsia="sk-SK"/>
        </w:rPr>
        <w:t>„Iným orgánom štátu na účely tohto zákona je počas trvania mimoriadnej situácie alebo núdzového stavu aj Úrad verejného zdravotní</w:t>
      </w:r>
      <w:bookmarkStart w:id="0" w:name="_GoBack"/>
      <w:bookmarkEnd w:id="0"/>
      <w:r w:rsidRPr="00AC2FE2">
        <w:rPr>
          <w:rFonts w:ascii="Times New Roman" w:eastAsia="Times New Roman" w:hAnsi="Times New Roman" w:cs="Times New Roman"/>
          <w:sz w:val="24"/>
          <w:szCs w:val="21"/>
          <w:lang w:eastAsia="sk-SK"/>
        </w:rPr>
        <w:t xml:space="preserve">ctva Slovenskej republiky, ktorý môže spracúvať a uchovávať údaje získané od podniku podľa tohto zákona na účely plnenia svojich úloh po nevyhnutnú dobu, najdlhšie však do skončenia mimoriadnej situácie alebo núdzového stavu.“ </w:t>
      </w:r>
    </w:p>
    <w:p w:rsidR="00AC2FE2" w:rsidRPr="00AC2FE2" w:rsidRDefault="00AC2FE2" w:rsidP="00AC2FE2">
      <w:pPr>
        <w:pStyle w:val="Odsekzoznamu"/>
        <w:numPr>
          <w:ilvl w:val="0"/>
          <w:numId w:val="3"/>
        </w:numPr>
        <w:ind w:left="284" w:hanging="284"/>
        <w:rPr>
          <w:rFonts w:ascii="Times New Roman" w:hAnsi="Times New Roman" w:cs="Times New Roman"/>
          <w:sz w:val="24"/>
        </w:rPr>
      </w:pPr>
      <w:r w:rsidRPr="00AC2FE2">
        <w:rPr>
          <w:rFonts w:ascii="Times New Roman" w:hAnsi="Times New Roman" w:cs="Times New Roman"/>
          <w:sz w:val="24"/>
        </w:rPr>
        <w:t xml:space="preserve">§ 57 sa </w:t>
      </w:r>
      <w:r w:rsidR="00FB4542">
        <w:rPr>
          <w:rFonts w:ascii="Times New Roman" w:hAnsi="Times New Roman" w:cs="Times New Roman"/>
          <w:sz w:val="24"/>
        </w:rPr>
        <w:t>dopĺňa</w:t>
      </w:r>
      <w:r w:rsidRPr="00AC2FE2">
        <w:rPr>
          <w:rFonts w:ascii="Times New Roman" w:hAnsi="Times New Roman" w:cs="Times New Roman"/>
          <w:sz w:val="24"/>
        </w:rPr>
        <w:t xml:space="preserve"> odsek</w:t>
      </w:r>
      <w:r w:rsidR="00FB4542">
        <w:rPr>
          <w:rFonts w:ascii="Times New Roman" w:hAnsi="Times New Roman" w:cs="Times New Roman"/>
          <w:sz w:val="24"/>
        </w:rPr>
        <w:t>om</w:t>
      </w:r>
      <w:r w:rsidRPr="00AC2FE2">
        <w:rPr>
          <w:rFonts w:ascii="Times New Roman" w:hAnsi="Times New Roman" w:cs="Times New Roman"/>
          <w:sz w:val="24"/>
        </w:rPr>
        <w:t xml:space="preserve"> 14, ktorý znie:</w:t>
      </w:r>
    </w:p>
    <w:p w:rsidR="00AC2FE2" w:rsidRPr="00AC2FE2" w:rsidRDefault="00AC2FE2" w:rsidP="00AC2FE2">
      <w:pPr>
        <w:jc w:val="both"/>
        <w:rPr>
          <w:rFonts w:ascii="Times New Roman" w:eastAsia="Times New Roman" w:hAnsi="Times New Roman" w:cs="Times New Roman"/>
          <w:sz w:val="24"/>
          <w:szCs w:val="21"/>
          <w:lang w:eastAsia="sk-SK"/>
        </w:rPr>
      </w:pPr>
      <w:r w:rsidRPr="00AC2FE2">
        <w:rPr>
          <w:rFonts w:ascii="Times New Roman" w:hAnsi="Times New Roman" w:cs="Times New Roman"/>
        </w:rPr>
        <w:lastRenderedPageBreak/>
        <w:t>„(</w:t>
      </w:r>
      <w:r w:rsidRPr="00AC2FE2">
        <w:rPr>
          <w:rFonts w:ascii="Times New Roman" w:eastAsia="Times New Roman" w:hAnsi="Times New Roman" w:cs="Times New Roman"/>
          <w:sz w:val="24"/>
          <w:szCs w:val="21"/>
          <w:lang w:eastAsia="sk-SK"/>
        </w:rPr>
        <w:t>14) Za účelom poskytovania informácií účastníkom vo verejnom záujme na základe § 42 ods. 4 môže podnik po prijatí zodpovedajúcich technických a organizačných opatrení na ochranu súkromia a osobných údajov v nevyhnutnom rozsahu a na nevyhnutný čas spracúvať lokalizačné údaje účastníkov, aj bez súhlasu dotknutého účastníka.“</w:t>
      </w:r>
    </w:p>
    <w:p w:rsidR="00AC2FE2" w:rsidRPr="00AC2FE2" w:rsidRDefault="00AC2FE2" w:rsidP="00AC2FE2">
      <w:pPr>
        <w:pStyle w:val="Odsekzoznamu"/>
        <w:numPr>
          <w:ilvl w:val="0"/>
          <w:numId w:val="3"/>
        </w:numPr>
        <w:ind w:left="284" w:hanging="284"/>
        <w:rPr>
          <w:rFonts w:ascii="Times New Roman" w:hAnsi="Times New Roman" w:cs="Times New Roman"/>
          <w:sz w:val="24"/>
        </w:rPr>
      </w:pPr>
      <w:r w:rsidRPr="00AC2FE2">
        <w:rPr>
          <w:rFonts w:ascii="Times New Roman" w:hAnsi="Times New Roman" w:cs="Times New Roman"/>
          <w:sz w:val="24"/>
        </w:rPr>
        <w:t>§ 63 sa dopĺňa odsekom 21, ktorý znie:</w:t>
      </w:r>
    </w:p>
    <w:p w:rsidR="00D16C1D" w:rsidRDefault="00AC2FE2" w:rsidP="00AC2FE2">
      <w:pPr>
        <w:jc w:val="both"/>
        <w:rPr>
          <w:rFonts w:ascii="Times New Roman" w:eastAsia="Times New Roman" w:hAnsi="Times New Roman" w:cs="Times New Roman"/>
          <w:sz w:val="24"/>
          <w:szCs w:val="21"/>
          <w:lang w:eastAsia="sk-SK"/>
        </w:rPr>
      </w:pPr>
      <w:r w:rsidRPr="00AC2FE2">
        <w:rPr>
          <w:rFonts w:ascii="Times New Roman" w:eastAsia="Times New Roman" w:hAnsi="Times New Roman" w:cs="Times New Roman"/>
          <w:sz w:val="24"/>
          <w:szCs w:val="21"/>
          <w:lang w:eastAsia="sk-SK"/>
        </w:rPr>
        <w:t xml:space="preserve">„(21) Podnik na základe písomnej žiadosti Úradu verejného zdravotníctva Slovenskej republiky podľa § 42 ods. 5 poskytne do 24 hodín údaje o účastníkovi v rozsahu telefónneho čísla za účelom ochrany osôb pred hroziacim nebezpečenstvom alebo za účelom prijímania opatrení pri ohrození života a zdravia. Ak uplynutie lehoty podľa predchádzajúcej vety pripadne na sobotu alebo deň pracovného pokoja, podnik poskytne údaje najbližší nasledujúci pracovný deň. Za účelom poskytovania údajov podľa </w:t>
      </w:r>
      <w:r w:rsidR="00FB4542">
        <w:rPr>
          <w:rFonts w:ascii="Times New Roman" w:eastAsia="Times New Roman" w:hAnsi="Times New Roman" w:cs="Times New Roman"/>
          <w:sz w:val="24"/>
          <w:szCs w:val="21"/>
          <w:lang w:eastAsia="sk-SK"/>
        </w:rPr>
        <w:t>prv</w:t>
      </w:r>
      <w:r w:rsidRPr="00AC2FE2">
        <w:rPr>
          <w:rFonts w:ascii="Times New Roman" w:eastAsia="Times New Roman" w:hAnsi="Times New Roman" w:cs="Times New Roman"/>
          <w:sz w:val="24"/>
          <w:szCs w:val="21"/>
          <w:lang w:eastAsia="sk-SK"/>
        </w:rPr>
        <w:t>ej vety môže podnik po prijatí zodpovedajúcich technických a organizačných opatrení na ochranu súkromia a osobných údajov v nevyhnutnom rozsahu a na nevyhnutný čas spracúvať prevádzkové údaje v rozsahu identifikácie prihlásenia účastník</w:t>
      </w:r>
      <w:r>
        <w:rPr>
          <w:rFonts w:ascii="Times New Roman" w:eastAsia="Times New Roman" w:hAnsi="Times New Roman" w:cs="Times New Roman"/>
          <w:sz w:val="24"/>
          <w:szCs w:val="21"/>
          <w:lang w:eastAsia="sk-SK"/>
        </w:rPr>
        <w:t>a</w:t>
      </w:r>
      <w:r w:rsidRPr="00AC2FE2">
        <w:rPr>
          <w:rFonts w:ascii="Times New Roman" w:eastAsia="Times New Roman" w:hAnsi="Times New Roman" w:cs="Times New Roman"/>
          <w:sz w:val="24"/>
          <w:szCs w:val="21"/>
          <w:lang w:eastAsia="sk-SK"/>
        </w:rPr>
        <w:t xml:space="preserve"> do siete v stanovenom čase a lokalizačné údaje účastník</w:t>
      </w:r>
      <w:r>
        <w:rPr>
          <w:rFonts w:ascii="Times New Roman" w:eastAsia="Times New Roman" w:hAnsi="Times New Roman" w:cs="Times New Roman"/>
          <w:sz w:val="24"/>
          <w:szCs w:val="21"/>
          <w:lang w:eastAsia="sk-SK"/>
        </w:rPr>
        <w:t>a</w:t>
      </w:r>
      <w:r w:rsidRPr="00AC2FE2">
        <w:rPr>
          <w:rFonts w:ascii="Times New Roman" w:eastAsia="Times New Roman" w:hAnsi="Times New Roman" w:cs="Times New Roman"/>
          <w:sz w:val="24"/>
          <w:szCs w:val="21"/>
          <w:lang w:eastAsia="sk-SK"/>
        </w:rPr>
        <w:t xml:space="preserve">, aj bez súhlasu dotknutého účastníka. Úrad verejného zdravotníctva Slovenskej republiky </w:t>
      </w:r>
      <w:r w:rsidRPr="00AC2F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 prijatí zodpovedajúcich technických a organizačných opatrení</w:t>
      </w:r>
      <w:r w:rsidRPr="00AC2FE2">
        <w:rPr>
          <w:rFonts w:ascii="Times New Roman" w:eastAsia="Times New Roman" w:hAnsi="Times New Roman" w:cs="Times New Roman"/>
          <w:sz w:val="24"/>
          <w:szCs w:val="21"/>
          <w:lang w:eastAsia="sk-SK"/>
        </w:rPr>
        <w:t xml:space="preserve"> </w:t>
      </w:r>
      <w:r w:rsidR="00FB4542" w:rsidRPr="00AC2FE2">
        <w:rPr>
          <w:rFonts w:ascii="Times New Roman" w:eastAsia="Times New Roman" w:hAnsi="Times New Roman" w:cs="Times New Roman"/>
          <w:sz w:val="24"/>
          <w:szCs w:val="21"/>
          <w:lang w:eastAsia="sk-SK"/>
        </w:rPr>
        <w:t xml:space="preserve">na ochranu súkromia a osobných údajov </w:t>
      </w:r>
      <w:r w:rsidRPr="00AC2FE2">
        <w:rPr>
          <w:rFonts w:ascii="Times New Roman" w:eastAsia="Times New Roman" w:hAnsi="Times New Roman" w:cs="Times New Roman"/>
          <w:sz w:val="24"/>
          <w:szCs w:val="21"/>
          <w:lang w:eastAsia="sk-SK"/>
        </w:rPr>
        <w:t>môže údaje spracúvané podľa pr</w:t>
      </w:r>
      <w:r w:rsidR="00FB4542">
        <w:rPr>
          <w:rFonts w:ascii="Times New Roman" w:eastAsia="Times New Roman" w:hAnsi="Times New Roman" w:cs="Times New Roman"/>
          <w:sz w:val="24"/>
          <w:szCs w:val="21"/>
          <w:lang w:eastAsia="sk-SK"/>
        </w:rPr>
        <w:t>v</w:t>
      </w:r>
      <w:r w:rsidRPr="00AC2FE2">
        <w:rPr>
          <w:rFonts w:ascii="Times New Roman" w:eastAsia="Times New Roman" w:hAnsi="Times New Roman" w:cs="Times New Roman"/>
          <w:sz w:val="24"/>
          <w:szCs w:val="21"/>
          <w:lang w:eastAsia="sk-SK"/>
        </w:rPr>
        <w:t>ej vety zbierať, spracúvať a uchovávať najdlhšie po dobu do 60 dní o</w:t>
      </w:r>
      <w:r w:rsidR="00617396">
        <w:rPr>
          <w:rFonts w:ascii="Times New Roman" w:eastAsia="Times New Roman" w:hAnsi="Times New Roman" w:cs="Times New Roman"/>
          <w:sz w:val="24"/>
          <w:szCs w:val="21"/>
          <w:lang w:eastAsia="sk-SK"/>
        </w:rPr>
        <w:t xml:space="preserve">do dňa ich poskytnutia podnikom; po uplynutí tejto lehoty </w:t>
      </w:r>
      <w:r w:rsidR="00617396" w:rsidRPr="00AC2FE2">
        <w:rPr>
          <w:rFonts w:ascii="Times New Roman" w:eastAsia="Times New Roman" w:hAnsi="Times New Roman" w:cs="Times New Roman"/>
          <w:sz w:val="24"/>
          <w:szCs w:val="21"/>
          <w:lang w:eastAsia="sk-SK"/>
        </w:rPr>
        <w:t>Úrad verejného zdravotníctva Slovenskej republiky</w:t>
      </w:r>
      <w:r w:rsidR="00617396">
        <w:rPr>
          <w:rFonts w:ascii="Times New Roman" w:eastAsia="Times New Roman" w:hAnsi="Times New Roman" w:cs="Times New Roman"/>
          <w:sz w:val="24"/>
          <w:szCs w:val="21"/>
          <w:lang w:eastAsia="sk-SK"/>
        </w:rPr>
        <w:t xml:space="preserve"> tieto údaje bezodkladne zničí.</w:t>
      </w:r>
      <w:r w:rsidRPr="00AC2FE2">
        <w:rPr>
          <w:rFonts w:ascii="Times New Roman" w:eastAsia="Times New Roman" w:hAnsi="Times New Roman" w:cs="Times New Roman"/>
          <w:sz w:val="24"/>
          <w:szCs w:val="21"/>
          <w:lang w:eastAsia="sk-SK"/>
        </w:rPr>
        <w:t xml:space="preserve"> Úrad verejného zdravotníctva Slovenskej republiky je oprávnený tieto údaje získavať len za účelom </w:t>
      </w:r>
      <w:r w:rsidRPr="00AC2FE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zabránenia vzniku a šírenia </w:t>
      </w:r>
      <w:r w:rsidRPr="00AC2FE2">
        <w:rPr>
          <w:rFonts w:ascii="Times New Roman" w:hAnsi="Times New Roman" w:cs="Times New Roman"/>
          <w:sz w:val="24"/>
          <w:szCs w:val="24"/>
        </w:rPr>
        <w:t>pandémie alebo nebezpečnej nákazlivej ľudskej choroby.</w:t>
      </w:r>
      <w:r w:rsidRPr="00FB4542">
        <w:rPr>
          <w:rFonts w:ascii="Times New Roman" w:hAnsi="Times New Roman" w:cs="Times New Roman"/>
          <w:sz w:val="24"/>
          <w:szCs w:val="24"/>
          <w:vertAlign w:val="superscript"/>
        </w:rPr>
        <w:t>46</w:t>
      </w:r>
      <w:r w:rsidR="00FB4542" w:rsidRPr="00FB4542">
        <w:rPr>
          <w:rFonts w:ascii="Times New Roman" w:hAnsi="Times New Roman" w:cs="Times New Roman"/>
          <w:sz w:val="24"/>
          <w:szCs w:val="24"/>
          <w:vertAlign w:val="superscript"/>
        </w:rPr>
        <w:t>h</w:t>
      </w:r>
      <w:r w:rsidRPr="00FB4542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617396" w:rsidRPr="00617396">
        <w:rPr>
          <w:rFonts w:ascii="Times New Roman" w:hAnsi="Times New Roman" w:cs="Times New Roman"/>
          <w:sz w:val="24"/>
          <w:szCs w:val="24"/>
        </w:rPr>
        <w:t xml:space="preserve"> Úrad verejného zdravotníctva Slovenskej republiky podá najneskôr do 31. </w:t>
      </w:r>
      <w:r w:rsidR="00617396">
        <w:rPr>
          <w:rFonts w:ascii="Times New Roman" w:hAnsi="Times New Roman" w:cs="Times New Roman"/>
          <w:sz w:val="24"/>
          <w:szCs w:val="24"/>
        </w:rPr>
        <w:t>marca</w:t>
      </w:r>
      <w:r w:rsidR="00617396" w:rsidRPr="00617396">
        <w:rPr>
          <w:rFonts w:ascii="Times New Roman" w:hAnsi="Times New Roman" w:cs="Times New Roman"/>
          <w:sz w:val="24"/>
          <w:szCs w:val="24"/>
        </w:rPr>
        <w:t xml:space="preserve"> </w:t>
      </w:r>
      <w:r w:rsidR="00617396">
        <w:rPr>
          <w:rFonts w:ascii="Times New Roman" w:hAnsi="Times New Roman" w:cs="Times New Roman"/>
          <w:sz w:val="24"/>
          <w:szCs w:val="24"/>
        </w:rPr>
        <w:t>nasledujúceho</w:t>
      </w:r>
      <w:r w:rsidR="00B16C35">
        <w:rPr>
          <w:rFonts w:ascii="Times New Roman" w:hAnsi="Times New Roman" w:cs="Times New Roman"/>
          <w:sz w:val="24"/>
          <w:szCs w:val="24"/>
        </w:rPr>
        <w:t xml:space="preserve"> kalendárneho</w:t>
      </w:r>
      <w:r w:rsidR="00617396">
        <w:rPr>
          <w:rFonts w:ascii="Times New Roman" w:hAnsi="Times New Roman" w:cs="Times New Roman"/>
          <w:sz w:val="24"/>
          <w:szCs w:val="24"/>
        </w:rPr>
        <w:t xml:space="preserve"> roka</w:t>
      </w:r>
      <w:r w:rsidR="00617396" w:rsidRPr="00617396">
        <w:rPr>
          <w:rFonts w:ascii="Times New Roman" w:hAnsi="Times New Roman" w:cs="Times New Roman"/>
          <w:sz w:val="24"/>
          <w:szCs w:val="24"/>
        </w:rPr>
        <w:t xml:space="preserve"> Ústavnoprávnemu výboru Národnej rady Slovenskej republiky správu o zákonnosti spracúvania údajov podľa</w:t>
      </w:r>
      <w:r w:rsidR="00617396">
        <w:rPr>
          <w:rFonts w:ascii="Times New Roman" w:hAnsi="Times New Roman" w:cs="Times New Roman"/>
          <w:sz w:val="24"/>
          <w:szCs w:val="24"/>
        </w:rPr>
        <w:t xml:space="preserve"> tohto odseku</w:t>
      </w:r>
      <w:r w:rsidR="00617396" w:rsidRPr="00617396">
        <w:rPr>
          <w:rFonts w:ascii="Times New Roman" w:hAnsi="Times New Roman" w:cs="Times New Roman"/>
          <w:sz w:val="24"/>
          <w:szCs w:val="24"/>
        </w:rPr>
        <w:t>; pôsobnosť Úradu na ochranu osobných údajov Slovenskej republiky tým nie je dotknutá.</w:t>
      </w:r>
      <w:r w:rsidRPr="00AC2FE2">
        <w:rPr>
          <w:rFonts w:ascii="Times New Roman" w:eastAsia="Times New Roman" w:hAnsi="Times New Roman" w:cs="Times New Roman"/>
          <w:sz w:val="24"/>
          <w:szCs w:val="21"/>
          <w:lang w:eastAsia="sk-SK"/>
        </w:rPr>
        <w:t>“</w:t>
      </w:r>
    </w:p>
    <w:p w:rsidR="00AC2FE2" w:rsidRPr="00E92C4E" w:rsidRDefault="00AC2FE2" w:rsidP="00AC2F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E92C4E">
        <w:rPr>
          <w:rFonts w:ascii="Times New Roman" w:hAnsi="Times New Roman" w:cs="Times New Roman"/>
          <w:sz w:val="24"/>
          <w:szCs w:val="24"/>
        </w:rPr>
        <w:t>oznámka pod čiarou k odkazu 46</w:t>
      </w:r>
      <w:r w:rsidR="00FB4542">
        <w:rPr>
          <w:rFonts w:ascii="Times New Roman" w:hAnsi="Times New Roman" w:cs="Times New Roman"/>
          <w:sz w:val="24"/>
          <w:szCs w:val="24"/>
        </w:rPr>
        <w:t>h</w:t>
      </w:r>
      <w:r w:rsidRPr="00E92C4E">
        <w:rPr>
          <w:rFonts w:ascii="Times New Roman" w:hAnsi="Times New Roman" w:cs="Times New Roman"/>
          <w:sz w:val="24"/>
          <w:szCs w:val="24"/>
        </w:rPr>
        <w:t xml:space="preserve"> znie:</w:t>
      </w:r>
    </w:p>
    <w:p w:rsidR="00AC2FE2" w:rsidRPr="000B45B7" w:rsidRDefault="00AC2FE2" w:rsidP="00AC2FE2">
      <w:pPr>
        <w:rPr>
          <w:rFonts w:ascii="Times New Roman" w:hAnsi="Times New Roman" w:cs="Times New Roman"/>
          <w:sz w:val="24"/>
        </w:rPr>
      </w:pPr>
      <w:r w:rsidRPr="00C0051C">
        <w:rPr>
          <w:rFonts w:ascii="Times New Roman" w:hAnsi="Times New Roman" w:cs="Times New Roman"/>
          <w:sz w:val="24"/>
          <w:szCs w:val="24"/>
        </w:rPr>
        <w:t>„</w:t>
      </w:r>
      <w:r w:rsidRPr="00C0051C">
        <w:rPr>
          <w:rFonts w:ascii="Times New Roman" w:hAnsi="Times New Roman" w:cs="Times New Roman"/>
          <w:sz w:val="24"/>
          <w:szCs w:val="24"/>
          <w:vertAlign w:val="superscript"/>
        </w:rPr>
        <w:t>46</w:t>
      </w:r>
      <w:r w:rsidR="00FB4542">
        <w:rPr>
          <w:rFonts w:ascii="Times New Roman" w:hAnsi="Times New Roman" w:cs="Times New Roman"/>
          <w:sz w:val="24"/>
          <w:szCs w:val="24"/>
          <w:vertAlign w:val="superscript"/>
        </w:rPr>
        <w:t>h</w:t>
      </w:r>
      <w:r w:rsidRPr="00C0051C">
        <w:rPr>
          <w:rFonts w:ascii="Times New Roman" w:hAnsi="Times New Roman" w:cs="Times New Roman"/>
          <w:sz w:val="24"/>
          <w:szCs w:val="24"/>
        </w:rPr>
        <w:t>) § 12 ods. 2 písm. a) alebo písm. b) zákona č. 355/2007 Z. z.“.</w:t>
      </w:r>
    </w:p>
    <w:p w:rsidR="00AC2FE2" w:rsidRPr="00AC2FE2" w:rsidRDefault="00AC2FE2" w:rsidP="00AC2FE2">
      <w:pPr>
        <w:jc w:val="both"/>
        <w:rPr>
          <w:rFonts w:ascii="Times New Roman" w:hAnsi="Times New Roman" w:cs="Times New Roman"/>
          <w:sz w:val="24"/>
        </w:rPr>
      </w:pPr>
    </w:p>
    <w:p w:rsidR="00AC2FE2" w:rsidRDefault="00AC2FE2" w:rsidP="00D16C1D">
      <w:pPr>
        <w:jc w:val="center"/>
        <w:rPr>
          <w:rFonts w:ascii="Times New Roman" w:hAnsi="Times New Roman" w:cs="Times New Roman"/>
          <w:b/>
          <w:sz w:val="24"/>
        </w:rPr>
      </w:pPr>
    </w:p>
    <w:p w:rsidR="00D16C1D" w:rsidRPr="00AC2FE2" w:rsidRDefault="00D16C1D" w:rsidP="00D16C1D">
      <w:pPr>
        <w:jc w:val="center"/>
        <w:rPr>
          <w:rFonts w:ascii="Times New Roman" w:hAnsi="Times New Roman" w:cs="Times New Roman"/>
          <w:b/>
          <w:sz w:val="24"/>
        </w:rPr>
      </w:pPr>
      <w:r w:rsidRPr="00AC2FE2">
        <w:rPr>
          <w:rFonts w:ascii="Times New Roman" w:hAnsi="Times New Roman" w:cs="Times New Roman"/>
          <w:b/>
          <w:sz w:val="24"/>
        </w:rPr>
        <w:t>Čl. II</w:t>
      </w:r>
    </w:p>
    <w:p w:rsidR="00D16C1D" w:rsidRPr="00AC2FE2" w:rsidRDefault="00D16C1D" w:rsidP="00D16C1D">
      <w:pPr>
        <w:jc w:val="both"/>
        <w:rPr>
          <w:rFonts w:ascii="Times New Roman" w:hAnsi="Times New Roman" w:cs="Times New Roman"/>
          <w:sz w:val="24"/>
        </w:rPr>
      </w:pPr>
      <w:r w:rsidRPr="00AC2FE2">
        <w:rPr>
          <w:rFonts w:ascii="Times New Roman" w:hAnsi="Times New Roman" w:cs="Times New Roman"/>
          <w:sz w:val="24"/>
        </w:rPr>
        <w:t xml:space="preserve">Zákon č. 355/2007 Z. z. o ochrane, podpore a rozvoji verejného zdravia a o zmene a doplnení niektorých zákonov v znení zákona č. 140/2008 Z. z., zákona č. 461/2008 Z. z., zákona č. 540/2008 Z. z., zákona č. 170/2009 Z. z., zákona č. 67/2010 Z. z., zákona č. 132/2010 Z. z., zákona č. 136/2010 Z. z., zákona č. 172/2011 Z. z., zákona č. 470/2011 Z. z., zákona č. 306/2012 Z. z., zákona č. 74/2013 Z. z., zákona č. 153/2013 Z. z., zákona č. 204/2014 Z. z., zákona č. 77/2015 Z. z., zákona č. 403/2015 Z. z., zákona č. 91/2016 Z. z., zákona č. 125/2016 Z. z., zákona č. 355/2016 Z. z., zákona č. 40/2017 Z. z., zákona č. 150/2017 Z. z., zákona č. 289/2017 Z. z., zákona č. 292/2017 Z. z., zákona č. 87/2018 Z. z., zákona č. 475/2019 Z. z., zákona č. 69/2020 Z. z., zákona č. 119/2020 Z. z. a zákona č. 125/2020 Z. z. sa </w:t>
      </w:r>
      <w:r w:rsidR="001C4E44">
        <w:rPr>
          <w:rFonts w:ascii="Times New Roman" w:hAnsi="Times New Roman" w:cs="Times New Roman"/>
          <w:sz w:val="24"/>
        </w:rPr>
        <w:t xml:space="preserve">mení a </w:t>
      </w:r>
      <w:r w:rsidRPr="00AC2FE2">
        <w:rPr>
          <w:rFonts w:ascii="Times New Roman" w:hAnsi="Times New Roman" w:cs="Times New Roman"/>
          <w:sz w:val="24"/>
        </w:rPr>
        <w:t>dopĺňa takto:</w:t>
      </w:r>
    </w:p>
    <w:p w:rsidR="00D16C1D" w:rsidRPr="00AC2FE2" w:rsidRDefault="00D16C1D" w:rsidP="00D16C1D">
      <w:pPr>
        <w:rPr>
          <w:rFonts w:ascii="Times New Roman" w:hAnsi="Times New Roman" w:cs="Times New Roman"/>
          <w:sz w:val="24"/>
        </w:rPr>
      </w:pPr>
    </w:p>
    <w:p w:rsidR="00AC2FE2" w:rsidRPr="00AC2FE2" w:rsidRDefault="00AC2FE2" w:rsidP="00AC2FE2">
      <w:pPr>
        <w:pStyle w:val="Odsekzoznamu"/>
        <w:numPr>
          <w:ilvl w:val="0"/>
          <w:numId w:val="5"/>
        </w:numPr>
        <w:ind w:left="284" w:hanging="284"/>
        <w:rPr>
          <w:rFonts w:ascii="Times New Roman" w:hAnsi="Times New Roman" w:cs="Times New Roman"/>
          <w:sz w:val="24"/>
        </w:rPr>
      </w:pPr>
      <w:r w:rsidRPr="00AC2FE2">
        <w:rPr>
          <w:rFonts w:ascii="Times New Roman" w:hAnsi="Times New Roman" w:cs="Times New Roman"/>
          <w:sz w:val="24"/>
        </w:rPr>
        <w:lastRenderedPageBreak/>
        <w:t xml:space="preserve">§ 5 sa </w:t>
      </w:r>
      <w:r w:rsidR="00FB4542">
        <w:rPr>
          <w:rFonts w:ascii="Times New Roman" w:hAnsi="Times New Roman" w:cs="Times New Roman"/>
          <w:sz w:val="24"/>
        </w:rPr>
        <w:t xml:space="preserve">dopĺňa </w:t>
      </w:r>
      <w:r w:rsidRPr="00AC2FE2">
        <w:rPr>
          <w:rFonts w:ascii="Times New Roman" w:hAnsi="Times New Roman" w:cs="Times New Roman"/>
          <w:sz w:val="24"/>
        </w:rPr>
        <w:t>odsek</w:t>
      </w:r>
      <w:r w:rsidR="00FB4542">
        <w:rPr>
          <w:rFonts w:ascii="Times New Roman" w:hAnsi="Times New Roman" w:cs="Times New Roman"/>
          <w:sz w:val="24"/>
        </w:rPr>
        <w:t>om</w:t>
      </w:r>
      <w:r w:rsidRPr="00AC2FE2">
        <w:rPr>
          <w:rFonts w:ascii="Times New Roman" w:hAnsi="Times New Roman" w:cs="Times New Roman"/>
          <w:sz w:val="24"/>
        </w:rPr>
        <w:t xml:space="preserve"> 7, ktorý znie:</w:t>
      </w:r>
    </w:p>
    <w:p w:rsidR="00AC2FE2" w:rsidRPr="008617D8" w:rsidRDefault="00AC2FE2" w:rsidP="00AC2FE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„(7) Úrad verejného zdravotníctva </w:t>
      </w:r>
      <w:r w:rsidRPr="00C9041C">
        <w:rPr>
          <w:rFonts w:ascii="Times New Roman" w:hAnsi="Times New Roman" w:cs="Times New Roman"/>
          <w:sz w:val="24"/>
        </w:rPr>
        <w:t xml:space="preserve">je oprávnený pri plnení svojich úloh požadovať od štátnych orgánov, obcí, právnických </w:t>
      </w:r>
      <w:r w:rsidR="00FB4542">
        <w:rPr>
          <w:rFonts w:ascii="Times New Roman" w:hAnsi="Times New Roman" w:cs="Times New Roman"/>
          <w:sz w:val="24"/>
        </w:rPr>
        <w:t xml:space="preserve">osôb </w:t>
      </w:r>
      <w:r w:rsidRPr="00C9041C">
        <w:rPr>
          <w:rFonts w:ascii="Times New Roman" w:hAnsi="Times New Roman" w:cs="Times New Roman"/>
          <w:sz w:val="24"/>
        </w:rPr>
        <w:t>a fyzických osôb podklady a informácie. Štátne orgány, obce, právnické</w:t>
      </w:r>
      <w:r w:rsidR="00FB4542">
        <w:rPr>
          <w:rFonts w:ascii="Times New Roman" w:hAnsi="Times New Roman" w:cs="Times New Roman"/>
          <w:sz w:val="24"/>
        </w:rPr>
        <w:t xml:space="preserve"> osoby</w:t>
      </w:r>
      <w:r w:rsidRPr="00C9041C">
        <w:rPr>
          <w:rFonts w:ascii="Times New Roman" w:hAnsi="Times New Roman" w:cs="Times New Roman"/>
          <w:sz w:val="24"/>
        </w:rPr>
        <w:t xml:space="preserve"> a fyzické osoby sú povinné pož</w:t>
      </w:r>
      <w:r w:rsidR="00BE3035">
        <w:rPr>
          <w:rFonts w:ascii="Times New Roman" w:hAnsi="Times New Roman" w:cs="Times New Roman"/>
          <w:sz w:val="24"/>
        </w:rPr>
        <w:t>adované podklady a informácie bez</w:t>
      </w:r>
      <w:r w:rsidRPr="00C9041C">
        <w:rPr>
          <w:rFonts w:ascii="Times New Roman" w:hAnsi="Times New Roman" w:cs="Times New Roman"/>
          <w:sz w:val="24"/>
        </w:rPr>
        <w:t xml:space="preserve">odkladne poskytnúť, ak im v tom nebránia dôvody ustanovené inými všeobecne záväznými právnymi predpismi. </w:t>
      </w:r>
      <w:r>
        <w:rPr>
          <w:rFonts w:ascii="Times New Roman" w:hAnsi="Times New Roman" w:cs="Times New Roman"/>
          <w:sz w:val="24"/>
        </w:rPr>
        <w:t xml:space="preserve">Úrad verejného zdravotníctva </w:t>
      </w:r>
      <w:r w:rsidRPr="00C9041C">
        <w:rPr>
          <w:rFonts w:ascii="Times New Roman" w:hAnsi="Times New Roman" w:cs="Times New Roman"/>
          <w:sz w:val="24"/>
        </w:rPr>
        <w:t xml:space="preserve">môže takto získané podklady a informácie použiť len na plnenie svojich úloh </w:t>
      </w:r>
      <w:r w:rsidR="004E185C" w:rsidRPr="004E185C">
        <w:rPr>
          <w:rFonts w:ascii="Times New Roman" w:hAnsi="Times New Roman" w:cs="Times New Roman"/>
          <w:sz w:val="24"/>
        </w:rPr>
        <w:t>a úloh regionálnych</w:t>
      </w:r>
      <w:r w:rsidR="004E185C">
        <w:rPr>
          <w:rFonts w:ascii="Times New Roman" w:hAnsi="Times New Roman" w:cs="Times New Roman"/>
          <w:sz w:val="24"/>
        </w:rPr>
        <w:t xml:space="preserve"> úradov verejného zdravotníctva </w:t>
      </w:r>
      <w:r>
        <w:rPr>
          <w:rFonts w:ascii="Times New Roman" w:hAnsi="Times New Roman" w:cs="Times New Roman"/>
          <w:sz w:val="24"/>
        </w:rPr>
        <w:t>podľa</w:t>
      </w:r>
      <w:r w:rsidR="00BE3035">
        <w:rPr>
          <w:rFonts w:ascii="Times New Roman" w:hAnsi="Times New Roman" w:cs="Times New Roman"/>
          <w:sz w:val="24"/>
        </w:rPr>
        <w:t xml:space="preserve"> tohto zákona</w:t>
      </w:r>
      <w:r w:rsidR="00FB4542">
        <w:rPr>
          <w:rFonts w:ascii="Times New Roman" w:hAnsi="Times New Roman" w:cs="Times New Roman"/>
          <w:sz w:val="24"/>
        </w:rPr>
        <w:t>. P</w:t>
      </w:r>
      <w:r w:rsidR="00BE3035">
        <w:rPr>
          <w:rFonts w:ascii="Times New Roman" w:hAnsi="Times New Roman" w:cs="Times New Roman"/>
          <w:sz w:val="24"/>
        </w:rPr>
        <w:t>odklady a informácie</w:t>
      </w:r>
      <w:r w:rsidRPr="00C9041C">
        <w:rPr>
          <w:rFonts w:ascii="Times New Roman" w:hAnsi="Times New Roman" w:cs="Times New Roman"/>
          <w:sz w:val="24"/>
        </w:rPr>
        <w:t xml:space="preserve"> </w:t>
      </w:r>
      <w:r w:rsidR="00FB4542">
        <w:rPr>
          <w:rFonts w:ascii="Times New Roman" w:hAnsi="Times New Roman" w:cs="Times New Roman"/>
          <w:sz w:val="24"/>
        </w:rPr>
        <w:t>získané podľa predchádzajúcej vety Úrad verejného zdravotníctva a </w:t>
      </w:r>
      <w:r w:rsidR="00FB4542" w:rsidRPr="004E185C">
        <w:rPr>
          <w:rFonts w:ascii="Times New Roman" w:hAnsi="Times New Roman" w:cs="Times New Roman"/>
          <w:sz w:val="24"/>
        </w:rPr>
        <w:t>regionáln</w:t>
      </w:r>
      <w:r w:rsidR="00FB4542">
        <w:rPr>
          <w:rFonts w:ascii="Times New Roman" w:hAnsi="Times New Roman" w:cs="Times New Roman"/>
          <w:sz w:val="24"/>
        </w:rPr>
        <w:t xml:space="preserve">e úrady verejného zdravotníctva </w:t>
      </w:r>
      <w:r w:rsidR="004E185C">
        <w:rPr>
          <w:rFonts w:ascii="Times New Roman" w:hAnsi="Times New Roman" w:cs="Times New Roman"/>
          <w:sz w:val="24"/>
        </w:rPr>
        <w:t>sú</w:t>
      </w:r>
      <w:r w:rsidRPr="00C9041C">
        <w:rPr>
          <w:rFonts w:ascii="Times New Roman" w:hAnsi="Times New Roman" w:cs="Times New Roman"/>
          <w:sz w:val="24"/>
        </w:rPr>
        <w:t xml:space="preserve"> povinn</w:t>
      </w:r>
      <w:r w:rsidR="00BE3035">
        <w:rPr>
          <w:rFonts w:ascii="Times New Roman" w:hAnsi="Times New Roman" w:cs="Times New Roman"/>
          <w:sz w:val="24"/>
        </w:rPr>
        <w:t>é</w:t>
      </w:r>
      <w:r w:rsidRPr="00C9041C">
        <w:rPr>
          <w:rFonts w:ascii="Times New Roman" w:hAnsi="Times New Roman" w:cs="Times New Roman"/>
          <w:sz w:val="24"/>
        </w:rPr>
        <w:t xml:space="preserve"> chrániť pred </w:t>
      </w:r>
      <w:r w:rsidR="00BE3035" w:rsidRPr="00C9041C">
        <w:rPr>
          <w:rFonts w:ascii="Times New Roman" w:hAnsi="Times New Roman" w:cs="Times New Roman"/>
          <w:sz w:val="24"/>
        </w:rPr>
        <w:t xml:space="preserve">ich </w:t>
      </w:r>
      <w:r w:rsidRPr="00C9041C">
        <w:rPr>
          <w:rFonts w:ascii="Times New Roman" w:hAnsi="Times New Roman" w:cs="Times New Roman"/>
          <w:sz w:val="24"/>
        </w:rPr>
        <w:t>vyzradením</w:t>
      </w:r>
      <w:r>
        <w:rPr>
          <w:rFonts w:ascii="Times New Roman" w:hAnsi="Times New Roman" w:cs="Times New Roman"/>
          <w:sz w:val="24"/>
        </w:rPr>
        <w:t>.“</w:t>
      </w:r>
    </w:p>
    <w:p w:rsidR="00D16C1D" w:rsidRPr="00AC2FE2" w:rsidRDefault="00D16C1D" w:rsidP="00AC2FE2">
      <w:pPr>
        <w:pStyle w:val="Odsekzoznamu"/>
        <w:numPr>
          <w:ilvl w:val="0"/>
          <w:numId w:val="5"/>
        </w:numPr>
        <w:ind w:left="284" w:hanging="284"/>
        <w:rPr>
          <w:rFonts w:ascii="Times New Roman" w:hAnsi="Times New Roman" w:cs="Times New Roman"/>
          <w:sz w:val="24"/>
        </w:rPr>
      </w:pPr>
      <w:r w:rsidRPr="00AC2FE2">
        <w:rPr>
          <w:rFonts w:ascii="Times New Roman" w:hAnsi="Times New Roman" w:cs="Times New Roman"/>
          <w:sz w:val="24"/>
        </w:rPr>
        <w:t>V § 54 sa za odsek 3 vkladá nový odsek 4, ktorý znie:</w:t>
      </w:r>
    </w:p>
    <w:p w:rsidR="00D16C1D" w:rsidRPr="00AC2FE2" w:rsidRDefault="00D16C1D" w:rsidP="00D16C1D">
      <w:pPr>
        <w:jc w:val="both"/>
        <w:rPr>
          <w:rFonts w:ascii="Times New Roman" w:hAnsi="Times New Roman" w:cs="Times New Roman"/>
          <w:sz w:val="24"/>
        </w:rPr>
      </w:pPr>
      <w:r w:rsidRPr="00AC2FE2">
        <w:rPr>
          <w:rFonts w:ascii="Times New Roman" w:hAnsi="Times New Roman" w:cs="Times New Roman"/>
          <w:sz w:val="24"/>
        </w:rPr>
        <w:t xml:space="preserve">„(4) Štátny zdravotný dozor nad dodržiavaním opatrení podľa § 12 ods. 2 písm. a) alebo písm. b) sa vykonáva s použitím údajov poskytnutých úradu verejného zdravotníctva podľa </w:t>
      </w:r>
      <w:r w:rsidR="00EA576D" w:rsidRPr="00AC2FE2">
        <w:rPr>
          <w:rFonts w:ascii="Times New Roman" w:hAnsi="Times New Roman" w:cs="Times New Roman"/>
          <w:sz w:val="24"/>
        </w:rPr>
        <w:t>osobitného predpisu.</w:t>
      </w:r>
      <w:r w:rsidR="00EA576D" w:rsidRPr="00AC2FE2">
        <w:rPr>
          <w:rFonts w:ascii="Times New Roman" w:hAnsi="Times New Roman" w:cs="Times New Roman"/>
          <w:sz w:val="24"/>
          <w:vertAlign w:val="superscript"/>
        </w:rPr>
        <w:t>66b)</w:t>
      </w:r>
      <w:r w:rsidR="00EA576D" w:rsidRPr="00AC2FE2">
        <w:rPr>
          <w:rFonts w:ascii="Times New Roman" w:hAnsi="Times New Roman" w:cs="Times New Roman"/>
          <w:sz w:val="24"/>
        </w:rPr>
        <w:t>.“</w:t>
      </w:r>
    </w:p>
    <w:p w:rsidR="00EA576D" w:rsidRPr="00AC2FE2" w:rsidRDefault="00EA576D" w:rsidP="00EA576D">
      <w:pPr>
        <w:rPr>
          <w:rFonts w:ascii="Times New Roman" w:hAnsi="Times New Roman" w:cs="Times New Roman"/>
          <w:sz w:val="24"/>
        </w:rPr>
      </w:pPr>
      <w:r w:rsidRPr="00AC2FE2">
        <w:rPr>
          <w:rFonts w:ascii="Times New Roman" w:hAnsi="Times New Roman" w:cs="Times New Roman"/>
          <w:sz w:val="24"/>
        </w:rPr>
        <w:t>Poznámka pod čiarou k odkazu 66b znie:</w:t>
      </w:r>
    </w:p>
    <w:p w:rsidR="00EA576D" w:rsidRPr="00AC2FE2" w:rsidRDefault="00EA576D" w:rsidP="00FB4542">
      <w:pPr>
        <w:jc w:val="both"/>
        <w:rPr>
          <w:rFonts w:ascii="Times New Roman" w:hAnsi="Times New Roman" w:cs="Times New Roman"/>
          <w:sz w:val="24"/>
        </w:rPr>
      </w:pPr>
      <w:r w:rsidRPr="00AC2FE2">
        <w:rPr>
          <w:rFonts w:ascii="Times New Roman" w:hAnsi="Times New Roman" w:cs="Times New Roman"/>
          <w:sz w:val="24"/>
        </w:rPr>
        <w:t>„</w:t>
      </w:r>
      <w:r w:rsidRPr="00AC2FE2">
        <w:rPr>
          <w:rFonts w:ascii="Times New Roman" w:hAnsi="Times New Roman" w:cs="Times New Roman"/>
          <w:sz w:val="24"/>
          <w:vertAlign w:val="superscript"/>
        </w:rPr>
        <w:t>66b)</w:t>
      </w:r>
      <w:r w:rsidRPr="00AC2FE2">
        <w:rPr>
          <w:rFonts w:ascii="Times New Roman" w:hAnsi="Times New Roman" w:cs="Times New Roman"/>
          <w:sz w:val="24"/>
        </w:rPr>
        <w:t xml:space="preserve"> § 63 ods. </w:t>
      </w:r>
      <w:r w:rsidR="005A4AC7" w:rsidRPr="00AC2FE2">
        <w:rPr>
          <w:rFonts w:ascii="Times New Roman" w:hAnsi="Times New Roman" w:cs="Times New Roman"/>
          <w:sz w:val="24"/>
        </w:rPr>
        <w:t>2</w:t>
      </w:r>
      <w:r w:rsidR="00FB4542">
        <w:rPr>
          <w:rFonts w:ascii="Times New Roman" w:hAnsi="Times New Roman" w:cs="Times New Roman"/>
          <w:sz w:val="24"/>
        </w:rPr>
        <w:t>1</w:t>
      </w:r>
      <w:r w:rsidRPr="00AC2FE2">
        <w:rPr>
          <w:rFonts w:ascii="Times New Roman" w:hAnsi="Times New Roman" w:cs="Times New Roman"/>
          <w:sz w:val="24"/>
        </w:rPr>
        <w:t xml:space="preserve"> zákona č. 351/2011 Z. z. o elektronických komunikáciách v znení neskorších predpisov.“.</w:t>
      </w:r>
    </w:p>
    <w:p w:rsidR="00D16C1D" w:rsidRPr="00AC2FE2" w:rsidRDefault="00D16C1D" w:rsidP="00D16C1D">
      <w:pPr>
        <w:rPr>
          <w:rFonts w:ascii="Times New Roman" w:hAnsi="Times New Roman" w:cs="Times New Roman"/>
          <w:sz w:val="24"/>
        </w:rPr>
      </w:pPr>
      <w:r w:rsidRPr="00AC2FE2">
        <w:rPr>
          <w:rFonts w:ascii="Times New Roman" w:hAnsi="Times New Roman" w:cs="Times New Roman"/>
          <w:sz w:val="24"/>
        </w:rPr>
        <w:t>Doterajšie odseky 4 a 5 sa označujú ako odseky 5 a 6.</w:t>
      </w:r>
    </w:p>
    <w:p w:rsidR="003E0BA4" w:rsidRPr="00AC2FE2" w:rsidRDefault="003E0BA4" w:rsidP="00AC2FE2">
      <w:pPr>
        <w:pStyle w:val="Odsekzoznamu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C2FE2">
        <w:rPr>
          <w:rFonts w:ascii="Times New Roman" w:hAnsi="Times New Roman" w:cs="Times New Roman"/>
          <w:sz w:val="24"/>
          <w:szCs w:val="24"/>
        </w:rPr>
        <w:t xml:space="preserve">V § 56 </w:t>
      </w:r>
      <w:r w:rsidR="00FB4542">
        <w:rPr>
          <w:rFonts w:ascii="Times New Roman" w:hAnsi="Times New Roman" w:cs="Times New Roman"/>
          <w:sz w:val="24"/>
          <w:szCs w:val="24"/>
        </w:rPr>
        <w:t xml:space="preserve">sa </w:t>
      </w:r>
      <w:r w:rsidRPr="00AC2FE2">
        <w:rPr>
          <w:rFonts w:ascii="Times New Roman" w:hAnsi="Times New Roman" w:cs="Times New Roman"/>
          <w:sz w:val="24"/>
          <w:szCs w:val="24"/>
        </w:rPr>
        <w:t>za odsek 1 vkladá nový odsek 2, ktorý znie:</w:t>
      </w:r>
    </w:p>
    <w:p w:rsidR="003E0BA4" w:rsidRPr="00AC2FE2" w:rsidRDefault="003E0BA4" w:rsidP="003E0BA4">
      <w:pPr>
        <w:jc w:val="both"/>
        <w:rPr>
          <w:rFonts w:ascii="Times New Roman" w:hAnsi="Times New Roman" w:cs="Times New Roman"/>
        </w:rPr>
      </w:pPr>
      <w:r w:rsidRPr="00AC2FE2">
        <w:rPr>
          <w:rFonts w:ascii="Times New Roman" w:hAnsi="Times New Roman" w:cs="Times New Roman"/>
          <w:sz w:val="24"/>
          <w:szCs w:val="24"/>
        </w:rPr>
        <w:t xml:space="preserve">„(2) Priestupku na úseku verejného zdravotníctva sa dopustí ten, kto sa v čase krízovej situácie nepodrobí opatreniam podľa </w:t>
      </w:r>
      <w:r w:rsidR="00B534F8">
        <w:rPr>
          <w:rFonts w:ascii="Times New Roman" w:hAnsi="Times New Roman" w:cs="Times New Roman"/>
          <w:sz w:val="24"/>
          <w:szCs w:val="24"/>
        </w:rPr>
        <w:t xml:space="preserve">§ </w:t>
      </w:r>
      <w:r w:rsidRPr="00AC2FE2">
        <w:rPr>
          <w:rFonts w:ascii="Times New Roman" w:hAnsi="Times New Roman" w:cs="Times New Roman"/>
          <w:sz w:val="24"/>
          <w:szCs w:val="24"/>
        </w:rPr>
        <w:t>12 ods. 2 písm. a) alebo písm. b) a to nariadenej izolácii alebo nariadeným karanténnym opatreniam súvisiacim so vstupom na územie Slovenskej republiky v súvislosti so vznikom pandémie alebo šírením nebezpečnej nákazlivej ľudskej choroby; za tento priestupok sa uloží pokuta vo výške</w:t>
      </w:r>
      <w:r w:rsidR="00617396">
        <w:rPr>
          <w:rFonts w:ascii="Times New Roman" w:hAnsi="Times New Roman" w:cs="Times New Roman"/>
          <w:sz w:val="24"/>
          <w:szCs w:val="24"/>
        </w:rPr>
        <w:t xml:space="preserve"> až do</w:t>
      </w:r>
      <w:r w:rsidRPr="00AC2FE2">
        <w:rPr>
          <w:rFonts w:ascii="Times New Roman" w:hAnsi="Times New Roman" w:cs="Times New Roman"/>
          <w:sz w:val="24"/>
          <w:szCs w:val="24"/>
        </w:rPr>
        <w:t xml:space="preserve"> 5000 eur.“.</w:t>
      </w:r>
    </w:p>
    <w:p w:rsidR="003E0BA4" w:rsidRPr="00AC2FE2" w:rsidRDefault="003E0BA4" w:rsidP="003E0BA4">
      <w:pPr>
        <w:rPr>
          <w:rFonts w:ascii="Times New Roman" w:hAnsi="Times New Roman" w:cs="Times New Roman"/>
          <w:sz w:val="24"/>
        </w:rPr>
      </w:pPr>
      <w:r w:rsidRPr="00AC2FE2">
        <w:rPr>
          <w:rFonts w:ascii="Times New Roman" w:hAnsi="Times New Roman" w:cs="Times New Roman"/>
          <w:sz w:val="24"/>
        </w:rPr>
        <w:t>Doterajšie odseky 2 až 4 sa označujú ako odseky 3 a</w:t>
      </w:r>
      <w:r w:rsidR="00B534F8">
        <w:rPr>
          <w:rFonts w:ascii="Times New Roman" w:hAnsi="Times New Roman" w:cs="Times New Roman"/>
          <w:sz w:val="24"/>
        </w:rPr>
        <w:t>ž</w:t>
      </w:r>
      <w:r w:rsidRPr="00AC2FE2">
        <w:rPr>
          <w:rFonts w:ascii="Times New Roman" w:hAnsi="Times New Roman" w:cs="Times New Roman"/>
          <w:sz w:val="24"/>
        </w:rPr>
        <w:t xml:space="preserve"> 5.</w:t>
      </w:r>
    </w:p>
    <w:p w:rsidR="003E0BA4" w:rsidRDefault="00FB4542" w:rsidP="00AC2FE2">
      <w:pPr>
        <w:pStyle w:val="Odsekzoznamu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56 ods. 3 </w:t>
      </w:r>
      <w:r w:rsidR="00B534F8"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z w:val="24"/>
          <w:szCs w:val="24"/>
        </w:rPr>
        <w:t xml:space="preserve"> slová „</w:t>
      </w:r>
      <w:r w:rsidR="003E0BA4" w:rsidRPr="00AC2FE2">
        <w:rPr>
          <w:rFonts w:ascii="Times New Roman" w:hAnsi="Times New Roman" w:cs="Times New Roman"/>
          <w:sz w:val="24"/>
          <w:szCs w:val="24"/>
        </w:rPr>
        <w:t>ak odsek 3“ nahrádza</w:t>
      </w:r>
      <w:r w:rsidR="00B534F8">
        <w:rPr>
          <w:rFonts w:ascii="Times New Roman" w:hAnsi="Times New Roman" w:cs="Times New Roman"/>
          <w:sz w:val="24"/>
          <w:szCs w:val="24"/>
        </w:rPr>
        <w:t>jú</w:t>
      </w:r>
      <w:r w:rsidR="003E0BA4" w:rsidRPr="00AC2FE2">
        <w:rPr>
          <w:rFonts w:ascii="Times New Roman" w:hAnsi="Times New Roman" w:cs="Times New Roman"/>
          <w:sz w:val="24"/>
          <w:szCs w:val="24"/>
        </w:rPr>
        <w:t xml:space="preserve"> slovami „ak odsek 2 alebo </w:t>
      </w:r>
      <w:r w:rsidR="00B534F8">
        <w:rPr>
          <w:rFonts w:ascii="Times New Roman" w:hAnsi="Times New Roman" w:cs="Times New Roman"/>
          <w:sz w:val="24"/>
          <w:szCs w:val="24"/>
        </w:rPr>
        <w:t xml:space="preserve">odsek </w:t>
      </w:r>
      <w:r w:rsidR="003E0BA4" w:rsidRPr="00AC2FE2">
        <w:rPr>
          <w:rFonts w:ascii="Times New Roman" w:hAnsi="Times New Roman" w:cs="Times New Roman"/>
          <w:sz w:val="24"/>
          <w:szCs w:val="24"/>
        </w:rPr>
        <w:t>4“.</w:t>
      </w:r>
    </w:p>
    <w:p w:rsidR="00BE3035" w:rsidRPr="00AC2FE2" w:rsidRDefault="00BE3035" w:rsidP="00BE3035">
      <w:pPr>
        <w:pStyle w:val="Odsekzoznamu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E0BA4" w:rsidRPr="00AC2FE2" w:rsidRDefault="003E0BA4" w:rsidP="00AC2FE2">
      <w:pPr>
        <w:pStyle w:val="Odsekzoznamu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C2FE2">
        <w:rPr>
          <w:rFonts w:ascii="Times New Roman" w:hAnsi="Times New Roman" w:cs="Times New Roman"/>
          <w:sz w:val="24"/>
          <w:szCs w:val="24"/>
        </w:rPr>
        <w:t>V § 56 ods. 5 sa slová „ak odsek 3</w:t>
      </w:r>
      <w:r w:rsidRPr="001A26D8">
        <w:rPr>
          <w:rFonts w:ascii="Times New Roman" w:hAnsi="Times New Roman" w:cs="Times New Roman"/>
          <w:sz w:val="24"/>
          <w:szCs w:val="24"/>
        </w:rPr>
        <w:t>“ nahrádzajú slovami</w:t>
      </w:r>
      <w:r w:rsidRPr="00AC2FE2">
        <w:rPr>
          <w:rFonts w:ascii="Times New Roman" w:hAnsi="Times New Roman" w:cs="Times New Roman"/>
          <w:sz w:val="24"/>
          <w:szCs w:val="24"/>
        </w:rPr>
        <w:t xml:space="preserve"> „ak odsek 4“.</w:t>
      </w:r>
    </w:p>
    <w:p w:rsidR="00517D67" w:rsidRPr="00AC2FE2" w:rsidRDefault="00517D67" w:rsidP="00D16C1D">
      <w:pPr>
        <w:rPr>
          <w:rFonts w:ascii="Times New Roman" w:hAnsi="Times New Roman" w:cs="Times New Roman"/>
          <w:sz w:val="24"/>
        </w:rPr>
      </w:pPr>
    </w:p>
    <w:p w:rsidR="00517D67" w:rsidRPr="00AC2FE2" w:rsidRDefault="00517D67" w:rsidP="00517D67">
      <w:pPr>
        <w:jc w:val="center"/>
        <w:rPr>
          <w:rFonts w:ascii="Times New Roman" w:hAnsi="Times New Roman" w:cs="Times New Roman"/>
          <w:b/>
          <w:sz w:val="24"/>
        </w:rPr>
      </w:pPr>
      <w:r w:rsidRPr="00AC2FE2">
        <w:rPr>
          <w:rFonts w:ascii="Times New Roman" w:hAnsi="Times New Roman" w:cs="Times New Roman"/>
          <w:b/>
          <w:sz w:val="24"/>
        </w:rPr>
        <w:t>Čl. III</w:t>
      </w:r>
    </w:p>
    <w:p w:rsidR="00517D67" w:rsidRPr="00AC2FE2" w:rsidRDefault="00517D67" w:rsidP="00D16C1D">
      <w:pPr>
        <w:rPr>
          <w:rFonts w:ascii="Times New Roman" w:hAnsi="Times New Roman" w:cs="Times New Roman"/>
          <w:sz w:val="24"/>
        </w:rPr>
      </w:pPr>
      <w:r w:rsidRPr="00AC2FE2">
        <w:rPr>
          <w:rFonts w:ascii="Times New Roman" w:hAnsi="Times New Roman" w:cs="Times New Roman"/>
          <w:sz w:val="24"/>
        </w:rPr>
        <w:t>Tento zákon nadobúda účinnosť dňom vyhlásenia.</w:t>
      </w:r>
    </w:p>
    <w:p w:rsidR="00A26514" w:rsidRPr="00AC2FE2" w:rsidRDefault="00A26514">
      <w:pPr>
        <w:rPr>
          <w:rFonts w:ascii="Times New Roman" w:hAnsi="Times New Roman" w:cs="Times New Roman"/>
        </w:rPr>
      </w:pPr>
    </w:p>
    <w:sectPr w:rsidR="00A26514" w:rsidRPr="00AC2F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C0C" w:rsidRDefault="006F7C0C" w:rsidP="006F7C0C">
      <w:pPr>
        <w:spacing w:after="0" w:line="240" w:lineRule="auto"/>
      </w:pPr>
      <w:r>
        <w:separator/>
      </w:r>
    </w:p>
  </w:endnote>
  <w:endnote w:type="continuationSeparator" w:id="0">
    <w:p w:rsidR="006F7C0C" w:rsidRDefault="006F7C0C" w:rsidP="006F7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C0C" w:rsidRDefault="006F7C0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31532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6F7C0C" w:rsidRPr="006F7C0C" w:rsidRDefault="006F7C0C">
        <w:pPr>
          <w:pStyle w:val="Pta"/>
          <w:jc w:val="center"/>
          <w:rPr>
            <w:rFonts w:ascii="Times New Roman" w:hAnsi="Times New Roman" w:cs="Times New Roman"/>
          </w:rPr>
        </w:pPr>
        <w:r w:rsidRPr="006F7C0C">
          <w:rPr>
            <w:rFonts w:ascii="Times New Roman" w:hAnsi="Times New Roman" w:cs="Times New Roman"/>
          </w:rPr>
          <w:fldChar w:fldCharType="begin"/>
        </w:r>
        <w:r w:rsidRPr="006F7C0C">
          <w:rPr>
            <w:rFonts w:ascii="Times New Roman" w:hAnsi="Times New Roman" w:cs="Times New Roman"/>
          </w:rPr>
          <w:instrText>PAGE   \* MERGEFORMAT</w:instrText>
        </w:r>
        <w:r w:rsidRPr="006F7C0C">
          <w:rPr>
            <w:rFonts w:ascii="Times New Roman" w:hAnsi="Times New Roman" w:cs="Times New Roman"/>
          </w:rPr>
          <w:fldChar w:fldCharType="separate"/>
        </w:r>
        <w:r w:rsidR="00302554">
          <w:rPr>
            <w:rFonts w:ascii="Times New Roman" w:hAnsi="Times New Roman" w:cs="Times New Roman"/>
            <w:noProof/>
          </w:rPr>
          <w:t>3</w:t>
        </w:r>
        <w:r w:rsidRPr="006F7C0C">
          <w:rPr>
            <w:rFonts w:ascii="Times New Roman" w:hAnsi="Times New Roman" w:cs="Times New Roman"/>
          </w:rPr>
          <w:fldChar w:fldCharType="end"/>
        </w:r>
      </w:p>
    </w:sdtContent>
  </w:sdt>
  <w:p w:rsidR="006F7C0C" w:rsidRDefault="006F7C0C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C0C" w:rsidRDefault="006F7C0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C0C" w:rsidRDefault="006F7C0C" w:rsidP="006F7C0C">
      <w:pPr>
        <w:spacing w:after="0" w:line="240" w:lineRule="auto"/>
      </w:pPr>
      <w:r>
        <w:separator/>
      </w:r>
    </w:p>
  </w:footnote>
  <w:footnote w:type="continuationSeparator" w:id="0">
    <w:p w:rsidR="006F7C0C" w:rsidRDefault="006F7C0C" w:rsidP="006F7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C0C" w:rsidRDefault="006F7C0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C0C" w:rsidRDefault="006F7C0C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C0C" w:rsidRDefault="006F7C0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868D4"/>
    <w:multiLevelType w:val="hybridMultilevel"/>
    <w:tmpl w:val="2C4CD1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23C4D"/>
    <w:multiLevelType w:val="hybridMultilevel"/>
    <w:tmpl w:val="8F1EE7D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3E75C1"/>
    <w:multiLevelType w:val="hybridMultilevel"/>
    <w:tmpl w:val="266C4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E64BA"/>
    <w:multiLevelType w:val="hybridMultilevel"/>
    <w:tmpl w:val="266C4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E7315C"/>
    <w:multiLevelType w:val="hybridMultilevel"/>
    <w:tmpl w:val="603A008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40F"/>
    <w:rsid w:val="00040282"/>
    <w:rsid w:val="00090341"/>
    <w:rsid w:val="000A127F"/>
    <w:rsid w:val="00100F2C"/>
    <w:rsid w:val="00136DFE"/>
    <w:rsid w:val="001A10B8"/>
    <w:rsid w:val="001A26D8"/>
    <w:rsid w:val="001C4E44"/>
    <w:rsid w:val="001E5A1A"/>
    <w:rsid w:val="002755B5"/>
    <w:rsid w:val="00302554"/>
    <w:rsid w:val="003D0709"/>
    <w:rsid w:val="003E0BA4"/>
    <w:rsid w:val="00401559"/>
    <w:rsid w:val="004453DB"/>
    <w:rsid w:val="00483B40"/>
    <w:rsid w:val="004A5572"/>
    <w:rsid w:val="004E185C"/>
    <w:rsid w:val="00507C22"/>
    <w:rsid w:val="00517D67"/>
    <w:rsid w:val="0055584D"/>
    <w:rsid w:val="005A4AC7"/>
    <w:rsid w:val="00617396"/>
    <w:rsid w:val="006B7217"/>
    <w:rsid w:val="006F7C0C"/>
    <w:rsid w:val="007655B4"/>
    <w:rsid w:val="008166A4"/>
    <w:rsid w:val="008816E6"/>
    <w:rsid w:val="008E29A7"/>
    <w:rsid w:val="0092740F"/>
    <w:rsid w:val="009D193C"/>
    <w:rsid w:val="009D5838"/>
    <w:rsid w:val="00A26514"/>
    <w:rsid w:val="00A62B29"/>
    <w:rsid w:val="00A65902"/>
    <w:rsid w:val="00A75074"/>
    <w:rsid w:val="00AC2FE2"/>
    <w:rsid w:val="00B16C35"/>
    <w:rsid w:val="00B3224C"/>
    <w:rsid w:val="00B534F8"/>
    <w:rsid w:val="00B804E2"/>
    <w:rsid w:val="00B975C9"/>
    <w:rsid w:val="00BE3035"/>
    <w:rsid w:val="00C57C61"/>
    <w:rsid w:val="00D16C1D"/>
    <w:rsid w:val="00D618B2"/>
    <w:rsid w:val="00D97A16"/>
    <w:rsid w:val="00E452B9"/>
    <w:rsid w:val="00EA576D"/>
    <w:rsid w:val="00EE5F92"/>
    <w:rsid w:val="00EF0A82"/>
    <w:rsid w:val="00F929EF"/>
    <w:rsid w:val="00FA10CF"/>
    <w:rsid w:val="00FB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E792E"/>
  <w15:chartTrackingRefBased/>
  <w15:docId w15:val="{9F345A71-5536-457B-8102-554D3D287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16C1D"/>
    <w:rPr>
      <w:rFonts w:asciiTheme="minorHAnsi" w:hAnsiTheme="minorHAnsi" w:cstheme="minorBidi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D16C1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6C1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6C1D"/>
    <w:rPr>
      <w:rFonts w:asciiTheme="minorHAnsi" w:hAnsiTheme="minorHAnsi" w:cstheme="minorBidi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16C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16C1D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3E0BA4"/>
    <w:pPr>
      <w:ind w:left="720"/>
      <w:contextualSpacing/>
    </w:pPr>
  </w:style>
  <w:style w:type="character" w:styleId="Jemnzvraznenie">
    <w:name w:val="Subtle Emphasis"/>
    <w:basedOn w:val="Predvolenpsmoodseku"/>
    <w:uiPriority w:val="19"/>
    <w:qFormat/>
    <w:rsid w:val="0055584D"/>
    <w:rPr>
      <w:i/>
      <w:iCs/>
      <w:color w:val="404040" w:themeColor="text1" w:themeTint="BF"/>
    </w:rPr>
  </w:style>
  <w:style w:type="paragraph" w:styleId="Hlavika">
    <w:name w:val="header"/>
    <w:basedOn w:val="Normlny"/>
    <w:link w:val="HlavikaChar"/>
    <w:uiPriority w:val="99"/>
    <w:unhideWhenUsed/>
    <w:rsid w:val="006F7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F7C0C"/>
    <w:rPr>
      <w:rFonts w:asciiTheme="minorHAnsi" w:hAnsiTheme="minorHAnsi" w:cstheme="minorBidi"/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6F7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F7C0C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1048</Words>
  <Characters>5978</Characters>
  <Application>Microsoft Office Word</Application>
  <DocSecurity>0</DocSecurity>
  <Lines>49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Jánošíková, Michaela</dc:creator>
  <cp:keywords/>
  <dc:description/>
  <cp:lastModifiedBy>Jánošíková, Michaela</cp:lastModifiedBy>
  <cp:revision>4</cp:revision>
  <cp:lastPrinted>2020-07-13T13:18:00Z</cp:lastPrinted>
  <dcterms:created xsi:type="dcterms:W3CDTF">2020-07-13T11:35:00Z</dcterms:created>
  <dcterms:modified xsi:type="dcterms:W3CDTF">2020-07-13T13:18:00Z</dcterms:modified>
</cp:coreProperties>
</file>