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FB3137" w:rsidRDefault="00FB3137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FB3137">
        <w:trPr>
          <w:divId w:val="206964374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FB3137" w:rsidTr="00701B6F">
        <w:trPr>
          <w:divId w:val="2069643740"/>
          <w:trHeight w:val="27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FB3137">
        <w:trPr>
          <w:divId w:val="2069643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1205D1" w:rsidP="001205D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Vládny n</w:t>
            </w:r>
            <w:bookmarkStart w:id="0" w:name="_GoBack"/>
            <w:bookmarkEnd w:id="0"/>
            <w:r w:rsidR="00B37C2E" w:rsidRPr="00B37C2E">
              <w:rPr>
                <w:rFonts w:ascii="Times" w:hAnsi="Times" w:cs="Times"/>
                <w:sz w:val="20"/>
                <w:szCs w:val="20"/>
              </w:rPr>
              <w:t>ávrh</w:t>
            </w:r>
            <w:r w:rsidR="00B37C2E">
              <w:rPr>
                <w:rFonts w:ascii="Times" w:hAnsi="Times" w:cs="Times"/>
                <w:sz w:val="20"/>
                <w:szCs w:val="20"/>
              </w:rPr>
              <w:t xml:space="preserve"> zákona</w:t>
            </w:r>
            <w:r w:rsidR="00B37C2E" w:rsidRPr="00B37C2E">
              <w:rPr>
                <w:rFonts w:ascii="Times" w:hAnsi="Times" w:cs="Times"/>
                <w:sz w:val="20"/>
                <w:szCs w:val="20"/>
              </w:rPr>
              <w:t>,</w:t>
            </w:r>
            <w:r w:rsidR="00B37C2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37C2E" w:rsidRPr="00B37C2E">
              <w:rPr>
                <w:rFonts w:ascii="Times" w:hAnsi="Times" w:cs="Times"/>
                <w:sz w:val="20"/>
                <w:szCs w:val="20"/>
              </w:rPr>
              <w:t>ktorým sa mení zákon č. 176/2015 Z. z. o komisárovi pre deti a komisárovi pre osoby so zdravotným postihnutím a o zmene a doplnení niektorých zákonov v znení neskorších predpisov</w:t>
            </w:r>
          </w:p>
        </w:tc>
      </w:tr>
      <w:tr w:rsidR="00FB3137">
        <w:trPr>
          <w:divId w:val="206964374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FB3137" w:rsidTr="00701B6F">
        <w:trPr>
          <w:divId w:val="2069643740"/>
          <w:trHeight w:val="29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 w:rsidP="00B37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</w:t>
            </w:r>
            <w:r w:rsidR="00B37C2E">
              <w:rPr>
                <w:rFonts w:ascii="Times" w:hAnsi="Times" w:cs="Times"/>
                <w:sz w:val="20"/>
                <w:szCs w:val="20"/>
              </w:rPr>
              <w:t>práce, sociálnych vecí a rodiny SR</w:t>
            </w:r>
          </w:p>
        </w:tc>
      </w:tr>
      <w:tr w:rsidR="00FB3137">
        <w:trPr>
          <w:divId w:val="206964374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701B6F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 </w:t>
            </w:r>
            <w:r w:rsidR="00FB3137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B3137">
        <w:trPr>
          <w:divId w:val="206964374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B3137">
        <w:trPr>
          <w:divId w:val="206964374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FB3137" w:rsidTr="00701B6F">
        <w:trPr>
          <w:divId w:val="2069643740"/>
          <w:trHeight w:val="21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B3137">
        <w:trPr>
          <w:divId w:val="206964374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FB3137">
        <w:trPr>
          <w:divId w:val="206964374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B3137">
        <w:trPr>
          <w:divId w:val="206964374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B37C2E" w:rsidP="00B37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8. júl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FB3137" w:rsidRDefault="00FB3137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FB3137">
        <w:trPr>
          <w:divId w:val="177597741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4A0C59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 </w:t>
            </w:r>
            <w:r w:rsidRPr="00B37C2E">
              <w:rPr>
                <w:rFonts w:ascii="Times" w:hAnsi="Times" w:cs="Times"/>
                <w:sz w:val="20"/>
                <w:szCs w:val="20"/>
              </w:rPr>
              <w:t>č. 176/2015 Z. z.</w:t>
            </w:r>
            <w:r>
              <w:rPr>
                <w:rFonts w:ascii="Times" w:hAnsi="Times" w:cs="Times"/>
                <w:sz w:val="20"/>
                <w:szCs w:val="20"/>
              </w:rPr>
              <w:t xml:space="preserve"> o komisárovi pre deti a o komisárovi pre osoby so zdravotným postihnutím </w:t>
            </w:r>
            <w:r w:rsidRPr="00B37C2E">
              <w:rPr>
                <w:rFonts w:ascii="Times" w:hAnsi="Times" w:cs="Times"/>
                <w:sz w:val="20"/>
                <w:szCs w:val="20"/>
              </w:rPr>
              <w:t>a o zmene a doplnení niektorých zákonov v znení neskorších predpisov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4713">
              <w:rPr>
                <w:rFonts w:ascii="Times" w:hAnsi="Times" w:cs="Times"/>
                <w:sz w:val="20"/>
                <w:szCs w:val="20"/>
              </w:rPr>
              <w:t>kladie</w:t>
            </w:r>
            <w:r w:rsidR="00FE749B" w:rsidRPr="00FE749B">
              <w:rPr>
                <w:rFonts w:ascii="Times" w:hAnsi="Times" w:cs="Times"/>
                <w:sz w:val="20"/>
                <w:szCs w:val="20"/>
              </w:rPr>
              <w:t xml:space="preserve"> na </w:t>
            </w:r>
            <w:r w:rsidR="00EC4713">
              <w:rPr>
                <w:rFonts w:ascii="Times" w:hAnsi="Times" w:cs="Times"/>
                <w:sz w:val="20"/>
                <w:szCs w:val="20"/>
              </w:rPr>
              <w:t>činnosť</w:t>
            </w:r>
            <w:r w:rsidR="00FE749B" w:rsidRPr="00FE749B">
              <w:rPr>
                <w:rFonts w:ascii="Times" w:hAnsi="Times" w:cs="Times"/>
                <w:sz w:val="20"/>
                <w:szCs w:val="20"/>
              </w:rPr>
              <w:t xml:space="preserve"> komisárov vysoké odborné, morálne a osobnostné požiadavky</w:t>
            </w:r>
            <w:r w:rsidR="00EC4713">
              <w:rPr>
                <w:rFonts w:ascii="Times" w:hAnsi="Times" w:cs="Times"/>
                <w:sz w:val="20"/>
                <w:szCs w:val="20"/>
              </w:rPr>
              <w:t>.</w:t>
            </w:r>
            <w:r w:rsidR="00FE749B" w:rsidRPr="00FE749B">
              <w:rPr>
                <w:rFonts w:ascii="Times" w:hAnsi="Times" w:cs="Times"/>
                <w:sz w:val="20"/>
                <w:szCs w:val="20"/>
              </w:rPr>
              <w:t xml:space="preserve"> Odborné predpoklady majú byť preukázané dosiahnutým vzdelaním, morálne a osobnostné predpoklady majú byť preukázané napr. akceptáciou komisára zo strany reprezentatívnych organizácií prostredníctvom ich vyjadrení k osobe komisára ešte pred jeho voľbou. Avšak žiaden z dôvodov na odvolanie z funkcie nereflektuje na situáciu, kedy počas samotného výkonu funkcie nastane situácia, že tieto predpoklady resp. požiadavky nie sú napĺňané (samozrejme napr. okrem plnenia podmienky bezúhonnosti, zdravotného stavu a pod.).</w:t>
            </w: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FB3137">
        <w:trPr>
          <w:divId w:val="177597741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E749B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FE749B">
              <w:rPr>
                <w:rFonts w:ascii="Times" w:hAnsi="Times" w:cs="Times"/>
                <w:sz w:val="20"/>
                <w:szCs w:val="20"/>
              </w:rPr>
              <w:t>Predkladaný návrh novely zákona má za cieľ doplnenie dôvodov možného odvolania tak, aby bolo možné reagovať na prípadné  porušenie  zákona alebo iných všeobecne záväzných právnych predpisov v súvislosti s výkonom funkcie komisára a nespôsobilosť komisára vykonávať funkciu nezávisle a nestranne.</w:t>
            </w:r>
            <w:r w:rsidR="004A0C59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FB3137" w:rsidTr="00701B6F">
        <w:trPr>
          <w:divId w:val="1775977416"/>
          <w:trHeight w:val="12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B37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Komisár pre deti, komisár pre osoby so zdravotným postihnutím</w:t>
            </w:r>
          </w:p>
          <w:p w:rsidR="00701B6F" w:rsidRPr="00701B6F" w:rsidRDefault="00701B6F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FB3137" w:rsidTr="00701B6F">
        <w:trPr>
          <w:divId w:val="1775977416"/>
          <w:trHeight w:val="3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Iné alternatívne riešenia nie sú.</w:t>
            </w: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FB3137" w:rsidTr="00701B6F">
        <w:trPr>
          <w:divId w:val="1775977416"/>
          <w:trHeight w:val="15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FB3137" w:rsidTr="00701B6F">
        <w:trPr>
          <w:divId w:val="1775977416"/>
          <w:trHeight w:val="27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B3137">
        <w:trPr>
          <w:divId w:val="177597741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FB3137">
        <w:trPr>
          <w:divId w:val="177597741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701B6F" w:rsidRDefault="00325440" w:rsidP="00C579E9">
      <w:pPr>
        <w:pStyle w:val="Normlnywebov"/>
        <w:spacing w:before="0" w:beforeAutospacing="0" w:after="0" w:afterAutospacing="0"/>
        <w:rPr>
          <w:bCs/>
          <w:sz w:val="16"/>
          <w:szCs w:val="16"/>
        </w:rPr>
      </w:pPr>
    </w:p>
    <w:p w:rsidR="00543B8E" w:rsidRPr="00543B8E" w:rsidRDefault="00543B8E" w:rsidP="00701B6F">
      <w:pPr>
        <w:ind w:left="142" w:hanging="142"/>
        <w:jc w:val="both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01B6F" w:rsidRDefault="00701B6F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01B6F" w:rsidRDefault="00701B6F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B3137" w:rsidRDefault="00FB3137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FB3137">
        <w:trPr>
          <w:divId w:val="50378928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 w:rsidP="00701B6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B3137">
        <w:trPr>
          <w:divId w:val="5037892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B3137" w:rsidRDefault="00FB3137" w:rsidP="00701B6F">
            <w:pPr>
              <w:ind w:left="8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Vplyvy na manželstvo, rodičovstvo a </w:t>
            </w:r>
            <w:r w:rsidR="00701B6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B3137" w:rsidRDefault="00FB3137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B3137">
        <w:trPr>
          <w:divId w:val="15180398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FB3137">
        <w:trPr>
          <w:divId w:val="15180398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FB3137">
        <w:trPr>
          <w:divId w:val="15180398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FB3137">
        <w:trPr>
          <w:divId w:val="15180398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FB3137" w:rsidTr="00701B6F">
              <w:trPr>
                <w:trHeight w:val="585"/>
                <w:tblCellSpacing w:w="0" w:type="dxa"/>
              </w:trPr>
              <w:tc>
                <w:tcPr>
                  <w:tcW w:w="9180" w:type="dxa"/>
                  <w:vAlign w:val="center"/>
                  <w:hideMark/>
                </w:tcPr>
                <w:p w:rsidR="00FB3137" w:rsidRPr="00BC01C0" w:rsidRDefault="00FB3137" w:rsidP="00B37C2E">
                  <w:pPr>
                    <w:pStyle w:val="Normlnywebov"/>
                  </w:pPr>
                  <w:r w:rsidRPr="00BC01C0">
                    <w:t> </w:t>
                  </w:r>
                </w:p>
              </w:tc>
            </w:tr>
          </w:tbl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B3137">
        <w:trPr>
          <w:divId w:val="15180398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FB3137">
        <w:trPr>
          <w:divId w:val="15180398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Style w:val="Zvraznenie"/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FB3137">
        <w:trPr>
          <w:divId w:val="15180398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FB3137">
        <w:trPr>
          <w:divId w:val="151803987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137" w:rsidRDefault="00FB313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E8" w:rsidRDefault="00F035E8">
      <w:r>
        <w:separator/>
      </w:r>
    </w:p>
  </w:endnote>
  <w:endnote w:type="continuationSeparator" w:id="0">
    <w:p w:rsidR="00F035E8" w:rsidRDefault="00F0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970802"/>
      <w:docPartObj>
        <w:docPartGallery w:val="Page Numbers (Bottom of Page)"/>
        <w:docPartUnique/>
      </w:docPartObj>
    </w:sdtPr>
    <w:sdtEndPr/>
    <w:sdtContent>
      <w:p w:rsidR="00DD0D7C" w:rsidRDefault="00DD0D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D1">
          <w:rPr>
            <w:noProof/>
          </w:rPr>
          <w:t>1</w:t>
        </w:r>
        <w:r>
          <w:fldChar w:fldCharType="end"/>
        </w:r>
      </w:p>
    </w:sdtContent>
  </w:sdt>
  <w:p w:rsidR="00DD0D7C" w:rsidRDefault="00DD0D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E8" w:rsidRDefault="00F035E8">
      <w:r>
        <w:separator/>
      </w:r>
    </w:p>
  </w:footnote>
  <w:footnote w:type="continuationSeparator" w:id="0">
    <w:p w:rsidR="00F035E8" w:rsidRDefault="00F0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4D0C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05D1"/>
    <w:rsid w:val="00122243"/>
    <w:rsid w:val="0012230A"/>
    <w:rsid w:val="00123EE7"/>
    <w:rsid w:val="001265B8"/>
    <w:rsid w:val="0013407D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10F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3E1F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0C59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6D15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2C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1B6F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47DEB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37C2E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B5FF2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0D7C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4713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35E8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3137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E749B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FB313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FB313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9.6.2020 12:29:29"/>
    <f:field ref="objchangedby" par="" text="Administrator, System"/>
    <f:field ref="objmodifiedat" par="" text="19.6.2020 12:29:3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dcterms:created xsi:type="dcterms:W3CDTF">2020-07-07T14:00:00Z</dcterms:created>
  <dcterms:modified xsi:type="dcterms:W3CDTF">2020-07-08T07:05:00Z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Tatiana Mazancová</vt:lpwstr>
  </property>
  <property fmtid="{D5CDD505-2E9C-101B-9397-08002B2CF9AE}" pid="9" name="FSC#SKEDITIONSLOVLEX@103.510:zodppredkladatel">
    <vt:lpwstr>Marek Krajčí</vt:lpwstr>
  </property>
  <property fmtid="{D5CDD505-2E9C-101B-9397-08002B2CF9AE}" pid="10" name="FSC#SKEDITIONSLOVLEX@103.510:nazovpredpis">
    <vt:lpwstr>, ktorým sa mení a dopĺňa nariadenie vlády Slovenskej republiky č. 296/2010 Z. z. o odbornej spôsobilosti na výkon zdravotníckeho povolania, spôsobe ďalšieho vzdelávania zdravotníckych pracovníkov, sústave špecializačných odborov a sústave certifikovanýc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návrh</vt:lpwstr>
  </property>
  <property fmtid="{D5CDD505-2E9C-101B-9397-08002B2CF9AE}" pid="16" name="FSC#SKEDITIONSLOVLEX@103.510:plnynazovpredpis">
    <vt:lpwstr> Nariadenie vlády  Slovenskej republiky, ktorým sa mení a dopĺňa nariadenie vlády Slovenskej republiky č. 296/2010 Z. z. o odbornej spôsobilosti na výkon zdravotníckeho povolania, spôsobe ďalšieho vzdelávania zdravotníckych pracovníkov, sústave špecializa</vt:lpwstr>
  </property>
  <property fmtid="{D5CDD505-2E9C-101B-9397-08002B2CF9AE}" pid="17" name="FSC#SKEDITIONSLOVLEX@103.510:rezortcislopredpis">
    <vt:lpwstr>S10713-2020-OL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LP/2020/222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Zmluva o fungovaní Európskej únie čl. 4 ods. 2 písm. a), čl. 45, 49, 56, 78, 79 a 165 </vt:lpwstr>
  </property>
  <property fmtid="{D5CDD505-2E9C-101B-9397-08002B2CF9AE}" pid="37" name="FSC#SKEDITIONSLOVLEX@103.510:AttrStrListDocPropSekundarneLegPravoPO">
    <vt:lpwstr>Smernica Európskeho parlamentu a Rady 2005/36/ES zo 7. septembra 2005 o uznávaní odborných kvalifikácií (Ú. v. EÚ L 255, 30.9. 2005) v platnom znení; gestor Ministerstvo školstva, vedy, výskumu a športu Slovenskej republiky, Smernica Európskeho parlamentu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</vt:lpwstr>
  </property>
  <property fmtid="{D5CDD505-2E9C-101B-9397-08002B2CF9AE}" pid="42" name="FSC#SKEDITIONSLOVLEX@103.510:AttrStrListDocPropLehotaPrebratieSmernice">
    <vt:lpwstr>Lehota na prebratie smernice Európskeho parlamentu a Rady 2005/36/ES zo 7. septembra 2005 o uznávaní odborných kvalifikácií je do 20. októbra 2007. Lehota na prebratie smernice Európskeho parlamentu a Rady 2013/55/EÚ z 20. novembra 2013, ktorou sa mení sm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Ku dňu predloženia návrhu nariadenia vlády v oblasti jeho právnej úpravy_x000d_
_x000d_
-	nebolo začaté konanie v rámci „EÚ Pilot“_x000d_
_x000d_
-	bol začatý postup Európskej komisie podľa čl. 258 a 260 Zmluvy o fungovaní Európskej únie v jej platnom znení_x000d_
_x000d_
porušenie č. 2018/</vt:lpwstr>
  </property>
  <property fmtid="{D5CDD505-2E9C-101B-9397-08002B2CF9AE}" pid="45" name="FSC#SKEDITIONSLOVLEX@103.510:AttrStrListDocPropInfoUzPreberanePP">
    <vt:lpwstr>Smernica Európskeho parlamentu a Rady 2005/36/ES bola prebratá do_x000d_
-	zákona č. 422/2015 Z. z. o uznávaní dokladov o vzdelaní a o uznávaní odborných kvalifikácii a o zmene a doplnení niektorých zákonov, _x000d_
-	zákona č. 576/2004 Z. z. o zdravotnej starostlivo</vt:lpwstr>
  </property>
  <property fmtid="{D5CDD505-2E9C-101B-9397-08002B2CF9AE}" pid="46" name="FSC#SKEDITIONSLOVLEX@103.510:AttrStrListDocPropStupenZlucitelnostiPP">
    <vt:lpwstr>čiastočne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Odstránenie nedostatkov, ktoré zaslala Európska komisia Slovenskej republike v Odôvodnenom stanovisku – porušení č. 2018/2304 je nevyhnutné z dôvodu  povinnej transpozície smernice Európskeho parlamentu a Rady 2005/36/ES o uznávaní odborných kvalifikácií 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align="center"&gt;&lt;strong&gt;Predkladacia správa&lt;/strong&gt;&lt;/p&gt;&lt;p align="center"&gt;&amp;nbsp;&lt;/p&gt;&lt;p&gt;Návrh nariadenia vlády, ktorým sa mení a dopĺňa nariadenie vlády Slovenskej republiky č. 296/2010 Z. z. o odbornej spôsobilosti na výkon zdravotníckeho povolania, spô</vt:lpwstr>
  </property>
  <property fmtid="{D5CDD505-2E9C-101B-9397-08002B2CF9AE}" pid="130" name="FSC#COOSYSTEM@1.1:Container">
    <vt:lpwstr>COO.2145.1000.3.3904574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nariadenia vlády Slovenskej republiky, ktorým sa mení a&amp;nbsp;dopĺňa nariadenie vlády Slovenskej republiky č. 296/2010 Z. z. o odbornej spôsobilosti na výkon zdravotníckeho povolania, spôsobe ďalšieho vzdelávania zd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h pracovných činností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čných odborov a sústave certifikovaných pracovných činností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</vt:lpwstr>
  </property>
  <property fmtid="{D5CDD505-2E9C-101B-9397-08002B2CF9AE}" pid="145" name="FSC#SKEDITIONSLOVLEX@103.510:funkciaZodpPredAkuzativ">
    <vt:lpwstr>ministra</vt:lpwstr>
  </property>
  <property fmtid="{D5CDD505-2E9C-101B-9397-08002B2CF9AE}" pid="146" name="FSC#SKEDITIONSLOVLEX@103.510:funkciaZodpPredDativ">
    <vt:lpwstr>ministrovi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Marek Krajčí_x000d_
minister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19. 6. 2020</vt:lpwstr>
  </property>
</Properties>
</file>