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44" w:rsidRDefault="00907744" w:rsidP="00F26CD5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b/>
          <w:sz w:val="24"/>
          <w:szCs w:val="24"/>
          <w:lang w:eastAsia="sk-SK"/>
        </w:rPr>
      </w:pPr>
      <w:r w:rsidRPr="00507B50">
        <w:rPr>
          <w:rFonts w:ascii="Times New Roman" w:hAnsi="Times New Roman"/>
          <w:b/>
          <w:sz w:val="24"/>
          <w:szCs w:val="24"/>
          <w:lang w:eastAsia="sk-SK"/>
        </w:rPr>
        <w:t xml:space="preserve">Osobitná časť </w:t>
      </w:r>
    </w:p>
    <w:p w:rsidR="00F26CD5" w:rsidRDefault="00F26CD5" w:rsidP="00F26CD5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:rsidR="00F26CD5" w:rsidRPr="00F26CD5" w:rsidRDefault="00F26CD5" w:rsidP="00F26CD5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:rsidR="00907744" w:rsidRDefault="00907744" w:rsidP="005128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:rsidR="005128DB" w:rsidRPr="00507B50" w:rsidRDefault="005128DB" w:rsidP="00F26CD5">
      <w:pPr>
        <w:spacing w:after="0"/>
        <w:ind w:firstLine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 čl. I</w:t>
      </w:r>
    </w:p>
    <w:p w:rsidR="005128DB" w:rsidRDefault="005128DB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19 z</w:t>
      </w:r>
      <w:r w:rsidRPr="00507B50">
        <w:rPr>
          <w:rFonts w:ascii="Times New Roman" w:hAnsi="Times New Roman"/>
          <w:color w:val="000000"/>
          <w:sz w:val="24"/>
          <w:szCs w:val="24"/>
          <w:lang w:eastAsia="sk-SK"/>
        </w:rPr>
        <w:t>ákon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507B5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176/2015 Z. z. o komisárovi pre deti a komisárovi pre osoby so zdravotným postihnutím a o zmene a doplnení niektorých zákonov v znení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neskorších predpisov (ďalej len „zákon“) </w:t>
      </w:r>
      <w:r>
        <w:rPr>
          <w:rFonts w:ascii="Times New Roman" w:hAnsi="Times New Roman"/>
          <w:sz w:val="24"/>
          <w:szCs w:val="24"/>
          <w:lang w:eastAsia="sk-SK"/>
        </w:rPr>
        <w:t>sú taxatívne ustanovené dôvody zániku funkcie komisára tak, aby nedochádzalo k ohrozovaniu nezávislosti tejto funkcie alebo k zneužitiu inštitútu odvolania z funkcie komisára. Zákon rozlišuje zánik výkonu funkcie komisára priamo zo zákona - uplynutie funkčného obdobia, vzdanie sa funkcie a smrť komisára. Mimo týchto dôvodov je automatickým dôvodom na odvolanie komisára pred uplynutím funkčného obdobia len</w:t>
      </w:r>
      <w:r w:rsidR="00DF4CD2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ak prestal komisár spĺňať podmienky zvoliteľnosti (napr. je občanom Slovenskej republiky, spôsobilosť na právne úkony v plnom rozsahu, bezúhonnosť) alebo začal vykonávať činnosť nezlučiteľnú s výkonom funkcie komisára (tak ako to upravuje § 18 zákona). Zákon zároveň umožňuje odvolať komisára na návrh príslušného výboru Národnej rady Slovenskej republiky (ktorým je výbor </w:t>
      </w:r>
      <w:r w:rsidR="0016555D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hAnsi="Times New Roman"/>
          <w:sz w:val="24"/>
          <w:szCs w:val="24"/>
          <w:lang w:eastAsia="sk-SK"/>
        </w:rPr>
        <w:t xml:space="preserve">pre ľudské práva a národnostné menšiny), ak komisár nevykonáva svoju funkciu viac ako šesť po sebe nasledujúcich mesiacov. </w:t>
      </w:r>
    </w:p>
    <w:p w:rsidR="00907744" w:rsidRPr="00907744" w:rsidRDefault="00907744" w:rsidP="005128DB">
      <w:pPr>
        <w:spacing w:after="0"/>
        <w:ind w:firstLine="708"/>
        <w:rPr>
          <w:rFonts w:ascii="Times New Roman" w:hAnsi="Times New Roman"/>
          <w:sz w:val="16"/>
          <w:szCs w:val="16"/>
          <w:lang w:eastAsia="sk-SK"/>
        </w:rPr>
      </w:pP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Navrhuje sa doplnenie dôvodov, pre ktoré môže byť komisár odvolaný z funkcie, nakoľko súčasná právna úprava neumožňuje reagovať na situácie, kedy komisár nevykonáva svoju funkciu tak, ako to predpokladá zákon a jeho výkon vykazuje pochybenia. Navrhuje sa preto doplnenie  dôvodov možného odvolania o situáciu, kedy komisár porušil zákon o komisároch alebo iný všeobecne záväzný právny predpis a to výlučne v súvislosti s výkonom jeho funkcie komisára (napr. ak komisár poruší povinnosť mlčanlivosti - § 28, nerieši podnety podľa § 21, neplní oznamovaciu povinnosť podľa § 23 alebo neplní úlohy štatutárneho orgánu úradu komisára atď.).</w:t>
      </w:r>
    </w:p>
    <w:p w:rsidR="005128DB" w:rsidRDefault="005128DB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Nakoľko základom výkonu funkcie komisára je jeho nezávislosť (je to jednou z kľúčových podmienok kladených na takéto inštitúty aj podľa tzv. Parížskych princípov), navrhuje sa medzi dôvody možného odvolania zaradiť aj nespôsobilosť komisára vykonávať funkciu nezávisle (napr. od ostatných subjektov pôsobiacich v oblasti ochrany práv detí).</w:t>
      </w:r>
    </w:p>
    <w:p w:rsidR="005128DB" w:rsidRDefault="005128DB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Dôvody musia byť jasne vysvetlené, preto sa navrhuje, aby aj v týchto prípadoch bol potrebný návrh príslušného výboru N</w:t>
      </w:r>
      <w:r w:rsidR="0016555D">
        <w:rPr>
          <w:rFonts w:ascii="Times New Roman" w:hAnsi="Times New Roman"/>
          <w:sz w:val="24"/>
          <w:szCs w:val="24"/>
          <w:lang w:eastAsia="sk-SK"/>
        </w:rPr>
        <w:t>árodnej rady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 na odvolanie a zároveň, aby sa s dôvodmi samotného odvolania, okrem príslušného výboru</w:t>
      </w:r>
      <w:r w:rsidR="0016555D">
        <w:rPr>
          <w:rFonts w:ascii="Times New Roman" w:hAnsi="Times New Roman"/>
          <w:sz w:val="24"/>
          <w:szCs w:val="24"/>
          <w:lang w:eastAsia="sk-SK"/>
        </w:rPr>
        <w:t xml:space="preserve"> Národnej rady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, stotožnila najmenej nadpolovičná väčšina hlasov všetkých poslancov Národnej rady Slovenskej republiky (t. j. vyšší počet ako je potrebný na samotnú voľbu komisára).  </w:t>
      </w: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26CD5" w:rsidRDefault="00F26CD5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5128DB" w:rsidRPr="00507B50" w:rsidRDefault="005128DB" w:rsidP="005128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lastRenderedPageBreak/>
        <w:t>K čl. II</w:t>
      </w:r>
    </w:p>
    <w:p w:rsidR="005128DB" w:rsidRDefault="005128DB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907744" w:rsidRDefault="00907744" w:rsidP="005128DB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B20C94">
        <w:rPr>
          <w:rFonts w:ascii="Times New Roman" w:hAnsi="Times New Roman"/>
          <w:sz w:val="24"/>
          <w:szCs w:val="24"/>
          <w:lang w:eastAsia="sk-SK"/>
        </w:rPr>
        <w:t xml:space="preserve">Navrhuje sa, aby </w:t>
      </w:r>
      <w:r w:rsidR="00B20C94">
        <w:rPr>
          <w:rFonts w:ascii="Times New Roman" w:hAnsi="Times New Roman"/>
          <w:sz w:val="24"/>
          <w:szCs w:val="24"/>
          <w:lang w:eastAsia="sk-SK"/>
        </w:rPr>
        <w:t>návrh</w:t>
      </w:r>
      <w:r w:rsidRPr="00B20C94">
        <w:rPr>
          <w:rFonts w:ascii="Times New Roman" w:hAnsi="Times New Roman"/>
          <w:sz w:val="24"/>
          <w:szCs w:val="24"/>
          <w:lang w:eastAsia="sk-SK"/>
        </w:rPr>
        <w:t xml:space="preserve"> zákona bol účinn</w:t>
      </w:r>
      <w:r w:rsidR="00B20C94">
        <w:rPr>
          <w:rFonts w:ascii="Times New Roman" w:hAnsi="Times New Roman"/>
          <w:sz w:val="24"/>
          <w:szCs w:val="24"/>
          <w:lang w:eastAsia="sk-SK"/>
        </w:rPr>
        <w:t>ý</w:t>
      </w:r>
      <w:r w:rsidRPr="00B20C94">
        <w:rPr>
          <w:rFonts w:ascii="Times New Roman" w:hAnsi="Times New Roman"/>
          <w:sz w:val="24"/>
          <w:szCs w:val="24"/>
          <w:lang w:eastAsia="sk-SK"/>
        </w:rPr>
        <w:t xml:space="preserve"> dňom</w:t>
      </w:r>
      <w:r w:rsidR="00362D68" w:rsidRPr="00B20C94">
        <w:rPr>
          <w:rFonts w:ascii="Times New Roman" w:hAnsi="Times New Roman"/>
          <w:sz w:val="24"/>
          <w:szCs w:val="24"/>
          <w:lang w:eastAsia="sk-SK"/>
        </w:rPr>
        <w:t xml:space="preserve"> vyhlásenia</w:t>
      </w:r>
      <w:r w:rsidR="001B536D" w:rsidRPr="00B20C94">
        <w:rPr>
          <w:rFonts w:ascii="Times New Roman" w:hAnsi="Times New Roman"/>
          <w:sz w:val="24"/>
          <w:szCs w:val="24"/>
          <w:lang w:eastAsia="sk-SK"/>
        </w:rPr>
        <w:t xml:space="preserve"> v Zbierke zákonov</w:t>
      </w:r>
      <w:r w:rsidR="00B20C94">
        <w:rPr>
          <w:rFonts w:ascii="Times New Roman" w:hAnsi="Times New Roman"/>
          <w:sz w:val="24"/>
          <w:szCs w:val="24"/>
          <w:lang w:eastAsia="sk-SK"/>
        </w:rPr>
        <w:t xml:space="preserve"> S</w:t>
      </w:r>
      <w:r w:rsidR="0016555D">
        <w:rPr>
          <w:rFonts w:ascii="Times New Roman" w:hAnsi="Times New Roman"/>
          <w:sz w:val="24"/>
          <w:szCs w:val="24"/>
          <w:lang w:eastAsia="sk-SK"/>
        </w:rPr>
        <w:t>lovenskej republiky</w:t>
      </w:r>
      <w:r w:rsidR="001B536D" w:rsidRPr="00B20C94">
        <w:rPr>
          <w:rFonts w:ascii="Times New Roman" w:hAnsi="Times New Roman"/>
          <w:sz w:val="24"/>
          <w:szCs w:val="24"/>
          <w:lang w:eastAsia="sk-SK"/>
        </w:rPr>
        <w:t>, a to vzhľadom na urgentnú potrebu riešenia absencie odvolacích dôvodov v zákone</w:t>
      </w:r>
      <w:r w:rsidRPr="00B20C94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907744" w:rsidRDefault="00907744" w:rsidP="005128DB">
      <w:pPr>
        <w:spacing w:after="0"/>
      </w:pPr>
    </w:p>
    <w:p w:rsidR="00907744" w:rsidRPr="00507B50" w:rsidRDefault="00907744" w:rsidP="005128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6CD5" w:rsidRDefault="00F26CD5" w:rsidP="00F26CD5">
      <w:pPr>
        <w:rPr>
          <w:rStyle w:val="Textzstupnhosymbolu"/>
          <w:color w:val="000000"/>
        </w:rPr>
      </w:pPr>
    </w:p>
    <w:p w:rsidR="00F26CD5" w:rsidRDefault="00F26CD5" w:rsidP="00F26CD5">
      <w:pPr>
        <w:rPr>
          <w:rStyle w:val="Textzstupnhosymbolu"/>
          <w:color w:val="000000"/>
        </w:rPr>
      </w:pPr>
    </w:p>
    <w:p w:rsidR="00F26CD5" w:rsidRDefault="00F26CD5" w:rsidP="00F26CD5">
      <w:pPr>
        <w:ind w:firstLine="0"/>
        <w:rPr>
          <w:rStyle w:val="Textzstupnhosymbolu"/>
          <w:color w:val="000000"/>
        </w:rPr>
      </w:pPr>
      <w:bookmarkStart w:id="0" w:name="_GoBack"/>
      <w:bookmarkEnd w:id="0"/>
      <w:r>
        <w:rPr>
          <w:rStyle w:val="Textzstupnhosymbolu"/>
          <w:color w:val="000000"/>
        </w:rPr>
        <w:t>Bratislava 8. júla 2020</w:t>
      </w:r>
    </w:p>
    <w:p w:rsidR="00F26CD5" w:rsidRDefault="00F26CD5" w:rsidP="00F26CD5">
      <w:pPr>
        <w:pStyle w:val="Normlnywebov"/>
        <w:jc w:val="both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jc w:val="both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jc w:val="both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jc w:val="both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jc w:val="center"/>
        <w:rPr>
          <w:rStyle w:val="Textzstupnhosymbolu"/>
          <w:b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Igor </w:t>
      </w:r>
      <w:proofErr w:type="spellStart"/>
      <w:r>
        <w:rPr>
          <w:rStyle w:val="Textzstupnhosymbolu"/>
          <w:b/>
          <w:color w:val="000000"/>
        </w:rPr>
        <w:t>Matovič</w:t>
      </w:r>
      <w:proofErr w:type="spellEnd"/>
      <w:r>
        <w:rPr>
          <w:rStyle w:val="Textzstupnhosymbolu"/>
          <w:b/>
          <w:color w:val="000000"/>
        </w:rPr>
        <w:t>, v. r.</w:t>
      </w: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predseda vlády </w:t>
      </w: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Milan </w:t>
      </w:r>
      <w:proofErr w:type="spellStart"/>
      <w:r>
        <w:rPr>
          <w:rStyle w:val="Textzstupnhosymbolu"/>
          <w:b/>
          <w:color w:val="000000"/>
        </w:rPr>
        <w:t>Krajniak</w:t>
      </w:r>
      <w:proofErr w:type="spellEnd"/>
      <w:r>
        <w:rPr>
          <w:rStyle w:val="Textzstupnhosymbolu"/>
          <w:b/>
          <w:color w:val="000000"/>
        </w:rPr>
        <w:t>, v. r.</w:t>
      </w: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minister práce, sociálnych vecí a rodiny </w:t>
      </w:r>
    </w:p>
    <w:p w:rsidR="00F26CD5" w:rsidRDefault="00F26CD5" w:rsidP="00F26C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F26CD5" w:rsidRDefault="00F26CD5" w:rsidP="00F26CD5">
      <w:pPr>
        <w:pStyle w:val="Normlnywebov"/>
        <w:ind w:firstLine="708"/>
        <w:jc w:val="both"/>
      </w:pPr>
    </w:p>
    <w:p w:rsidR="00BC2451" w:rsidRDefault="00BC2451" w:rsidP="005128DB">
      <w:pPr>
        <w:spacing w:after="0"/>
      </w:pPr>
    </w:p>
    <w:sectPr w:rsidR="00BC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356"/>
    <w:multiLevelType w:val="hybridMultilevel"/>
    <w:tmpl w:val="C2027582"/>
    <w:lvl w:ilvl="0" w:tplc="1D303F9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44"/>
    <w:rsid w:val="00154A6F"/>
    <w:rsid w:val="0016555D"/>
    <w:rsid w:val="001B152E"/>
    <w:rsid w:val="001B536D"/>
    <w:rsid w:val="00362D68"/>
    <w:rsid w:val="004C6605"/>
    <w:rsid w:val="005128DB"/>
    <w:rsid w:val="00907744"/>
    <w:rsid w:val="00B20C94"/>
    <w:rsid w:val="00BC2451"/>
    <w:rsid w:val="00DF4CD2"/>
    <w:rsid w:val="00F26CD5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744"/>
    <w:pPr>
      <w:spacing w:after="200" w:line="240" w:lineRule="auto"/>
      <w:ind w:firstLine="709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7744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semiHidden/>
    <w:unhideWhenUsed/>
    <w:rsid w:val="00F26CD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26CD5"/>
    <w:rPr>
      <w:rFonts w:ascii="Times New Roman" w:hAnsi="Times New Roman" w:cs="Times New Roman" w:hint="default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744"/>
    <w:pPr>
      <w:spacing w:after="200" w:line="240" w:lineRule="auto"/>
      <w:ind w:firstLine="709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7744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semiHidden/>
    <w:unhideWhenUsed/>
    <w:rsid w:val="00F26CD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26CD5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Mrazkova Ivana</dc:creator>
  <cp:lastModifiedBy>Cebulakova Monika</cp:lastModifiedBy>
  <cp:revision>6</cp:revision>
  <dcterms:created xsi:type="dcterms:W3CDTF">2020-07-07T14:00:00Z</dcterms:created>
  <dcterms:modified xsi:type="dcterms:W3CDTF">2020-07-08T07:09:00Z</dcterms:modified>
</cp:coreProperties>
</file>