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58" w:rsidRPr="00204E52" w:rsidRDefault="00D45CC4" w:rsidP="00AA3B73">
      <w:pPr>
        <w:spacing w:after="0"/>
        <w:ind w:firstLine="0"/>
        <w:contextualSpacing/>
        <w:jc w:val="center"/>
        <w:rPr>
          <w:rFonts w:ascii="Times New Roman" w:hAnsi="Times New Roman"/>
          <w:b/>
          <w:sz w:val="24"/>
          <w:szCs w:val="24"/>
          <w:lang w:eastAsia="sk-SK"/>
        </w:rPr>
      </w:pPr>
      <w:r w:rsidRPr="00204E52">
        <w:rPr>
          <w:rFonts w:ascii="Times New Roman" w:hAnsi="Times New Roman"/>
          <w:b/>
          <w:sz w:val="24"/>
          <w:szCs w:val="24"/>
          <w:lang w:eastAsia="sk-SK"/>
        </w:rPr>
        <w:t>DÔVODOVÁ</w:t>
      </w:r>
      <w:r>
        <w:rPr>
          <w:rFonts w:ascii="Times New Roman" w:hAnsi="Times New Roman"/>
          <w:b/>
          <w:sz w:val="24"/>
          <w:szCs w:val="24"/>
          <w:lang w:eastAsia="sk-SK"/>
        </w:rPr>
        <w:t xml:space="preserve"> </w:t>
      </w:r>
      <w:r w:rsidRPr="00204E52">
        <w:rPr>
          <w:rFonts w:ascii="Times New Roman" w:hAnsi="Times New Roman"/>
          <w:b/>
          <w:sz w:val="24"/>
          <w:szCs w:val="24"/>
          <w:lang w:eastAsia="sk-SK"/>
        </w:rPr>
        <w:t>SPRÁVA</w:t>
      </w:r>
    </w:p>
    <w:p w:rsidR="00471058" w:rsidRDefault="00471058" w:rsidP="00AA3B73">
      <w:pPr>
        <w:spacing w:after="0"/>
        <w:ind w:firstLine="0"/>
        <w:contextualSpacing/>
        <w:rPr>
          <w:rFonts w:ascii="Times New Roman" w:hAnsi="Times New Roman"/>
          <w:sz w:val="24"/>
          <w:szCs w:val="24"/>
          <w:lang w:eastAsia="sk-SK"/>
        </w:rPr>
      </w:pPr>
    </w:p>
    <w:p w:rsidR="00471058" w:rsidRDefault="00471058" w:rsidP="00AA3B73">
      <w:pPr>
        <w:spacing w:after="0"/>
        <w:ind w:firstLine="0"/>
        <w:contextualSpacing/>
        <w:rPr>
          <w:rFonts w:ascii="Times New Roman" w:hAnsi="Times New Roman"/>
          <w:sz w:val="24"/>
          <w:szCs w:val="24"/>
          <w:lang w:eastAsia="sk-SK"/>
        </w:rPr>
      </w:pPr>
    </w:p>
    <w:p w:rsidR="00471058" w:rsidRPr="00507B50" w:rsidRDefault="00471058" w:rsidP="00AA3B73">
      <w:pPr>
        <w:pStyle w:val="Odsekzoznamu"/>
        <w:numPr>
          <w:ilvl w:val="0"/>
          <w:numId w:val="1"/>
        </w:numPr>
        <w:spacing w:after="0"/>
        <w:rPr>
          <w:rFonts w:ascii="Times New Roman" w:hAnsi="Times New Roman"/>
          <w:b/>
          <w:sz w:val="24"/>
          <w:szCs w:val="24"/>
          <w:lang w:eastAsia="sk-SK"/>
        </w:rPr>
      </w:pPr>
      <w:r w:rsidRPr="00507B50">
        <w:rPr>
          <w:rFonts w:ascii="Times New Roman" w:hAnsi="Times New Roman"/>
          <w:b/>
          <w:sz w:val="24"/>
          <w:szCs w:val="24"/>
          <w:lang w:eastAsia="sk-SK"/>
        </w:rPr>
        <w:t>Všeobecná časť</w:t>
      </w:r>
    </w:p>
    <w:p w:rsidR="00471058" w:rsidRDefault="00471058" w:rsidP="00AA3B73">
      <w:pPr>
        <w:spacing w:after="0"/>
        <w:ind w:firstLine="0"/>
        <w:contextualSpacing/>
        <w:rPr>
          <w:rFonts w:ascii="Times New Roman" w:hAnsi="Times New Roman"/>
          <w:sz w:val="24"/>
          <w:szCs w:val="24"/>
          <w:lang w:eastAsia="sk-SK"/>
        </w:rPr>
      </w:pPr>
    </w:p>
    <w:p w:rsidR="00471058" w:rsidRPr="00471058" w:rsidRDefault="00471058" w:rsidP="00AA3B73">
      <w:pPr>
        <w:spacing w:after="0"/>
        <w:ind w:firstLine="708"/>
        <w:contextualSpacing/>
        <w:rPr>
          <w:rFonts w:ascii="Times New Roman" w:hAnsi="Times New Roman"/>
          <w:sz w:val="24"/>
          <w:szCs w:val="24"/>
          <w:lang w:eastAsia="sk-SK"/>
        </w:rPr>
      </w:pPr>
      <w:r w:rsidRPr="00471058">
        <w:rPr>
          <w:rFonts w:ascii="Times New Roman" w:hAnsi="Times New Roman"/>
          <w:sz w:val="24"/>
          <w:szCs w:val="24"/>
          <w:lang w:eastAsia="sk-SK"/>
        </w:rPr>
        <w:t>Podstatou činnosti komisárov je špecializovaná verejná ochrana práv detí v prípade komisára pre deti a práv osôb so zdravotným postihnutím v prípade komisára pre osoby so zdravotným postihnutím. Je teda zrejmé, že na tieto inštitúty sú kladené mimoriadne vysoké nároky – a to tak na odbornosť, ako aj na morálne a osobnostné predpoklady. Kumulatívne splnenie týchto predpokladov na výkon funkcie sa má okrem samotnej schopnosti efektívne hájiť práva detí resp. práva osôb so zdravotným postihnutím premietnuť aj v schopnos</w:t>
      </w:r>
      <w:r w:rsidR="00AA3B73">
        <w:rPr>
          <w:rFonts w:ascii="Times New Roman" w:hAnsi="Times New Roman"/>
          <w:sz w:val="24"/>
          <w:szCs w:val="24"/>
          <w:lang w:eastAsia="sk-SK"/>
        </w:rPr>
        <w:t xml:space="preserve">ti </w:t>
      </w:r>
      <w:r w:rsidRPr="00471058">
        <w:rPr>
          <w:rFonts w:ascii="Times New Roman" w:hAnsi="Times New Roman"/>
          <w:sz w:val="24"/>
          <w:szCs w:val="24"/>
          <w:lang w:eastAsia="sk-SK"/>
        </w:rPr>
        <w:t xml:space="preserve">vykonávať funkciu nezávisle a nestranne. Len pri splnení týchto predpokladov je možné naplnenie účelu zákona </w:t>
      </w:r>
      <w:r w:rsidRPr="00471058">
        <w:rPr>
          <w:rFonts w:ascii="Times New Roman" w:hAnsi="Times New Roman"/>
          <w:color w:val="000000"/>
          <w:sz w:val="24"/>
          <w:szCs w:val="24"/>
          <w:lang w:eastAsia="sk-SK"/>
        </w:rPr>
        <w:t>č. 176/2015 Z. z. o komisárovi pre deti a komisárovi pre osoby so zdravotným postihnutím a o zmene a doplnení niektorých zákonov v znení neskorších predpisov</w:t>
      </w:r>
      <w:r w:rsidRPr="00471058">
        <w:rPr>
          <w:rFonts w:ascii="Times New Roman" w:hAnsi="Times New Roman"/>
          <w:sz w:val="24"/>
          <w:szCs w:val="24"/>
          <w:lang w:eastAsia="sk-SK"/>
        </w:rPr>
        <w:t>.</w:t>
      </w:r>
    </w:p>
    <w:p w:rsidR="00471058" w:rsidRPr="00471058" w:rsidRDefault="00471058" w:rsidP="00AA3B73">
      <w:pPr>
        <w:spacing w:after="0"/>
        <w:ind w:firstLine="708"/>
        <w:contextualSpacing/>
        <w:rPr>
          <w:rFonts w:ascii="Times New Roman" w:hAnsi="Times New Roman"/>
          <w:sz w:val="24"/>
          <w:szCs w:val="24"/>
          <w:lang w:eastAsia="sk-SK"/>
        </w:rPr>
      </w:pPr>
    </w:p>
    <w:p w:rsidR="00471058" w:rsidRPr="00471058" w:rsidRDefault="00471058" w:rsidP="00AA3B73">
      <w:pPr>
        <w:spacing w:after="0"/>
        <w:ind w:firstLine="708"/>
        <w:contextualSpacing/>
        <w:rPr>
          <w:rFonts w:ascii="Times New Roman" w:hAnsi="Times New Roman"/>
          <w:sz w:val="24"/>
          <w:szCs w:val="24"/>
          <w:lang w:eastAsia="sk-SK"/>
        </w:rPr>
      </w:pPr>
      <w:r w:rsidRPr="00471058">
        <w:rPr>
          <w:rFonts w:ascii="Times New Roman" w:hAnsi="Times New Roman"/>
          <w:sz w:val="24"/>
          <w:szCs w:val="24"/>
          <w:lang w:eastAsia="sk-SK"/>
        </w:rPr>
        <w:t xml:space="preserve">Aktuálna právna úprava však nemá dostatočný mechanizmus pre prípady, že niektorý z vyššie uvedených predpokladov nie je napĺňaný. Navrhuje sa preto doplnenie dôvodov, pre ktoré je možné na návrh príslušného výboru Národnej rady Slovenskej republiky (t. j. výboru </w:t>
      </w:r>
      <w:r w:rsidR="00A14637">
        <w:rPr>
          <w:rFonts w:ascii="Times New Roman" w:hAnsi="Times New Roman"/>
          <w:sz w:val="24"/>
          <w:szCs w:val="24"/>
          <w:lang w:eastAsia="sk-SK"/>
        </w:rPr>
        <w:t xml:space="preserve">Národnej rady Slovenskej republiky </w:t>
      </w:r>
      <w:r w:rsidRPr="00471058">
        <w:rPr>
          <w:rFonts w:ascii="Times New Roman" w:hAnsi="Times New Roman"/>
          <w:sz w:val="24"/>
          <w:szCs w:val="24"/>
          <w:lang w:eastAsia="sk-SK"/>
        </w:rPr>
        <w:t>pre ľudské práva a národnostné menšiny) odvolať komisára z jeho funkcie.</w:t>
      </w:r>
    </w:p>
    <w:p w:rsidR="00471058" w:rsidRPr="00471058" w:rsidRDefault="00471058" w:rsidP="00AA3B73">
      <w:pPr>
        <w:spacing w:after="0"/>
        <w:ind w:firstLine="708"/>
        <w:contextualSpacing/>
        <w:rPr>
          <w:rFonts w:ascii="Times New Roman" w:hAnsi="Times New Roman"/>
          <w:sz w:val="24"/>
          <w:szCs w:val="24"/>
          <w:lang w:eastAsia="sk-SK"/>
        </w:rPr>
      </w:pPr>
    </w:p>
    <w:p w:rsidR="00471058" w:rsidRPr="00471058" w:rsidRDefault="00471058" w:rsidP="00AA3B73">
      <w:pPr>
        <w:spacing w:after="0"/>
        <w:ind w:firstLine="708"/>
        <w:contextualSpacing/>
        <w:rPr>
          <w:rFonts w:ascii="Times New Roman" w:hAnsi="Times New Roman"/>
          <w:sz w:val="24"/>
          <w:szCs w:val="24"/>
          <w:lang w:eastAsia="sk-SK"/>
        </w:rPr>
      </w:pPr>
      <w:r w:rsidRPr="00471058">
        <w:rPr>
          <w:rFonts w:ascii="Times New Roman" w:hAnsi="Times New Roman"/>
          <w:sz w:val="24"/>
          <w:szCs w:val="24"/>
          <w:lang w:eastAsia="sk-SK"/>
        </w:rPr>
        <w:t>Dôvody sú naformulované jasne – porušenie zákona o komisároch alebo súvisiacich právnych predpisov výlučne spojené s výkonom funkcie komisára alebo nespôsobilosť vykonávať funkciu nezávisle. V záujme dodržania Parížskych princípov, t. j. zabezpečenia miery nezávislosti potrebnej na výkon funkcie</w:t>
      </w:r>
      <w:r w:rsidR="00AA3B73">
        <w:rPr>
          <w:rFonts w:ascii="Times New Roman" w:hAnsi="Times New Roman"/>
          <w:sz w:val="24"/>
          <w:szCs w:val="24"/>
          <w:lang w:eastAsia="sk-SK"/>
        </w:rPr>
        <w:t>,</w:t>
      </w:r>
      <w:r w:rsidRPr="00471058">
        <w:rPr>
          <w:rFonts w:ascii="Times New Roman" w:hAnsi="Times New Roman"/>
          <w:sz w:val="24"/>
          <w:szCs w:val="24"/>
          <w:lang w:eastAsia="sk-SK"/>
        </w:rPr>
        <w:t xml:space="preserve"> sa tiež navrhuje, aby počet hlasov potrebný na odvolanie komisára z funkcie bol vyšší ako počet hlasov potrebný na jeho voľbu.</w:t>
      </w:r>
    </w:p>
    <w:p w:rsidR="00471058" w:rsidRPr="00471058" w:rsidRDefault="00471058" w:rsidP="00AA3B73">
      <w:pPr>
        <w:spacing w:after="0"/>
        <w:ind w:firstLine="708"/>
        <w:contextualSpacing/>
        <w:rPr>
          <w:rFonts w:ascii="Times New Roman" w:hAnsi="Times New Roman"/>
          <w:sz w:val="24"/>
          <w:szCs w:val="24"/>
          <w:lang w:eastAsia="sk-SK"/>
        </w:rPr>
      </w:pPr>
    </w:p>
    <w:p w:rsidR="00471058" w:rsidRPr="00471058" w:rsidRDefault="00A14637" w:rsidP="00AA3B73">
      <w:pPr>
        <w:autoSpaceDE w:val="0"/>
        <w:autoSpaceDN w:val="0"/>
        <w:adjustRightInd w:val="0"/>
        <w:spacing w:after="0"/>
        <w:ind w:firstLine="708"/>
        <w:rPr>
          <w:rFonts w:ascii="Times New Roman" w:eastAsiaTheme="minorHAnsi" w:hAnsi="Times New Roman"/>
          <w:color w:val="000000"/>
          <w:sz w:val="24"/>
          <w:szCs w:val="24"/>
        </w:rPr>
      </w:pPr>
      <w:r>
        <w:rPr>
          <w:rFonts w:ascii="Times New Roman" w:eastAsiaTheme="minorHAnsi" w:hAnsi="Times New Roman"/>
          <w:color w:val="000000"/>
          <w:sz w:val="24"/>
          <w:szCs w:val="24"/>
        </w:rPr>
        <w:t>Vládny n</w:t>
      </w:r>
      <w:r w:rsidR="00471058" w:rsidRPr="00471058">
        <w:rPr>
          <w:rFonts w:ascii="Times New Roman" w:eastAsiaTheme="minorHAnsi" w:hAnsi="Times New Roman"/>
          <w:color w:val="000000"/>
          <w:sz w:val="24"/>
          <w:szCs w:val="24"/>
        </w:rPr>
        <w:t xml:space="preserve">ávrh </w:t>
      </w:r>
      <w:r w:rsidR="00471058">
        <w:rPr>
          <w:rFonts w:ascii="Times New Roman" w:eastAsiaTheme="minorHAnsi" w:hAnsi="Times New Roman"/>
          <w:color w:val="000000"/>
          <w:sz w:val="24"/>
          <w:szCs w:val="24"/>
        </w:rPr>
        <w:t>zákona</w:t>
      </w:r>
      <w:r w:rsidR="00471058" w:rsidRPr="00471058">
        <w:rPr>
          <w:rFonts w:ascii="Times New Roman" w:eastAsiaTheme="minorHAnsi" w:hAnsi="Times New Roman"/>
          <w:color w:val="000000"/>
          <w:sz w:val="24"/>
          <w:szCs w:val="24"/>
        </w:rPr>
        <w:t xml:space="preserve"> je v súlade s Ústavou Slovenskej republiky, ústavnými zákonmi a</w:t>
      </w:r>
      <w:r w:rsidR="00136A35">
        <w:rPr>
          <w:rFonts w:ascii="Times New Roman" w:eastAsiaTheme="minorHAnsi" w:hAnsi="Times New Roman"/>
          <w:color w:val="000000"/>
          <w:sz w:val="24"/>
          <w:szCs w:val="24"/>
        </w:rPr>
        <w:t> </w:t>
      </w:r>
      <w:r w:rsidR="00471058" w:rsidRPr="00471058">
        <w:rPr>
          <w:rFonts w:ascii="Times New Roman" w:eastAsiaTheme="minorHAnsi" w:hAnsi="Times New Roman"/>
          <w:color w:val="000000"/>
          <w:sz w:val="24"/>
          <w:szCs w:val="24"/>
        </w:rPr>
        <w:t xml:space="preserve">nálezmi Ústavného súdu Slovenskej republiky, inými zákonmi, medzinárodnými zmluvami a inými medzinárodnými dokumentmi, ktorými je Slovenská republika viazaná a s právom Európskej únie. </w:t>
      </w:r>
    </w:p>
    <w:p w:rsidR="00471058" w:rsidRPr="00471058" w:rsidRDefault="00471058" w:rsidP="00AA3B73">
      <w:pPr>
        <w:spacing w:after="0"/>
        <w:ind w:firstLine="708"/>
        <w:contextualSpacing/>
        <w:rPr>
          <w:rFonts w:ascii="Times New Roman" w:eastAsiaTheme="minorHAnsi" w:hAnsi="Times New Roman"/>
          <w:color w:val="000000"/>
          <w:sz w:val="24"/>
          <w:szCs w:val="24"/>
        </w:rPr>
      </w:pPr>
    </w:p>
    <w:p w:rsidR="00471058" w:rsidRPr="00471058" w:rsidRDefault="00A14637" w:rsidP="00AA3B73">
      <w:pPr>
        <w:spacing w:after="0"/>
        <w:ind w:firstLine="708"/>
        <w:contextualSpacing/>
        <w:rPr>
          <w:rFonts w:ascii="Times New Roman" w:hAnsi="Times New Roman"/>
          <w:sz w:val="24"/>
          <w:szCs w:val="24"/>
          <w:lang w:eastAsia="sk-SK"/>
        </w:rPr>
      </w:pPr>
      <w:r>
        <w:rPr>
          <w:rFonts w:ascii="Times New Roman" w:eastAsiaTheme="minorHAnsi" w:hAnsi="Times New Roman"/>
          <w:color w:val="000000"/>
          <w:sz w:val="24"/>
          <w:szCs w:val="24"/>
        </w:rPr>
        <w:t>Vládny n</w:t>
      </w:r>
      <w:bookmarkStart w:id="0" w:name="_GoBack"/>
      <w:bookmarkEnd w:id="0"/>
      <w:r w:rsidR="00471058" w:rsidRPr="00471058">
        <w:rPr>
          <w:rFonts w:ascii="Times New Roman" w:eastAsiaTheme="minorHAnsi" w:hAnsi="Times New Roman"/>
          <w:color w:val="000000"/>
          <w:sz w:val="24"/>
          <w:szCs w:val="24"/>
        </w:rPr>
        <w:t xml:space="preserve">ávrh </w:t>
      </w:r>
      <w:r w:rsidR="00471058">
        <w:rPr>
          <w:rFonts w:ascii="Times New Roman" w:eastAsiaTheme="minorHAnsi" w:hAnsi="Times New Roman"/>
          <w:color w:val="000000"/>
          <w:sz w:val="24"/>
          <w:szCs w:val="24"/>
        </w:rPr>
        <w:t>zákona</w:t>
      </w:r>
      <w:r w:rsidR="00471058" w:rsidRPr="00471058">
        <w:rPr>
          <w:rFonts w:ascii="Times New Roman" w:eastAsiaTheme="minorHAnsi" w:hAnsi="Times New Roman"/>
          <w:color w:val="000000"/>
          <w:sz w:val="24"/>
          <w:szCs w:val="24"/>
        </w:rPr>
        <w:t xml:space="preserve"> nemá vplyv na rozpočet verejnej správy, sociálne vplyvy, vplyvy na podnikateľské prostredie, vplyvy na životné prostredie, vplyvy na informatizáciu spoločnosti, vplyvy na služby verejnej správy pre občana ani vplyvy na manželstvo, rodičovstvo a rodinu.</w:t>
      </w:r>
    </w:p>
    <w:sectPr w:rsidR="00471058" w:rsidRPr="00471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D6356"/>
    <w:multiLevelType w:val="hybridMultilevel"/>
    <w:tmpl w:val="95B831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58"/>
    <w:rsid w:val="00136A35"/>
    <w:rsid w:val="00471058"/>
    <w:rsid w:val="00495825"/>
    <w:rsid w:val="00904426"/>
    <w:rsid w:val="00A14637"/>
    <w:rsid w:val="00AA3B73"/>
    <w:rsid w:val="00BC2451"/>
    <w:rsid w:val="00D45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1058"/>
    <w:pPr>
      <w:spacing w:after="200" w:line="240" w:lineRule="auto"/>
      <w:ind w:firstLine="709"/>
      <w:jc w:val="both"/>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71058"/>
    <w:pPr>
      <w:ind w:left="720"/>
      <w:contextualSpacing/>
    </w:pPr>
  </w:style>
  <w:style w:type="paragraph" w:customStyle="1" w:styleId="Default">
    <w:name w:val="Default"/>
    <w:rsid w:val="004710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1058"/>
    <w:pPr>
      <w:spacing w:after="200" w:line="240" w:lineRule="auto"/>
      <w:ind w:firstLine="709"/>
      <w:jc w:val="both"/>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71058"/>
    <w:pPr>
      <w:ind w:left="720"/>
      <w:contextualSpacing/>
    </w:pPr>
  </w:style>
  <w:style w:type="paragraph" w:customStyle="1" w:styleId="Default">
    <w:name w:val="Default"/>
    <w:rsid w:val="004710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Mrazkova Ivana</dc:creator>
  <cp:lastModifiedBy>Cebulakova Monika</cp:lastModifiedBy>
  <cp:revision>4</cp:revision>
  <dcterms:created xsi:type="dcterms:W3CDTF">2020-07-07T14:01:00Z</dcterms:created>
  <dcterms:modified xsi:type="dcterms:W3CDTF">2020-07-08T07:08:00Z</dcterms:modified>
</cp:coreProperties>
</file>