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40" w:rsidRPr="00D839AB" w:rsidRDefault="00463340" w:rsidP="00463340">
      <w:pPr>
        <w:pStyle w:val="Default"/>
        <w:jc w:val="center"/>
      </w:pPr>
      <w:r w:rsidRPr="00D839AB">
        <w:rPr>
          <w:b/>
          <w:bCs/>
        </w:rPr>
        <w:t>DOLOŽKA Z</w:t>
      </w:r>
      <w:bookmarkStart w:id="0" w:name="_GoBack"/>
      <w:bookmarkEnd w:id="0"/>
      <w:r w:rsidRPr="00D839AB">
        <w:rPr>
          <w:b/>
          <w:bCs/>
        </w:rPr>
        <w:t>LUČITEĽNOSTI</w:t>
      </w:r>
    </w:p>
    <w:p w:rsidR="00463340" w:rsidRPr="00D839AB" w:rsidRDefault="00463340" w:rsidP="00463340">
      <w:pPr>
        <w:pStyle w:val="Default"/>
        <w:jc w:val="center"/>
        <w:rPr>
          <w:b/>
          <w:bCs/>
        </w:rPr>
      </w:pPr>
      <w:r w:rsidRPr="00D839AB">
        <w:rPr>
          <w:b/>
          <w:bCs/>
        </w:rPr>
        <w:t>návrhu zákona s právom Európskej únie</w:t>
      </w:r>
    </w:p>
    <w:p w:rsidR="00463340" w:rsidRPr="00D839AB" w:rsidRDefault="00463340" w:rsidP="00463340">
      <w:pPr>
        <w:pStyle w:val="Default"/>
        <w:jc w:val="center"/>
      </w:pPr>
    </w:p>
    <w:p w:rsidR="00463340" w:rsidRPr="00D839AB" w:rsidRDefault="00463340" w:rsidP="00463340">
      <w:pPr>
        <w:pStyle w:val="Default"/>
        <w:numPr>
          <w:ilvl w:val="0"/>
          <w:numId w:val="2"/>
        </w:numPr>
        <w:ind w:left="426"/>
      </w:pPr>
      <w:r w:rsidRPr="00D839AB">
        <w:rPr>
          <w:b/>
        </w:rPr>
        <w:t>Navrhovateľ zákona</w:t>
      </w:r>
      <w:r w:rsidRPr="00D839AB">
        <w:t>:</w:t>
      </w:r>
    </w:p>
    <w:p w:rsidR="00463340" w:rsidRPr="00D839AB" w:rsidRDefault="00463340" w:rsidP="00463340">
      <w:pPr>
        <w:pStyle w:val="Default"/>
        <w:ind w:left="426"/>
      </w:pPr>
      <w:r w:rsidRPr="00D839AB">
        <w:t>Ministerstvo hospodárstva Slovenskej republiky</w:t>
      </w:r>
    </w:p>
    <w:p w:rsidR="00463340" w:rsidRPr="00DB3DE1" w:rsidRDefault="00463340" w:rsidP="00463340">
      <w:pPr>
        <w:pStyle w:val="Default"/>
        <w:ind w:left="426"/>
        <w:rPr>
          <w:sz w:val="16"/>
          <w:szCs w:val="16"/>
        </w:rPr>
      </w:pPr>
    </w:p>
    <w:p w:rsidR="00463340" w:rsidRPr="00D839AB" w:rsidRDefault="00463340" w:rsidP="00463340">
      <w:pPr>
        <w:pStyle w:val="Default"/>
        <w:numPr>
          <w:ilvl w:val="0"/>
          <w:numId w:val="2"/>
        </w:numPr>
        <w:ind w:left="426" w:hanging="426"/>
        <w:jc w:val="both"/>
      </w:pPr>
      <w:r w:rsidRPr="00D839AB">
        <w:rPr>
          <w:b/>
        </w:rPr>
        <w:t>Názov návrhu zákona</w:t>
      </w:r>
      <w:r w:rsidRPr="00D839AB">
        <w:t>:</w:t>
      </w:r>
    </w:p>
    <w:p w:rsidR="00463340" w:rsidRPr="00D839AB" w:rsidRDefault="00463340" w:rsidP="00463340">
      <w:pPr>
        <w:pStyle w:val="Default"/>
        <w:ind w:left="426"/>
        <w:jc w:val="both"/>
      </w:pPr>
      <w:r w:rsidRPr="00D839AB">
        <w:t>Návrh zákona</w:t>
      </w:r>
      <w:r w:rsidR="005A2962">
        <w:t>,</w:t>
      </w:r>
      <w:r w:rsidRPr="00D839AB">
        <w:t xml:space="preserve"> </w:t>
      </w:r>
      <w:r w:rsidR="00C77F29" w:rsidRPr="00C77F29">
        <w:t>ktorým sa menia a dopĺňajú niektoré zákony v súvislosti so zlepšovaním podnikateľského prostredia zasiahnutým opatreniami na zamedzenie šírenia nebezpečnej nákazlivej ľudskej choroby COVID-19</w:t>
      </w:r>
      <w:r w:rsidRPr="00D839AB">
        <w:t xml:space="preserve"> </w:t>
      </w:r>
    </w:p>
    <w:p w:rsidR="00463340" w:rsidRPr="00DB3DE1" w:rsidRDefault="00463340" w:rsidP="00463340">
      <w:pPr>
        <w:rPr>
          <w:b/>
          <w:bCs/>
          <w:sz w:val="16"/>
          <w:szCs w:val="16"/>
        </w:rPr>
      </w:pPr>
    </w:p>
    <w:p w:rsidR="00463340" w:rsidRPr="00D839AB" w:rsidRDefault="00463340" w:rsidP="00463340">
      <w:pPr>
        <w:pStyle w:val="Default"/>
        <w:numPr>
          <w:ilvl w:val="0"/>
          <w:numId w:val="2"/>
        </w:numPr>
        <w:ind w:left="426"/>
      </w:pPr>
      <w:r w:rsidRPr="00D839AB">
        <w:rPr>
          <w:b/>
          <w:bCs/>
        </w:rPr>
        <w:t>Predmet návrhu zákona je upravený v práve Európskej únie</w:t>
      </w:r>
      <w:r w:rsidRPr="00D839AB">
        <w:t xml:space="preserve">: </w:t>
      </w:r>
    </w:p>
    <w:p w:rsidR="00463340" w:rsidRPr="00D839AB" w:rsidRDefault="00463340" w:rsidP="00463340">
      <w:pPr>
        <w:pStyle w:val="Default"/>
        <w:numPr>
          <w:ilvl w:val="0"/>
          <w:numId w:val="1"/>
        </w:numPr>
      </w:pPr>
      <w:r w:rsidRPr="00D839AB">
        <w:rPr>
          <w:i/>
        </w:rPr>
        <w:t>v primárnom práve</w:t>
      </w:r>
    </w:p>
    <w:p w:rsidR="00463340" w:rsidRDefault="00DB5CB4" w:rsidP="00463340">
      <w:pPr>
        <w:pStyle w:val="Default"/>
        <w:ind w:left="720"/>
        <w:jc w:val="both"/>
      </w:pPr>
      <w:r>
        <w:t xml:space="preserve">- </w:t>
      </w:r>
      <w:r w:rsidR="00463340" w:rsidRPr="00D839AB">
        <w:t xml:space="preserve">Zmluva o fungovaní Európskej únie </w:t>
      </w:r>
      <w:r w:rsidR="00463340">
        <w:t>–</w:t>
      </w:r>
      <w:r w:rsidR="00463340" w:rsidRPr="00D839AB">
        <w:t xml:space="preserve"> článok</w:t>
      </w:r>
      <w:r w:rsidR="00463340">
        <w:t xml:space="preserve"> </w:t>
      </w:r>
      <w:r w:rsidR="00C77F29">
        <w:t xml:space="preserve">114 </w:t>
      </w:r>
      <w:r w:rsidR="00C77F29" w:rsidRPr="00D839AB">
        <w:t>(</w:t>
      </w:r>
      <w:r w:rsidR="00C77F29">
        <w:t>Aproximácia práva</w:t>
      </w:r>
      <w:r w:rsidR="00C77F29" w:rsidRPr="00D839AB">
        <w:t>)</w:t>
      </w:r>
      <w:r>
        <w:t xml:space="preserve">, </w:t>
      </w:r>
      <w:r w:rsidRPr="00DB5CB4">
        <w:t>151</w:t>
      </w:r>
      <w:r>
        <w:t xml:space="preserve">, </w:t>
      </w:r>
      <w:r w:rsidRPr="00DB5CB4">
        <w:t xml:space="preserve">153 </w:t>
      </w:r>
      <w:r>
        <w:t>(Sociálna politika)</w:t>
      </w:r>
      <w:r w:rsidR="00C77F29">
        <w:t xml:space="preserve"> a 169 </w:t>
      </w:r>
      <w:r w:rsidR="00463340" w:rsidRPr="00D839AB">
        <w:t>(</w:t>
      </w:r>
      <w:r w:rsidR="00C77F29">
        <w:t>Ochrana spotrebiteľa</w:t>
      </w:r>
      <w:r w:rsidR="00463340" w:rsidRPr="00D839AB">
        <w:t xml:space="preserve">) </w:t>
      </w:r>
      <w:r w:rsidRPr="00DB5CB4">
        <w:t>(Ú. v. EÚ C 83, 30. 3. 2010)</w:t>
      </w:r>
    </w:p>
    <w:p w:rsidR="00DB5CB4" w:rsidRDefault="00DB5CB4" w:rsidP="00463340">
      <w:pPr>
        <w:pStyle w:val="Default"/>
        <w:ind w:left="720"/>
        <w:jc w:val="both"/>
      </w:pPr>
      <w:r>
        <w:t>- Nariadenie (ES) Európskeho parlamentu a Rady 883/2004 z 29. apríla 2004 o koordinácii systémov sociálneho zabezpečenia (Ú. v. EÚ L 166, 30.4.2004; Mimoriadne vydanie Ú. v. EÚ, kap. 5/zv. 5) v platnom znení,</w:t>
      </w:r>
    </w:p>
    <w:p w:rsidR="00DB5CB4" w:rsidRDefault="00DB5CB4" w:rsidP="00463340">
      <w:pPr>
        <w:pStyle w:val="Default"/>
        <w:ind w:left="720"/>
        <w:jc w:val="both"/>
      </w:pPr>
      <w:r>
        <w:t>- Nariadenie Európskeho parlamentu a Rady (ES) č. 987/2009 zo 16. septembra 2009, ktorým sa stanovuje postup vykonávania nariadenia (ES) č. 883/2004 o koordinácii systémov sociálneho zabezpečenia (Ú. v. EÚ L 284, 30.10.2009) v platnom znení</w:t>
      </w:r>
      <w:r w:rsidR="00DB3DE1">
        <w:t>,</w:t>
      </w:r>
    </w:p>
    <w:p w:rsidR="00DB3DE1" w:rsidRPr="00D839AB" w:rsidRDefault="00DB3DE1" w:rsidP="00463340">
      <w:pPr>
        <w:pStyle w:val="Default"/>
        <w:ind w:left="720"/>
        <w:jc w:val="both"/>
      </w:pPr>
      <w:r>
        <w:t xml:space="preserve">- </w:t>
      </w:r>
      <w:r w:rsidRPr="00DB3DE1"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L119/1, 4.5.2016) v platom znení.</w:t>
      </w:r>
    </w:p>
    <w:p w:rsidR="00463340" w:rsidRPr="00D839AB" w:rsidRDefault="00463340" w:rsidP="00463340">
      <w:pPr>
        <w:pStyle w:val="Default"/>
        <w:numPr>
          <w:ilvl w:val="0"/>
          <w:numId w:val="1"/>
        </w:numPr>
      </w:pPr>
      <w:r w:rsidRPr="00D839AB">
        <w:rPr>
          <w:i/>
        </w:rPr>
        <w:t>v sekundárnom práve</w:t>
      </w:r>
    </w:p>
    <w:p w:rsidR="00463340" w:rsidRPr="00D839AB" w:rsidRDefault="00DB5CB4" w:rsidP="00DB5CB4">
      <w:pPr>
        <w:pStyle w:val="Default"/>
        <w:ind w:left="1080"/>
        <w:jc w:val="both"/>
      </w:pPr>
      <w:r>
        <w:t>Smernica Rady 89/391/EHS z 12. júna 1989 o zavádzaní opatrení na podporu zlepšenia bezpečnosti a zdravia pracovníkov pri práci (Mimoriadne vydanie Ú. v. EÚ, kap. 5/zv. 1; Ú. v. ES L 183, 29. 6. 1989),</w:t>
      </w:r>
    </w:p>
    <w:p w:rsidR="00463340" w:rsidRPr="00D839AB" w:rsidRDefault="00463340" w:rsidP="00463340">
      <w:pPr>
        <w:pStyle w:val="Default"/>
        <w:numPr>
          <w:ilvl w:val="0"/>
          <w:numId w:val="1"/>
        </w:numPr>
        <w:rPr>
          <w:i/>
        </w:rPr>
      </w:pPr>
      <w:r w:rsidRPr="00D839AB">
        <w:rPr>
          <w:i/>
        </w:rPr>
        <w:t>v judikatúre Súdneho dvora Európskej únie</w:t>
      </w:r>
    </w:p>
    <w:p w:rsidR="00463340" w:rsidRPr="00D839AB" w:rsidRDefault="00463340" w:rsidP="00463340">
      <w:pPr>
        <w:pStyle w:val="Default"/>
        <w:ind w:left="720"/>
      </w:pPr>
      <w:r w:rsidRPr="00D839AB">
        <w:t>- nie je upraven</w:t>
      </w:r>
      <w:r w:rsidRPr="00D839AB">
        <w:rPr>
          <w:bCs/>
        </w:rPr>
        <w:t>ý</w:t>
      </w:r>
    </w:p>
    <w:p w:rsidR="00463340" w:rsidRPr="00DB3DE1" w:rsidRDefault="00463340" w:rsidP="00463340">
      <w:pPr>
        <w:pStyle w:val="Default"/>
        <w:ind w:left="720"/>
        <w:rPr>
          <w:sz w:val="16"/>
          <w:szCs w:val="16"/>
        </w:rPr>
      </w:pPr>
    </w:p>
    <w:p w:rsidR="00463340" w:rsidRPr="00D839AB" w:rsidRDefault="00463340" w:rsidP="00463340">
      <w:pPr>
        <w:pStyle w:val="Default"/>
        <w:numPr>
          <w:ilvl w:val="0"/>
          <w:numId w:val="2"/>
        </w:numPr>
        <w:ind w:left="426"/>
      </w:pPr>
      <w:r w:rsidRPr="00D839AB">
        <w:rPr>
          <w:b/>
          <w:bCs/>
        </w:rPr>
        <w:t>Záväzky Slovenskej republiky vo vzťahu k Európskej únii:</w:t>
      </w:r>
    </w:p>
    <w:p w:rsidR="00463340" w:rsidRPr="00D839AB" w:rsidRDefault="00463340" w:rsidP="00463340">
      <w:pPr>
        <w:pStyle w:val="Default"/>
        <w:numPr>
          <w:ilvl w:val="0"/>
          <w:numId w:val="3"/>
        </w:numPr>
        <w:jc w:val="both"/>
      </w:pPr>
      <w:r w:rsidRPr="00D839AB">
        <w:t>lehota na prebranie príslušného právneho aktu Európskej únie, príp. aj osobitná lehota účinnosti jeho ustanovení:</w:t>
      </w:r>
    </w:p>
    <w:p w:rsidR="00463340" w:rsidRPr="00D839AB" w:rsidRDefault="00463340" w:rsidP="00463340">
      <w:pPr>
        <w:pStyle w:val="Default"/>
        <w:ind w:left="720"/>
        <w:jc w:val="both"/>
      </w:pPr>
      <w:r w:rsidRPr="00D839AB">
        <w:t>bezpredmetné</w:t>
      </w:r>
    </w:p>
    <w:p w:rsidR="00463340" w:rsidRPr="00D839AB" w:rsidRDefault="00463340" w:rsidP="00463340">
      <w:pPr>
        <w:pStyle w:val="Default"/>
        <w:numPr>
          <w:ilvl w:val="0"/>
          <w:numId w:val="3"/>
        </w:numPr>
        <w:jc w:val="both"/>
      </w:pPr>
      <w:r w:rsidRPr="00D839AB">
        <w:t>informácia o začatí konania v rámci „EÚ Pilot“ alebo o začatí postupu Európskej komisie, alebo o konaní Súdneho dvora Európskej únie proti Slovenskej republike podľa čl. 258 a 260 Zmluvy o fungovaní Európskej únie v jej platnom znení, spolu s uvedení konkrétnych vytýkaných nedostatkov a požiadaviek na zabezpečenie nápravy so zreteľom na nariadenie Európskeho parlamentu a Rady (ES) č. 1049/2001 z 30. mája 2001 o prístupe verejnosti k dokumentom Európskeho parlamentu, Rady a Komisie:</w:t>
      </w:r>
    </w:p>
    <w:p w:rsidR="00463340" w:rsidRPr="00D839AB" w:rsidRDefault="00463340" w:rsidP="00463340">
      <w:pPr>
        <w:pStyle w:val="Default"/>
        <w:ind w:left="720"/>
        <w:jc w:val="both"/>
      </w:pPr>
      <w:r w:rsidRPr="00D839AB">
        <w:t>bezpredmetné</w:t>
      </w:r>
    </w:p>
    <w:p w:rsidR="00463340" w:rsidRPr="00D839AB" w:rsidRDefault="00463340" w:rsidP="00463340">
      <w:pPr>
        <w:pStyle w:val="Default"/>
        <w:numPr>
          <w:ilvl w:val="0"/>
          <w:numId w:val="3"/>
        </w:numPr>
        <w:jc w:val="both"/>
      </w:pPr>
      <w:r w:rsidRPr="00D839AB">
        <w:t xml:space="preserve">informácia o právnych predpisoch, v ktorých sú uvádzané právne akty Európskej únie </w:t>
      </w:r>
      <w:r w:rsidRPr="00D839AB">
        <w:br/>
        <w:t>už prebrané, spolu s uvedením rozsahu ich prebrania, príp. potreby prijatia ďalších úprav:</w:t>
      </w:r>
    </w:p>
    <w:p w:rsidR="00463340" w:rsidRPr="00D839AB" w:rsidRDefault="00463340" w:rsidP="00463340">
      <w:pPr>
        <w:pStyle w:val="Default"/>
        <w:ind w:left="720"/>
        <w:jc w:val="both"/>
      </w:pPr>
      <w:r w:rsidRPr="00D839AB">
        <w:t>bezpredmetné.</w:t>
      </w:r>
    </w:p>
    <w:p w:rsidR="00463340" w:rsidRPr="00DB3DE1" w:rsidRDefault="00463340" w:rsidP="00463340">
      <w:pPr>
        <w:pStyle w:val="Default"/>
        <w:ind w:left="426"/>
        <w:rPr>
          <w:sz w:val="16"/>
          <w:szCs w:val="16"/>
        </w:rPr>
      </w:pPr>
    </w:p>
    <w:p w:rsidR="00463340" w:rsidRPr="00D839AB" w:rsidRDefault="00463340" w:rsidP="00463340">
      <w:pPr>
        <w:pStyle w:val="Default"/>
        <w:numPr>
          <w:ilvl w:val="0"/>
          <w:numId w:val="2"/>
        </w:numPr>
        <w:ind w:left="426"/>
        <w:rPr>
          <w:b/>
        </w:rPr>
      </w:pPr>
      <w:r w:rsidRPr="00D839AB">
        <w:rPr>
          <w:b/>
        </w:rPr>
        <w:t>Návrh zákona je zlučiteľný s právom Európskej únie:</w:t>
      </w:r>
    </w:p>
    <w:p w:rsidR="00463340" w:rsidRPr="00D839AB" w:rsidRDefault="00463340" w:rsidP="00463340">
      <w:pPr>
        <w:pStyle w:val="Default"/>
        <w:ind w:left="426"/>
      </w:pPr>
      <w:r w:rsidRPr="00D839AB">
        <w:t>úplne</w:t>
      </w:r>
    </w:p>
    <w:p w:rsidR="00463340" w:rsidRPr="00D839AB" w:rsidRDefault="00463340" w:rsidP="00463340">
      <w:pPr>
        <w:rPr>
          <w:bCs/>
          <w:sz w:val="24"/>
          <w:szCs w:val="24"/>
        </w:rPr>
      </w:pPr>
    </w:p>
    <w:sectPr w:rsidR="00463340" w:rsidRPr="00D8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2079A"/>
    <w:multiLevelType w:val="hybridMultilevel"/>
    <w:tmpl w:val="C2F4B2A0"/>
    <w:lvl w:ilvl="0" w:tplc="2CC28B58">
      <w:start w:val="1"/>
      <w:numFmt w:val="lowerRoman"/>
      <w:lvlText w:val="%1)"/>
      <w:lvlJc w:val="left"/>
      <w:pPr>
        <w:ind w:left="840" w:hanging="72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DA20DA0"/>
    <w:multiLevelType w:val="hybridMultilevel"/>
    <w:tmpl w:val="43FC8894"/>
    <w:lvl w:ilvl="0" w:tplc="08B09C5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0"/>
    <w:rsid w:val="00463340"/>
    <w:rsid w:val="005A2962"/>
    <w:rsid w:val="006E627B"/>
    <w:rsid w:val="00C77F29"/>
    <w:rsid w:val="00DB3DE1"/>
    <w:rsid w:val="00D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463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63340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633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63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463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63340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633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633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2020-06-12T07:11:00Z</dcterms:created>
  <dcterms:modified xsi:type="dcterms:W3CDTF">2020-06-23T08:53:00Z</dcterms:modified>
</cp:coreProperties>
</file>