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AE" w:rsidRDefault="007C5EAE" w:rsidP="00043CC3">
      <w:pPr>
        <w:jc w:val="center"/>
        <w:rPr>
          <w:rFonts w:ascii="Times New Roman" w:hAnsi="Times New Roman" w:cs="Times New Roman"/>
          <w:b/>
          <w:sz w:val="24"/>
          <w:szCs w:val="24"/>
        </w:rPr>
      </w:pPr>
      <w:r>
        <w:rPr>
          <w:rFonts w:ascii="Times New Roman" w:hAnsi="Times New Roman" w:cs="Times New Roman"/>
          <w:b/>
          <w:sz w:val="24"/>
          <w:szCs w:val="24"/>
        </w:rPr>
        <w:t xml:space="preserve">Dôvodová časť </w:t>
      </w:r>
    </w:p>
    <w:p w:rsidR="007C5EAE" w:rsidRDefault="007C5EAE" w:rsidP="00043CC3">
      <w:pPr>
        <w:jc w:val="center"/>
        <w:rPr>
          <w:rFonts w:ascii="Times New Roman" w:hAnsi="Times New Roman" w:cs="Times New Roman"/>
          <w:b/>
          <w:sz w:val="24"/>
          <w:szCs w:val="24"/>
        </w:rPr>
      </w:pPr>
      <w:r>
        <w:rPr>
          <w:rFonts w:ascii="Times New Roman" w:hAnsi="Times New Roman" w:cs="Times New Roman"/>
          <w:b/>
          <w:sz w:val="24"/>
          <w:szCs w:val="24"/>
        </w:rPr>
        <w:t>A. Všeobecná časť</w:t>
      </w:r>
    </w:p>
    <w:p w:rsidR="007C5EAE" w:rsidRDefault="007C5EAE" w:rsidP="00043CC3">
      <w:pPr>
        <w:jc w:val="center"/>
        <w:rPr>
          <w:rFonts w:ascii="Times New Roman" w:hAnsi="Times New Roman" w:cs="Times New Roman"/>
          <w:b/>
          <w:sz w:val="24"/>
          <w:szCs w:val="24"/>
        </w:rPr>
      </w:pPr>
    </w:p>
    <w:p w:rsidR="007C5EAE" w:rsidRDefault="00E6657D" w:rsidP="00BF4C4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Vláda</w:t>
      </w:r>
      <w:r w:rsidRPr="00376339">
        <w:rPr>
          <w:rFonts w:ascii="Times New Roman" w:hAnsi="Times New Roman" w:cs="Times New Roman"/>
          <w:sz w:val="24"/>
          <w:szCs w:val="24"/>
        </w:rPr>
        <w:t xml:space="preserve"> Slovenskej republiky predkladá na rokovanie </w:t>
      </w:r>
      <w:r>
        <w:rPr>
          <w:rFonts w:ascii="Times New Roman" w:hAnsi="Times New Roman" w:cs="Times New Roman"/>
          <w:sz w:val="24"/>
          <w:szCs w:val="24"/>
        </w:rPr>
        <w:t>Národnej rady</w:t>
      </w:r>
      <w:r w:rsidRPr="00376339">
        <w:rPr>
          <w:rFonts w:ascii="Times New Roman" w:hAnsi="Times New Roman" w:cs="Times New Roman"/>
          <w:sz w:val="24"/>
          <w:szCs w:val="24"/>
        </w:rPr>
        <w:t xml:space="preserve"> Slovenskej republiky</w:t>
      </w:r>
      <w:r>
        <w:rPr>
          <w:rFonts w:ascii="Times New Roman" w:hAnsi="Times New Roman" w:cs="Times New Roman"/>
          <w:sz w:val="24"/>
          <w:szCs w:val="24"/>
        </w:rPr>
        <w:t xml:space="preserve"> </w:t>
      </w:r>
      <w:r w:rsidR="007C5EAE" w:rsidRPr="00AA0A29">
        <w:rPr>
          <w:rFonts w:ascii="Times New Roman" w:hAnsi="Times New Roman" w:cs="Times New Roman"/>
          <w:sz w:val="24"/>
          <w:szCs w:val="24"/>
        </w:rPr>
        <w:t xml:space="preserve">návrh zákona, </w:t>
      </w:r>
      <w:r w:rsidR="007C5EAE" w:rsidRPr="007115C1">
        <w:rPr>
          <w:rFonts w:ascii="Times New Roman" w:hAnsi="Times New Roman" w:cs="Times New Roman"/>
          <w:sz w:val="24"/>
          <w:szCs w:val="24"/>
        </w:rPr>
        <w:t>ktorým sa menia a dopĺňajú niektoré zákony v súvislosti so zlepšovaním podnikateľského prostredia zasiahnutým opatreniami na zamedzenie šírenia nebezpečnej nákazlivej ľudskej choroby COVID-19</w:t>
      </w:r>
      <w:r w:rsidR="007C5EAE" w:rsidRPr="0076226B">
        <w:rPr>
          <w:rFonts w:ascii="Times New Roman" w:hAnsi="Times New Roman" w:cs="Times New Roman"/>
          <w:sz w:val="24"/>
          <w:szCs w:val="24"/>
        </w:rPr>
        <w:t xml:space="preserve"> </w:t>
      </w:r>
      <w:r w:rsidR="007C5EAE">
        <w:rPr>
          <w:rFonts w:ascii="Times New Roman" w:hAnsi="Times New Roman" w:cs="Times New Roman"/>
          <w:sz w:val="24"/>
          <w:szCs w:val="24"/>
        </w:rPr>
        <w:t>(ďalej len „návrh zákona“).</w:t>
      </w:r>
    </w:p>
    <w:p w:rsidR="007C5EAE" w:rsidRDefault="007C5EAE" w:rsidP="00BF4C4C">
      <w:pPr>
        <w:spacing w:after="120" w:line="240" w:lineRule="auto"/>
        <w:ind w:firstLine="708"/>
        <w:jc w:val="both"/>
        <w:rPr>
          <w:rFonts w:ascii="Times New Roman" w:hAnsi="Times New Roman" w:cs="Times New Roman"/>
          <w:sz w:val="24"/>
          <w:szCs w:val="24"/>
        </w:rPr>
      </w:pPr>
      <w:r w:rsidRPr="00AA0A29">
        <w:rPr>
          <w:rFonts w:ascii="Times New Roman" w:hAnsi="Times New Roman" w:cs="Times New Roman"/>
          <w:sz w:val="24"/>
          <w:szCs w:val="24"/>
        </w:rPr>
        <w:t xml:space="preserve">Cieľom </w:t>
      </w:r>
      <w:r>
        <w:rPr>
          <w:rFonts w:ascii="Times New Roman" w:hAnsi="Times New Roman" w:cs="Times New Roman"/>
          <w:sz w:val="24"/>
          <w:szCs w:val="24"/>
        </w:rPr>
        <w:t xml:space="preserve">návrhu zákona je všestranná podpora podnikateľského sektoru pomocou opatrení napomáhajúcich oživeniu ekonomiky v čase nasledujúcom po útlme spôsobenom </w:t>
      </w:r>
      <w:r w:rsidRPr="00CA0CA3">
        <w:rPr>
          <w:rFonts w:ascii="Times New Roman" w:hAnsi="Times New Roman" w:cs="Times New Roman"/>
          <w:sz w:val="24"/>
          <w:szCs w:val="24"/>
        </w:rPr>
        <w:t>pandémi</w:t>
      </w:r>
      <w:r>
        <w:rPr>
          <w:rFonts w:ascii="Times New Roman" w:hAnsi="Times New Roman" w:cs="Times New Roman"/>
          <w:sz w:val="24"/>
          <w:szCs w:val="24"/>
        </w:rPr>
        <w:t>ou</w:t>
      </w:r>
      <w:r w:rsidRPr="00CA0CA3">
        <w:rPr>
          <w:rFonts w:ascii="Times New Roman" w:hAnsi="Times New Roman" w:cs="Times New Roman"/>
          <w:sz w:val="24"/>
          <w:szCs w:val="24"/>
        </w:rPr>
        <w:t xml:space="preserve"> choroby COVID-19</w:t>
      </w:r>
      <w:r>
        <w:rPr>
          <w:rFonts w:ascii="Times New Roman" w:hAnsi="Times New Roman" w:cs="Times New Roman"/>
          <w:sz w:val="24"/>
          <w:szCs w:val="24"/>
        </w:rPr>
        <w:t>.</w:t>
      </w:r>
    </w:p>
    <w:p w:rsidR="007C5EAE" w:rsidRDefault="007C5EAE" w:rsidP="00BF4C4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obsahuje opatrenia administratívnej povahy, ako aj odstránenie byrokratických obmedzení malých a stredných podnikateľov a živnostníkov. Predmetné zásahy vyplývajú z požiadaviek aplikačnej praxe a boli v minulosti formulované adresátmi návrhu zákona na mnohých fórach</w:t>
      </w:r>
      <w:r w:rsidRPr="00CA0CA3">
        <w:rPr>
          <w:rFonts w:ascii="Times New Roman" w:hAnsi="Times New Roman" w:cs="Times New Roman"/>
          <w:sz w:val="24"/>
          <w:szCs w:val="24"/>
        </w:rPr>
        <w:t>.</w:t>
      </w:r>
    </w:p>
    <w:p w:rsidR="007C5EAE" w:rsidRDefault="007C5EAE" w:rsidP="00BF4C4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Materiál </w:t>
      </w:r>
      <w:r w:rsidRPr="00AA0A29">
        <w:rPr>
          <w:rFonts w:ascii="Times New Roman" w:hAnsi="Times New Roman" w:cs="Times New Roman"/>
          <w:sz w:val="24"/>
          <w:szCs w:val="24"/>
        </w:rPr>
        <w:t xml:space="preserve">nebol predmetom pripomienkového konania, a to podľa § 27 ods. 1 zákona </w:t>
      </w:r>
      <w:r w:rsidR="00BF4C4C">
        <w:rPr>
          <w:rFonts w:ascii="Times New Roman" w:hAnsi="Times New Roman" w:cs="Times New Roman"/>
          <w:sz w:val="24"/>
          <w:szCs w:val="24"/>
        </w:rPr>
        <w:br/>
      </w:r>
      <w:r w:rsidRPr="00AA0A29">
        <w:rPr>
          <w:rFonts w:ascii="Times New Roman" w:hAnsi="Times New Roman" w:cs="Times New Roman"/>
          <w:sz w:val="24"/>
          <w:szCs w:val="24"/>
        </w:rPr>
        <w:t xml:space="preserve">č. 400/2015 Z. z. o tvorbe právnych predpisov a o Zbierke zákonov Slovenskej republiky </w:t>
      </w:r>
      <w:r w:rsidR="00BF4C4C">
        <w:rPr>
          <w:rFonts w:ascii="Times New Roman" w:hAnsi="Times New Roman" w:cs="Times New Roman"/>
          <w:sz w:val="24"/>
          <w:szCs w:val="24"/>
        </w:rPr>
        <w:br/>
      </w:r>
      <w:r w:rsidRPr="00AA0A29">
        <w:rPr>
          <w:rFonts w:ascii="Times New Roman" w:hAnsi="Times New Roman" w:cs="Times New Roman"/>
          <w:sz w:val="24"/>
          <w:szCs w:val="24"/>
        </w:rPr>
        <w:t>a o zmene a doplnení niektorých zákonov, pretože je pripravovaný s cieľom reagovať na mimoriadnu situáciu, resp. na vyhlásený núdzový stavy v súvislosti so šírením ochorenia COVID-19.</w:t>
      </w:r>
    </w:p>
    <w:p w:rsidR="007C5EAE" w:rsidRDefault="007C5EAE" w:rsidP="00BF4C4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Predkladaný návrh bude mať negatívne vplyvy na rozpočet verejnej správy, bude mať pozitívne i negatívne vplyvy na podnikateľské prostredie a pozitívne vplyvy na informatizáciu spoločnosti. Nebude mať vplyvy na životné prostredie, služby verejnej správy pre občana, na manželstvo, rodičovstvo a rodinu a nebude mať ani sociálne vplyvy. </w:t>
      </w:r>
    </w:p>
    <w:p w:rsidR="007C5EAE" w:rsidRPr="00904C38" w:rsidRDefault="007C5EAE" w:rsidP="00BF4C4C">
      <w:pPr>
        <w:pStyle w:val="Default"/>
        <w:spacing w:after="120"/>
        <w:ind w:firstLine="567"/>
        <w:jc w:val="both"/>
      </w:pPr>
      <w:r>
        <w:rPr>
          <w:color w:val="auto"/>
        </w:rPr>
        <w:t xml:space="preserve"> </w:t>
      </w:r>
      <w:r w:rsidR="00BF4C4C">
        <w:rPr>
          <w:rStyle w:val="Textzstupnhosymbolu"/>
          <w:color w:val="auto"/>
        </w:rPr>
        <w:t xml:space="preserve">Návrh zákona </w:t>
      </w:r>
      <w:r w:rsidRPr="00904C38">
        <w:rPr>
          <w:rStyle w:val="Textzstupnhosymbolu"/>
          <w:color w:val="auto"/>
        </w:rPr>
        <w:t xml:space="preserve">je v súlade s Ústavou SR, ústavnými zákonmi, </w:t>
      </w:r>
      <w:r>
        <w:rPr>
          <w:rStyle w:val="Textzstupnhosymbolu"/>
          <w:color w:val="auto"/>
        </w:rPr>
        <w:t xml:space="preserve">rozhodnutiami ÚS SR, </w:t>
      </w:r>
      <w:r w:rsidRPr="00904C38">
        <w:rPr>
          <w:rStyle w:val="Textzstupnhosymbolu"/>
          <w:color w:val="auto"/>
        </w:rPr>
        <w:t>zákonmi a ostatnými všeobecne záväznými právnymi predpismi, medzinárodnými zmluvami a inými medzinárodnými dokumentmi, ktorými je SR viazaná, ako aj s právom EÚ.</w:t>
      </w:r>
    </w:p>
    <w:p w:rsidR="007C5EAE" w:rsidRPr="00AA0A29" w:rsidRDefault="007C5EAE" w:rsidP="00BF4C4C">
      <w:pPr>
        <w:pStyle w:val="AKSS"/>
        <w:spacing w:after="120" w:line="240" w:lineRule="auto"/>
        <w:ind w:firstLine="709"/>
        <w:rPr>
          <w:rFonts w:ascii="Times New Roman" w:hAnsi="Times New Roman"/>
          <w:sz w:val="24"/>
          <w:szCs w:val="24"/>
        </w:rPr>
      </w:pPr>
      <w:r w:rsidRPr="00AA0A29">
        <w:rPr>
          <w:rFonts w:ascii="Times New Roman" w:hAnsi="Times New Roman"/>
          <w:sz w:val="24"/>
          <w:szCs w:val="24"/>
        </w:rPr>
        <w:t xml:space="preserve">Návrh zákona nebude predmetom </w:t>
      </w:r>
      <w:proofErr w:type="spellStart"/>
      <w:r w:rsidRPr="00AA0A29">
        <w:rPr>
          <w:rFonts w:ascii="Times New Roman" w:hAnsi="Times New Roman"/>
          <w:sz w:val="24"/>
          <w:szCs w:val="24"/>
        </w:rPr>
        <w:t>vnútrokomunitárneho</w:t>
      </w:r>
      <w:proofErr w:type="spellEnd"/>
      <w:r w:rsidRPr="00AA0A29">
        <w:rPr>
          <w:rFonts w:ascii="Times New Roman" w:hAnsi="Times New Roman"/>
          <w:sz w:val="24"/>
          <w:szCs w:val="24"/>
        </w:rPr>
        <w:t xml:space="preserve"> pripomienkového konania.</w:t>
      </w:r>
    </w:p>
    <w:p w:rsidR="007C5EAE" w:rsidRDefault="007C5EAE" w:rsidP="00BF4C4C">
      <w:pPr>
        <w:spacing w:after="120"/>
        <w:ind w:firstLine="708"/>
        <w:jc w:val="both"/>
        <w:rPr>
          <w:rFonts w:ascii="Times New Roman" w:hAnsi="Times New Roman" w:cs="Times New Roman"/>
          <w:b/>
          <w:sz w:val="24"/>
          <w:szCs w:val="24"/>
        </w:rPr>
      </w:pPr>
      <w:r w:rsidRPr="00AA0A29">
        <w:rPr>
          <w:rFonts w:ascii="Times New Roman" w:hAnsi="Times New Roman" w:cs="Times New Roman"/>
          <w:sz w:val="24"/>
          <w:szCs w:val="24"/>
        </w:rPr>
        <w:t xml:space="preserve">Dátum účinnosti návrhu zákona sa z dôvodu potreby jeho čo najskoršej účinnosti navrhuje dňom </w:t>
      </w:r>
      <w:r>
        <w:rPr>
          <w:rFonts w:ascii="Times New Roman" w:hAnsi="Times New Roman" w:cs="Times New Roman"/>
          <w:sz w:val="24"/>
          <w:szCs w:val="24"/>
        </w:rPr>
        <w:t>1. júla 2020.</w:t>
      </w:r>
    </w:p>
    <w:p w:rsidR="007C5EAE" w:rsidRDefault="007C5EAE" w:rsidP="00043CC3">
      <w:pPr>
        <w:jc w:val="center"/>
        <w:rPr>
          <w:rFonts w:ascii="Times New Roman" w:hAnsi="Times New Roman" w:cs="Times New Roman"/>
          <w:b/>
          <w:sz w:val="24"/>
          <w:szCs w:val="24"/>
        </w:rPr>
      </w:pPr>
    </w:p>
    <w:p w:rsidR="007C5EAE" w:rsidRDefault="007C5EAE" w:rsidP="00043CC3">
      <w:pPr>
        <w:jc w:val="center"/>
        <w:rPr>
          <w:rFonts w:ascii="Times New Roman" w:hAnsi="Times New Roman" w:cs="Times New Roman"/>
          <w:b/>
          <w:sz w:val="24"/>
          <w:szCs w:val="24"/>
        </w:rPr>
      </w:pPr>
    </w:p>
    <w:p w:rsidR="007C5EAE" w:rsidRDefault="007C5EAE" w:rsidP="00043CC3">
      <w:pPr>
        <w:jc w:val="center"/>
        <w:rPr>
          <w:rFonts w:ascii="Times New Roman" w:hAnsi="Times New Roman" w:cs="Times New Roman"/>
          <w:b/>
          <w:sz w:val="24"/>
          <w:szCs w:val="24"/>
        </w:rPr>
      </w:pPr>
    </w:p>
    <w:p w:rsidR="007C5EAE" w:rsidRDefault="007C5EAE" w:rsidP="00043CC3">
      <w:pPr>
        <w:jc w:val="center"/>
        <w:rPr>
          <w:rFonts w:ascii="Times New Roman" w:hAnsi="Times New Roman" w:cs="Times New Roman"/>
          <w:b/>
          <w:sz w:val="24"/>
          <w:szCs w:val="24"/>
        </w:rPr>
      </w:pPr>
    </w:p>
    <w:p w:rsidR="007C5EAE" w:rsidRDefault="007C5EAE" w:rsidP="00043CC3">
      <w:pPr>
        <w:jc w:val="center"/>
        <w:rPr>
          <w:rFonts w:ascii="Times New Roman" w:hAnsi="Times New Roman" w:cs="Times New Roman"/>
          <w:b/>
          <w:sz w:val="24"/>
          <w:szCs w:val="24"/>
        </w:rPr>
      </w:pPr>
    </w:p>
    <w:p w:rsidR="007C5EAE" w:rsidRDefault="007C5EAE" w:rsidP="00043CC3">
      <w:pPr>
        <w:jc w:val="center"/>
        <w:rPr>
          <w:rFonts w:ascii="Times New Roman" w:hAnsi="Times New Roman" w:cs="Times New Roman"/>
          <w:b/>
          <w:sz w:val="24"/>
          <w:szCs w:val="24"/>
        </w:rPr>
      </w:pPr>
    </w:p>
    <w:p w:rsidR="007C5EAE" w:rsidRDefault="007C5EAE" w:rsidP="00043CC3">
      <w:pPr>
        <w:jc w:val="center"/>
        <w:rPr>
          <w:rFonts w:ascii="Times New Roman" w:hAnsi="Times New Roman" w:cs="Times New Roman"/>
          <w:b/>
          <w:sz w:val="24"/>
          <w:szCs w:val="24"/>
        </w:rPr>
      </w:pPr>
    </w:p>
    <w:p w:rsidR="007C5EAE" w:rsidRDefault="007C5EAE" w:rsidP="00043CC3">
      <w:pPr>
        <w:jc w:val="center"/>
        <w:rPr>
          <w:rFonts w:ascii="Times New Roman" w:hAnsi="Times New Roman" w:cs="Times New Roman"/>
          <w:b/>
          <w:sz w:val="24"/>
          <w:szCs w:val="24"/>
        </w:rPr>
      </w:pPr>
    </w:p>
    <w:p w:rsidR="00043CC3" w:rsidRDefault="00043CC3" w:rsidP="00043CC3">
      <w:pPr>
        <w:jc w:val="center"/>
        <w:rPr>
          <w:rFonts w:ascii="Times New Roman" w:hAnsi="Times New Roman" w:cs="Times New Roman"/>
          <w:sz w:val="24"/>
          <w:szCs w:val="24"/>
        </w:rPr>
      </w:pPr>
      <w:r w:rsidRPr="00043CC3">
        <w:rPr>
          <w:rFonts w:ascii="Times New Roman" w:hAnsi="Times New Roman" w:cs="Times New Roman"/>
          <w:b/>
          <w:sz w:val="24"/>
          <w:szCs w:val="24"/>
        </w:rPr>
        <w:lastRenderedPageBreak/>
        <w:t>Dôvodová správa</w:t>
      </w:r>
    </w:p>
    <w:p w:rsidR="00043CC3" w:rsidRDefault="00043CC3" w:rsidP="00043CC3">
      <w:pPr>
        <w:jc w:val="center"/>
        <w:rPr>
          <w:rFonts w:ascii="Times New Roman" w:hAnsi="Times New Roman" w:cs="Times New Roman"/>
          <w:b/>
          <w:sz w:val="24"/>
          <w:szCs w:val="24"/>
        </w:rPr>
      </w:pPr>
      <w:r w:rsidRPr="00043CC3">
        <w:rPr>
          <w:rFonts w:ascii="Times New Roman" w:hAnsi="Times New Roman" w:cs="Times New Roman"/>
          <w:b/>
          <w:sz w:val="24"/>
          <w:szCs w:val="24"/>
        </w:rPr>
        <w:t xml:space="preserve">B. Osobitná časť </w:t>
      </w:r>
    </w:p>
    <w:p w:rsidR="00043CC3" w:rsidRDefault="00043CC3" w:rsidP="00043CC3">
      <w:pPr>
        <w:jc w:val="center"/>
        <w:rPr>
          <w:rFonts w:ascii="Times New Roman" w:hAnsi="Times New Roman" w:cs="Times New Roman"/>
          <w:b/>
          <w:sz w:val="24"/>
          <w:szCs w:val="24"/>
        </w:rPr>
      </w:pPr>
    </w:p>
    <w:p w:rsidR="00043CC3" w:rsidRDefault="00043CC3" w:rsidP="008F462D">
      <w:pPr>
        <w:ind w:firstLine="708"/>
        <w:jc w:val="both"/>
        <w:rPr>
          <w:rFonts w:ascii="Times New Roman" w:hAnsi="Times New Roman" w:cs="Times New Roman"/>
          <w:b/>
          <w:sz w:val="24"/>
          <w:szCs w:val="24"/>
        </w:rPr>
      </w:pPr>
      <w:r>
        <w:rPr>
          <w:rFonts w:ascii="Times New Roman" w:hAnsi="Times New Roman" w:cs="Times New Roman"/>
          <w:b/>
          <w:sz w:val="24"/>
          <w:szCs w:val="24"/>
        </w:rPr>
        <w:t>K Čl. I (</w:t>
      </w:r>
      <w:r w:rsidRPr="00043CC3">
        <w:rPr>
          <w:rFonts w:ascii="Times New Roman" w:hAnsi="Times New Roman" w:cs="Times New Roman"/>
          <w:b/>
          <w:sz w:val="24"/>
          <w:szCs w:val="24"/>
        </w:rPr>
        <w:t>Zákon č. 50/1976 o územnom plánovaní a stavebnom poriadku (stavebný zákon)</w:t>
      </w:r>
      <w:r>
        <w:rPr>
          <w:rFonts w:ascii="Times New Roman" w:hAnsi="Times New Roman" w:cs="Times New Roman"/>
          <w:b/>
          <w:sz w:val="24"/>
          <w:szCs w:val="24"/>
        </w:rPr>
        <w:t>:</w:t>
      </w:r>
    </w:p>
    <w:p w:rsidR="00964608" w:rsidRPr="005A2F82" w:rsidRDefault="006737AC" w:rsidP="00964608">
      <w:pPr>
        <w:spacing w:after="0" w:line="240" w:lineRule="auto"/>
        <w:ind w:firstLine="720"/>
        <w:jc w:val="both"/>
        <w:rPr>
          <w:rFonts w:ascii="Times New Roman" w:eastAsia="Times New Roman" w:hAnsi="Times New Roman" w:cs="Times New Roman"/>
          <w:color w:val="000000"/>
          <w:sz w:val="24"/>
          <w:szCs w:val="24"/>
        </w:rPr>
      </w:pPr>
      <w:r w:rsidRPr="006737AC">
        <w:rPr>
          <w:rFonts w:ascii="Times New Roman" w:eastAsia="Times New Roman" w:hAnsi="Times New Roman" w:cs="Times New Roman"/>
          <w:color w:val="000000"/>
          <w:sz w:val="24"/>
          <w:szCs w:val="24"/>
        </w:rPr>
        <w:t xml:space="preserve">Stavebné povolenie ani ohlásenie sa </w:t>
      </w:r>
      <w:r>
        <w:rPr>
          <w:rFonts w:ascii="Times New Roman" w:eastAsia="Times New Roman" w:hAnsi="Times New Roman" w:cs="Times New Roman"/>
          <w:color w:val="000000"/>
          <w:sz w:val="24"/>
          <w:szCs w:val="24"/>
        </w:rPr>
        <w:t xml:space="preserve">nebude </w:t>
      </w:r>
      <w:r w:rsidRPr="006737AC">
        <w:rPr>
          <w:rFonts w:ascii="Times New Roman" w:eastAsia="Times New Roman" w:hAnsi="Times New Roman" w:cs="Times New Roman"/>
          <w:color w:val="000000"/>
          <w:sz w:val="24"/>
          <w:szCs w:val="24"/>
        </w:rPr>
        <w:t>nevyžaduje</w:t>
      </w:r>
      <w:r>
        <w:rPr>
          <w:rFonts w:ascii="Times New Roman" w:eastAsia="Times New Roman" w:hAnsi="Times New Roman" w:cs="Times New Roman"/>
          <w:color w:val="000000"/>
          <w:sz w:val="24"/>
          <w:szCs w:val="24"/>
        </w:rPr>
        <w:t xml:space="preserve"> </w:t>
      </w:r>
      <w:r w:rsidRPr="006737AC">
        <w:rPr>
          <w:rFonts w:ascii="Times New Roman" w:eastAsia="Times New Roman" w:hAnsi="Times New Roman" w:cs="Times New Roman"/>
          <w:color w:val="000000"/>
          <w:sz w:val="24"/>
          <w:szCs w:val="24"/>
        </w:rPr>
        <w:t>pri stavbách elektronických komunikačných sietí (nosiče telekomunikačných zariadení) umiestňovaných na existujúcich objektoch, ktoré nepresahujú výšku 1,5 m, šírku 2,5 m a nezasahujú do nosných konštrukcií stavby</w:t>
      </w:r>
      <w:r w:rsidR="00497EB1">
        <w:rPr>
          <w:rFonts w:ascii="Times New Roman" w:eastAsia="Times New Roman" w:hAnsi="Times New Roman" w:cs="Times New Roman"/>
          <w:color w:val="000000"/>
          <w:sz w:val="24"/>
          <w:szCs w:val="24"/>
        </w:rPr>
        <w:t>.</w:t>
      </w:r>
    </w:p>
    <w:p w:rsidR="008F462D" w:rsidRDefault="008F462D" w:rsidP="008F462D">
      <w:pPr>
        <w:ind w:firstLine="708"/>
        <w:jc w:val="both"/>
        <w:rPr>
          <w:rFonts w:ascii="Times New Roman" w:hAnsi="Times New Roman" w:cs="Times New Roman"/>
          <w:b/>
          <w:sz w:val="24"/>
          <w:szCs w:val="24"/>
        </w:rPr>
      </w:pPr>
    </w:p>
    <w:p w:rsidR="00363622" w:rsidRDefault="00964608" w:rsidP="008F462D">
      <w:pPr>
        <w:ind w:firstLine="708"/>
        <w:jc w:val="both"/>
        <w:rPr>
          <w:rFonts w:ascii="Times New Roman" w:hAnsi="Times New Roman" w:cs="Times New Roman"/>
          <w:b/>
          <w:sz w:val="24"/>
          <w:szCs w:val="24"/>
        </w:rPr>
      </w:pPr>
      <w:r>
        <w:rPr>
          <w:rFonts w:ascii="Times New Roman" w:hAnsi="Times New Roman" w:cs="Times New Roman"/>
          <w:b/>
          <w:sz w:val="24"/>
          <w:szCs w:val="24"/>
        </w:rPr>
        <w:t>K Čl. I</w:t>
      </w:r>
      <w:r w:rsidR="00497EB1">
        <w:rPr>
          <w:rFonts w:ascii="Times New Roman" w:hAnsi="Times New Roman" w:cs="Times New Roman"/>
          <w:b/>
          <w:sz w:val="24"/>
          <w:szCs w:val="24"/>
        </w:rPr>
        <w:t>I</w:t>
      </w:r>
      <w:r>
        <w:rPr>
          <w:rFonts w:ascii="Times New Roman" w:hAnsi="Times New Roman" w:cs="Times New Roman"/>
          <w:b/>
          <w:sz w:val="24"/>
          <w:szCs w:val="24"/>
        </w:rPr>
        <w:t xml:space="preserve"> (</w:t>
      </w:r>
      <w:r w:rsidRPr="00964608">
        <w:rPr>
          <w:rFonts w:ascii="Times New Roman" w:hAnsi="Times New Roman" w:cs="Times New Roman"/>
          <w:b/>
          <w:sz w:val="24"/>
          <w:szCs w:val="24"/>
        </w:rPr>
        <w:t>Zákon č. 513/1991 Zb. Obchodný zákonník</w:t>
      </w:r>
      <w:r>
        <w:rPr>
          <w:rFonts w:ascii="Times New Roman" w:hAnsi="Times New Roman" w:cs="Times New Roman"/>
          <w:b/>
          <w:sz w:val="24"/>
          <w:szCs w:val="24"/>
        </w:rPr>
        <w:t>)</w:t>
      </w:r>
    </w:p>
    <w:p w:rsidR="00135F23" w:rsidRPr="00497EB1" w:rsidRDefault="00497EB1" w:rsidP="00135F23">
      <w:pPr>
        <w:spacing w:after="0" w:line="240" w:lineRule="auto"/>
        <w:ind w:firstLine="708"/>
        <w:jc w:val="both"/>
        <w:rPr>
          <w:rFonts w:ascii="Times New Roman" w:eastAsia="Times New Roman" w:hAnsi="Times New Roman" w:cs="Times New Roman"/>
          <w:bCs/>
          <w:color w:val="000000"/>
          <w:sz w:val="24"/>
          <w:szCs w:val="24"/>
        </w:rPr>
      </w:pPr>
      <w:r w:rsidRPr="00497EB1">
        <w:rPr>
          <w:rFonts w:ascii="Times New Roman" w:eastAsia="Times New Roman" w:hAnsi="Times New Roman" w:cs="Times New Roman"/>
          <w:bCs/>
          <w:color w:val="000000"/>
          <w:sz w:val="24"/>
          <w:szCs w:val="24"/>
        </w:rPr>
        <w:t>Na nominálne zvýšenie základného imania v spoločnosti s ručením obmedzeným možno použiť nerozdelený zisk ako aj iné vlastné zdroje spoločnosti. V súčasnosti súdna prax, s poukazom na primerané použitie § 208  ods. 2, aj pre spoločnosť s ručením obmedzeným vyžaduje, aby účtovná závierka, ktorej výsledky majú byť použité ako podklad pre zvýšenie základného imania, bola overená audítorom. To prirodzene podstatne zvyšuje záťaž podnikateľov. Ak ide o nerozdelený zisk, ktorý by aj tak mohol byť v súlade s ostatnými ustanoveniami zákona vyplatený spoločníkom, niet dôvodu trvať na auditovaní účtovnej závierky v spoločnosti s ručením obmedzeným. Zodpovednosť, že spoločnosť s ručením obmedzeným takéto predpoklady spĺňa ide na ťarchu štatutárneho orgánu.</w:t>
      </w:r>
    </w:p>
    <w:p w:rsidR="00497EB1" w:rsidRDefault="00497EB1" w:rsidP="00135F23">
      <w:pPr>
        <w:spacing w:after="0" w:line="240" w:lineRule="auto"/>
        <w:ind w:firstLine="708"/>
        <w:jc w:val="both"/>
        <w:rPr>
          <w:rFonts w:ascii="Times New Roman" w:hAnsi="Times New Roman" w:cs="Times New Roman"/>
          <w:b/>
          <w:sz w:val="24"/>
          <w:szCs w:val="24"/>
        </w:rPr>
      </w:pPr>
    </w:p>
    <w:p w:rsidR="00135F23" w:rsidRDefault="00135F23" w:rsidP="008F462D">
      <w:pPr>
        <w:ind w:firstLine="708"/>
        <w:jc w:val="both"/>
        <w:rPr>
          <w:rFonts w:ascii="Times New Roman" w:hAnsi="Times New Roman" w:cs="Times New Roman"/>
          <w:b/>
          <w:sz w:val="24"/>
          <w:szCs w:val="24"/>
          <w:lang w:eastAsia="zh-CN"/>
        </w:rPr>
      </w:pPr>
      <w:r w:rsidRPr="00135F23">
        <w:rPr>
          <w:rFonts w:ascii="Times New Roman" w:hAnsi="Times New Roman" w:cs="Times New Roman"/>
          <w:b/>
          <w:sz w:val="24"/>
          <w:szCs w:val="24"/>
          <w:lang w:eastAsia="zh-CN"/>
        </w:rPr>
        <w:t xml:space="preserve">K Čl. </w:t>
      </w:r>
      <w:r w:rsidR="00497EB1">
        <w:rPr>
          <w:rFonts w:ascii="Times New Roman" w:hAnsi="Times New Roman" w:cs="Times New Roman"/>
          <w:b/>
          <w:sz w:val="24"/>
          <w:szCs w:val="24"/>
          <w:lang w:eastAsia="zh-CN"/>
        </w:rPr>
        <w:t>I</w:t>
      </w:r>
      <w:r w:rsidR="00342229">
        <w:rPr>
          <w:rFonts w:ascii="Times New Roman" w:hAnsi="Times New Roman" w:cs="Times New Roman"/>
          <w:b/>
          <w:sz w:val="24"/>
          <w:szCs w:val="24"/>
          <w:lang w:eastAsia="zh-CN"/>
        </w:rPr>
        <w:t>II</w:t>
      </w:r>
      <w:r w:rsidRPr="00135F23">
        <w:rPr>
          <w:rFonts w:ascii="Times New Roman" w:hAnsi="Times New Roman" w:cs="Times New Roman"/>
          <w:b/>
          <w:sz w:val="24"/>
          <w:szCs w:val="24"/>
          <w:lang w:eastAsia="zh-CN"/>
        </w:rPr>
        <w:t xml:space="preserve"> (Zákon č. 455/1991 Zb. o živnostenskom podnikaní (živnostenský zákon)</w:t>
      </w:r>
    </w:p>
    <w:p w:rsidR="00135F23" w:rsidRDefault="00824C12" w:rsidP="006F79A5">
      <w:pPr>
        <w:ind w:firstLine="708"/>
        <w:jc w:val="both"/>
        <w:rPr>
          <w:rFonts w:ascii="Times New Roman" w:hAnsi="Times New Roman" w:cs="Times New Roman"/>
          <w:sz w:val="24"/>
          <w:szCs w:val="24"/>
          <w:lang w:eastAsia="zh-CN"/>
        </w:rPr>
      </w:pPr>
      <w:r w:rsidRPr="00824C12">
        <w:rPr>
          <w:rFonts w:ascii="Times New Roman" w:hAnsi="Times New Roman" w:cs="Times New Roman"/>
          <w:sz w:val="24"/>
          <w:szCs w:val="24"/>
          <w:lang w:eastAsia="zh-CN"/>
        </w:rPr>
        <w:t>Ustanovenie upravuje zjednodušenie postupu pri zápise viazanej živnosti pravidelnej kontroly vykurovacích a klimatizačných systémov pre oprávnené osoby.</w:t>
      </w:r>
    </w:p>
    <w:p w:rsidR="00824C12" w:rsidRDefault="00824C12" w:rsidP="008F462D">
      <w:pPr>
        <w:ind w:firstLine="63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K Čl. </w:t>
      </w:r>
      <w:r w:rsidR="00342229">
        <w:rPr>
          <w:rFonts w:ascii="Times New Roman" w:hAnsi="Times New Roman" w:cs="Times New Roman"/>
          <w:b/>
          <w:sz w:val="24"/>
          <w:szCs w:val="24"/>
          <w:lang w:eastAsia="zh-CN"/>
        </w:rPr>
        <w:t>I</w:t>
      </w:r>
      <w:r>
        <w:rPr>
          <w:rFonts w:ascii="Times New Roman" w:hAnsi="Times New Roman" w:cs="Times New Roman"/>
          <w:b/>
          <w:sz w:val="24"/>
          <w:szCs w:val="24"/>
          <w:lang w:eastAsia="zh-CN"/>
        </w:rPr>
        <w:t>V (</w:t>
      </w:r>
      <w:r w:rsidRPr="00824C12">
        <w:rPr>
          <w:rFonts w:ascii="Times New Roman" w:hAnsi="Times New Roman" w:cs="Times New Roman"/>
          <w:b/>
          <w:sz w:val="24"/>
          <w:szCs w:val="24"/>
          <w:lang w:eastAsia="zh-CN"/>
        </w:rPr>
        <w:t>Zákon Národnej rady Slovenskej republiky č. 145/1995 Z. z. o správnych poplatkoch</w:t>
      </w:r>
      <w:r>
        <w:rPr>
          <w:rFonts w:ascii="Times New Roman" w:hAnsi="Times New Roman" w:cs="Times New Roman"/>
          <w:b/>
          <w:sz w:val="24"/>
          <w:szCs w:val="24"/>
          <w:lang w:eastAsia="zh-CN"/>
        </w:rPr>
        <w:t>)</w:t>
      </w:r>
    </w:p>
    <w:p w:rsidR="00824C12" w:rsidRPr="00824C12" w:rsidRDefault="00824C12" w:rsidP="00824C12">
      <w:pPr>
        <w:spacing w:after="0" w:line="240" w:lineRule="auto"/>
        <w:ind w:firstLine="633"/>
        <w:jc w:val="both"/>
        <w:rPr>
          <w:rFonts w:ascii="Times New Roman" w:eastAsia="Times New Roman" w:hAnsi="Times New Roman" w:cs="Times New Roman"/>
          <w:b/>
          <w:bCs/>
          <w:sz w:val="24"/>
          <w:szCs w:val="24"/>
        </w:rPr>
      </w:pPr>
    </w:p>
    <w:p w:rsidR="00824C12" w:rsidRDefault="00824C12" w:rsidP="007C5EAE">
      <w:pPr>
        <w:ind w:firstLine="633"/>
        <w:jc w:val="both"/>
        <w:rPr>
          <w:rFonts w:ascii="Times New Roman" w:hAnsi="Times New Roman" w:cs="Times New Roman"/>
          <w:sz w:val="24"/>
          <w:szCs w:val="24"/>
        </w:rPr>
      </w:pPr>
      <w:r w:rsidRPr="00824C12">
        <w:rPr>
          <w:rFonts w:ascii="Times New Roman" w:hAnsi="Times New Roman" w:cs="Times New Roman"/>
          <w:sz w:val="24"/>
          <w:szCs w:val="24"/>
        </w:rPr>
        <w:t xml:space="preserve">Navrhuje sa zníženie správneho poplatku </w:t>
      </w:r>
      <w:r w:rsidR="005A3CCD">
        <w:rPr>
          <w:rFonts w:ascii="Times New Roman" w:hAnsi="Times New Roman" w:cs="Times New Roman"/>
          <w:sz w:val="24"/>
          <w:szCs w:val="24"/>
        </w:rPr>
        <w:t xml:space="preserve">z 50 eur na 30 eur </w:t>
      </w:r>
      <w:r w:rsidRPr="00824C12">
        <w:rPr>
          <w:rFonts w:ascii="Times New Roman" w:hAnsi="Times New Roman" w:cs="Times New Roman"/>
          <w:sz w:val="24"/>
          <w:szCs w:val="24"/>
        </w:rPr>
        <w:t xml:space="preserve">pre fyzické </w:t>
      </w:r>
      <w:proofErr w:type="spellStart"/>
      <w:r w:rsidRPr="00824C12">
        <w:rPr>
          <w:rFonts w:ascii="Times New Roman" w:hAnsi="Times New Roman" w:cs="Times New Roman"/>
          <w:sz w:val="24"/>
          <w:szCs w:val="24"/>
        </w:rPr>
        <w:t>osoby-podnikateľov</w:t>
      </w:r>
      <w:proofErr w:type="spellEnd"/>
      <w:r w:rsidRPr="00824C12">
        <w:rPr>
          <w:rFonts w:ascii="Times New Roman" w:hAnsi="Times New Roman" w:cs="Times New Roman"/>
          <w:sz w:val="24"/>
          <w:szCs w:val="24"/>
        </w:rPr>
        <w:t xml:space="preserve"> a právnické osoby, ktoré Úradu verejného zdravotníctva SR zasielajú oznámenie o zložení a označovaní výživových doplnkov a nových potravín, ktoré sa umiestňujú na trh. Znížením správneho poplatku sa zohľadnia náklady pri umiestnení nového výživového doplnku či nových potravín na trh. Pred 1.1.2016 predstavoval poplatok 30 eur a popri rastúcich povinnostiach voči povinným subjektom je primerané cenu za tento administratívny úkon znížiť.</w:t>
      </w:r>
    </w:p>
    <w:p w:rsidR="00754109" w:rsidRPr="005A3CCD" w:rsidRDefault="00824C12" w:rsidP="008F462D">
      <w:pPr>
        <w:ind w:firstLine="633"/>
        <w:jc w:val="both"/>
        <w:rPr>
          <w:rFonts w:ascii="Times New Roman" w:hAnsi="Times New Roman" w:cs="Times New Roman"/>
          <w:b/>
          <w:sz w:val="24"/>
          <w:szCs w:val="24"/>
        </w:rPr>
      </w:pPr>
      <w:r w:rsidRPr="00824C12">
        <w:rPr>
          <w:rFonts w:ascii="Times New Roman" w:hAnsi="Times New Roman" w:cs="Times New Roman"/>
          <w:b/>
          <w:sz w:val="24"/>
          <w:szCs w:val="24"/>
        </w:rPr>
        <w:t>K Čl. V</w:t>
      </w:r>
      <w:r w:rsidR="005A3CCD">
        <w:rPr>
          <w:rFonts w:ascii="Times New Roman" w:hAnsi="Times New Roman" w:cs="Times New Roman"/>
          <w:b/>
          <w:sz w:val="24"/>
          <w:szCs w:val="24"/>
        </w:rPr>
        <w:t xml:space="preserve"> </w:t>
      </w:r>
      <w:r w:rsidRPr="00824C12">
        <w:rPr>
          <w:rFonts w:ascii="Times New Roman" w:hAnsi="Times New Roman" w:cs="Times New Roman"/>
          <w:b/>
          <w:sz w:val="24"/>
          <w:szCs w:val="24"/>
        </w:rPr>
        <w:t>(</w:t>
      </w:r>
      <w:r w:rsidRPr="00824C12">
        <w:rPr>
          <w:rFonts w:ascii="Times New Roman" w:eastAsia="Times New Roman" w:hAnsi="Times New Roman"/>
          <w:b/>
          <w:sz w:val="24"/>
          <w:szCs w:val="24"/>
          <w:lang w:eastAsia="sk-SK"/>
        </w:rPr>
        <w:t>Zákon Národnej rady Slovenskej republiky č. 152/1995 Z. z. o potravinách</w:t>
      </w:r>
      <w:r w:rsidRPr="00824C12">
        <w:rPr>
          <w:rFonts w:ascii="Times New Roman" w:hAnsi="Times New Roman" w:cs="Times New Roman"/>
          <w:b/>
          <w:sz w:val="24"/>
          <w:szCs w:val="24"/>
        </w:rPr>
        <w:t>)</w:t>
      </w:r>
    </w:p>
    <w:p w:rsidR="00E6657D" w:rsidRDefault="00E6657D" w:rsidP="00824C12">
      <w:pPr>
        <w:spacing w:after="0"/>
        <w:ind w:firstLine="708"/>
        <w:jc w:val="both"/>
        <w:rPr>
          <w:rFonts w:ascii="Times New Roman" w:hAnsi="Times New Roman" w:cs="Times New Roman"/>
          <w:b/>
          <w:sz w:val="24"/>
          <w:szCs w:val="24"/>
        </w:rPr>
      </w:pPr>
    </w:p>
    <w:p w:rsidR="00E6657D" w:rsidRDefault="00E6657D" w:rsidP="00824C12">
      <w:pPr>
        <w:spacing w:after="0"/>
        <w:ind w:firstLine="708"/>
        <w:jc w:val="both"/>
        <w:rPr>
          <w:rFonts w:ascii="Times New Roman" w:hAnsi="Times New Roman" w:cs="Times New Roman"/>
          <w:b/>
          <w:sz w:val="24"/>
          <w:szCs w:val="24"/>
        </w:rPr>
      </w:pPr>
    </w:p>
    <w:p w:rsidR="00E6657D" w:rsidRDefault="00E6657D" w:rsidP="00824C12">
      <w:pPr>
        <w:spacing w:after="0"/>
        <w:ind w:firstLine="708"/>
        <w:jc w:val="both"/>
        <w:rPr>
          <w:rFonts w:ascii="Times New Roman" w:hAnsi="Times New Roman" w:cs="Times New Roman"/>
          <w:b/>
          <w:sz w:val="24"/>
          <w:szCs w:val="24"/>
        </w:rPr>
      </w:pPr>
    </w:p>
    <w:p w:rsidR="00754109" w:rsidRDefault="00754109" w:rsidP="00824C12">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K bodu 1</w:t>
      </w:r>
    </w:p>
    <w:p w:rsidR="00754109" w:rsidRDefault="00754109" w:rsidP="00824C12">
      <w:pPr>
        <w:spacing w:after="0"/>
        <w:ind w:firstLine="708"/>
        <w:jc w:val="both"/>
        <w:rPr>
          <w:rFonts w:ascii="Times New Roman" w:hAnsi="Times New Roman" w:cs="Times New Roman"/>
          <w:b/>
          <w:sz w:val="24"/>
          <w:szCs w:val="24"/>
        </w:rPr>
      </w:pPr>
    </w:p>
    <w:p w:rsidR="00754109" w:rsidRPr="00754109" w:rsidRDefault="00754109" w:rsidP="00824C12">
      <w:pPr>
        <w:spacing w:after="0"/>
        <w:ind w:firstLine="708"/>
        <w:jc w:val="both"/>
        <w:rPr>
          <w:rFonts w:ascii="Times New Roman" w:hAnsi="Times New Roman" w:cs="Times New Roman"/>
          <w:b/>
          <w:color w:val="0070C0"/>
          <w:sz w:val="24"/>
          <w:szCs w:val="24"/>
        </w:rPr>
      </w:pPr>
      <w:r w:rsidRPr="000A51DE">
        <w:rPr>
          <w:rFonts w:ascii="Times New Roman" w:eastAsia="Times New Roman" w:hAnsi="Times New Roman" w:cs="Times New Roman"/>
          <w:color w:val="000000"/>
          <w:sz w:val="24"/>
          <w:szCs w:val="24"/>
        </w:rPr>
        <w:t xml:space="preserve">Navrhuje sa vypustiť ustanovenie, ktorým sa vylúčil odkladný účinok podaného odvolania proti rozhodnutiu o uložení pokuty, čím sa rozhodnutie o uložení pokuty stalo vykonateľným po jeho doručení adresátovi a uplynutím </w:t>
      </w:r>
      <w:proofErr w:type="spellStart"/>
      <w:r w:rsidRPr="000A51DE">
        <w:rPr>
          <w:rFonts w:ascii="Times New Roman" w:eastAsia="Times New Roman" w:hAnsi="Times New Roman" w:cs="Times New Roman"/>
          <w:color w:val="000000"/>
          <w:sz w:val="24"/>
          <w:szCs w:val="24"/>
        </w:rPr>
        <w:t>paričnej</w:t>
      </w:r>
      <w:proofErr w:type="spellEnd"/>
      <w:r w:rsidRPr="000A51DE">
        <w:rPr>
          <w:rFonts w:ascii="Times New Roman" w:eastAsia="Times New Roman" w:hAnsi="Times New Roman" w:cs="Times New Roman"/>
          <w:color w:val="000000"/>
          <w:sz w:val="24"/>
          <w:szCs w:val="24"/>
        </w:rPr>
        <w:t xml:space="preserve"> lehoty sa pokuta stala splatnou.</w:t>
      </w:r>
    </w:p>
    <w:p w:rsidR="00824C12" w:rsidRDefault="00824C12" w:rsidP="00824C12">
      <w:pPr>
        <w:spacing w:after="0" w:line="240" w:lineRule="auto"/>
        <w:jc w:val="both"/>
        <w:rPr>
          <w:rFonts w:ascii="Times New Roman" w:eastAsia="Times New Roman" w:hAnsi="Times New Roman" w:cs="Times New Roman"/>
          <w:b/>
          <w:bCs/>
          <w:sz w:val="24"/>
          <w:szCs w:val="24"/>
        </w:rPr>
      </w:pPr>
    </w:p>
    <w:p w:rsidR="00824C12" w:rsidRDefault="00824C12" w:rsidP="00824C12">
      <w:pPr>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 bodu </w:t>
      </w:r>
      <w:r w:rsidR="005A3CCD">
        <w:rPr>
          <w:rFonts w:ascii="Times New Roman" w:eastAsia="Times New Roman" w:hAnsi="Times New Roman" w:cs="Times New Roman"/>
          <w:b/>
          <w:bCs/>
          <w:sz w:val="24"/>
          <w:szCs w:val="24"/>
        </w:rPr>
        <w:t>2</w:t>
      </w:r>
    </w:p>
    <w:p w:rsidR="00824C12" w:rsidRDefault="00824C12" w:rsidP="00824C12">
      <w:pPr>
        <w:spacing w:after="0" w:line="240" w:lineRule="auto"/>
        <w:ind w:firstLine="708"/>
        <w:jc w:val="both"/>
        <w:rPr>
          <w:rFonts w:ascii="Times New Roman" w:eastAsia="Times New Roman" w:hAnsi="Times New Roman" w:cs="Times New Roman"/>
          <w:b/>
          <w:bCs/>
          <w:sz w:val="24"/>
          <w:szCs w:val="24"/>
        </w:rPr>
      </w:pPr>
    </w:p>
    <w:p w:rsidR="00754109" w:rsidRDefault="00754109" w:rsidP="00754109">
      <w:pPr>
        <w:tabs>
          <w:tab w:val="left" w:pos="284"/>
        </w:tabs>
        <w:spacing w:after="0" w:line="240" w:lineRule="auto"/>
        <w:ind w:firstLine="567"/>
        <w:jc w:val="both"/>
        <w:rPr>
          <w:rFonts w:ascii="Times New Roman" w:eastAsia="Times New Roman" w:hAnsi="Times New Roman" w:cs="Times New Roman"/>
          <w:color w:val="000000"/>
          <w:sz w:val="24"/>
          <w:szCs w:val="24"/>
        </w:rPr>
      </w:pPr>
      <w:r w:rsidRPr="00D6654D">
        <w:rPr>
          <w:rFonts w:ascii="Times New Roman" w:eastAsia="Times New Roman" w:hAnsi="Times New Roman" w:cs="Times New Roman"/>
          <w:color w:val="000000"/>
          <w:sz w:val="24"/>
          <w:szCs w:val="24"/>
        </w:rPr>
        <w:t xml:space="preserve">V súvislosti s novelizačným bodom </w:t>
      </w:r>
      <w:r>
        <w:rPr>
          <w:rFonts w:ascii="Times New Roman" w:eastAsia="Times New Roman" w:hAnsi="Times New Roman" w:cs="Times New Roman"/>
          <w:color w:val="000000"/>
          <w:sz w:val="24"/>
          <w:szCs w:val="24"/>
        </w:rPr>
        <w:t>7</w:t>
      </w:r>
      <w:r w:rsidRPr="00D6654D">
        <w:rPr>
          <w:rFonts w:ascii="Times New Roman" w:eastAsia="Times New Roman" w:hAnsi="Times New Roman" w:cs="Times New Roman"/>
          <w:color w:val="000000"/>
          <w:sz w:val="24"/>
          <w:szCs w:val="24"/>
        </w:rPr>
        <w:t xml:space="preserve"> sa navrhovaným prechodným ustanovením ustanovuje, že konania o uložení pokuty, ktoré sa začali a právoplatne neskončili do 30. júna 2020, sa dokončia podľa tohto zákona v znení účinnom od 1. júla 2020.</w:t>
      </w:r>
    </w:p>
    <w:p w:rsidR="00824C12" w:rsidRDefault="00754109" w:rsidP="00754109">
      <w:pPr>
        <w:ind w:firstLine="708"/>
        <w:jc w:val="both"/>
        <w:rPr>
          <w:rFonts w:ascii="Times New Roman" w:eastAsia="Times New Roman" w:hAnsi="Times New Roman" w:cs="Times New Roman"/>
          <w:color w:val="000000"/>
          <w:sz w:val="24"/>
          <w:szCs w:val="24"/>
        </w:rPr>
      </w:pPr>
      <w:r w:rsidRPr="00D6654D">
        <w:rPr>
          <w:rFonts w:ascii="Times New Roman" w:eastAsia="Times New Roman" w:hAnsi="Times New Roman" w:cs="Times New Roman"/>
          <w:color w:val="000000"/>
          <w:sz w:val="24"/>
          <w:szCs w:val="24"/>
        </w:rPr>
        <w:t>Opätovné priznanie odkladného účinku odvolaniu ako opravného prostriedku, má pre subjekty dotknuté rozhodnutím správneho orgánu nezameniteľný význam, nakoľko až do skončenia odvolacieho konania nie sú tieto subjekty povinné splniť povinnosť uloženú v</w:t>
      </w:r>
      <w:r>
        <w:rPr>
          <w:rFonts w:ascii="Times New Roman" w:eastAsia="Times New Roman" w:hAnsi="Times New Roman" w:cs="Times New Roman"/>
          <w:color w:val="000000"/>
          <w:sz w:val="24"/>
          <w:szCs w:val="24"/>
        </w:rPr>
        <w:t> </w:t>
      </w:r>
      <w:r w:rsidRPr="00D6654D">
        <w:rPr>
          <w:rFonts w:ascii="Times New Roman" w:eastAsia="Times New Roman" w:hAnsi="Times New Roman" w:cs="Times New Roman"/>
          <w:color w:val="000000"/>
          <w:sz w:val="24"/>
          <w:szCs w:val="24"/>
        </w:rPr>
        <w:t>rozhodnutí, tzv. zaplatiť uloženú pokutu.</w:t>
      </w:r>
    </w:p>
    <w:p w:rsidR="00754109" w:rsidRDefault="00754109" w:rsidP="00754109">
      <w:pPr>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 bodu </w:t>
      </w:r>
      <w:r w:rsidR="005A3CCD">
        <w:rPr>
          <w:rFonts w:ascii="Times New Roman" w:eastAsia="Times New Roman" w:hAnsi="Times New Roman" w:cs="Times New Roman"/>
          <w:b/>
          <w:color w:val="000000"/>
          <w:sz w:val="24"/>
          <w:szCs w:val="24"/>
        </w:rPr>
        <w:t>3</w:t>
      </w:r>
    </w:p>
    <w:p w:rsidR="00754109" w:rsidRDefault="00754109" w:rsidP="00754109">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Ustanovením sa zrušuje zákon č. </w:t>
      </w:r>
      <w:r w:rsidRPr="006574B3">
        <w:rPr>
          <w:rFonts w:ascii="Times New Roman" w:eastAsia="Times New Roman" w:hAnsi="Times New Roman" w:cs="Times New Roman"/>
          <w:color w:val="000000"/>
          <w:sz w:val="24"/>
          <w:szCs w:val="24"/>
        </w:rPr>
        <w:t>478/2019 Z. z., ktorým sa mení a dopĺňa zákon Národnej rady Slovenskej republiky č. 152/1995 Z. z. o potravinách v znení neskorších predpisov</w:t>
      </w:r>
      <w:r>
        <w:rPr>
          <w:rFonts w:ascii="Times New Roman" w:eastAsia="Times New Roman" w:hAnsi="Times New Roman" w:cs="Times New Roman"/>
          <w:color w:val="000000"/>
          <w:sz w:val="24"/>
          <w:szCs w:val="24"/>
        </w:rPr>
        <w:t xml:space="preserve">, a ktorý mal nadobudnúť účinnosť 1. januára 2024. Táto novela zákona o potravinách, ktorá síce nadobudla platnosť, nie však ešte účinnosť, obsahuje právnu úpravu, ktorá je v rozpore s princípom právnej istoty (čl. 1 ods. 1 Ústavy Slovenskej republiky) a je značným zásahom do zmluvnej slobody prevádzkovateľa potravinárskeho podniku vyplývajúcej z princípu zmluvnej voľnosti, tzn. darovanie má byť vždy dobrovoľné a </w:t>
      </w:r>
      <w:r w:rsidRPr="004E3994">
        <w:rPr>
          <w:rFonts w:ascii="Times New Roman" w:eastAsia="Times New Roman" w:hAnsi="Times New Roman" w:cs="Times New Roman"/>
          <w:color w:val="000000"/>
          <w:sz w:val="24"/>
          <w:szCs w:val="24"/>
        </w:rPr>
        <w:t>bezodplatné plnenie daru</w:t>
      </w:r>
      <w:r>
        <w:rPr>
          <w:rFonts w:ascii="Times New Roman" w:eastAsia="Times New Roman" w:hAnsi="Times New Roman" w:cs="Times New Roman"/>
          <w:color w:val="000000"/>
          <w:sz w:val="24"/>
          <w:szCs w:val="24"/>
        </w:rPr>
        <w:t>, nie povinnosť, ako to novela zákona o potravinách ustanovuje. Z tohto dôvodu sa ustanovením navrhuje zrušenie tejto novely zákona o potravinách.</w:t>
      </w:r>
    </w:p>
    <w:p w:rsidR="00E6657D" w:rsidRPr="00754109" w:rsidRDefault="00E6657D" w:rsidP="00754109">
      <w:pPr>
        <w:ind w:firstLine="708"/>
        <w:jc w:val="both"/>
        <w:rPr>
          <w:rFonts w:ascii="Times New Roman" w:hAnsi="Times New Roman" w:cs="Times New Roman"/>
          <w:b/>
          <w:sz w:val="24"/>
          <w:szCs w:val="24"/>
        </w:rPr>
      </w:pPr>
    </w:p>
    <w:p w:rsidR="00824C12" w:rsidRDefault="00824C12" w:rsidP="008F462D">
      <w:pPr>
        <w:ind w:firstLine="708"/>
        <w:jc w:val="both"/>
        <w:rPr>
          <w:rFonts w:ascii="Times New Roman" w:hAnsi="Times New Roman" w:cs="Times New Roman"/>
          <w:b/>
          <w:sz w:val="24"/>
          <w:szCs w:val="24"/>
        </w:rPr>
      </w:pPr>
      <w:r w:rsidRPr="00824C12">
        <w:rPr>
          <w:rFonts w:ascii="Times New Roman" w:hAnsi="Times New Roman" w:cs="Times New Roman"/>
          <w:b/>
          <w:sz w:val="24"/>
          <w:szCs w:val="24"/>
        </w:rPr>
        <w:t xml:space="preserve">K Čl. </w:t>
      </w:r>
      <w:r w:rsidR="005A3CCD">
        <w:rPr>
          <w:rFonts w:ascii="Times New Roman" w:hAnsi="Times New Roman" w:cs="Times New Roman"/>
          <w:b/>
          <w:sz w:val="24"/>
          <w:szCs w:val="24"/>
        </w:rPr>
        <w:t>VI</w:t>
      </w:r>
      <w:r w:rsidRPr="00824C12">
        <w:rPr>
          <w:rFonts w:ascii="Times New Roman" w:hAnsi="Times New Roman" w:cs="Times New Roman"/>
          <w:b/>
          <w:sz w:val="24"/>
          <w:szCs w:val="24"/>
        </w:rPr>
        <w:t xml:space="preserve"> (</w:t>
      </w:r>
      <w:r w:rsidRPr="00824C12">
        <w:rPr>
          <w:rFonts w:ascii="Times New Roman" w:hAnsi="Times New Roman"/>
          <w:b/>
          <w:sz w:val="24"/>
          <w:szCs w:val="24"/>
        </w:rPr>
        <w:t>Zákon Národnej rady Slovenskej republiky č. 18/1996 Z. z. o cenách</w:t>
      </w:r>
      <w:r w:rsidRPr="00824C12">
        <w:rPr>
          <w:rFonts w:ascii="Times New Roman" w:hAnsi="Times New Roman" w:cs="Times New Roman"/>
          <w:b/>
          <w:sz w:val="24"/>
          <w:szCs w:val="24"/>
        </w:rPr>
        <w:t>)</w:t>
      </w:r>
    </w:p>
    <w:p w:rsidR="00401437" w:rsidRDefault="00401437" w:rsidP="00401437">
      <w:pPr>
        <w:ind w:firstLine="708"/>
        <w:jc w:val="both"/>
        <w:rPr>
          <w:rFonts w:ascii="Times New Roman" w:hAnsi="Times New Roman" w:cs="Times New Roman"/>
          <w:sz w:val="24"/>
          <w:szCs w:val="24"/>
        </w:rPr>
      </w:pPr>
      <w:r>
        <w:rPr>
          <w:rFonts w:ascii="Times New Roman" w:hAnsi="Times New Roman" w:cs="Times New Roman"/>
          <w:sz w:val="24"/>
          <w:szCs w:val="24"/>
        </w:rPr>
        <w:t>S cieľom znížiť administratívnu záťaž predávajúcim, ktorí predávajú tovar, na ktorý sa nevzťahuje cenová reguláci</w:t>
      </w:r>
      <w:r w:rsidR="00035DCB">
        <w:rPr>
          <w:rFonts w:ascii="Times New Roman" w:hAnsi="Times New Roman" w:cs="Times New Roman"/>
          <w:sz w:val="24"/>
          <w:szCs w:val="24"/>
        </w:rPr>
        <w:t>a</w:t>
      </w:r>
      <w:r>
        <w:rPr>
          <w:rFonts w:ascii="Times New Roman" w:hAnsi="Times New Roman" w:cs="Times New Roman"/>
          <w:sz w:val="24"/>
          <w:szCs w:val="24"/>
        </w:rPr>
        <w:t xml:space="preserve"> sa navrhuje, aby nemali povinnosť viesť evidenciu o cenách vrátane kalkulácii nákladov a zisku.   </w:t>
      </w:r>
    </w:p>
    <w:p w:rsidR="00E6657D" w:rsidRPr="006910D9" w:rsidRDefault="00E6657D" w:rsidP="00401437">
      <w:pPr>
        <w:ind w:firstLine="708"/>
        <w:jc w:val="both"/>
        <w:rPr>
          <w:rFonts w:ascii="Times New Roman" w:hAnsi="Times New Roman" w:cs="Times New Roman"/>
          <w:sz w:val="24"/>
          <w:szCs w:val="24"/>
        </w:rPr>
      </w:pPr>
    </w:p>
    <w:p w:rsidR="00A56054" w:rsidRPr="005A3CCD" w:rsidRDefault="00E96170" w:rsidP="00754109">
      <w:pPr>
        <w:ind w:firstLine="708"/>
        <w:jc w:val="both"/>
        <w:rPr>
          <w:rFonts w:ascii="Times New Roman" w:hAnsi="Times New Roman" w:cs="Times New Roman"/>
          <w:color w:val="FF0000"/>
          <w:sz w:val="24"/>
          <w:szCs w:val="24"/>
        </w:rPr>
      </w:pPr>
      <w:r>
        <w:rPr>
          <w:rFonts w:ascii="Times New Roman" w:hAnsi="Times New Roman" w:cs="Times New Roman"/>
          <w:b/>
          <w:sz w:val="24"/>
          <w:szCs w:val="24"/>
        </w:rPr>
        <w:t>K Čl. VII (</w:t>
      </w:r>
      <w:r>
        <w:rPr>
          <w:rFonts w:ascii="Times New Roman" w:hAnsi="Times New Roman" w:cs="Times New Roman"/>
          <w:b/>
        </w:rPr>
        <w:t>Zákon č. 212/1997 Z. z. o povinných výtlačkoch periodických publikácií, neperiodických publikácií a rozmnoženín audiovizuálnych diel</w:t>
      </w:r>
      <w:r>
        <w:rPr>
          <w:rFonts w:ascii="Times New Roman" w:hAnsi="Times New Roman" w:cs="Times New Roman"/>
          <w:b/>
          <w:sz w:val="24"/>
          <w:szCs w:val="24"/>
        </w:rPr>
        <w:t>)</w:t>
      </w:r>
      <w:r w:rsidR="00A56054" w:rsidRPr="005A3CCD">
        <w:rPr>
          <w:rFonts w:ascii="Times New Roman" w:hAnsi="Times New Roman" w:cs="Times New Roman"/>
          <w:color w:val="FF0000"/>
          <w:sz w:val="24"/>
          <w:szCs w:val="24"/>
        </w:rPr>
        <w:t xml:space="preserve"> </w:t>
      </w:r>
    </w:p>
    <w:p w:rsidR="00E96170" w:rsidRDefault="00E96170" w:rsidP="00E96170">
      <w:pPr>
        <w:pStyle w:val="Standard"/>
        <w:ind w:firstLine="708"/>
        <w:jc w:val="both"/>
        <w:rPr>
          <w:rFonts w:ascii="Times New Roman" w:hAnsi="Times New Roman"/>
          <w:lang w:val="sk-SK"/>
        </w:rPr>
      </w:pPr>
      <w:r>
        <w:rPr>
          <w:rFonts w:ascii="Times New Roman" w:eastAsia="Times New Roman" w:hAnsi="Times New Roman" w:cs="Times New Roman"/>
          <w:b/>
          <w:lang w:val="sk-SK"/>
        </w:rPr>
        <w:t>K bodu 1</w:t>
      </w:r>
    </w:p>
    <w:p w:rsidR="00E96170" w:rsidRDefault="00E96170" w:rsidP="00E96170">
      <w:pPr>
        <w:pStyle w:val="Standard"/>
        <w:ind w:firstLine="708"/>
        <w:jc w:val="both"/>
        <w:rPr>
          <w:rFonts w:ascii="Times New Roman" w:hAnsi="Times New Roman"/>
          <w:lang w:val="sk-SK"/>
        </w:rPr>
      </w:pPr>
      <w:r>
        <w:rPr>
          <w:rFonts w:ascii="Times New Roman" w:eastAsia="Times New Roman" w:hAnsi="Times New Roman" w:cs="Times New Roman"/>
          <w:lang w:val="sk-SK"/>
        </w:rPr>
        <w:t>Ustanovenie odráža zmenu terminologickej povahy. Z pojmu periodická publikácia sa vylučujú tlačoviny reklamnej (propagačnej) povahy, pretože nie je záujmom na deponovaní týchto tlačovín.</w:t>
      </w:r>
    </w:p>
    <w:p w:rsidR="00E96170" w:rsidRDefault="00E96170" w:rsidP="00E96170">
      <w:pPr>
        <w:pStyle w:val="Standard"/>
        <w:ind w:firstLine="708"/>
        <w:jc w:val="both"/>
        <w:rPr>
          <w:rFonts w:ascii="Times New Roman" w:eastAsia="Times New Roman" w:hAnsi="Times New Roman" w:cs="Times New Roman"/>
          <w:b/>
          <w:lang w:val="sk-SK"/>
        </w:rPr>
      </w:pPr>
    </w:p>
    <w:p w:rsidR="00E96170" w:rsidRDefault="00E96170" w:rsidP="00E96170">
      <w:pPr>
        <w:pStyle w:val="Standard"/>
        <w:ind w:firstLine="708"/>
        <w:jc w:val="both"/>
        <w:rPr>
          <w:rFonts w:ascii="Times New Roman" w:hAnsi="Times New Roman"/>
          <w:lang w:val="sk-SK"/>
        </w:rPr>
      </w:pPr>
      <w:r>
        <w:rPr>
          <w:rFonts w:ascii="Times New Roman" w:eastAsia="Times New Roman" w:hAnsi="Times New Roman" w:cs="Times New Roman"/>
          <w:b/>
          <w:lang w:val="sk-SK"/>
        </w:rPr>
        <w:t>K bodom 2 a 3</w:t>
      </w:r>
    </w:p>
    <w:p w:rsidR="00E96170" w:rsidRDefault="00E96170" w:rsidP="00E96170">
      <w:pPr>
        <w:pStyle w:val="Standard"/>
        <w:ind w:firstLine="708"/>
        <w:jc w:val="both"/>
        <w:rPr>
          <w:rFonts w:ascii="Times New Roman" w:eastAsia="Times New Roman" w:hAnsi="Times New Roman" w:cs="Times New Roman"/>
          <w:lang w:val="sk-SK"/>
        </w:rPr>
      </w:pPr>
    </w:p>
    <w:p w:rsidR="00E96170" w:rsidRDefault="00E96170" w:rsidP="00E96170">
      <w:pPr>
        <w:pStyle w:val="Standard"/>
        <w:ind w:firstLine="708"/>
        <w:jc w:val="both"/>
        <w:rPr>
          <w:rFonts w:ascii="Times New Roman" w:hAnsi="Times New Roman"/>
          <w:lang w:val="sk-SK"/>
        </w:rPr>
      </w:pPr>
      <w:r>
        <w:rPr>
          <w:rFonts w:ascii="Times New Roman" w:eastAsia="Times New Roman" w:hAnsi="Times New Roman" w:cs="Times New Roman"/>
          <w:lang w:val="sk-SK"/>
        </w:rPr>
        <w:t xml:space="preserve">Ustanovenie § 4 sa navrhuje upraviť tak, aby vydavatelia neperiodických publikácií bez ohľadu na náklad (avšak s nákladom min. 50 kusov) mali povinnosť bezplatne a na svoje trovy odovzdať do 10 dní od začatia rozširovania povinné výtlačky neperiodickej publikácie osobám podľa prílohy </w:t>
      </w:r>
      <w:proofErr w:type="spellStart"/>
      <w:r>
        <w:rPr>
          <w:rFonts w:ascii="Times New Roman" w:eastAsia="Times New Roman" w:hAnsi="Times New Roman" w:cs="Times New Roman"/>
          <w:lang w:val="sk-SK"/>
        </w:rPr>
        <w:t>prílohy</w:t>
      </w:r>
      <w:proofErr w:type="spellEnd"/>
      <w:r>
        <w:rPr>
          <w:rFonts w:ascii="Times New Roman" w:eastAsia="Times New Roman" w:hAnsi="Times New Roman" w:cs="Times New Roman"/>
          <w:lang w:val="sk-SK"/>
        </w:rPr>
        <w:t xml:space="preserve"> č. 3 zákona z každého vydania alebo z vydania časti. Rozhodujúcim kritériom nie je náklad ale obsah neperiodickej publikácie. Zužuje, zjednodušuje a zjednocuje sa tak povinnosť pre vydavateľov neperiodických publikácií.</w:t>
      </w:r>
    </w:p>
    <w:p w:rsidR="00E96170" w:rsidRDefault="00E96170" w:rsidP="00E96170">
      <w:pPr>
        <w:pStyle w:val="Standard"/>
        <w:ind w:firstLine="708"/>
        <w:jc w:val="both"/>
        <w:rPr>
          <w:rFonts w:ascii="Times New Roman" w:hAnsi="Times New Roman"/>
          <w:lang w:val="sk-SK"/>
        </w:rPr>
      </w:pPr>
      <w:r>
        <w:rPr>
          <w:rFonts w:ascii="Times New Roman" w:eastAsia="Times New Roman" w:hAnsi="Times New Roman" w:cs="Times New Roman"/>
          <w:lang w:val="sk-SK"/>
        </w:rPr>
        <w:t>Dôvodom navrhovanej zmeny je skutočnosť, že nie je dôvod, aby boli výtlačky neperiodických publikácií posielané do knižníc, ktoré so zameraním týchto publikácií nemajú nič spoločné.</w:t>
      </w:r>
    </w:p>
    <w:p w:rsidR="00E96170" w:rsidRDefault="00E96170" w:rsidP="00E96170">
      <w:pPr>
        <w:pStyle w:val="Standard"/>
        <w:ind w:firstLine="708"/>
        <w:jc w:val="both"/>
        <w:rPr>
          <w:rFonts w:ascii="Times New Roman" w:hAnsi="Times New Roman"/>
          <w:lang w:val="sk-SK"/>
        </w:rPr>
      </w:pPr>
    </w:p>
    <w:p w:rsidR="00E96170" w:rsidRDefault="00E96170" w:rsidP="00E96170">
      <w:pPr>
        <w:pStyle w:val="Standard"/>
        <w:ind w:firstLine="708"/>
        <w:jc w:val="both"/>
        <w:rPr>
          <w:rFonts w:ascii="Times New Roman" w:hAnsi="Times New Roman"/>
          <w:lang w:val="sk-SK"/>
        </w:rPr>
      </w:pPr>
      <w:r>
        <w:rPr>
          <w:rFonts w:ascii="Times New Roman" w:hAnsi="Times New Roman" w:cs="Times New Roman"/>
          <w:b/>
          <w:lang w:val="sk-SK"/>
        </w:rPr>
        <w:t>K bodu 4</w:t>
      </w:r>
    </w:p>
    <w:p w:rsidR="00E96170" w:rsidRDefault="00E96170" w:rsidP="00E96170">
      <w:pPr>
        <w:pStyle w:val="Standard"/>
        <w:ind w:firstLine="708"/>
        <w:jc w:val="both"/>
        <w:rPr>
          <w:rFonts w:ascii="Times New Roman" w:hAnsi="Times New Roman"/>
          <w:lang w:val="sk-SK"/>
        </w:rPr>
      </w:pPr>
      <w:r>
        <w:rPr>
          <w:rFonts w:ascii="Times New Roman" w:hAnsi="Times New Roman" w:cs="Times New Roman"/>
          <w:lang w:val="sk-SK"/>
        </w:rPr>
        <w:t>Zmena sankčného ustanovenia, ktorým sa špecifikujú kritériá na uloženie sankcie, ktoré dosiaľ absentovali a ktorými sa umožní moderovať výšku pokuty v jej rozpätí, prípadne od jej uloženia úplne upustiť.</w:t>
      </w:r>
    </w:p>
    <w:p w:rsidR="00E96170" w:rsidRDefault="00E96170" w:rsidP="00E96170">
      <w:pPr>
        <w:pStyle w:val="Standard"/>
        <w:ind w:firstLine="708"/>
        <w:jc w:val="both"/>
        <w:rPr>
          <w:rFonts w:ascii="Times New Roman" w:hAnsi="Times New Roman"/>
          <w:lang w:val="sk-SK"/>
        </w:rPr>
      </w:pPr>
    </w:p>
    <w:p w:rsidR="00E96170" w:rsidRDefault="00E96170" w:rsidP="00E96170">
      <w:pPr>
        <w:pStyle w:val="Standard"/>
        <w:ind w:firstLine="708"/>
        <w:jc w:val="both"/>
        <w:rPr>
          <w:rFonts w:ascii="Times New Roman" w:hAnsi="Times New Roman"/>
          <w:b/>
          <w:bCs/>
          <w:lang w:val="sk-SK"/>
        </w:rPr>
      </w:pPr>
      <w:r>
        <w:rPr>
          <w:rFonts w:ascii="Times New Roman" w:eastAsia="Times New Roman" w:hAnsi="Times New Roman"/>
          <w:b/>
          <w:bCs/>
          <w:lang w:val="sk-SK" w:eastAsia="sk-SK"/>
        </w:rPr>
        <w:t>K bodom 5 až 7</w:t>
      </w:r>
    </w:p>
    <w:p w:rsidR="00E96170" w:rsidRDefault="00E96170" w:rsidP="00E96170">
      <w:pPr>
        <w:pStyle w:val="Standard"/>
        <w:ind w:firstLine="708"/>
        <w:jc w:val="both"/>
        <w:rPr>
          <w:rFonts w:ascii="Times New Roman" w:hAnsi="Times New Roman"/>
          <w:lang w:val="sk-SK"/>
        </w:rPr>
      </w:pPr>
      <w:r>
        <w:rPr>
          <w:rFonts w:ascii="Times New Roman" w:eastAsia="Times New Roman" w:hAnsi="Times New Roman"/>
          <w:lang w:val="sk-SK" w:eastAsia="sk-SK"/>
        </w:rPr>
        <w:t>Nanovo sa vymedzuje okruh deponujúcich knižníc s ohľadom na obsah periodickej alebo neperiodickej publikácie, a to tak, že došlo k výraznému zúženiu rozsahu povinného deponovania. Napríklad pri vedeckej literatúre v náklade nad 500 kusov je to redukcia na polovicu povinných výtlačkov, pri krásnej literatúre sa počet dokonca redukuje až o 60 %.</w:t>
      </w:r>
    </w:p>
    <w:p w:rsidR="00E96170" w:rsidRDefault="00E96170" w:rsidP="00E96170">
      <w:pPr>
        <w:pStyle w:val="Standard"/>
        <w:ind w:firstLine="708"/>
        <w:jc w:val="both"/>
        <w:rPr>
          <w:rFonts w:ascii="Times New Roman" w:hAnsi="Times New Roman"/>
          <w:lang w:val="sk-SK"/>
        </w:rPr>
      </w:pPr>
    </w:p>
    <w:p w:rsidR="00E96170" w:rsidRDefault="00E96170" w:rsidP="00E96170">
      <w:pPr>
        <w:pStyle w:val="Standard"/>
        <w:ind w:firstLine="708"/>
        <w:jc w:val="both"/>
        <w:rPr>
          <w:rFonts w:ascii="Times New Roman" w:hAnsi="Times New Roman"/>
          <w:b/>
          <w:bCs/>
          <w:lang w:val="sk-SK"/>
        </w:rPr>
      </w:pPr>
      <w:r>
        <w:rPr>
          <w:rFonts w:ascii="Times New Roman" w:eastAsia="Times New Roman" w:hAnsi="Times New Roman"/>
          <w:b/>
          <w:bCs/>
          <w:lang w:val="sk-SK" w:eastAsia="sk-SK"/>
        </w:rPr>
        <w:t>K bodu 8</w:t>
      </w:r>
    </w:p>
    <w:p w:rsidR="00E96170" w:rsidRDefault="00E96170" w:rsidP="00E96170">
      <w:pPr>
        <w:ind w:firstLine="708"/>
        <w:jc w:val="both"/>
        <w:rPr>
          <w:rFonts w:ascii="Times New Roman" w:eastAsia="Times New Roman" w:hAnsi="Times New Roman" w:cs="Times New Roman"/>
          <w:lang w:eastAsia="sk-SK"/>
        </w:rPr>
      </w:pPr>
      <w:r>
        <w:rPr>
          <w:rFonts w:ascii="Times New Roman" w:eastAsia="Times New Roman" w:hAnsi="Times New Roman" w:cs="Times New Roman"/>
          <w:lang w:eastAsia="sk-SK"/>
        </w:rPr>
        <w:t>Legislatívno-technická úprava s ohľadom na povinnosť deponovať periodickú tlač  evidujúcim orgánom (Ministerstvo kultúry SR).</w:t>
      </w:r>
    </w:p>
    <w:p w:rsidR="00E6657D" w:rsidRDefault="00E6657D" w:rsidP="00E96170">
      <w:pPr>
        <w:ind w:firstLine="708"/>
        <w:jc w:val="both"/>
        <w:rPr>
          <w:rFonts w:ascii="Times New Roman" w:hAnsi="Times New Roman" w:cs="Times New Roman"/>
          <w:b/>
          <w:sz w:val="24"/>
          <w:szCs w:val="24"/>
        </w:rPr>
      </w:pPr>
    </w:p>
    <w:p w:rsidR="00754109" w:rsidRPr="00754109" w:rsidRDefault="00754109" w:rsidP="00754109">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K Čl. </w:t>
      </w:r>
      <w:r w:rsidR="00342229">
        <w:rPr>
          <w:rFonts w:ascii="Times New Roman" w:hAnsi="Times New Roman" w:cs="Times New Roman"/>
          <w:b/>
          <w:sz w:val="24"/>
          <w:szCs w:val="24"/>
        </w:rPr>
        <w:t>VI</w:t>
      </w:r>
      <w:r w:rsidR="005A3CCD">
        <w:rPr>
          <w:rFonts w:ascii="Times New Roman" w:hAnsi="Times New Roman" w:cs="Times New Roman"/>
          <w:b/>
          <w:sz w:val="24"/>
          <w:szCs w:val="24"/>
        </w:rPr>
        <w:t>I</w:t>
      </w:r>
      <w:r w:rsidR="00E96170">
        <w:rPr>
          <w:rFonts w:ascii="Times New Roman" w:hAnsi="Times New Roman" w:cs="Times New Roman"/>
          <w:b/>
          <w:sz w:val="24"/>
          <w:szCs w:val="24"/>
        </w:rPr>
        <w:t>I</w:t>
      </w:r>
      <w:r>
        <w:rPr>
          <w:rFonts w:ascii="Times New Roman" w:hAnsi="Times New Roman" w:cs="Times New Roman"/>
          <w:b/>
          <w:sz w:val="24"/>
          <w:szCs w:val="24"/>
        </w:rPr>
        <w:t xml:space="preserve"> (</w:t>
      </w:r>
      <w:r w:rsidRPr="00754109">
        <w:rPr>
          <w:rFonts w:ascii="Times New Roman" w:hAnsi="Times New Roman" w:cs="Times New Roman"/>
          <w:b/>
          <w:sz w:val="24"/>
          <w:szCs w:val="24"/>
        </w:rPr>
        <w:t>Zákon č. 194/1998 Z. z. o šľachtení a plemenitbe hospodárskych zvierat</w:t>
      </w:r>
      <w:r>
        <w:rPr>
          <w:rFonts w:ascii="Times New Roman" w:hAnsi="Times New Roman" w:cs="Times New Roman"/>
          <w:b/>
          <w:sz w:val="24"/>
          <w:szCs w:val="24"/>
        </w:rPr>
        <w:t>)</w:t>
      </w:r>
    </w:p>
    <w:p w:rsidR="00754109" w:rsidRPr="00423160" w:rsidRDefault="00232063" w:rsidP="00754109">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754109" w:rsidRPr="00423160">
        <w:rPr>
          <w:rFonts w:ascii="Times New Roman" w:eastAsia="Times New Roman" w:hAnsi="Times New Roman" w:cs="Times New Roman"/>
          <w:b/>
          <w:color w:val="000000"/>
          <w:sz w:val="24"/>
          <w:szCs w:val="24"/>
        </w:rPr>
        <w:t>K bod</w:t>
      </w:r>
      <w:r w:rsidR="00423160">
        <w:rPr>
          <w:rFonts w:ascii="Times New Roman" w:eastAsia="Times New Roman" w:hAnsi="Times New Roman" w:cs="Times New Roman"/>
          <w:b/>
          <w:color w:val="000000"/>
          <w:sz w:val="24"/>
          <w:szCs w:val="24"/>
        </w:rPr>
        <w:t>u</w:t>
      </w:r>
      <w:r w:rsidR="00754109" w:rsidRPr="00423160">
        <w:rPr>
          <w:rFonts w:ascii="Times New Roman" w:eastAsia="Times New Roman" w:hAnsi="Times New Roman" w:cs="Times New Roman"/>
          <w:b/>
          <w:color w:val="000000"/>
          <w:sz w:val="24"/>
          <w:szCs w:val="24"/>
        </w:rPr>
        <w:t xml:space="preserve"> 1 a 2</w:t>
      </w:r>
    </w:p>
    <w:p w:rsidR="00754109" w:rsidRPr="00D34BBE" w:rsidRDefault="00754109" w:rsidP="00754109">
      <w:pPr>
        <w:tabs>
          <w:tab w:val="left" w:pos="284"/>
        </w:tabs>
        <w:spacing w:after="0" w:line="240" w:lineRule="auto"/>
        <w:jc w:val="both"/>
        <w:rPr>
          <w:rFonts w:ascii="Times New Roman" w:eastAsia="Times New Roman" w:hAnsi="Times New Roman" w:cs="Times New Roman"/>
          <w:color w:val="000000"/>
          <w:sz w:val="24"/>
          <w:szCs w:val="24"/>
        </w:rPr>
      </w:pPr>
    </w:p>
    <w:p w:rsidR="00754109" w:rsidRDefault="00754109" w:rsidP="00754109">
      <w:pPr>
        <w:ind w:firstLine="708"/>
        <w:jc w:val="both"/>
        <w:rPr>
          <w:rFonts w:ascii="Times New Roman" w:hAnsi="Times New Roman"/>
          <w:sz w:val="24"/>
          <w:szCs w:val="24"/>
        </w:rPr>
      </w:pPr>
      <w:r>
        <w:rPr>
          <w:rFonts w:ascii="Times New Roman" w:hAnsi="Times New Roman"/>
          <w:sz w:val="24"/>
          <w:szCs w:val="24"/>
        </w:rPr>
        <w:t>Podľa doterajšieho znenia § 19 ods. 3 mali žiadatelia o vydanie osvedčenia na chov rýb povinnosť predkladať k žiadosti o vydanie osvedčenia na chov rýb údaje potrebné na účel overenia vlastníckeho práva k vodnej ploche a ak žiadateľ nebol vlastníkom vodnej plochy, aj kópia zmluvy o prenájme vodnej plochy. Táto podmienka spôsobovala v aplikačnej praxi pri vydávaní osvedčení na chov rýb značné problémy. Z toho dôvodu bolo potrebné upraviť ustanovenie tak, aby žiadateľ o vydanie osvedčenia na chov rýb predkladal k samotnej žiadosti kópiu dokladu preukazujúceho vlastnícke právo žiadateľa k vodnej stavbe, ktorá tvorí zariadenie na chov rýb. V prípade, že žiadateľ nie je vlastníkom takejto vodnej stavby, k žiadosti priloží</w:t>
      </w:r>
      <w:r>
        <w:rPr>
          <w:rFonts w:ascii="Times New Roman" w:eastAsia="Times New Roman" w:hAnsi="Times New Roman"/>
          <w:sz w:val="24"/>
          <w:szCs w:val="24"/>
        </w:rPr>
        <w:t xml:space="preserve"> kópiu zmluvy alebo iného dokladu, ktorý ho oprávňuje užívať takúto vodnú stavbu. Môže ísť napríklad o nájomnú zmluvu, </w:t>
      </w:r>
      <w:r>
        <w:rPr>
          <w:rFonts w:ascii="Times New Roman" w:hAnsi="Times New Roman"/>
          <w:sz w:val="24"/>
          <w:szCs w:val="24"/>
        </w:rPr>
        <w:t xml:space="preserve">zmluvu o výpožičke. Práva a povinnosti žiadateľa o vydanie osvedčenia na chov rýb, ktoré spočívajú v povinnosti </w:t>
      </w:r>
      <w:proofErr w:type="spellStart"/>
      <w:r>
        <w:rPr>
          <w:rFonts w:ascii="Times New Roman" w:hAnsi="Times New Roman"/>
          <w:sz w:val="24"/>
          <w:szCs w:val="24"/>
        </w:rPr>
        <w:t>vysporiadať</w:t>
      </w:r>
      <w:proofErr w:type="spellEnd"/>
      <w:r>
        <w:rPr>
          <w:rFonts w:ascii="Times New Roman" w:hAnsi="Times New Roman"/>
          <w:sz w:val="24"/>
          <w:szCs w:val="24"/>
        </w:rPr>
        <w:t xml:space="preserve"> si svoje právne vzťahy s vlastníkmi alebo držiteľmi pozemkov nachádzajúcich sa pod vodnou plochou, uzavretím nájomnej zmluvy podľa zákona č. 504/2003 Z. z. o nájme poľnohospodárskych pozemkov, poľnohospodárskeho podniku a lesných pozemkov a o </w:t>
      </w:r>
      <w:r>
        <w:rPr>
          <w:rFonts w:ascii="Times New Roman" w:hAnsi="Times New Roman"/>
          <w:sz w:val="24"/>
          <w:szCs w:val="24"/>
        </w:rPr>
        <w:lastRenderedPageBreak/>
        <w:t>zmene niektorých zákonov v znení neskorších predpisov alebo kúpou, týmto ustanovením nie sú dotknuté.</w:t>
      </w:r>
    </w:p>
    <w:p w:rsidR="00E6657D" w:rsidRDefault="00E6657D" w:rsidP="00754109">
      <w:pPr>
        <w:ind w:firstLine="708"/>
        <w:jc w:val="both"/>
        <w:rPr>
          <w:rFonts w:ascii="Times New Roman" w:hAnsi="Times New Roman"/>
          <w:sz w:val="24"/>
          <w:szCs w:val="24"/>
        </w:rPr>
      </w:pPr>
    </w:p>
    <w:p w:rsidR="00612688" w:rsidRPr="00612688" w:rsidRDefault="00612688" w:rsidP="00754109">
      <w:pPr>
        <w:ind w:firstLine="708"/>
        <w:jc w:val="both"/>
        <w:rPr>
          <w:rFonts w:ascii="Times New Roman" w:hAnsi="Times New Roman" w:cs="Times New Roman"/>
          <w:b/>
          <w:bCs/>
          <w:sz w:val="24"/>
          <w:szCs w:val="24"/>
        </w:rPr>
      </w:pPr>
      <w:r w:rsidRPr="00612688">
        <w:rPr>
          <w:rFonts w:ascii="Times New Roman" w:hAnsi="Times New Roman" w:cs="Times New Roman"/>
          <w:b/>
          <w:bCs/>
          <w:sz w:val="24"/>
          <w:szCs w:val="24"/>
        </w:rPr>
        <w:t>K Č</w:t>
      </w:r>
      <w:r>
        <w:rPr>
          <w:rFonts w:ascii="Times New Roman" w:hAnsi="Times New Roman" w:cs="Times New Roman"/>
          <w:b/>
          <w:bCs/>
          <w:sz w:val="24"/>
          <w:szCs w:val="24"/>
        </w:rPr>
        <w:t>l</w:t>
      </w:r>
      <w:r w:rsidRPr="00612688">
        <w:rPr>
          <w:rFonts w:ascii="Times New Roman" w:hAnsi="Times New Roman" w:cs="Times New Roman"/>
          <w:b/>
          <w:bCs/>
          <w:sz w:val="24"/>
          <w:szCs w:val="24"/>
        </w:rPr>
        <w:t>.</w:t>
      </w:r>
      <w:r w:rsidR="004433F9">
        <w:rPr>
          <w:rFonts w:ascii="Times New Roman" w:hAnsi="Times New Roman" w:cs="Times New Roman"/>
          <w:b/>
          <w:bCs/>
          <w:sz w:val="24"/>
          <w:szCs w:val="24"/>
        </w:rPr>
        <w:t xml:space="preserve"> </w:t>
      </w:r>
      <w:r w:rsidR="00E96170">
        <w:rPr>
          <w:rFonts w:ascii="Times New Roman" w:hAnsi="Times New Roman" w:cs="Times New Roman"/>
          <w:b/>
          <w:bCs/>
          <w:sz w:val="24"/>
          <w:szCs w:val="24"/>
        </w:rPr>
        <w:t>IX</w:t>
      </w:r>
      <w:r w:rsidRPr="00612688">
        <w:rPr>
          <w:rFonts w:ascii="Times New Roman" w:hAnsi="Times New Roman" w:cs="Times New Roman"/>
          <w:b/>
          <w:bCs/>
          <w:sz w:val="24"/>
          <w:szCs w:val="24"/>
        </w:rPr>
        <w:t xml:space="preserve"> (Zákon č. 385/2000 Z. z. o sudcoch a prísediacich)</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Návrhom dochádza k zrušeniu odmien sudcov a k zrušeniu príplatku k náhrade príjmu sudcov a príplatku k nemocenskému u sudcov. Cieľom opatrenia je zohľadniť existujúcu ekonomickú situáciu v Slovenskej republiky vyvolanú pandémiou COVID-19 a jej negatívne dôsledky pre hospodárenie štátu.</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 xml:space="preserve">Zákonodarca zohľadňuje pri návrhu komplexnú judikatúru Ústavného súdu Slovenskej republiky ohľadne problematiky platových pomerov sudcov, najmä konania vedené pod </w:t>
      </w:r>
      <w:proofErr w:type="spellStart"/>
      <w:r w:rsidRPr="00612688">
        <w:rPr>
          <w:rFonts w:ascii="Times New Roman" w:hAnsi="Times New Roman" w:cs="Times New Roman"/>
          <w:bCs/>
          <w:sz w:val="24"/>
          <w:szCs w:val="24"/>
        </w:rPr>
        <w:t>sp</w:t>
      </w:r>
      <w:proofErr w:type="spellEnd"/>
      <w:r w:rsidRPr="00612688">
        <w:rPr>
          <w:rFonts w:ascii="Times New Roman" w:hAnsi="Times New Roman" w:cs="Times New Roman"/>
          <w:bCs/>
          <w:sz w:val="24"/>
          <w:szCs w:val="24"/>
        </w:rPr>
        <w:t>. zn. PL. ÚS 14/94, PL. ÚS 52/99, PL. ÚS 12/05, PL. ÚS 99/2011, a PL. ÚS 27/2015. Návrh rešpektuje ústavné limity pre úpravu platov sudcov vyplývajúce (i) z princíp deľby moci, ktorého integrálnou súčasťou je aj princíp rovnováhy mocí, (</w:t>
      </w:r>
      <w:proofErr w:type="spellStart"/>
      <w:r w:rsidRPr="00612688">
        <w:rPr>
          <w:rFonts w:ascii="Times New Roman" w:hAnsi="Times New Roman" w:cs="Times New Roman"/>
          <w:bCs/>
          <w:sz w:val="24"/>
          <w:szCs w:val="24"/>
        </w:rPr>
        <w:t>ii</w:t>
      </w:r>
      <w:proofErr w:type="spellEnd"/>
      <w:r w:rsidRPr="00612688">
        <w:rPr>
          <w:rFonts w:ascii="Times New Roman" w:hAnsi="Times New Roman" w:cs="Times New Roman"/>
          <w:bCs/>
          <w:sz w:val="24"/>
          <w:szCs w:val="24"/>
        </w:rPr>
        <w:t>) zo zásady (princípu) nezávislosti sudcov a súdov (čl. 144 ústavy) a (</w:t>
      </w:r>
      <w:proofErr w:type="spellStart"/>
      <w:r w:rsidRPr="00612688">
        <w:rPr>
          <w:rFonts w:ascii="Times New Roman" w:hAnsi="Times New Roman" w:cs="Times New Roman"/>
          <w:bCs/>
          <w:sz w:val="24"/>
          <w:szCs w:val="24"/>
        </w:rPr>
        <w:t>iii</w:t>
      </w:r>
      <w:proofErr w:type="spellEnd"/>
      <w:r w:rsidRPr="00612688">
        <w:rPr>
          <w:rFonts w:ascii="Times New Roman" w:hAnsi="Times New Roman" w:cs="Times New Roman"/>
          <w:bCs/>
          <w:sz w:val="24"/>
          <w:szCs w:val="24"/>
        </w:rPr>
        <w:t>) z princípu proporcionality zásahov do platových pomerov sudcov a iných ústavných činiteľov. Návrh rovnako rešpektuje, že k právnym garanciám sudcovskej a súdnej nezávislosti (čl. 144 ústavy) patrí aj odmeňovanie a hospodárske zabezpečenie sudcov zodpovedajúce povahe a významu ich činnosti.</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 xml:space="preserve">Zákonodarca pri návrhu zohľadňoval ústavnú požiadavku, podľa ktorej plat sudcu by mal byť stabilnou a nemanipulovateľnou veličinou, a nemal by byť pohyblivým faktorom, s ktorým môže kalkulovať aktuálne vládne zoskupenie. </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Návrh nemožno považovať za zásah do oblasti materiálneho zabezpečenia sudcov, za ktoré možno považovať aj platové reštrikcie, resp. zmrazenie platov, či odopieranie zákonom ustanovenej zložky platu, ktorý by narúšal právnu istotu sudcov.</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Zákonodarca pri koncipovaní návrhu striktne rešpektoval Ústavným súdom judikovaný predpoklad, podľa ktorého zásahy do platových náležitostí sudcov sa môžu dotknúť ústavného princípu nezávislosti sudcov až vtedy, keď dosiahnu určitý kvantitatívny rozmer a citeľným spôsobom ohrozia inak štandardnú životnú úroveň sudcov primeranú ich ročnému príjmu, pričom zásah do materiálneho zabezpečenia sudcov nesmie byť výrazom svojvôle zákonodarcu, ale musí byť, vychádzajúc zo zásady proporcionality, odôvodnený výnimočnými okolnosťami (PL. ÚS 12/05).</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Návrh reaguje na objektívne daný mimoriadny pokles ekonomickej sily štátu v dôsledku pandémie COVID-19 a zlú prognózu ekonomickej stability štátu v najbližších mesiacoch. Hospodársky vývoj v štáte naviazaný na celosvetový hospodársky vývoj núti za účelom zabezpečenia bazálnej životaschopnosti ekonomiky a minimálnej úrovne sociálneho štandardu občanov zasiahnutých pandémiou COVID-19 prijať celý rad ekonomických opatrení zmierňujúcich objektívny dopad pandémie COVID-19 na ekonomickú stabilitu štátu, podnikateľské prostredie a najmä životy jednotlivcov.</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lastRenderedPageBreak/>
        <w:t xml:space="preserve">Viac než kedykoľvek predtým sa ukazuje potreba vkladu štátu do zabezpečenia sociálnej a ekonomickej pomoci fyzickým osobám a právnickým osobám tvrdo zasiahnutým pandémiou COVID-19 a celosvetovým ekonomickým poklesom. Návrh spolu s ďalšími legislatívnymi opatreniami znižuje výdavky štátu na miestach, kde takéto zníženie je za účelom dosiahnutia cieľa väčšej </w:t>
      </w:r>
      <w:proofErr w:type="spellStart"/>
      <w:r w:rsidRPr="00612688">
        <w:rPr>
          <w:rFonts w:ascii="Times New Roman" w:hAnsi="Times New Roman" w:cs="Times New Roman"/>
          <w:bCs/>
          <w:sz w:val="24"/>
          <w:szCs w:val="24"/>
        </w:rPr>
        <w:t>redistribúcie</w:t>
      </w:r>
      <w:proofErr w:type="spellEnd"/>
      <w:r w:rsidRPr="00612688">
        <w:rPr>
          <w:rFonts w:ascii="Times New Roman" w:hAnsi="Times New Roman" w:cs="Times New Roman"/>
          <w:bCs/>
          <w:sz w:val="24"/>
          <w:szCs w:val="24"/>
        </w:rPr>
        <w:t xml:space="preserve"> financií do pomoci najviac zasiahnutým skupinám obyvateľstva a podnikateľským subjektom legitímne a primerané.</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Návrh pri platových pomeroch sudcov vypúšťa priznávanie odmien sudcov, ktoré nie sú obligatórnou súčasťou platu sudcu, ale fakultatívnou možnosťou predsedu súdu. Samotný zákon o sudcoch a prísediacich umožňuje priznať odmenu sudcovi iba ak by tým nebolo ohrozené financovanie zákonom priznaných platových náležitostí v rámci príslušnej rozpočtovej kapitoly (§ 78a ods. 5). O to viac je legitímne vypustiť návrhom možnosť odmeňovania sudcov v prípade, ak je ohrozené financovanie samotného chodu štátu v dôsledku pandémie COVID-19.</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 xml:space="preserve">Návrh ďalej v rámci sociálneho zabezpečenia sudcov vypúšťa príplatok k náhrade príjmu a príplatok k nemocenskému. Tieto príplatky patrili sudcovi, ak bol tento uznaný pre chorobu alebo úraz za dočasne neschopného na výkon funkcie. Inak povedané, ide o vysoký nadštandard sociálneho zabezpečenia, ktorý nijak nesúvisí s platovým ohodnotením funkcie sudcu a nemožno ho spájať s princípom nezávislosti súdnej moci. Sudcovi pri dočasnej práceneschopnosti zostáva zachovaný štandard sociálneho zabezpečenia (nárok na náhradu príjmu alebo nárok na nemocenské), tzn. sudca, aj keď neschopný pre chorobu výkonu funkcie, je materiálne zabezpečený rovnako, ako iný povinne poistený zamestnanec (na účely zdravotného poistenia, nemocenského poistenia a dôchodkového poistenia sa sudca posudzuje ako zamestnanec, § 102 ods. 1 zákona o sudcoch a prísediacich). Zákonodarca sa stotožňuje so závermi Ústavného súdu Slovenskej republiky vo veci </w:t>
      </w:r>
      <w:proofErr w:type="spellStart"/>
      <w:r w:rsidRPr="00612688">
        <w:rPr>
          <w:rFonts w:ascii="Times New Roman" w:hAnsi="Times New Roman" w:cs="Times New Roman"/>
          <w:bCs/>
          <w:sz w:val="24"/>
          <w:szCs w:val="24"/>
        </w:rPr>
        <w:t>sp</w:t>
      </w:r>
      <w:proofErr w:type="spellEnd"/>
      <w:r w:rsidRPr="00612688">
        <w:rPr>
          <w:rFonts w:ascii="Times New Roman" w:hAnsi="Times New Roman" w:cs="Times New Roman"/>
          <w:bCs/>
          <w:sz w:val="24"/>
          <w:szCs w:val="24"/>
        </w:rPr>
        <w:t>. zn. PL. ÚS PL. ÚS 10/06, že príplatok je špecifické plnenie, ktoré nemožno stotožňovať s plnením zo sociálneho poistenia. Príplatok nie je vyplácaný z odvodov do Sociálnej poisťovne, ale priamo zo štátneho rozpočtu, z rozpočtovej kapitoly súdnictva. Z hľadiska teórie práva sociálneho zabezpečenia ide o tzv. nesystémovú dávku, dávku vyplácanú z rozpočtu bez reflexie v pôvodných príspevkoch poberateľa. Príplatok nemožno považovať za sociálne právo. Sociálne práva uvedené v ústavnom texte sú veľmi ekonomicky a politicky podmienené. Z ich povahy a v zmysle tradičného ústavného práva vyplýva značný priestor pre zákonodarcu na úpravu hlavne plnení uhrádzaných zo štátneho rozpočtu. Ak má zákonodarca pri rozpočtovo hradených dávkach sociálneho zabezpečenia široký priestor na uváženie, tak pri predmetnom príplatku je tento priestor ešte širší. V rámci tohto priestoru si zákonodarca počína predkladaným návrhom plne legitímne a nearbitrárne.</w:t>
      </w:r>
    </w:p>
    <w:p w:rsidR="00612688" w:rsidRPr="00612688"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 xml:space="preserve">Návrh je primeraným prostriedkom na dosiahnutie vyššie opísaného cieľa odôvodnený ekonomickou situáciou štátu a celosvetovým hospodárskym poklesom v dôsledku pandémie COVID-19, nie je svojvoľným reštrikčným zásahom do platových pomerov sudcov a nijak nezasahuje do </w:t>
      </w:r>
      <w:proofErr w:type="spellStart"/>
      <w:r w:rsidRPr="00612688">
        <w:rPr>
          <w:rFonts w:ascii="Times New Roman" w:hAnsi="Times New Roman" w:cs="Times New Roman"/>
          <w:bCs/>
          <w:sz w:val="24"/>
          <w:szCs w:val="24"/>
        </w:rPr>
        <w:t>statusových</w:t>
      </w:r>
      <w:proofErr w:type="spellEnd"/>
      <w:r w:rsidRPr="00612688">
        <w:rPr>
          <w:rFonts w:ascii="Times New Roman" w:hAnsi="Times New Roman" w:cs="Times New Roman"/>
          <w:bCs/>
          <w:sz w:val="24"/>
          <w:szCs w:val="24"/>
        </w:rPr>
        <w:t xml:space="preserve"> alebo inštitucionálnych záruk sudcovskej nezávislosti.</w:t>
      </w:r>
    </w:p>
    <w:p w:rsidR="00423160" w:rsidRDefault="00612688" w:rsidP="00612688">
      <w:pPr>
        <w:ind w:firstLine="708"/>
        <w:jc w:val="both"/>
        <w:rPr>
          <w:rFonts w:ascii="Times New Roman" w:hAnsi="Times New Roman" w:cs="Times New Roman"/>
          <w:bCs/>
          <w:sz w:val="24"/>
          <w:szCs w:val="24"/>
        </w:rPr>
      </w:pPr>
      <w:r w:rsidRPr="00612688">
        <w:rPr>
          <w:rFonts w:ascii="Times New Roman" w:hAnsi="Times New Roman" w:cs="Times New Roman"/>
          <w:bCs/>
          <w:sz w:val="24"/>
          <w:szCs w:val="24"/>
        </w:rPr>
        <w:t xml:space="preserve">Zákonodarca pri návrhu vychádza aj z poznatku, že ústavný súd vo svojej doterajšej judikatúre celoročné zmrazenie platov sudcov nadväzujúce na závažné ekonomické opatrenia </w:t>
      </w:r>
      <w:r w:rsidRPr="00612688">
        <w:rPr>
          <w:rFonts w:ascii="Times New Roman" w:hAnsi="Times New Roman" w:cs="Times New Roman"/>
          <w:bCs/>
          <w:sz w:val="24"/>
          <w:szCs w:val="24"/>
        </w:rPr>
        <w:lastRenderedPageBreak/>
        <w:t xml:space="preserve">v prípade krízy nesankcionoval ako nesúladné s ústavou (PL. ÚS 52/99, PL. ÚS 12/05). Obdobne rozhodol ústavný súd v zásade aj vo veci </w:t>
      </w:r>
      <w:proofErr w:type="spellStart"/>
      <w:r w:rsidRPr="00612688">
        <w:rPr>
          <w:rFonts w:ascii="Times New Roman" w:hAnsi="Times New Roman" w:cs="Times New Roman"/>
          <w:bCs/>
          <w:sz w:val="24"/>
          <w:szCs w:val="24"/>
        </w:rPr>
        <w:t>sp</w:t>
      </w:r>
      <w:proofErr w:type="spellEnd"/>
      <w:r w:rsidRPr="00612688">
        <w:rPr>
          <w:rFonts w:ascii="Times New Roman" w:hAnsi="Times New Roman" w:cs="Times New Roman"/>
          <w:bCs/>
          <w:sz w:val="24"/>
          <w:szCs w:val="24"/>
        </w:rPr>
        <w:t>. zn. PL. ÚS 99/2011, v ktorej posudzoval (okrem iného) vypustenie ustanovenia zákona o sudcoch o valorizácii v kontexte s výraznejším rastom priemerného platu zamestnanca národného hospodárstva.</w:t>
      </w:r>
    </w:p>
    <w:p w:rsidR="00E6657D" w:rsidRPr="00612688" w:rsidRDefault="00E6657D" w:rsidP="00612688">
      <w:pPr>
        <w:ind w:firstLine="708"/>
        <w:jc w:val="both"/>
        <w:rPr>
          <w:rFonts w:ascii="Times New Roman" w:hAnsi="Times New Roman" w:cs="Times New Roman"/>
          <w:bCs/>
          <w:sz w:val="24"/>
          <w:szCs w:val="24"/>
        </w:rPr>
      </w:pPr>
    </w:p>
    <w:p w:rsidR="00423160" w:rsidRDefault="00423160" w:rsidP="008F462D">
      <w:pPr>
        <w:ind w:firstLine="708"/>
        <w:jc w:val="both"/>
        <w:rPr>
          <w:rFonts w:ascii="Times New Roman" w:hAnsi="Times New Roman" w:cs="Times New Roman"/>
          <w:b/>
          <w:sz w:val="24"/>
          <w:szCs w:val="24"/>
        </w:rPr>
      </w:pPr>
      <w:r>
        <w:rPr>
          <w:rFonts w:ascii="Times New Roman" w:hAnsi="Times New Roman" w:cs="Times New Roman"/>
          <w:b/>
          <w:sz w:val="24"/>
          <w:szCs w:val="24"/>
        </w:rPr>
        <w:t>K Čl. X (</w:t>
      </w:r>
      <w:r w:rsidRPr="00423160">
        <w:rPr>
          <w:rFonts w:ascii="Times New Roman" w:hAnsi="Times New Roman" w:cs="Times New Roman"/>
          <w:b/>
          <w:sz w:val="24"/>
          <w:szCs w:val="24"/>
        </w:rPr>
        <w:t>Zákon č. 147/2001 Z. z. o reklame</w:t>
      </w:r>
      <w:r>
        <w:rPr>
          <w:rFonts w:ascii="Times New Roman" w:hAnsi="Times New Roman" w:cs="Times New Roman"/>
          <w:b/>
          <w:sz w:val="24"/>
          <w:szCs w:val="24"/>
        </w:rPr>
        <w:t>)</w:t>
      </w:r>
    </w:p>
    <w:p w:rsidR="00423160" w:rsidRDefault="00423160" w:rsidP="00423160">
      <w:pPr>
        <w:ind w:firstLine="708"/>
        <w:jc w:val="both"/>
        <w:rPr>
          <w:rFonts w:ascii="Times New Roman" w:hAnsi="Times New Roman"/>
          <w:color w:val="000000"/>
          <w:sz w:val="24"/>
          <w:szCs w:val="24"/>
        </w:rPr>
      </w:pPr>
      <w:r w:rsidRPr="00423160">
        <w:rPr>
          <w:rFonts w:ascii="Times New Roman" w:hAnsi="Times New Roman" w:cs="Times New Roman"/>
          <w:sz w:val="24"/>
          <w:szCs w:val="24"/>
        </w:rPr>
        <w:t>Ustanovenie upravujúce r</w:t>
      </w:r>
      <w:r w:rsidRPr="00423160">
        <w:rPr>
          <w:rFonts w:ascii="Times New Roman" w:hAnsi="Times New Roman"/>
          <w:color w:val="000000"/>
          <w:sz w:val="24"/>
          <w:szCs w:val="24"/>
        </w:rPr>
        <w:t>eklamu spotrebiteľského úveru, pôžičky a úveru na bývanie má za cieľ osvetovo pôsobiť na obyvateľstvo, aby nedošlo k nepremyslenému konaniu, vyúsťujúcemu v neúmerné zad</w:t>
      </w:r>
      <w:r>
        <w:rPr>
          <w:rFonts w:ascii="Times New Roman" w:hAnsi="Times New Roman"/>
          <w:color w:val="000000"/>
          <w:sz w:val="24"/>
          <w:szCs w:val="24"/>
        </w:rPr>
        <w:t>l</w:t>
      </w:r>
      <w:r w:rsidRPr="00423160">
        <w:rPr>
          <w:rFonts w:ascii="Times New Roman" w:hAnsi="Times New Roman"/>
          <w:color w:val="000000"/>
          <w:sz w:val="24"/>
          <w:szCs w:val="24"/>
        </w:rPr>
        <w:t xml:space="preserve">žovanie domácností, ktoré je v súčasnosti celospoločenským problémom.  </w:t>
      </w:r>
    </w:p>
    <w:p w:rsidR="00E6657D" w:rsidRDefault="00E6657D" w:rsidP="00423160">
      <w:pPr>
        <w:ind w:firstLine="708"/>
        <w:jc w:val="both"/>
        <w:rPr>
          <w:rFonts w:ascii="Times New Roman" w:hAnsi="Times New Roman"/>
          <w:color w:val="000000"/>
          <w:sz w:val="24"/>
          <w:szCs w:val="24"/>
        </w:rPr>
      </w:pPr>
    </w:p>
    <w:p w:rsidR="00612688" w:rsidRPr="00612688" w:rsidRDefault="00612688" w:rsidP="008F462D">
      <w:pPr>
        <w:ind w:firstLine="708"/>
        <w:jc w:val="both"/>
        <w:rPr>
          <w:rFonts w:ascii="Times New Roman" w:hAnsi="Times New Roman" w:cs="Times New Roman"/>
          <w:b/>
          <w:bCs/>
          <w:sz w:val="24"/>
          <w:szCs w:val="24"/>
        </w:rPr>
      </w:pPr>
      <w:r w:rsidRPr="00612688">
        <w:rPr>
          <w:rFonts w:ascii="Times New Roman" w:hAnsi="Times New Roman"/>
          <w:b/>
          <w:bCs/>
          <w:color w:val="000000"/>
          <w:sz w:val="24"/>
          <w:szCs w:val="24"/>
        </w:rPr>
        <w:t>K Čl.</w:t>
      </w:r>
      <w:r w:rsidR="004433F9">
        <w:rPr>
          <w:rFonts w:ascii="Times New Roman" w:hAnsi="Times New Roman"/>
          <w:b/>
          <w:bCs/>
          <w:color w:val="000000"/>
          <w:sz w:val="24"/>
          <w:szCs w:val="24"/>
        </w:rPr>
        <w:t xml:space="preserve"> X</w:t>
      </w:r>
      <w:r w:rsidR="00E96170">
        <w:rPr>
          <w:rFonts w:ascii="Times New Roman" w:hAnsi="Times New Roman"/>
          <w:b/>
          <w:bCs/>
          <w:color w:val="000000"/>
          <w:sz w:val="24"/>
          <w:szCs w:val="24"/>
        </w:rPr>
        <w:t>I</w:t>
      </w:r>
      <w:r w:rsidRPr="00612688">
        <w:rPr>
          <w:rFonts w:ascii="Times New Roman" w:hAnsi="Times New Roman"/>
          <w:b/>
          <w:bCs/>
          <w:color w:val="000000"/>
          <w:sz w:val="24"/>
          <w:szCs w:val="24"/>
        </w:rPr>
        <w:t xml:space="preserve"> (</w:t>
      </w:r>
      <w:r w:rsidRPr="00612688">
        <w:rPr>
          <w:rFonts w:ascii="Times New Roman" w:hAnsi="Times New Roman" w:cs="Times New Roman"/>
          <w:b/>
          <w:bCs/>
          <w:sz w:val="24"/>
          <w:szCs w:val="24"/>
        </w:rPr>
        <w:t>Zákon č. 154/2001 Z. z. o prokurátoroch a právnych čakateľoch prokuratúry)</w:t>
      </w:r>
    </w:p>
    <w:p w:rsidR="00612688" w:rsidRPr="00612688" w:rsidRDefault="00612688" w:rsidP="00612688">
      <w:pPr>
        <w:ind w:firstLine="708"/>
        <w:jc w:val="both"/>
        <w:rPr>
          <w:rFonts w:ascii="Times New Roman" w:hAnsi="Times New Roman" w:cs="Times New Roman"/>
          <w:sz w:val="24"/>
          <w:szCs w:val="24"/>
        </w:rPr>
      </w:pPr>
      <w:r w:rsidRPr="00612688">
        <w:rPr>
          <w:rFonts w:ascii="Times New Roman" w:hAnsi="Times New Roman" w:cs="Times New Roman"/>
          <w:sz w:val="24"/>
          <w:szCs w:val="24"/>
        </w:rPr>
        <w:t xml:space="preserve">Návrhom dochádza k zrušeniu odmien prokurátorov a k zrušeniu príplatku k náhrade príjmu prokurátorov a príplatku k nemocenskému u prokurátorov.  </w:t>
      </w:r>
    </w:p>
    <w:p w:rsidR="00612688" w:rsidRPr="00612688" w:rsidRDefault="00612688" w:rsidP="00612688">
      <w:pPr>
        <w:ind w:firstLine="708"/>
        <w:jc w:val="both"/>
        <w:rPr>
          <w:rFonts w:ascii="Times New Roman" w:hAnsi="Times New Roman" w:cs="Times New Roman"/>
          <w:sz w:val="24"/>
          <w:szCs w:val="24"/>
        </w:rPr>
      </w:pPr>
      <w:r w:rsidRPr="00612688">
        <w:rPr>
          <w:rFonts w:ascii="Times New Roman" w:hAnsi="Times New Roman" w:cs="Times New Roman"/>
          <w:sz w:val="24"/>
          <w:szCs w:val="24"/>
        </w:rPr>
        <w:t>Návrh rovnako ako pri zmene zákona o sudcoch a prísediacich reaguje na objektívne daný mimoriadny pokles ekonomickej sily štátu v dôsledku pandémie COVID-19 a zlú prognózu ekonomickej stability štátu v najbližších mesiacoch. Hospodársky vývoj v štáte naviazaný na celosvetový hospodársky vývoj núti za účelom zabezpečenia bazálnej životaschopnosti ekonomiky a minimálnej úrovne sociálneho štandardu občanov zasiahnutých pandémiou COVID-19 prijať celý rad ekonomických opatrení zmierňujúcich objektívny dopad pandémie COVID-19 na ekonomickú stabilitu štátu, podnikateľské prostredie a najmä životy jednotlivcov.</w:t>
      </w:r>
    </w:p>
    <w:p w:rsidR="00612688" w:rsidRPr="00612688" w:rsidRDefault="00612688" w:rsidP="00612688">
      <w:pPr>
        <w:ind w:firstLine="708"/>
        <w:jc w:val="both"/>
        <w:rPr>
          <w:rFonts w:ascii="Times New Roman" w:hAnsi="Times New Roman" w:cs="Times New Roman"/>
          <w:sz w:val="24"/>
          <w:szCs w:val="24"/>
        </w:rPr>
      </w:pPr>
      <w:r w:rsidRPr="00612688">
        <w:rPr>
          <w:rFonts w:ascii="Times New Roman" w:hAnsi="Times New Roman" w:cs="Times New Roman"/>
          <w:sz w:val="24"/>
          <w:szCs w:val="24"/>
        </w:rPr>
        <w:t xml:space="preserve">Viac než kedykoľvek predtým sa ukazuje potreba vkladu štátu do zabezpečenia sociálnej a ekonomickej pomoci fyzickým osobám a právnickým osobám tvrdo zasiahnutým pandémiou COVID-19 a celosvetovým ekonomickým poklesom. Návrh spolu s ďalšími legislatívnymi opatreniami znižuje výdavky štátu na miestach, kde takéto zníženie je za účelom dosiahnutia cieľa väčšej </w:t>
      </w:r>
      <w:proofErr w:type="spellStart"/>
      <w:r w:rsidRPr="00612688">
        <w:rPr>
          <w:rFonts w:ascii="Times New Roman" w:hAnsi="Times New Roman" w:cs="Times New Roman"/>
          <w:sz w:val="24"/>
          <w:szCs w:val="24"/>
        </w:rPr>
        <w:t>redistribúcie</w:t>
      </w:r>
      <w:proofErr w:type="spellEnd"/>
      <w:r w:rsidRPr="00612688">
        <w:rPr>
          <w:rFonts w:ascii="Times New Roman" w:hAnsi="Times New Roman" w:cs="Times New Roman"/>
          <w:sz w:val="24"/>
          <w:szCs w:val="24"/>
        </w:rPr>
        <w:t xml:space="preserve"> financií do pomoci najviac zasiahnutým skupinám obyvateľstva a podnikateľským subjektom legitímne a primerané.</w:t>
      </w:r>
    </w:p>
    <w:p w:rsidR="00612688" w:rsidRPr="00612688" w:rsidRDefault="00612688" w:rsidP="00612688">
      <w:pPr>
        <w:ind w:firstLine="708"/>
        <w:jc w:val="both"/>
        <w:rPr>
          <w:rFonts w:ascii="Times New Roman" w:hAnsi="Times New Roman" w:cs="Times New Roman"/>
          <w:sz w:val="24"/>
          <w:szCs w:val="24"/>
        </w:rPr>
      </w:pPr>
      <w:r w:rsidRPr="00612688">
        <w:rPr>
          <w:rFonts w:ascii="Times New Roman" w:hAnsi="Times New Roman" w:cs="Times New Roman"/>
          <w:sz w:val="24"/>
          <w:szCs w:val="24"/>
        </w:rPr>
        <w:t>Návrh pri odmeňovaní prokurátorov vypúšťa priznávanie odmien prokurátorom, ktoré nie sú obligatórnou súčasťou platu prokurátora, ale fakultatívnou možnosťou generálneho prokurátora. Je legitímne vypustiť návrhom možnosť odmeňovania prokurátorov v prípade, ak je ohrozené financovanie samotného chodu štátu v dôsledku pandémie COVID-19.</w:t>
      </w:r>
    </w:p>
    <w:p w:rsidR="00612688" w:rsidRPr="00612688" w:rsidRDefault="00612688" w:rsidP="00612688">
      <w:pPr>
        <w:ind w:firstLine="708"/>
        <w:jc w:val="both"/>
        <w:rPr>
          <w:rFonts w:ascii="Times New Roman" w:hAnsi="Times New Roman" w:cs="Times New Roman"/>
          <w:sz w:val="24"/>
          <w:szCs w:val="24"/>
        </w:rPr>
      </w:pPr>
      <w:r w:rsidRPr="00612688">
        <w:rPr>
          <w:rFonts w:ascii="Times New Roman" w:hAnsi="Times New Roman" w:cs="Times New Roman"/>
          <w:sz w:val="24"/>
          <w:szCs w:val="24"/>
        </w:rPr>
        <w:t xml:space="preserve">Návrh ďalej v rámci sociálneho zabezpečenia prokurátorov vypúšťa príplatok k náhrade príjmu a príplatok k nemocenskému. Tieto príplatky patrili prokurátorovi, ak bol tento uznaný pre chorobu alebo úraz za dočasne neschopného na výkon funkcie. Inak povedané, ide o vysoký nadštandard sociálneho zabezpečenia, ktorý nijak nesúvisí s platovým </w:t>
      </w:r>
      <w:r w:rsidRPr="00612688">
        <w:rPr>
          <w:rFonts w:ascii="Times New Roman" w:hAnsi="Times New Roman" w:cs="Times New Roman"/>
          <w:sz w:val="24"/>
          <w:szCs w:val="24"/>
        </w:rPr>
        <w:lastRenderedPageBreak/>
        <w:t xml:space="preserve">ohodnotením funkcie prokurátora. Prokurátorovi pri dočasnej práceneschopnosti zostáva zachovaný štandard sociálneho zabezpečenia (nárok na náhradu príjmu alebo nárok na nemocenské), tzn. prokurátor, aj keď neschopný pre chorobu výkonu funkcie, je materiálne zabezpečený rovnako, ako iný povinne poistený zamestnanec (na účely zdravotného poistenia, nemocenského poistenia a dôchodkového poistenia sa prokurátor posudzuje ako zamestnanec, § 146 ods. 1 a 2 zákona o prokurátoroch a právnych čakateľoch prokuratúry). Zákonodarca sa stotožňuje so závermi Ústavného súdu Slovenskej republiky uvedené v náleze </w:t>
      </w:r>
      <w:proofErr w:type="spellStart"/>
      <w:r w:rsidRPr="00612688">
        <w:rPr>
          <w:rFonts w:ascii="Times New Roman" w:hAnsi="Times New Roman" w:cs="Times New Roman"/>
          <w:sz w:val="24"/>
          <w:szCs w:val="24"/>
        </w:rPr>
        <w:t>sp</w:t>
      </w:r>
      <w:proofErr w:type="spellEnd"/>
      <w:r w:rsidRPr="00612688">
        <w:rPr>
          <w:rFonts w:ascii="Times New Roman" w:hAnsi="Times New Roman" w:cs="Times New Roman"/>
          <w:sz w:val="24"/>
          <w:szCs w:val="24"/>
        </w:rPr>
        <w:t>. zn. PL. ÚS 10/06, že príplatok je špecifické plnenie, ktoré nemožno stotožňovať s plnením zo sociálneho poistenia. Príplatok nie je vyplácaný z odvodov do Sociálnej poisťovne, ale priamo zo štátneho rozpočtu, z rozpočtovej kapitoly generálnej prokuratúry. Z hľadiska teórie práva sociálneho zabezpečenia ide o tzv. nesystémovú dávku, dávku vyplácanú z rozpočtu bez reflexie v pôvodných príspevkoch poberateľa. Príplatok nemožno považovať za sociálne právo. Sociálne práva uvedené v ústavnom texte sú veľmi ekonomicky a politicky podmienené. Z ich povahy a v zmysle tradičného ústavného práva vyplýva značný priestor pre zákonodarcu na úpravu hlavne plnení uhrádzaných zo štátneho rozpočtu. Ak má zákonodarca pri rozpočtovo hradených dávkach sociálneho zabezpečenia široký priestor na uváženie, tak pri predmetnom príplatku je tento priestor ešte širší. V rámci tohto priestoru si zákonodarca počína predkladaným návrhom plne legitímne a nearbitrárne.</w:t>
      </w:r>
    </w:p>
    <w:p w:rsidR="00612688" w:rsidRPr="00612688" w:rsidRDefault="00612688" w:rsidP="00612688">
      <w:pPr>
        <w:ind w:firstLine="708"/>
        <w:jc w:val="both"/>
        <w:rPr>
          <w:rFonts w:ascii="Times New Roman" w:hAnsi="Times New Roman" w:cs="Times New Roman"/>
          <w:sz w:val="24"/>
          <w:szCs w:val="24"/>
        </w:rPr>
      </w:pPr>
      <w:r w:rsidRPr="00612688">
        <w:rPr>
          <w:rFonts w:ascii="Times New Roman" w:hAnsi="Times New Roman" w:cs="Times New Roman"/>
          <w:sz w:val="24"/>
          <w:szCs w:val="24"/>
        </w:rPr>
        <w:t>Návrh zároveň vychádza z premisy, že na rozdiel do súdnej moci prokuratúra nie je samostatnou zložkou moci a platové pomery a odmeňovanie prokurátorov nie sú tak tesne previazané z nezávislosťou prokuratúry, ako je tomu pri sudcoch. Ani samotná ústava neobsahuje pri vymedzení prokuratúry (čl. 149 – čl. 151) striktne požiadavku nezávislosti, keďže prokuratúra vykonáva trestnú politiku štátu a bude vždy istým spôsobom súčasťou výkonnej moci.</w:t>
      </w:r>
    </w:p>
    <w:p w:rsidR="00612688" w:rsidRDefault="00612688" w:rsidP="00612688">
      <w:pPr>
        <w:ind w:firstLine="708"/>
        <w:jc w:val="both"/>
        <w:rPr>
          <w:rFonts w:ascii="Times New Roman" w:hAnsi="Times New Roman" w:cs="Times New Roman"/>
          <w:sz w:val="24"/>
          <w:szCs w:val="24"/>
        </w:rPr>
      </w:pPr>
      <w:r w:rsidRPr="00612688">
        <w:rPr>
          <w:rFonts w:ascii="Times New Roman" w:hAnsi="Times New Roman" w:cs="Times New Roman"/>
          <w:sz w:val="24"/>
          <w:szCs w:val="24"/>
        </w:rPr>
        <w:t xml:space="preserve">Návrh ďalej zohľadňuje judikatúru Ústavného súdu Slovenskej republiky. Ústavný súd Slovenskej republiky vo svojom náleze </w:t>
      </w:r>
      <w:proofErr w:type="spellStart"/>
      <w:r w:rsidRPr="00612688">
        <w:rPr>
          <w:rFonts w:ascii="Times New Roman" w:hAnsi="Times New Roman" w:cs="Times New Roman"/>
          <w:sz w:val="24"/>
          <w:szCs w:val="24"/>
        </w:rPr>
        <w:t>sp</w:t>
      </w:r>
      <w:proofErr w:type="spellEnd"/>
      <w:r w:rsidRPr="00612688">
        <w:rPr>
          <w:rFonts w:ascii="Times New Roman" w:hAnsi="Times New Roman" w:cs="Times New Roman"/>
          <w:sz w:val="24"/>
          <w:szCs w:val="24"/>
        </w:rPr>
        <w:t>. zn. PL. ÚS 10/06 nevyhovel návrhu na vyslovenie nesúladu novely zákona o prokurátoroch, ktorá novela vniesla do zákona o prokurátoroch nový inštitút - príplatok za výkon funkcie prokurátora a príplatok k dôchodku. Dôsledkom tejto zmeny došlo k zníženiu poberanej sumy príplatku za výkon funkcie prokurátora v porovnaní s pôvodnou sumou príplatku k dôchodku. Podľa ústavného súdu takýto zásah zákonodarcu nie je ústavne nesúladným zásahom do postavenia prokurátorov a neporušuje princíp legitímnych očakávaní.</w:t>
      </w:r>
    </w:p>
    <w:p w:rsidR="00E717D6" w:rsidRDefault="00E717D6" w:rsidP="008F462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XI</w:t>
      </w:r>
      <w:r w:rsidR="00E96170">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sidRPr="00E717D6">
        <w:rPr>
          <w:rFonts w:ascii="Times New Roman" w:eastAsia="Times New Roman" w:hAnsi="Times New Roman" w:cs="Times New Roman"/>
          <w:b/>
          <w:sz w:val="24"/>
          <w:szCs w:val="24"/>
        </w:rPr>
        <w:t>Zákon č. 431/2002 Z. z. o účtovníctve</w:t>
      </w:r>
      <w:r>
        <w:rPr>
          <w:rFonts w:ascii="Times New Roman" w:eastAsia="Times New Roman" w:hAnsi="Times New Roman" w:cs="Times New Roman"/>
          <w:b/>
          <w:sz w:val="24"/>
          <w:szCs w:val="24"/>
        </w:rPr>
        <w:t>)</w:t>
      </w:r>
    </w:p>
    <w:p w:rsidR="00035DCB" w:rsidRPr="00035DCB" w:rsidRDefault="004433F9" w:rsidP="00035DCB">
      <w:pPr>
        <w:rPr>
          <w:rFonts w:ascii="Times New Roman" w:hAnsi="Times New Roman" w:cs="Times New Roman"/>
          <w:b/>
          <w:bCs/>
          <w:sz w:val="24"/>
          <w:szCs w:val="24"/>
        </w:rPr>
      </w:pPr>
      <w:r w:rsidRPr="004433F9">
        <w:rPr>
          <w:rFonts w:ascii="Times New Roman" w:hAnsi="Times New Roman" w:cs="Times New Roman"/>
          <w:bCs/>
          <w:sz w:val="24"/>
          <w:szCs w:val="24"/>
        </w:rPr>
        <w:t xml:space="preserve"> </w:t>
      </w:r>
      <w:r w:rsidR="00963C1F">
        <w:rPr>
          <w:rFonts w:ascii="Times New Roman" w:hAnsi="Times New Roman" w:cs="Times New Roman"/>
          <w:bCs/>
          <w:sz w:val="24"/>
          <w:szCs w:val="24"/>
        </w:rPr>
        <w:tab/>
      </w:r>
      <w:r w:rsidR="00035DCB" w:rsidRPr="00035DCB">
        <w:rPr>
          <w:rFonts w:ascii="Times New Roman" w:hAnsi="Times New Roman" w:cs="Times New Roman"/>
          <w:b/>
          <w:bCs/>
          <w:sz w:val="24"/>
          <w:szCs w:val="24"/>
        </w:rPr>
        <w:t>K bodom 1 až 3</w:t>
      </w:r>
    </w:p>
    <w:p w:rsidR="00035DCB" w:rsidRPr="00035DCB" w:rsidRDefault="00035DCB" w:rsidP="00035DCB">
      <w:pPr>
        <w:jc w:val="both"/>
        <w:rPr>
          <w:rFonts w:ascii="Times New Roman" w:hAnsi="Times New Roman" w:cs="Times New Roman"/>
          <w:bCs/>
          <w:sz w:val="24"/>
          <w:szCs w:val="24"/>
        </w:rPr>
      </w:pPr>
      <w:r w:rsidRPr="00035DCB">
        <w:rPr>
          <w:rFonts w:ascii="Times New Roman" w:hAnsi="Times New Roman" w:cs="Times New Roman"/>
          <w:bCs/>
          <w:sz w:val="24"/>
          <w:szCs w:val="24"/>
        </w:rPr>
        <w:t xml:space="preserve"> </w:t>
      </w:r>
      <w:r>
        <w:rPr>
          <w:rFonts w:ascii="Times New Roman" w:hAnsi="Times New Roman" w:cs="Times New Roman"/>
          <w:bCs/>
          <w:sz w:val="24"/>
          <w:szCs w:val="24"/>
        </w:rPr>
        <w:tab/>
      </w:r>
      <w:r w:rsidRPr="00035DCB">
        <w:rPr>
          <w:rFonts w:ascii="Times New Roman" w:hAnsi="Times New Roman" w:cs="Times New Roman"/>
          <w:bCs/>
          <w:sz w:val="24"/>
          <w:szCs w:val="24"/>
        </w:rPr>
        <w:t xml:space="preserve">Predmetom novely je zvyšovanie veľkostných podmienok na povinnosť overenia individuálnej účtovnej závierky štatutárnym audítorom. Uvedené vyplýva zo súčasného vývoja znižovania administratívnej záťaže podnikateľských subjektov, najmä malých obchodných spoločností. Smernica Európskeho parlamentu a Rady 2013/34/EÚ určuje len minimálnu transpozičnú povinnosť, od ktorej musí mať účtovná jednotka audit, preto členské štáty uplatňujú rôzne veľkostné podmienky na audit pri zohľadnení objektívnych kritérií ako veľkosť ekonomiky a celospoločenský záujem. Radikálna zmena veľkostných podmienok </w:t>
      </w:r>
      <w:r w:rsidRPr="00035DCB">
        <w:rPr>
          <w:rFonts w:ascii="Times New Roman" w:hAnsi="Times New Roman" w:cs="Times New Roman"/>
          <w:bCs/>
          <w:sz w:val="24"/>
          <w:szCs w:val="24"/>
        </w:rPr>
        <w:lastRenderedPageBreak/>
        <w:t>bude znamenať, že v roku 2022 klesne povinnosť auditu na necelé 1 % účtovných jednotiek oproti terajšiemu stavu.</w:t>
      </w:r>
    </w:p>
    <w:p w:rsidR="00035DCB" w:rsidRPr="00035DCB" w:rsidRDefault="00035DCB" w:rsidP="00035DCB">
      <w:pPr>
        <w:ind w:firstLine="708"/>
        <w:rPr>
          <w:rFonts w:ascii="Times New Roman" w:hAnsi="Times New Roman" w:cs="Times New Roman"/>
          <w:b/>
          <w:bCs/>
          <w:sz w:val="24"/>
          <w:szCs w:val="24"/>
        </w:rPr>
      </w:pPr>
      <w:r w:rsidRPr="00035DCB">
        <w:rPr>
          <w:rFonts w:ascii="Times New Roman" w:hAnsi="Times New Roman" w:cs="Times New Roman"/>
          <w:b/>
          <w:bCs/>
          <w:sz w:val="24"/>
          <w:szCs w:val="24"/>
        </w:rPr>
        <w:t>K bodu 4</w:t>
      </w:r>
    </w:p>
    <w:p w:rsidR="00035DCB" w:rsidRDefault="00035DCB" w:rsidP="00035DCB">
      <w:pPr>
        <w:ind w:firstLine="708"/>
        <w:rPr>
          <w:rFonts w:ascii="Times New Roman" w:hAnsi="Times New Roman" w:cs="Times New Roman"/>
          <w:sz w:val="24"/>
          <w:szCs w:val="24"/>
        </w:rPr>
      </w:pPr>
      <w:r w:rsidRPr="00035DCB">
        <w:rPr>
          <w:rFonts w:ascii="Times New Roman" w:hAnsi="Times New Roman" w:cs="Times New Roman"/>
          <w:bCs/>
          <w:sz w:val="24"/>
          <w:szCs w:val="24"/>
        </w:rPr>
        <w:t>Vzhľadom na významné zvýšenie veľkostných podmienok oproti súčasnému stavu sa prechodnými ustanoveniami navrhuje ich postupné zvyšovanie v čase (v roku 2021 a 2022).“.</w:t>
      </w:r>
    </w:p>
    <w:p w:rsidR="0006175B" w:rsidRDefault="00423160" w:rsidP="008F462D">
      <w:pPr>
        <w:ind w:firstLine="708"/>
        <w:jc w:val="both"/>
        <w:rPr>
          <w:rFonts w:ascii="Times New Roman" w:hAnsi="Times New Roman" w:cs="Times New Roman"/>
          <w:b/>
          <w:bCs/>
          <w:sz w:val="24"/>
          <w:szCs w:val="24"/>
        </w:rPr>
      </w:pPr>
      <w:r>
        <w:rPr>
          <w:rFonts w:ascii="Times New Roman" w:hAnsi="Times New Roman" w:cs="Times New Roman"/>
          <w:b/>
          <w:bCs/>
          <w:sz w:val="24"/>
          <w:szCs w:val="24"/>
        </w:rPr>
        <w:t>K Čl. X</w:t>
      </w:r>
      <w:r w:rsidR="00342229">
        <w:rPr>
          <w:rFonts w:ascii="Times New Roman" w:hAnsi="Times New Roman" w:cs="Times New Roman"/>
          <w:b/>
          <w:bCs/>
          <w:sz w:val="24"/>
          <w:szCs w:val="24"/>
        </w:rPr>
        <w:t>II</w:t>
      </w:r>
      <w:r w:rsidR="00E96170">
        <w:rPr>
          <w:rFonts w:ascii="Times New Roman" w:hAnsi="Times New Roman" w:cs="Times New Roman"/>
          <w:b/>
          <w:bCs/>
          <w:sz w:val="24"/>
          <w:szCs w:val="24"/>
        </w:rPr>
        <w:t>I</w:t>
      </w:r>
      <w:r w:rsidR="0006175B">
        <w:rPr>
          <w:rFonts w:ascii="Times New Roman" w:hAnsi="Times New Roman" w:cs="Times New Roman"/>
          <w:b/>
          <w:bCs/>
          <w:sz w:val="24"/>
          <w:szCs w:val="24"/>
        </w:rPr>
        <w:t xml:space="preserve"> (</w:t>
      </w:r>
      <w:r w:rsidR="0006175B" w:rsidRPr="0006175B">
        <w:rPr>
          <w:rFonts w:ascii="Times New Roman" w:hAnsi="Times New Roman" w:cs="Times New Roman"/>
          <w:b/>
          <w:bCs/>
          <w:sz w:val="24"/>
          <w:szCs w:val="24"/>
        </w:rPr>
        <w:t>Zákon č. 461/2003 Z. z. o sociálnom poistení</w:t>
      </w:r>
      <w:r w:rsidR="0006175B">
        <w:rPr>
          <w:rFonts w:ascii="Times New Roman" w:hAnsi="Times New Roman" w:cs="Times New Roman"/>
          <w:b/>
          <w:bCs/>
          <w:sz w:val="24"/>
          <w:szCs w:val="24"/>
        </w:rPr>
        <w:t>)</w:t>
      </w:r>
    </w:p>
    <w:p w:rsidR="008047AA" w:rsidRPr="00666197"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K bodu 1</w:t>
      </w:r>
    </w:p>
    <w:p w:rsidR="008047AA" w:rsidRPr="00666197" w:rsidRDefault="008047AA" w:rsidP="008047AA">
      <w:pPr>
        <w:spacing w:after="0" w:line="240" w:lineRule="auto"/>
        <w:jc w:val="both"/>
        <w:rPr>
          <w:rFonts w:ascii="Times New Roman" w:hAnsi="Times New Roman"/>
          <w:b/>
          <w:sz w:val="24"/>
          <w:szCs w:val="24"/>
        </w:rPr>
      </w:pPr>
    </w:p>
    <w:p w:rsidR="008047AA" w:rsidRPr="00666197" w:rsidRDefault="008047AA" w:rsidP="008047AA">
      <w:pPr>
        <w:spacing w:after="0" w:line="240" w:lineRule="auto"/>
        <w:ind w:firstLine="708"/>
        <w:jc w:val="both"/>
        <w:rPr>
          <w:rFonts w:ascii="Times New Roman" w:hAnsi="Times New Roman"/>
          <w:sz w:val="24"/>
          <w:szCs w:val="24"/>
        </w:rPr>
      </w:pPr>
      <w:r w:rsidRPr="00666197">
        <w:rPr>
          <w:rFonts w:ascii="Times New Roman" w:hAnsi="Times New Roman"/>
          <w:sz w:val="24"/>
          <w:szCs w:val="24"/>
        </w:rPr>
        <w:t>Legislatívno-technická úprava v súvislosti so zmenami v § 228 ods. 1.</w:t>
      </w:r>
    </w:p>
    <w:p w:rsidR="008047AA" w:rsidRPr="00666197" w:rsidRDefault="008047AA" w:rsidP="008047AA">
      <w:pPr>
        <w:spacing w:after="0" w:line="240" w:lineRule="auto"/>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K bodom 2, 4 a 2</w:t>
      </w:r>
      <w:r>
        <w:rPr>
          <w:rFonts w:ascii="Times New Roman" w:hAnsi="Times New Roman"/>
          <w:b/>
          <w:sz w:val="24"/>
          <w:szCs w:val="24"/>
        </w:rPr>
        <w:t>7</w:t>
      </w:r>
    </w:p>
    <w:p w:rsidR="008047AA" w:rsidRDefault="008047AA" w:rsidP="008047AA">
      <w:pPr>
        <w:spacing w:after="0" w:line="240" w:lineRule="auto"/>
        <w:jc w:val="both"/>
        <w:rPr>
          <w:rFonts w:ascii="Times New Roman" w:hAnsi="Times New Roman"/>
          <w:b/>
          <w:sz w:val="24"/>
          <w:szCs w:val="24"/>
        </w:rPr>
      </w:pPr>
    </w:p>
    <w:p w:rsidR="008047AA" w:rsidRPr="00905BF5" w:rsidRDefault="008047AA" w:rsidP="008047AA">
      <w:pPr>
        <w:spacing w:after="0" w:line="240" w:lineRule="auto"/>
        <w:ind w:firstLine="708"/>
        <w:jc w:val="both"/>
        <w:rPr>
          <w:rFonts w:ascii="Times New Roman" w:hAnsi="Times New Roman"/>
          <w:sz w:val="24"/>
          <w:szCs w:val="24"/>
        </w:rPr>
      </w:pPr>
      <w:r w:rsidRPr="00905BF5">
        <w:rPr>
          <w:rFonts w:ascii="Times New Roman" w:hAnsi="Times New Roman"/>
          <w:sz w:val="24"/>
          <w:szCs w:val="24"/>
        </w:rPr>
        <w:t>Legislatívno</w:t>
      </w:r>
      <w:r>
        <w:rPr>
          <w:rFonts w:ascii="Times New Roman" w:hAnsi="Times New Roman"/>
          <w:sz w:val="24"/>
          <w:szCs w:val="24"/>
        </w:rPr>
        <w:t>-</w:t>
      </w:r>
      <w:r w:rsidRPr="00905BF5">
        <w:rPr>
          <w:rFonts w:ascii="Times New Roman" w:hAnsi="Times New Roman"/>
          <w:sz w:val="24"/>
          <w:szCs w:val="24"/>
        </w:rPr>
        <w:t>technická úprava v súvislosti so zmenami v § 2</w:t>
      </w:r>
      <w:r>
        <w:rPr>
          <w:rFonts w:ascii="Times New Roman" w:hAnsi="Times New Roman"/>
          <w:sz w:val="24"/>
          <w:szCs w:val="24"/>
        </w:rPr>
        <w:t>31 ods. 1</w:t>
      </w:r>
      <w:r w:rsidRPr="00905BF5">
        <w:rPr>
          <w:rFonts w:ascii="Times New Roman" w:hAnsi="Times New Roman"/>
          <w:sz w:val="24"/>
          <w:szCs w:val="24"/>
        </w:rPr>
        <w:t>.</w:t>
      </w:r>
    </w:p>
    <w:p w:rsidR="008047AA" w:rsidRDefault="008047AA" w:rsidP="008047AA">
      <w:pPr>
        <w:spacing w:after="0" w:line="240" w:lineRule="auto"/>
        <w:jc w:val="both"/>
        <w:rPr>
          <w:rFonts w:ascii="Times New Roman" w:hAnsi="Times New Roman"/>
          <w:b/>
          <w:sz w:val="24"/>
          <w:szCs w:val="24"/>
          <w:u w:val="single"/>
        </w:rPr>
      </w:pPr>
    </w:p>
    <w:p w:rsidR="008047AA"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K bodu 3, 5 a 2</w:t>
      </w:r>
      <w:r>
        <w:rPr>
          <w:rFonts w:ascii="Times New Roman" w:hAnsi="Times New Roman"/>
          <w:b/>
          <w:sz w:val="24"/>
          <w:szCs w:val="24"/>
        </w:rPr>
        <w:t>8</w:t>
      </w:r>
    </w:p>
    <w:p w:rsidR="008047AA" w:rsidRDefault="008047AA" w:rsidP="008047AA">
      <w:pPr>
        <w:spacing w:after="0" w:line="240" w:lineRule="auto"/>
        <w:jc w:val="both"/>
        <w:rPr>
          <w:rFonts w:ascii="Times New Roman" w:hAnsi="Times New Roman"/>
          <w:sz w:val="24"/>
          <w:szCs w:val="24"/>
        </w:rPr>
      </w:pPr>
    </w:p>
    <w:p w:rsidR="008047AA" w:rsidRPr="00905BF5" w:rsidRDefault="008047AA" w:rsidP="008047AA">
      <w:pPr>
        <w:spacing w:after="0" w:line="240" w:lineRule="auto"/>
        <w:ind w:firstLine="708"/>
        <w:jc w:val="both"/>
        <w:rPr>
          <w:rFonts w:ascii="Times New Roman" w:hAnsi="Times New Roman"/>
          <w:sz w:val="24"/>
          <w:szCs w:val="24"/>
        </w:rPr>
      </w:pPr>
      <w:r w:rsidRPr="00905BF5">
        <w:rPr>
          <w:rFonts w:ascii="Times New Roman" w:hAnsi="Times New Roman"/>
          <w:sz w:val="24"/>
          <w:szCs w:val="24"/>
        </w:rPr>
        <w:t>Legislatívno</w:t>
      </w:r>
      <w:r>
        <w:rPr>
          <w:rFonts w:ascii="Times New Roman" w:hAnsi="Times New Roman"/>
          <w:sz w:val="24"/>
          <w:szCs w:val="24"/>
        </w:rPr>
        <w:t>-</w:t>
      </w:r>
      <w:r w:rsidRPr="00905BF5">
        <w:rPr>
          <w:rFonts w:ascii="Times New Roman" w:hAnsi="Times New Roman"/>
          <w:sz w:val="24"/>
          <w:szCs w:val="24"/>
        </w:rPr>
        <w:t>technická úprava v súvislosti so zmenami v § 2</w:t>
      </w:r>
      <w:r>
        <w:rPr>
          <w:rFonts w:ascii="Times New Roman" w:hAnsi="Times New Roman"/>
          <w:sz w:val="24"/>
          <w:szCs w:val="24"/>
        </w:rPr>
        <w:t>31 ods. 1 účinnými od 1</w:t>
      </w:r>
      <w:r w:rsidRPr="00905BF5">
        <w:rPr>
          <w:rFonts w:ascii="Times New Roman" w:hAnsi="Times New Roman"/>
          <w:sz w:val="24"/>
          <w:szCs w:val="24"/>
        </w:rPr>
        <w:t>.</w:t>
      </w:r>
      <w:r>
        <w:rPr>
          <w:rFonts w:ascii="Times New Roman" w:hAnsi="Times New Roman"/>
          <w:sz w:val="24"/>
          <w:szCs w:val="24"/>
        </w:rPr>
        <w:t xml:space="preserve"> januára 2023.</w:t>
      </w:r>
    </w:p>
    <w:p w:rsidR="008047AA" w:rsidRDefault="008047AA" w:rsidP="008047AA">
      <w:pPr>
        <w:spacing w:after="0" w:line="240" w:lineRule="auto"/>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b/>
          <w:sz w:val="24"/>
          <w:szCs w:val="24"/>
        </w:rPr>
      </w:pPr>
      <w:r>
        <w:rPr>
          <w:rFonts w:ascii="Times New Roman" w:hAnsi="Times New Roman"/>
          <w:b/>
          <w:sz w:val="24"/>
          <w:szCs w:val="24"/>
        </w:rPr>
        <w:t>K bodu 6</w:t>
      </w:r>
    </w:p>
    <w:p w:rsidR="008047AA" w:rsidRDefault="008047AA" w:rsidP="008047AA">
      <w:pPr>
        <w:spacing w:after="0" w:line="240" w:lineRule="auto"/>
        <w:ind w:firstLine="708"/>
        <w:jc w:val="both"/>
        <w:rPr>
          <w:rFonts w:ascii="Times New Roman" w:hAnsi="Times New Roman"/>
          <w:b/>
          <w:sz w:val="24"/>
          <w:szCs w:val="24"/>
        </w:rPr>
      </w:pPr>
    </w:p>
    <w:p w:rsidR="008047AA" w:rsidRPr="00166E05" w:rsidRDefault="008047AA" w:rsidP="008047AA">
      <w:pPr>
        <w:spacing w:after="0" w:line="240" w:lineRule="auto"/>
        <w:ind w:firstLine="708"/>
        <w:jc w:val="both"/>
        <w:rPr>
          <w:rFonts w:ascii="Times New Roman" w:hAnsi="Times New Roman"/>
          <w:sz w:val="24"/>
          <w:szCs w:val="24"/>
        </w:rPr>
      </w:pPr>
      <w:r w:rsidRPr="00166E05">
        <w:rPr>
          <w:rFonts w:ascii="Times New Roman" w:hAnsi="Times New Roman"/>
          <w:sz w:val="24"/>
          <w:szCs w:val="24"/>
        </w:rPr>
        <w:t xml:space="preserve">Zavádza sa povinnosť Sociálnej poisťovne  poskytovať Rade pre rozpočtovú zodpovednosť (RRZ) prostredníctvom Kancelárie RRZ  údaje napr. o poistencovi, sporiteľovi, poberateľovi dávky, vrátane osobných údajov, a o zamestnávateľovi z informačného systému Sociálnej poisťovne na účel súvisiaci s výkonom pôsobnosti RRZ. </w:t>
      </w:r>
    </w:p>
    <w:p w:rsidR="008047AA" w:rsidRPr="00166E05" w:rsidRDefault="008047AA" w:rsidP="008047AA">
      <w:pPr>
        <w:spacing w:after="0" w:line="240" w:lineRule="auto"/>
        <w:ind w:firstLine="708"/>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sz w:val="24"/>
          <w:szCs w:val="24"/>
        </w:rPr>
      </w:pPr>
      <w:r w:rsidRPr="00166E05">
        <w:rPr>
          <w:rFonts w:ascii="Times New Roman" w:hAnsi="Times New Roman"/>
          <w:sz w:val="24"/>
          <w:szCs w:val="24"/>
        </w:rPr>
        <w:t>Cieľom činnosti RRZ je vykonávanie analýz, výsledkom ktorých je záver o zhoršení, či zlepšení dlhodobej udržateľnosti verejných financií Slovenskej republiky, spolu so špecifikáciou konkrétnych vplyvov odôvodňujúcich takýto záver. Medzi najdôležitejšie oblasti, v ktorých RRZ hodnotí dlhodobé vplyvy na verejné financie patria politiky v pôsobnosti Sociálnej poisťovne. Získaním údajov s rodným číslom sa vytvoria predpoklady pre skvalitnenie databáz, nevyhnutných pre precíznejšie vyhodnotenie vplyvov legislatívy napríklad v oblasti nemocenského alebo dôchodkového poistenia (napr. zmeny v dôchodkovom veku diferencovanom podľa počtu detí pre ženy, zavedenie minimálneho dôchodku po zohľadnení úspory na dávke v hmotnej núdzi, poberanie materskej dávky otcami) na súčasný stav verejných financií a jeho predpokladaný budúci vývoj. Získavanie a vyhodnocovanie podrobných údajov je zo strany RRZ nevyhnutné pre kvalitné plnenie týchto úloh. Úlohy spojené s odborným, organizačným, administratívnym, personálnym a technickým zabezpečením činnosti RRZ, vykonáva Kancelária RRZ, ktorá vzhľadom na svoju právnu subjektivitu má spôsobilosť byť účastníkom právnych vzťahov a vytvára zázemie pre odborné, organizačné, administratívne, personálne a technické podmienky nevyhnutné na riadne a efektívne plnenie úloh RRZ.</w:t>
      </w:r>
    </w:p>
    <w:p w:rsidR="008047AA" w:rsidRPr="00166E05" w:rsidRDefault="008047AA" w:rsidP="008047AA">
      <w:pPr>
        <w:spacing w:after="0" w:line="240" w:lineRule="auto"/>
        <w:ind w:firstLine="708"/>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 xml:space="preserve">K bodu </w:t>
      </w:r>
      <w:r>
        <w:rPr>
          <w:rFonts w:ascii="Times New Roman" w:hAnsi="Times New Roman"/>
          <w:b/>
          <w:sz w:val="24"/>
          <w:szCs w:val="24"/>
        </w:rPr>
        <w:t>7</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sz w:val="24"/>
          <w:szCs w:val="24"/>
        </w:rPr>
      </w:pPr>
      <w:r w:rsidRPr="00881B29">
        <w:rPr>
          <w:rFonts w:ascii="Times New Roman" w:hAnsi="Times New Roman"/>
          <w:sz w:val="24"/>
          <w:szCs w:val="24"/>
        </w:rPr>
        <w:lastRenderedPageBreak/>
        <w:t xml:space="preserve">V súvislosti so zrušením povinnosti zamestnávateľa odhlásiť sa </w:t>
      </w:r>
      <w:r>
        <w:rPr>
          <w:rFonts w:ascii="Times New Roman" w:hAnsi="Times New Roman"/>
          <w:sz w:val="24"/>
          <w:szCs w:val="24"/>
        </w:rPr>
        <w:t xml:space="preserve">z </w:t>
      </w:r>
      <w:r w:rsidRPr="00881B29">
        <w:rPr>
          <w:rFonts w:ascii="Times New Roman" w:hAnsi="Times New Roman"/>
          <w:sz w:val="24"/>
          <w:szCs w:val="24"/>
        </w:rPr>
        <w:t xml:space="preserve">registra </w:t>
      </w:r>
      <w:r>
        <w:rPr>
          <w:rFonts w:ascii="Times New Roman" w:hAnsi="Times New Roman"/>
          <w:sz w:val="24"/>
          <w:szCs w:val="24"/>
        </w:rPr>
        <w:t xml:space="preserve">zamestnávateľov vedeného Sociálnou poisťovňou sa navrhuje zaviesť nová povinnosť Sociálnej poisťovne ukončiť </w:t>
      </w:r>
      <w:r w:rsidRPr="002F1053">
        <w:rPr>
          <w:rFonts w:ascii="Times New Roman" w:hAnsi="Times New Roman"/>
          <w:sz w:val="24"/>
          <w:szCs w:val="24"/>
        </w:rPr>
        <w:t>registráci</w:t>
      </w:r>
      <w:r>
        <w:rPr>
          <w:rFonts w:ascii="Times New Roman" w:hAnsi="Times New Roman"/>
          <w:sz w:val="24"/>
          <w:szCs w:val="24"/>
        </w:rPr>
        <w:t>u</w:t>
      </w:r>
      <w:r w:rsidRPr="002F1053">
        <w:rPr>
          <w:rFonts w:ascii="Times New Roman" w:hAnsi="Times New Roman"/>
          <w:sz w:val="24"/>
          <w:szCs w:val="24"/>
        </w:rPr>
        <w:t xml:space="preserve"> zamestnávateľa v registri zamestnávateľov</w:t>
      </w:r>
      <w:r>
        <w:rPr>
          <w:rFonts w:ascii="Times New Roman" w:hAnsi="Times New Roman"/>
          <w:sz w:val="24"/>
          <w:szCs w:val="24"/>
        </w:rPr>
        <w:t>. Sociálna poisťovňa ukončí registráciu zamestnávateľa</w:t>
      </w:r>
      <w:r w:rsidRPr="002F1053">
        <w:rPr>
          <w:rFonts w:ascii="Times New Roman" w:hAnsi="Times New Roman"/>
          <w:sz w:val="24"/>
          <w:szCs w:val="24"/>
        </w:rPr>
        <w:t xml:space="preserve"> </w:t>
      </w:r>
      <w:r>
        <w:rPr>
          <w:rFonts w:ascii="Times New Roman" w:hAnsi="Times New Roman"/>
          <w:sz w:val="24"/>
          <w:szCs w:val="24"/>
        </w:rPr>
        <w:t xml:space="preserve">automaticky na základe odhlásenia </w:t>
      </w:r>
      <w:r w:rsidRPr="002F1053">
        <w:rPr>
          <w:rFonts w:ascii="Times New Roman" w:hAnsi="Times New Roman"/>
          <w:sz w:val="24"/>
          <w:szCs w:val="24"/>
        </w:rPr>
        <w:t xml:space="preserve">posledného zamestnanca </w:t>
      </w:r>
      <w:r>
        <w:rPr>
          <w:rFonts w:ascii="Times New Roman" w:hAnsi="Times New Roman"/>
          <w:sz w:val="24"/>
          <w:szCs w:val="24"/>
        </w:rPr>
        <w:t xml:space="preserve">zamestnávateľom </w:t>
      </w:r>
      <w:r w:rsidRPr="002F1053">
        <w:rPr>
          <w:rFonts w:ascii="Times New Roman" w:hAnsi="Times New Roman"/>
          <w:sz w:val="24"/>
          <w:szCs w:val="24"/>
        </w:rPr>
        <w:t>z registra poistencov a sporiteľov starobného dôchodkového sporenia.</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 xml:space="preserve">K bodu </w:t>
      </w:r>
      <w:r>
        <w:rPr>
          <w:rFonts w:ascii="Times New Roman" w:hAnsi="Times New Roman"/>
          <w:b/>
          <w:sz w:val="24"/>
          <w:szCs w:val="24"/>
        </w:rPr>
        <w:t>8</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sz w:val="24"/>
          <w:szCs w:val="24"/>
        </w:rPr>
      </w:pPr>
      <w:r>
        <w:rPr>
          <w:rFonts w:ascii="Times New Roman" w:hAnsi="Times New Roman"/>
          <w:sz w:val="24"/>
          <w:szCs w:val="24"/>
        </w:rPr>
        <w:t>Navrhuje sa zrušiť povinnosť p</w:t>
      </w:r>
      <w:r w:rsidRPr="00F0558B">
        <w:rPr>
          <w:rFonts w:ascii="Times New Roman" w:hAnsi="Times New Roman"/>
          <w:sz w:val="24"/>
          <w:szCs w:val="24"/>
        </w:rPr>
        <w:t>oisten</w:t>
      </w:r>
      <w:r>
        <w:rPr>
          <w:rFonts w:ascii="Times New Roman" w:hAnsi="Times New Roman"/>
          <w:sz w:val="24"/>
          <w:szCs w:val="24"/>
        </w:rPr>
        <w:t>ca a príjemcu</w:t>
      </w:r>
      <w:r w:rsidRPr="00F0558B">
        <w:rPr>
          <w:rFonts w:ascii="Times New Roman" w:hAnsi="Times New Roman"/>
          <w:sz w:val="24"/>
          <w:szCs w:val="24"/>
        </w:rPr>
        <w:t xml:space="preserve"> dávky písomne</w:t>
      </w:r>
      <w:r>
        <w:rPr>
          <w:rFonts w:ascii="Times New Roman" w:hAnsi="Times New Roman"/>
          <w:sz w:val="24"/>
          <w:szCs w:val="24"/>
        </w:rPr>
        <w:t xml:space="preserve"> oznámiť</w:t>
      </w:r>
      <w:r w:rsidRPr="00F0558B">
        <w:rPr>
          <w:rFonts w:ascii="Times New Roman" w:hAnsi="Times New Roman"/>
          <w:sz w:val="24"/>
          <w:szCs w:val="24"/>
        </w:rPr>
        <w:t xml:space="preserve"> do ôsmich dní príslušnej organizačnej zložke Sociálnej poisťovne zmenu mena a</w:t>
      </w:r>
      <w:r>
        <w:rPr>
          <w:rFonts w:ascii="Times New Roman" w:hAnsi="Times New Roman"/>
          <w:sz w:val="24"/>
          <w:szCs w:val="24"/>
        </w:rPr>
        <w:t> </w:t>
      </w:r>
      <w:r w:rsidRPr="00F0558B">
        <w:rPr>
          <w:rFonts w:ascii="Times New Roman" w:hAnsi="Times New Roman"/>
          <w:sz w:val="24"/>
          <w:szCs w:val="24"/>
        </w:rPr>
        <w:t>priezviska</w:t>
      </w:r>
      <w:r>
        <w:rPr>
          <w:rFonts w:ascii="Times New Roman" w:hAnsi="Times New Roman"/>
          <w:sz w:val="24"/>
          <w:szCs w:val="24"/>
        </w:rPr>
        <w:t xml:space="preserve">, </w:t>
      </w:r>
      <w:r w:rsidRPr="00F0558B">
        <w:rPr>
          <w:rFonts w:ascii="Times New Roman" w:hAnsi="Times New Roman"/>
          <w:sz w:val="24"/>
          <w:szCs w:val="24"/>
        </w:rPr>
        <w:t>zmenu miesta trvalého pobytu alebo prechodného pobytu</w:t>
      </w:r>
      <w:r>
        <w:rPr>
          <w:rFonts w:ascii="Times New Roman" w:hAnsi="Times New Roman"/>
          <w:sz w:val="24"/>
          <w:szCs w:val="24"/>
        </w:rPr>
        <w:t xml:space="preserve">, </w:t>
      </w:r>
      <w:r w:rsidRPr="00F0558B">
        <w:rPr>
          <w:rFonts w:ascii="Times New Roman" w:hAnsi="Times New Roman"/>
          <w:sz w:val="24"/>
          <w:szCs w:val="24"/>
        </w:rPr>
        <w:t>zrušenie trval</w:t>
      </w:r>
      <w:r>
        <w:rPr>
          <w:rFonts w:ascii="Times New Roman" w:hAnsi="Times New Roman"/>
          <w:sz w:val="24"/>
          <w:szCs w:val="24"/>
        </w:rPr>
        <w:t xml:space="preserve">ého </w:t>
      </w:r>
      <w:r w:rsidRPr="00F0558B">
        <w:rPr>
          <w:rFonts w:ascii="Times New Roman" w:hAnsi="Times New Roman"/>
          <w:sz w:val="24"/>
          <w:szCs w:val="24"/>
        </w:rPr>
        <w:t>pobyt</w:t>
      </w:r>
      <w:r>
        <w:rPr>
          <w:rFonts w:ascii="Times New Roman" w:hAnsi="Times New Roman"/>
          <w:sz w:val="24"/>
          <w:szCs w:val="24"/>
        </w:rPr>
        <w:t>u</w:t>
      </w:r>
      <w:r w:rsidRPr="00F0558B">
        <w:rPr>
          <w:rFonts w:ascii="Times New Roman" w:hAnsi="Times New Roman"/>
          <w:sz w:val="24"/>
          <w:szCs w:val="24"/>
        </w:rPr>
        <w:t xml:space="preserve"> alebo prechodn</w:t>
      </w:r>
      <w:r>
        <w:rPr>
          <w:rFonts w:ascii="Times New Roman" w:hAnsi="Times New Roman"/>
          <w:sz w:val="24"/>
          <w:szCs w:val="24"/>
        </w:rPr>
        <w:t xml:space="preserve">ého </w:t>
      </w:r>
      <w:r w:rsidRPr="00F0558B">
        <w:rPr>
          <w:rFonts w:ascii="Times New Roman" w:hAnsi="Times New Roman"/>
          <w:sz w:val="24"/>
          <w:szCs w:val="24"/>
        </w:rPr>
        <w:t>pobyt</w:t>
      </w:r>
      <w:r>
        <w:rPr>
          <w:rFonts w:ascii="Times New Roman" w:hAnsi="Times New Roman"/>
          <w:sz w:val="24"/>
          <w:szCs w:val="24"/>
        </w:rPr>
        <w:t>u</w:t>
      </w:r>
      <w:r w:rsidRPr="00F0558B">
        <w:rPr>
          <w:rFonts w:ascii="Times New Roman" w:hAnsi="Times New Roman"/>
          <w:sz w:val="24"/>
          <w:szCs w:val="24"/>
        </w:rPr>
        <w:t>.</w:t>
      </w:r>
      <w:r>
        <w:rPr>
          <w:rFonts w:ascii="Times New Roman" w:hAnsi="Times New Roman"/>
          <w:sz w:val="24"/>
          <w:szCs w:val="24"/>
        </w:rPr>
        <w:t xml:space="preserve"> Sociálna poisťovňa údaje o týchto skutočnostiach bude získavať z Registra fyzických osôb, ktorý je referenčným registrom. </w:t>
      </w:r>
    </w:p>
    <w:p w:rsidR="008047AA" w:rsidRPr="00905BF5" w:rsidRDefault="008047AA" w:rsidP="008047AA">
      <w:pPr>
        <w:spacing w:after="0" w:line="240" w:lineRule="auto"/>
        <w:jc w:val="both"/>
        <w:rPr>
          <w:rFonts w:ascii="Times New Roman" w:hAnsi="Times New Roman"/>
          <w:sz w:val="24"/>
          <w:szCs w:val="24"/>
        </w:rPr>
      </w:pPr>
      <w:r w:rsidRPr="00746911">
        <w:rPr>
          <w:rFonts w:ascii="Times New Roman" w:hAnsi="Times New Roman"/>
          <w:sz w:val="24"/>
          <w:szCs w:val="24"/>
        </w:rPr>
        <w:t>P</w:t>
      </w:r>
      <w:r w:rsidRPr="00D50794">
        <w:rPr>
          <w:rFonts w:ascii="Times New Roman" w:hAnsi="Times New Roman"/>
          <w:sz w:val="24"/>
          <w:szCs w:val="24"/>
        </w:rPr>
        <w:t xml:space="preserve">ovažujeme za nevyhnutné  ponechanie povinnosti </w:t>
      </w:r>
      <w:r>
        <w:rPr>
          <w:rFonts w:ascii="Times New Roman" w:hAnsi="Times New Roman"/>
          <w:sz w:val="24"/>
          <w:szCs w:val="24"/>
        </w:rPr>
        <w:t xml:space="preserve">poistencovi uvedenému </w:t>
      </w:r>
      <w:r w:rsidRPr="009208D0">
        <w:rPr>
          <w:rFonts w:ascii="Times New Roman" w:hAnsi="Times New Roman"/>
          <w:sz w:val="24"/>
          <w:szCs w:val="24"/>
        </w:rPr>
        <w:t>v § 15 ods. 1 písm. c) až e)</w:t>
      </w:r>
      <w:r>
        <w:rPr>
          <w:rFonts w:ascii="Times New Roman" w:hAnsi="Times New Roman"/>
          <w:sz w:val="24"/>
          <w:szCs w:val="24"/>
        </w:rPr>
        <w:t xml:space="preserve"> (tzv. poistenec štátu), </w:t>
      </w:r>
      <w:r w:rsidRPr="009208D0">
        <w:rPr>
          <w:rFonts w:ascii="Times New Roman" w:hAnsi="Times New Roman"/>
          <w:sz w:val="24"/>
          <w:szCs w:val="24"/>
        </w:rPr>
        <w:t>na ktor</w:t>
      </w:r>
      <w:r>
        <w:rPr>
          <w:rFonts w:ascii="Times New Roman" w:hAnsi="Times New Roman"/>
          <w:sz w:val="24"/>
          <w:szCs w:val="24"/>
        </w:rPr>
        <w:t>ého</w:t>
      </w:r>
      <w:r w:rsidRPr="009208D0">
        <w:rPr>
          <w:rFonts w:ascii="Times New Roman" w:hAnsi="Times New Roman"/>
          <w:sz w:val="24"/>
          <w:szCs w:val="24"/>
        </w:rPr>
        <w:t xml:space="preserve"> sa v právnych vzťahoch sociálneho poistenia uplatňujú predpisy Slovenskej republiky podľa nariadenia Európskeho parlamentu a Rady (ES) č. 883/2004 z 29. apríla 2004 o koordinácii systémov sociálneho zabezpečenia alebo podľa medzinárodnej zmluvy, ktorá má prednosť pred zákonmi Slovenskej republiky,</w:t>
      </w:r>
      <w:r>
        <w:rPr>
          <w:rFonts w:ascii="Times New Roman" w:hAnsi="Times New Roman"/>
          <w:sz w:val="24"/>
          <w:szCs w:val="24"/>
        </w:rPr>
        <w:t xml:space="preserve"> </w:t>
      </w:r>
      <w:r w:rsidRPr="009208D0">
        <w:rPr>
          <w:rFonts w:ascii="Times New Roman" w:hAnsi="Times New Roman"/>
          <w:sz w:val="24"/>
          <w:szCs w:val="24"/>
        </w:rPr>
        <w:t>písomne ozn</w:t>
      </w:r>
      <w:r>
        <w:rPr>
          <w:rFonts w:ascii="Times New Roman" w:hAnsi="Times New Roman"/>
          <w:sz w:val="24"/>
          <w:szCs w:val="24"/>
        </w:rPr>
        <w:t>ámiť</w:t>
      </w:r>
      <w:r w:rsidRPr="009208D0">
        <w:rPr>
          <w:rFonts w:ascii="Times New Roman" w:hAnsi="Times New Roman"/>
          <w:sz w:val="24"/>
          <w:szCs w:val="24"/>
        </w:rPr>
        <w:t xml:space="preserve"> príslušnej organizačnej zložke Sociálnej poisťovne zmenu mena, priezviska a miesta bydliska</w:t>
      </w:r>
      <w:r>
        <w:rPr>
          <w:rFonts w:ascii="Times New Roman" w:hAnsi="Times New Roman"/>
          <w:sz w:val="24"/>
          <w:szCs w:val="24"/>
        </w:rPr>
        <w:t xml:space="preserve">. Pre </w:t>
      </w:r>
      <w:r w:rsidRPr="00D50794">
        <w:rPr>
          <w:rFonts w:ascii="Times New Roman" w:hAnsi="Times New Roman"/>
          <w:sz w:val="24"/>
          <w:szCs w:val="24"/>
        </w:rPr>
        <w:t xml:space="preserve">príjemcu dávky </w:t>
      </w:r>
      <w:r>
        <w:rPr>
          <w:rFonts w:ascii="Times New Roman" w:hAnsi="Times New Roman"/>
          <w:sz w:val="24"/>
          <w:szCs w:val="24"/>
        </w:rPr>
        <w:t>sa zachováva povinnosť oznámiť zmenu adresy, na </w:t>
      </w:r>
      <w:r w:rsidRPr="00D50794">
        <w:rPr>
          <w:rFonts w:ascii="Times New Roman" w:hAnsi="Times New Roman"/>
          <w:sz w:val="24"/>
          <w:szCs w:val="24"/>
        </w:rPr>
        <w:t>ktorej sa zdržiava, nakoľko uvedená informácia sa v</w:t>
      </w:r>
      <w:r>
        <w:rPr>
          <w:rFonts w:ascii="Times New Roman" w:hAnsi="Times New Roman"/>
          <w:sz w:val="24"/>
          <w:szCs w:val="24"/>
        </w:rPr>
        <w:t> Registri fyzických osôb nenachádza a </w:t>
      </w:r>
      <w:r w:rsidRPr="00D50794">
        <w:rPr>
          <w:rFonts w:ascii="Times New Roman" w:hAnsi="Times New Roman"/>
          <w:sz w:val="24"/>
          <w:szCs w:val="24"/>
        </w:rPr>
        <w:t>predovšetkým v záujme príjemcov dávok je nevyhnutná</w:t>
      </w:r>
      <w:r>
        <w:rPr>
          <w:rFonts w:ascii="Times New Roman" w:hAnsi="Times New Roman"/>
          <w:sz w:val="24"/>
          <w:szCs w:val="24"/>
        </w:rPr>
        <w:t xml:space="preserve"> (doručovanie rozhodnutí ako aj iných písomností, napr. rozhodnutie o zvýšení dôchodku, výzva na preukázanie </w:t>
      </w:r>
      <w:r w:rsidRPr="00D50794">
        <w:rPr>
          <w:rFonts w:ascii="Times New Roman" w:hAnsi="Times New Roman"/>
          <w:sz w:val="24"/>
          <w:szCs w:val="24"/>
        </w:rPr>
        <w:t>rozhodujúcich skutočností - § 112 ods. 5 alebo 7 zákona č. 461/2003 Z. z.</w:t>
      </w:r>
      <w:r>
        <w:rPr>
          <w:rFonts w:ascii="Times New Roman" w:hAnsi="Times New Roman"/>
          <w:sz w:val="24"/>
          <w:szCs w:val="24"/>
        </w:rPr>
        <w:t>).</w:t>
      </w:r>
    </w:p>
    <w:p w:rsidR="008047AA" w:rsidRDefault="008047AA" w:rsidP="008047AA">
      <w:pPr>
        <w:spacing w:after="0" w:line="240" w:lineRule="auto"/>
        <w:jc w:val="both"/>
        <w:rPr>
          <w:rFonts w:ascii="Times New Roman" w:hAnsi="Times New Roman"/>
          <w:b/>
          <w:sz w:val="24"/>
          <w:szCs w:val="24"/>
          <w:u w:val="single"/>
        </w:rPr>
      </w:pPr>
    </w:p>
    <w:p w:rsidR="008047AA"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 xml:space="preserve">K bodom </w:t>
      </w:r>
      <w:r>
        <w:rPr>
          <w:rFonts w:ascii="Times New Roman" w:hAnsi="Times New Roman"/>
          <w:b/>
          <w:sz w:val="24"/>
          <w:szCs w:val="24"/>
        </w:rPr>
        <w:t>9</w:t>
      </w:r>
      <w:r w:rsidRPr="00666197">
        <w:rPr>
          <w:rFonts w:ascii="Times New Roman" w:hAnsi="Times New Roman"/>
          <w:b/>
          <w:sz w:val="24"/>
          <w:szCs w:val="24"/>
        </w:rPr>
        <w:t xml:space="preserve"> až 1</w:t>
      </w:r>
      <w:r>
        <w:rPr>
          <w:rFonts w:ascii="Times New Roman" w:hAnsi="Times New Roman"/>
          <w:b/>
          <w:sz w:val="24"/>
          <w:szCs w:val="24"/>
        </w:rPr>
        <w:t>3</w:t>
      </w:r>
    </w:p>
    <w:p w:rsidR="008047AA" w:rsidRDefault="008047AA" w:rsidP="008047AA">
      <w:pPr>
        <w:spacing w:after="0" w:line="240" w:lineRule="auto"/>
        <w:jc w:val="both"/>
        <w:rPr>
          <w:rFonts w:ascii="Times New Roman" w:hAnsi="Times New Roman"/>
          <w:sz w:val="24"/>
          <w:szCs w:val="24"/>
        </w:rPr>
      </w:pPr>
    </w:p>
    <w:p w:rsidR="008047AA" w:rsidRPr="00657AB7" w:rsidRDefault="008047AA" w:rsidP="008047AA">
      <w:pPr>
        <w:spacing w:after="0" w:line="240" w:lineRule="auto"/>
        <w:ind w:firstLine="708"/>
        <w:jc w:val="both"/>
        <w:rPr>
          <w:rFonts w:ascii="Times New Roman" w:hAnsi="Times New Roman"/>
          <w:sz w:val="24"/>
          <w:szCs w:val="24"/>
        </w:rPr>
      </w:pPr>
      <w:r>
        <w:rPr>
          <w:rFonts w:ascii="Times New Roman" w:hAnsi="Times New Roman"/>
          <w:sz w:val="24"/>
          <w:szCs w:val="24"/>
        </w:rPr>
        <w:t>Navrhuje sa zrušiť povinnosť samostatne zárobkovo činnej osoby (SZČO) oznámiť</w:t>
      </w:r>
      <w:r w:rsidRPr="00F0558B">
        <w:rPr>
          <w:rFonts w:ascii="Times New Roman" w:hAnsi="Times New Roman"/>
          <w:sz w:val="24"/>
          <w:szCs w:val="24"/>
        </w:rPr>
        <w:t xml:space="preserve"> do ôsmich dní príslušnej organizačnej zložke Sociálnej poisťovne zmenu mena</w:t>
      </w:r>
      <w:r>
        <w:rPr>
          <w:rFonts w:ascii="Times New Roman" w:hAnsi="Times New Roman"/>
          <w:sz w:val="24"/>
          <w:szCs w:val="24"/>
        </w:rPr>
        <w:t>, </w:t>
      </w:r>
      <w:r w:rsidRPr="00F0558B">
        <w:rPr>
          <w:rFonts w:ascii="Times New Roman" w:hAnsi="Times New Roman"/>
          <w:sz w:val="24"/>
          <w:szCs w:val="24"/>
        </w:rPr>
        <w:t>priezviska</w:t>
      </w:r>
      <w:r>
        <w:rPr>
          <w:rFonts w:ascii="Times New Roman" w:hAnsi="Times New Roman"/>
          <w:sz w:val="24"/>
          <w:szCs w:val="24"/>
        </w:rPr>
        <w:t xml:space="preserve">, </w:t>
      </w:r>
      <w:r w:rsidRPr="00F0558B">
        <w:rPr>
          <w:rFonts w:ascii="Times New Roman" w:hAnsi="Times New Roman"/>
          <w:sz w:val="24"/>
          <w:szCs w:val="24"/>
        </w:rPr>
        <w:t>zmenu trvalého pobytu</w:t>
      </w:r>
      <w:r>
        <w:rPr>
          <w:rFonts w:ascii="Times New Roman" w:hAnsi="Times New Roman"/>
          <w:sz w:val="24"/>
          <w:szCs w:val="24"/>
        </w:rPr>
        <w:t xml:space="preserve">, </w:t>
      </w:r>
      <w:r w:rsidRPr="00F0558B">
        <w:rPr>
          <w:rFonts w:ascii="Times New Roman" w:hAnsi="Times New Roman"/>
          <w:sz w:val="24"/>
          <w:szCs w:val="24"/>
        </w:rPr>
        <w:t>zrušenie trval</w:t>
      </w:r>
      <w:r>
        <w:rPr>
          <w:rFonts w:ascii="Times New Roman" w:hAnsi="Times New Roman"/>
          <w:sz w:val="24"/>
          <w:szCs w:val="24"/>
        </w:rPr>
        <w:t xml:space="preserve">ého </w:t>
      </w:r>
      <w:r w:rsidRPr="00F0558B">
        <w:rPr>
          <w:rFonts w:ascii="Times New Roman" w:hAnsi="Times New Roman"/>
          <w:sz w:val="24"/>
          <w:szCs w:val="24"/>
        </w:rPr>
        <w:t>pobyt</w:t>
      </w:r>
      <w:r>
        <w:rPr>
          <w:rFonts w:ascii="Times New Roman" w:hAnsi="Times New Roman"/>
          <w:sz w:val="24"/>
          <w:szCs w:val="24"/>
        </w:rPr>
        <w:t>u</w:t>
      </w:r>
      <w:r w:rsidRPr="00F0558B">
        <w:rPr>
          <w:rFonts w:ascii="Times New Roman" w:hAnsi="Times New Roman"/>
          <w:sz w:val="24"/>
          <w:szCs w:val="24"/>
        </w:rPr>
        <w:t xml:space="preserve"> alebo prechodn</w:t>
      </w:r>
      <w:r>
        <w:rPr>
          <w:rFonts w:ascii="Times New Roman" w:hAnsi="Times New Roman"/>
          <w:sz w:val="24"/>
          <w:szCs w:val="24"/>
        </w:rPr>
        <w:t xml:space="preserve">ého </w:t>
      </w:r>
      <w:r w:rsidRPr="00F0558B">
        <w:rPr>
          <w:rFonts w:ascii="Times New Roman" w:hAnsi="Times New Roman"/>
          <w:sz w:val="24"/>
          <w:szCs w:val="24"/>
        </w:rPr>
        <w:t>pobyt</w:t>
      </w:r>
      <w:r>
        <w:rPr>
          <w:rFonts w:ascii="Times New Roman" w:hAnsi="Times New Roman"/>
          <w:sz w:val="24"/>
          <w:szCs w:val="24"/>
        </w:rPr>
        <w:t>u</w:t>
      </w:r>
      <w:r w:rsidRPr="00F0558B">
        <w:rPr>
          <w:rFonts w:ascii="Times New Roman" w:hAnsi="Times New Roman"/>
          <w:sz w:val="24"/>
          <w:szCs w:val="24"/>
        </w:rPr>
        <w:t>.</w:t>
      </w:r>
      <w:r>
        <w:rPr>
          <w:rFonts w:ascii="Times New Roman" w:hAnsi="Times New Roman"/>
          <w:sz w:val="24"/>
          <w:szCs w:val="24"/>
        </w:rPr>
        <w:t xml:space="preserve"> Sociálna poisťovňa údaje o týchto skutočnostiach bude získavať z Registra fyzických osôb. Tieto povinnosti zostávajú zachované pre tú SZČO, </w:t>
      </w:r>
      <w:r w:rsidRPr="009009CE">
        <w:rPr>
          <w:rFonts w:ascii="Times New Roman" w:hAnsi="Times New Roman"/>
          <w:sz w:val="24"/>
          <w:szCs w:val="24"/>
        </w:rPr>
        <w:t>na ktorú sa v právnych vzťahoch sociálneho poistenia uplatňujú predp</w:t>
      </w:r>
      <w:r>
        <w:rPr>
          <w:rFonts w:ascii="Times New Roman" w:hAnsi="Times New Roman"/>
          <w:sz w:val="24"/>
          <w:szCs w:val="24"/>
        </w:rPr>
        <w:t>isy Slovenskej republiky podľa n</w:t>
      </w:r>
      <w:r w:rsidRPr="009009CE">
        <w:rPr>
          <w:rFonts w:ascii="Times New Roman" w:hAnsi="Times New Roman"/>
          <w:sz w:val="24"/>
          <w:szCs w:val="24"/>
        </w:rPr>
        <w:t>ariadeni</w:t>
      </w:r>
      <w:r>
        <w:rPr>
          <w:rFonts w:ascii="Times New Roman" w:hAnsi="Times New Roman"/>
          <w:sz w:val="24"/>
          <w:szCs w:val="24"/>
        </w:rPr>
        <w:t>a</w:t>
      </w:r>
      <w:r w:rsidRPr="009009CE">
        <w:rPr>
          <w:rFonts w:ascii="Times New Roman" w:hAnsi="Times New Roman"/>
          <w:sz w:val="24"/>
          <w:szCs w:val="24"/>
        </w:rPr>
        <w:t xml:space="preserve"> Európskeho parlamentu a Rady (ES) č. 883/2004 z 29. apríla 2004 o koordinácii systémov sociálneho zabezpečenia</w:t>
      </w:r>
      <w:r>
        <w:rPr>
          <w:rFonts w:ascii="Times New Roman" w:hAnsi="Times New Roman"/>
          <w:sz w:val="24"/>
          <w:szCs w:val="24"/>
        </w:rPr>
        <w:t xml:space="preserve"> alebo podľa medzinárodnej zmluvy, </w:t>
      </w:r>
      <w:r w:rsidRPr="009009CE">
        <w:rPr>
          <w:rFonts w:ascii="Times New Roman" w:hAnsi="Times New Roman"/>
          <w:sz w:val="24"/>
          <w:szCs w:val="24"/>
        </w:rPr>
        <w:t>ktorá má prednosť pred zákonmi Slovenskej republiky</w:t>
      </w:r>
      <w:r>
        <w:rPr>
          <w:rFonts w:ascii="Times New Roman" w:hAnsi="Times New Roman"/>
          <w:sz w:val="24"/>
          <w:szCs w:val="24"/>
        </w:rPr>
        <w:t>,</w:t>
      </w:r>
      <w:r w:rsidRPr="006823D0">
        <w:rPr>
          <w:rFonts w:ascii="Times New Roman" w:hAnsi="Times New Roman"/>
          <w:sz w:val="24"/>
          <w:szCs w:val="24"/>
        </w:rPr>
        <w:t xml:space="preserve"> ak údaj</w:t>
      </w:r>
      <w:r>
        <w:rPr>
          <w:rFonts w:ascii="Times New Roman" w:hAnsi="Times New Roman"/>
          <w:sz w:val="24"/>
          <w:szCs w:val="24"/>
        </w:rPr>
        <w:t xml:space="preserve">e o týchto skutočnostiach </w:t>
      </w:r>
      <w:r w:rsidRPr="006823D0">
        <w:rPr>
          <w:rFonts w:ascii="Times New Roman" w:hAnsi="Times New Roman"/>
          <w:sz w:val="24"/>
          <w:szCs w:val="24"/>
        </w:rPr>
        <w:t xml:space="preserve">Sociálna poisťovňa </w:t>
      </w:r>
      <w:r>
        <w:rPr>
          <w:rFonts w:ascii="Times New Roman" w:hAnsi="Times New Roman"/>
          <w:sz w:val="24"/>
          <w:szCs w:val="24"/>
        </w:rPr>
        <w:t>nevie získať z  Registra fyzických osôb. Spravidla pôjde o tzv. zahraničnú SZČO.</w:t>
      </w:r>
      <w:r w:rsidRPr="00657AB7">
        <w:rPr>
          <w:rFonts w:ascii="Times New Roman" w:hAnsi="Times New Roman"/>
          <w:sz w:val="24"/>
          <w:szCs w:val="24"/>
        </w:rPr>
        <w:t xml:space="preserve"> Zároveň sa navrhuje upraviť </w:t>
      </w:r>
      <w:r>
        <w:rPr>
          <w:rFonts w:ascii="Times New Roman" w:hAnsi="Times New Roman"/>
          <w:sz w:val="24"/>
          <w:szCs w:val="24"/>
        </w:rPr>
        <w:t>spôsob plnenia uvedenej povinnosti.</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K bodu 1</w:t>
      </w:r>
      <w:r>
        <w:rPr>
          <w:rFonts w:ascii="Times New Roman" w:hAnsi="Times New Roman"/>
          <w:b/>
          <w:sz w:val="24"/>
          <w:szCs w:val="24"/>
        </w:rPr>
        <w:t>4</w:t>
      </w:r>
    </w:p>
    <w:p w:rsidR="008047AA" w:rsidRDefault="008047AA" w:rsidP="008047AA">
      <w:pPr>
        <w:spacing w:after="0" w:line="240" w:lineRule="auto"/>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sz w:val="24"/>
          <w:szCs w:val="24"/>
        </w:rPr>
      </w:pPr>
      <w:r>
        <w:rPr>
          <w:rFonts w:ascii="Times New Roman" w:hAnsi="Times New Roman"/>
          <w:sz w:val="24"/>
          <w:szCs w:val="24"/>
        </w:rPr>
        <w:t xml:space="preserve">Navrhuje sa zrušiť povinnosť </w:t>
      </w:r>
      <w:r w:rsidRPr="00881B29">
        <w:rPr>
          <w:rFonts w:ascii="Times New Roman" w:hAnsi="Times New Roman"/>
          <w:sz w:val="24"/>
          <w:szCs w:val="24"/>
        </w:rPr>
        <w:t xml:space="preserve">zamestnávateľa odhlásiť sa </w:t>
      </w:r>
      <w:r>
        <w:rPr>
          <w:rFonts w:ascii="Times New Roman" w:hAnsi="Times New Roman"/>
          <w:sz w:val="24"/>
          <w:szCs w:val="24"/>
        </w:rPr>
        <w:t xml:space="preserve">z </w:t>
      </w:r>
      <w:r w:rsidRPr="00881B29">
        <w:rPr>
          <w:rFonts w:ascii="Times New Roman" w:hAnsi="Times New Roman"/>
          <w:sz w:val="24"/>
          <w:szCs w:val="24"/>
        </w:rPr>
        <w:t xml:space="preserve">registra </w:t>
      </w:r>
      <w:r>
        <w:rPr>
          <w:rFonts w:ascii="Times New Roman" w:hAnsi="Times New Roman"/>
          <w:sz w:val="24"/>
          <w:szCs w:val="24"/>
        </w:rPr>
        <w:t xml:space="preserve">zamestnávateľov vedeného Sociálnou poisťovňou. Ukončenie registrácie zamestnávateľa v tomto registri je možné odvodiť od odhlásenia </w:t>
      </w:r>
      <w:r w:rsidRPr="00881B29">
        <w:rPr>
          <w:rFonts w:ascii="Times New Roman" w:hAnsi="Times New Roman"/>
          <w:sz w:val="24"/>
          <w:szCs w:val="24"/>
        </w:rPr>
        <w:t xml:space="preserve">posledného zamestnanca </w:t>
      </w:r>
      <w:r>
        <w:rPr>
          <w:rFonts w:ascii="Times New Roman" w:hAnsi="Times New Roman"/>
          <w:sz w:val="24"/>
          <w:szCs w:val="24"/>
        </w:rPr>
        <w:t xml:space="preserve">zamestnávateľom </w:t>
      </w:r>
      <w:r w:rsidRPr="00881B29">
        <w:rPr>
          <w:rFonts w:ascii="Times New Roman" w:hAnsi="Times New Roman"/>
          <w:sz w:val="24"/>
          <w:szCs w:val="24"/>
        </w:rPr>
        <w:t>z registra poistencov a sporiteľov starobného dôchodkového sporenia.</w:t>
      </w:r>
    </w:p>
    <w:p w:rsidR="008047AA" w:rsidRDefault="008047AA" w:rsidP="008047AA">
      <w:pPr>
        <w:spacing w:after="0" w:line="240" w:lineRule="auto"/>
        <w:jc w:val="both"/>
        <w:rPr>
          <w:rFonts w:ascii="Times New Roman" w:hAnsi="Times New Roman"/>
          <w:b/>
          <w:sz w:val="24"/>
          <w:szCs w:val="24"/>
        </w:rPr>
      </w:pPr>
    </w:p>
    <w:p w:rsidR="008047AA" w:rsidRPr="00666197" w:rsidRDefault="008047AA" w:rsidP="008047AA">
      <w:pPr>
        <w:spacing w:after="0" w:line="240" w:lineRule="auto"/>
        <w:ind w:firstLine="708"/>
        <w:jc w:val="both"/>
        <w:rPr>
          <w:rFonts w:ascii="Times New Roman" w:hAnsi="Times New Roman"/>
          <w:b/>
          <w:sz w:val="24"/>
          <w:szCs w:val="24"/>
        </w:rPr>
      </w:pPr>
      <w:r w:rsidRPr="00666197">
        <w:rPr>
          <w:rFonts w:ascii="Times New Roman" w:hAnsi="Times New Roman"/>
          <w:b/>
          <w:sz w:val="24"/>
          <w:szCs w:val="24"/>
        </w:rPr>
        <w:t>K bodom 1</w:t>
      </w:r>
      <w:r>
        <w:rPr>
          <w:rFonts w:ascii="Times New Roman" w:hAnsi="Times New Roman"/>
          <w:b/>
          <w:sz w:val="24"/>
          <w:szCs w:val="24"/>
        </w:rPr>
        <w:t>5</w:t>
      </w:r>
      <w:r w:rsidRPr="00666197">
        <w:rPr>
          <w:rFonts w:ascii="Times New Roman" w:hAnsi="Times New Roman"/>
          <w:b/>
          <w:sz w:val="24"/>
          <w:szCs w:val="24"/>
        </w:rPr>
        <w:t xml:space="preserve"> a 1</w:t>
      </w:r>
      <w:r>
        <w:rPr>
          <w:rFonts w:ascii="Times New Roman" w:hAnsi="Times New Roman"/>
          <w:b/>
          <w:sz w:val="24"/>
          <w:szCs w:val="24"/>
        </w:rPr>
        <w:t>7</w:t>
      </w:r>
    </w:p>
    <w:p w:rsidR="008047AA" w:rsidRDefault="008047AA" w:rsidP="008047AA">
      <w:pPr>
        <w:spacing w:after="0" w:line="240" w:lineRule="auto"/>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Navrhuje sa zrušiť povinnosť </w:t>
      </w:r>
      <w:r w:rsidRPr="00881B29">
        <w:rPr>
          <w:rFonts w:ascii="Times New Roman" w:hAnsi="Times New Roman"/>
          <w:sz w:val="24"/>
          <w:szCs w:val="24"/>
        </w:rPr>
        <w:t>zamestnávateľa</w:t>
      </w:r>
      <w:r>
        <w:rPr>
          <w:rFonts w:ascii="Times New Roman" w:hAnsi="Times New Roman"/>
          <w:sz w:val="24"/>
          <w:szCs w:val="24"/>
        </w:rPr>
        <w:t xml:space="preserve"> oznamovať zmeny v údajoch jeho zamestnanca: </w:t>
      </w:r>
      <w:r w:rsidRPr="007C765A">
        <w:rPr>
          <w:rFonts w:ascii="Times New Roman" w:hAnsi="Times New Roman"/>
          <w:sz w:val="24"/>
          <w:szCs w:val="24"/>
        </w:rPr>
        <w:t>priezvisk</w:t>
      </w:r>
      <w:r>
        <w:rPr>
          <w:rFonts w:ascii="Times New Roman" w:hAnsi="Times New Roman"/>
          <w:sz w:val="24"/>
          <w:szCs w:val="24"/>
        </w:rPr>
        <w:t xml:space="preserve">a </w:t>
      </w:r>
      <w:r w:rsidRPr="007C765A">
        <w:rPr>
          <w:rFonts w:ascii="Times New Roman" w:hAnsi="Times New Roman"/>
          <w:sz w:val="24"/>
          <w:szCs w:val="24"/>
        </w:rPr>
        <w:t>vrátane všetkých predošlých priezvisk, men</w:t>
      </w:r>
      <w:r>
        <w:rPr>
          <w:rFonts w:ascii="Times New Roman" w:hAnsi="Times New Roman"/>
          <w:sz w:val="24"/>
          <w:szCs w:val="24"/>
        </w:rPr>
        <w:t>a</w:t>
      </w:r>
      <w:r w:rsidRPr="007C765A">
        <w:rPr>
          <w:rFonts w:ascii="Times New Roman" w:hAnsi="Times New Roman"/>
          <w:sz w:val="24"/>
          <w:szCs w:val="24"/>
        </w:rPr>
        <w:t>, dátum</w:t>
      </w:r>
      <w:r>
        <w:rPr>
          <w:rFonts w:ascii="Times New Roman" w:hAnsi="Times New Roman"/>
          <w:sz w:val="24"/>
          <w:szCs w:val="24"/>
        </w:rPr>
        <w:t>u</w:t>
      </w:r>
      <w:r w:rsidRPr="007C765A">
        <w:rPr>
          <w:rFonts w:ascii="Times New Roman" w:hAnsi="Times New Roman"/>
          <w:sz w:val="24"/>
          <w:szCs w:val="24"/>
        </w:rPr>
        <w:t xml:space="preserve"> a miest</w:t>
      </w:r>
      <w:r>
        <w:rPr>
          <w:rFonts w:ascii="Times New Roman" w:hAnsi="Times New Roman"/>
          <w:sz w:val="24"/>
          <w:szCs w:val="24"/>
        </w:rPr>
        <w:t>a</w:t>
      </w:r>
      <w:r w:rsidRPr="007C765A">
        <w:rPr>
          <w:rFonts w:ascii="Times New Roman" w:hAnsi="Times New Roman"/>
          <w:sz w:val="24"/>
          <w:szCs w:val="24"/>
        </w:rPr>
        <w:t xml:space="preserve"> narodenia, stav</w:t>
      </w:r>
      <w:r>
        <w:rPr>
          <w:rFonts w:ascii="Times New Roman" w:hAnsi="Times New Roman"/>
          <w:sz w:val="24"/>
          <w:szCs w:val="24"/>
        </w:rPr>
        <w:t>u a </w:t>
      </w:r>
      <w:r w:rsidRPr="007C765A">
        <w:rPr>
          <w:rFonts w:ascii="Times New Roman" w:hAnsi="Times New Roman"/>
          <w:sz w:val="24"/>
          <w:szCs w:val="24"/>
        </w:rPr>
        <w:t>miest</w:t>
      </w:r>
      <w:r>
        <w:rPr>
          <w:rFonts w:ascii="Times New Roman" w:hAnsi="Times New Roman"/>
          <w:sz w:val="24"/>
          <w:szCs w:val="24"/>
        </w:rPr>
        <w:t>a</w:t>
      </w:r>
      <w:r w:rsidRPr="007C765A">
        <w:rPr>
          <w:rFonts w:ascii="Times New Roman" w:hAnsi="Times New Roman"/>
          <w:sz w:val="24"/>
          <w:szCs w:val="24"/>
        </w:rPr>
        <w:t xml:space="preserve"> trvalého pobytu</w:t>
      </w:r>
      <w:r>
        <w:rPr>
          <w:rFonts w:ascii="Times New Roman" w:hAnsi="Times New Roman"/>
          <w:sz w:val="24"/>
          <w:szCs w:val="24"/>
        </w:rPr>
        <w:t xml:space="preserve">, </w:t>
      </w:r>
      <w:r w:rsidRPr="00731626">
        <w:rPr>
          <w:rFonts w:ascii="Times New Roman" w:hAnsi="Times New Roman"/>
          <w:sz w:val="24"/>
          <w:szCs w:val="24"/>
        </w:rPr>
        <w:t>identifikačné</w:t>
      </w:r>
      <w:r>
        <w:rPr>
          <w:rFonts w:ascii="Times New Roman" w:hAnsi="Times New Roman"/>
          <w:sz w:val="24"/>
          <w:szCs w:val="24"/>
        </w:rPr>
        <w:t>ho</w:t>
      </w:r>
      <w:r w:rsidRPr="00731626">
        <w:rPr>
          <w:rFonts w:ascii="Times New Roman" w:hAnsi="Times New Roman"/>
          <w:sz w:val="24"/>
          <w:szCs w:val="24"/>
        </w:rPr>
        <w:t xml:space="preserve"> čísl</w:t>
      </w:r>
      <w:r>
        <w:rPr>
          <w:rFonts w:ascii="Times New Roman" w:hAnsi="Times New Roman"/>
          <w:sz w:val="24"/>
          <w:szCs w:val="24"/>
        </w:rPr>
        <w:t>a</w:t>
      </w:r>
      <w:r w:rsidRPr="00731626">
        <w:rPr>
          <w:rFonts w:ascii="Times New Roman" w:hAnsi="Times New Roman"/>
          <w:sz w:val="24"/>
          <w:szCs w:val="24"/>
        </w:rPr>
        <w:t xml:space="preserve"> sociálneho zabezpečenia fyzickej osoby</w:t>
      </w:r>
      <w:r>
        <w:rPr>
          <w:rFonts w:ascii="Times New Roman" w:hAnsi="Times New Roman"/>
          <w:sz w:val="24"/>
          <w:szCs w:val="24"/>
        </w:rPr>
        <w:t xml:space="preserve"> (rodného čísla).</w:t>
      </w:r>
      <w:r w:rsidRPr="007C765A">
        <w:t xml:space="preserve"> </w:t>
      </w:r>
      <w:r w:rsidRPr="007C765A">
        <w:rPr>
          <w:rFonts w:ascii="Times New Roman" w:hAnsi="Times New Roman"/>
          <w:sz w:val="24"/>
          <w:szCs w:val="24"/>
        </w:rPr>
        <w:t xml:space="preserve">Sociálna poisťovňa </w:t>
      </w:r>
      <w:r>
        <w:rPr>
          <w:rFonts w:ascii="Times New Roman" w:hAnsi="Times New Roman"/>
          <w:sz w:val="24"/>
          <w:szCs w:val="24"/>
        </w:rPr>
        <w:t xml:space="preserve">zmenu uvedených </w:t>
      </w:r>
      <w:r w:rsidRPr="007C765A">
        <w:rPr>
          <w:rFonts w:ascii="Times New Roman" w:hAnsi="Times New Roman"/>
          <w:sz w:val="24"/>
          <w:szCs w:val="24"/>
        </w:rPr>
        <w:t>údaj</w:t>
      </w:r>
      <w:r>
        <w:rPr>
          <w:rFonts w:ascii="Times New Roman" w:hAnsi="Times New Roman"/>
          <w:sz w:val="24"/>
          <w:szCs w:val="24"/>
        </w:rPr>
        <w:t xml:space="preserve">ov </w:t>
      </w:r>
      <w:r w:rsidRPr="007C765A">
        <w:rPr>
          <w:rFonts w:ascii="Times New Roman" w:hAnsi="Times New Roman"/>
          <w:sz w:val="24"/>
          <w:szCs w:val="24"/>
        </w:rPr>
        <w:t>bude získavať z Registra fyzických osôb.</w:t>
      </w:r>
      <w:r>
        <w:rPr>
          <w:rFonts w:ascii="Times New Roman" w:hAnsi="Times New Roman"/>
          <w:sz w:val="24"/>
          <w:szCs w:val="24"/>
        </w:rPr>
        <w:t xml:space="preserve"> </w:t>
      </w:r>
    </w:p>
    <w:p w:rsidR="008047AA" w:rsidRPr="00731626" w:rsidRDefault="008047AA" w:rsidP="008047AA">
      <w:pPr>
        <w:spacing w:after="0" w:line="240" w:lineRule="auto"/>
        <w:jc w:val="both"/>
        <w:rPr>
          <w:rFonts w:ascii="Times New Roman" w:hAnsi="Times New Roman"/>
          <w:sz w:val="24"/>
          <w:szCs w:val="24"/>
        </w:rPr>
      </w:pPr>
      <w:r>
        <w:rPr>
          <w:rFonts w:ascii="Times New Roman" w:hAnsi="Times New Roman"/>
          <w:sz w:val="24"/>
          <w:szCs w:val="24"/>
        </w:rPr>
        <w:t xml:space="preserve">Tiež sa navrhuje zrušiť povinnosť zamestnávateľa oznamovať zmenu údaju o dni </w:t>
      </w:r>
      <w:r w:rsidRPr="00731626">
        <w:rPr>
          <w:rFonts w:ascii="Times New Roman" w:hAnsi="Times New Roman"/>
          <w:sz w:val="24"/>
          <w:szCs w:val="24"/>
        </w:rPr>
        <w:t>vzniku pracovného pomeru a skončenia pracovného pomeru alebo iného právneho vzťahu k</w:t>
      </w:r>
      <w:r>
        <w:rPr>
          <w:rFonts w:ascii="Times New Roman" w:hAnsi="Times New Roman"/>
          <w:sz w:val="24"/>
          <w:szCs w:val="24"/>
        </w:rPr>
        <w:t> </w:t>
      </w:r>
      <w:r w:rsidRPr="00731626">
        <w:rPr>
          <w:rFonts w:ascii="Times New Roman" w:hAnsi="Times New Roman"/>
          <w:sz w:val="24"/>
          <w:szCs w:val="24"/>
        </w:rPr>
        <w:t>zamestnávateľovi</w:t>
      </w:r>
      <w:r>
        <w:rPr>
          <w:rFonts w:ascii="Times New Roman" w:hAnsi="Times New Roman"/>
          <w:sz w:val="24"/>
          <w:szCs w:val="24"/>
        </w:rPr>
        <w:t xml:space="preserve">. Tieto údaje je možné zistiť v súvislosti s plnením povinnosti zamestnávateľa prihlásiť a odhlásiť zamestnanca do/z registra </w:t>
      </w:r>
      <w:r w:rsidRPr="00043982">
        <w:rPr>
          <w:rFonts w:ascii="Times New Roman" w:hAnsi="Times New Roman"/>
          <w:sz w:val="24"/>
          <w:szCs w:val="24"/>
        </w:rPr>
        <w:t>poistencov a sporiteľov starobného dôchodkového sporenia.</w:t>
      </w:r>
    </w:p>
    <w:p w:rsidR="008047AA" w:rsidRDefault="008047AA" w:rsidP="008047AA">
      <w:pPr>
        <w:spacing w:after="0" w:line="240" w:lineRule="auto"/>
        <w:jc w:val="both"/>
        <w:rPr>
          <w:rFonts w:ascii="Times New Roman" w:hAnsi="Times New Roman"/>
          <w:b/>
          <w:sz w:val="24"/>
          <w:szCs w:val="24"/>
        </w:rPr>
      </w:pPr>
      <w:r>
        <w:rPr>
          <w:rFonts w:ascii="Times New Roman" w:hAnsi="Times New Roman"/>
          <w:sz w:val="24"/>
          <w:szCs w:val="24"/>
        </w:rPr>
        <w:t xml:space="preserve">Taktiež sa navrhuje vypustiť povinnosť oznámiť zmenu v údajoch evidovaných  v § 232 ods. 2 písm. a), a to zmenu </w:t>
      </w:r>
      <w:r w:rsidRPr="007C765A">
        <w:rPr>
          <w:rFonts w:ascii="Times New Roman" w:hAnsi="Times New Roman"/>
          <w:sz w:val="24"/>
          <w:szCs w:val="24"/>
        </w:rPr>
        <w:t>údaj</w:t>
      </w:r>
      <w:r>
        <w:rPr>
          <w:rFonts w:ascii="Times New Roman" w:hAnsi="Times New Roman"/>
          <w:sz w:val="24"/>
          <w:szCs w:val="24"/>
        </w:rPr>
        <w:t>u</w:t>
      </w:r>
      <w:r w:rsidRPr="007C765A">
        <w:rPr>
          <w:rFonts w:ascii="Times New Roman" w:hAnsi="Times New Roman"/>
          <w:sz w:val="24"/>
          <w:szCs w:val="24"/>
        </w:rPr>
        <w:t xml:space="preserve"> o tom, či je zamestnanec štatutá</w:t>
      </w:r>
      <w:r>
        <w:rPr>
          <w:rFonts w:ascii="Times New Roman" w:hAnsi="Times New Roman"/>
          <w:sz w:val="24"/>
          <w:szCs w:val="24"/>
        </w:rPr>
        <w:t>rnym orgánom zamestnávateľa a </w:t>
      </w:r>
      <w:r w:rsidRPr="007C765A">
        <w:rPr>
          <w:rFonts w:ascii="Times New Roman" w:hAnsi="Times New Roman"/>
          <w:sz w:val="24"/>
          <w:szCs w:val="24"/>
        </w:rPr>
        <w:t xml:space="preserve">má najmenej 50 % účasť na majetku zamestnávateľa alebo členom štatutárneho orgánu zamestnávateľa a má najmenej 50 % </w:t>
      </w:r>
      <w:r>
        <w:rPr>
          <w:rFonts w:ascii="Times New Roman" w:hAnsi="Times New Roman"/>
          <w:sz w:val="24"/>
          <w:szCs w:val="24"/>
        </w:rPr>
        <w:t>účasť na majetku zamestnávateľa. Ide o duplicitnú povinnosť v súčasnosti ustanovenú v § 231 ods. 1 písm. o).</w:t>
      </w:r>
    </w:p>
    <w:p w:rsidR="00E6657D" w:rsidRDefault="00E6657D" w:rsidP="008047AA">
      <w:pPr>
        <w:spacing w:after="0" w:line="240" w:lineRule="auto"/>
        <w:ind w:firstLine="708"/>
        <w:jc w:val="both"/>
        <w:rPr>
          <w:rFonts w:ascii="Times New Roman" w:hAnsi="Times New Roman"/>
          <w:b/>
          <w:sz w:val="24"/>
          <w:szCs w:val="24"/>
        </w:rPr>
      </w:pPr>
    </w:p>
    <w:p w:rsidR="00E6657D" w:rsidRDefault="00E6657D" w:rsidP="008047AA">
      <w:pPr>
        <w:spacing w:after="0" w:line="240" w:lineRule="auto"/>
        <w:ind w:firstLine="708"/>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K bodom 1</w:t>
      </w:r>
      <w:r>
        <w:rPr>
          <w:rFonts w:ascii="Times New Roman" w:hAnsi="Times New Roman"/>
          <w:b/>
          <w:sz w:val="24"/>
          <w:szCs w:val="24"/>
        </w:rPr>
        <w:t>6</w:t>
      </w:r>
      <w:r w:rsidRPr="001F78B0">
        <w:rPr>
          <w:rFonts w:ascii="Times New Roman" w:hAnsi="Times New Roman"/>
          <w:b/>
          <w:sz w:val="24"/>
          <w:szCs w:val="24"/>
        </w:rPr>
        <w:t>, 1</w:t>
      </w:r>
      <w:r>
        <w:rPr>
          <w:rFonts w:ascii="Times New Roman" w:hAnsi="Times New Roman"/>
          <w:b/>
          <w:sz w:val="24"/>
          <w:szCs w:val="24"/>
        </w:rPr>
        <w:t>9</w:t>
      </w:r>
      <w:r w:rsidRPr="001F78B0">
        <w:rPr>
          <w:rFonts w:ascii="Times New Roman" w:hAnsi="Times New Roman"/>
          <w:b/>
          <w:sz w:val="24"/>
          <w:szCs w:val="24"/>
        </w:rPr>
        <w:t>, 2</w:t>
      </w:r>
      <w:r>
        <w:rPr>
          <w:rFonts w:ascii="Times New Roman" w:hAnsi="Times New Roman"/>
          <w:b/>
          <w:sz w:val="24"/>
          <w:szCs w:val="24"/>
        </w:rPr>
        <w:t>3</w:t>
      </w:r>
      <w:r w:rsidRPr="001F78B0">
        <w:rPr>
          <w:rFonts w:ascii="Times New Roman" w:hAnsi="Times New Roman"/>
          <w:b/>
          <w:sz w:val="24"/>
          <w:szCs w:val="24"/>
        </w:rPr>
        <w:t xml:space="preserve"> a 2</w:t>
      </w:r>
      <w:r>
        <w:rPr>
          <w:rFonts w:ascii="Times New Roman" w:hAnsi="Times New Roman"/>
          <w:b/>
          <w:sz w:val="24"/>
          <w:szCs w:val="24"/>
        </w:rPr>
        <w:t>5</w:t>
      </w:r>
    </w:p>
    <w:p w:rsidR="008047AA" w:rsidRDefault="008047AA" w:rsidP="008047AA">
      <w:pPr>
        <w:spacing w:after="0" w:line="240" w:lineRule="auto"/>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b/>
          <w:sz w:val="24"/>
          <w:szCs w:val="24"/>
        </w:rPr>
      </w:pPr>
      <w:r w:rsidRPr="00905BF5">
        <w:rPr>
          <w:rFonts w:ascii="Times New Roman" w:hAnsi="Times New Roman"/>
          <w:sz w:val="24"/>
          <w:szCs w:val="24"/>
        </w:rPr>
        <w:t>Legislatívno</w:t>
      </w:r>
      <w:r>
        <w:rPr>
          <w:rFonts w:ascii="Times New Roman" w:hAnsi="Times New Roman"/>
          <w:sz w:val="24"/>
          <w:szCs w:val="24"/>
        </w:rPr>
        <w:t>-</w:t>
      </w:r>
      <w:r w:rsidRPr="00905BF5">
        <w:rPr>
          <w:rFonts w:ascii="Times New Roman" w:hAnsi="Times New Roman"/>
          <w:sz w:val="24"/>
          <w:szCs w:val="24"/>
        </w:rPr>
        <w:t xml:space="preserve">technická úprava v súvislosti so zmenami </w:t>
      </w:r>
      <w:r>
        <w:rPr>
          <w:rFonts w:ascii="Times New Roman" w:hAnsi="Times New Roman"/>
          <w:sz w:val="24"/>
          <w:szCs w:val="24"/>
        </w:rPr>
        <w:t xml:space="preserve">týchto ustanovení podľa zákona č. 317/2018 Z. z. </w:t>
      </w:r>
    </w:p>
    <w:p w:rsidR="008047AA" w:rsidRDefault="008047AA" w:rsidP="008047AA">
      <w:pPr>
        <w:spacing w:after="0" w:line="240" w:lineRule="auto"/>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K bodu 1</w:t>
      </w:r>
      <w:r>
        <w:rPr>
          <w:rFonts w:ascii="Times New Roman" w:hAnsi="Times New Roman"/>
          <w:b/>
          <w:sz w:val="24"/>
          <w:szCs w:val="24"/>
        </w:rPr>
        <w:t>8</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sz w:val="24"/>
          <w:szCs w:val="24"/>
        </w:rPr>
      </w:pPr>
      <w:r w:rsidRPr="00043982">
        <w:rPr>
          <w:rFonts w:ascii="Times New Roman" w:hAnsi="Times New Roman"/>
          <w:sz w:val="24"/>
          <w:szCs w:val="24"/>
        </w:rPr>
        <w:t xml:space="preserve">Navrhuje sa zrušiť povinnosť zamestnávateľa oznámiť Sociálnej poisťovni </w:t>
      </w:r>
      <w:r>
        <w:rPr>
          <w:rFonts w:ascii="Times New Roman" w:hAnsi="Times New Roman"/>
          <w:sz w:val="24"/>
          <w:szCs w:val="24"/>
        </w:rPr>
        <w:t>začiatok a </w:t>
      </w:r>
      <w:r w:rsidRPr="008865AE">
        <w:rPr>
          <w:rFonts w:ascii="Times New Roman" w:hAnsi="Times New Roman"/>
          <w:sz w:val="24"/>
          <w:szCs w:val="24"/>
        </w:rPr>
        <w:t>skončenie čerpania materskej dovolenky alebo rod</w:t>
      </w:r>
      <w:r>
        <w:rPr>
          <w:rFonts w:ascii="Times New Roman" w:hAnsi="Times New Roman"/>
          <w:sz w:val="24"/>
          <w:szCs w:val="24"/>
        </w:rPr>
        <w:t>ičovskej dovolenky zamestnancom. Sociálna poisťovňa tieto údaje bude v odôvodnených prípadoch zisťovať iným spôsobom.</w:t>
      </w:r>
    </w:p>
    <w:p w:rsidR="008047AA" w:rsidRDefault="008047AA" w:rsidP="008047AA">
      <w:pPr>
        <w:spacing w:after="0" w:line="240" w:lineRule="auto"/>
        <w:jc w:val="both"/>
        <w:rPr>
          <w:rFonts w:ascii="Times New Roman" w:hAnsi="Times New Roman"/>
          <w:b/>
          <w:sz w:val="24"/>
          <w:szCs w:val="24"/>
          <w:u w:val="single"/>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 xml:space="preserve">K bodu </w:t>
      </w:r>
      <w:r>
        <w:rPr>
          <w:rFonts w:ascii="Times New Roman" w:hAnsi="Times New Roman"/>
          <w:b/>
          <w:sz w:val="24"/>
          <w:szCs w:val="24"/>
        </w:rPr>
        <w:t>20</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sz w:val="24"/>
          <w:szCs w:val="24"/>
        </w:rPr>
      </w:pPr>
      <w:r w:rsidRPr="006E6ECA">
        <w:rPr>
          <w:rFonts w:ascii="Times New Roman" w:hAnsi="Times New Roman"/>
          <w:sz w:val="24"/>
          <w:szCs w:val="24"/>
        </w:rPr>
        <w:t xml:space="preserve">Navrhuje sa </w:t>
      </w:r>
      <w:r>
        <w:rPr>
          <w:rFonts w:ascii="Times New Roman" w:hAnsi="Times New Roman"/>
          <w:sz w:val="24"/>
          <w:szCs w:val="24"/>
        </w:rPr>
        <w:t xml:space="preserve">predĺžiť lehota na splnenie </w:t>
      </w:r>
      <w:r w:rsidRPr="000E237C">
        <w:rPr>
          <w:rFonts w:ascii="Times New Roman" w:hAnsi="Times New Roman"/>
          <w:sz w:val="24"/>
          <w:szCs w:val="24"/>
        </w:rPr>
        <w:t>povinnos</w:t>
      </w:r>
      <w:r>
        <w:rPr>
          <w:rFonts w:ascii="Times New Roman" w:hAnsi="Times New Roman"/>
          <w:sz w:val="24"/>
          <w:szCs w:val="24"/>
        </w:rPr>
        <w:t>ti</w:t>
      </w:r>
      <w:r w:rsidRPr="000E237C">
        <w:rPr>
          <w:rFonts w:ascii="Times New Roman" w:hAnsi="Times New Roman"/>
          <w:sz w:val="24"/>
          <w:szCs w:val="24"/>
        </w:rPr>
        <w:t xml:space="preserve"> zamestnávateľa</w:t>
      </w:r>
      <w:r>
        <w:rPr>
          <w:rFonts w:ascii="Times New Roman" w:hAnsi="Times New Roman"/>
          <w:sz w:val="24"/>
          <w:szCs w:val="24"/>
        </w:rPr>
        <w:t xml:space="preserve"> </w:t>
      </w:r>
      <w:r w:rsidRPr="000E237C">
        <w:rPr>
          <w:rFonts w:ascii="Times New Roman" w:hAnsi="Times New Roman"/>
          <w:sz w:val="24"/>
          <w:szCs w:val="24"/>
        </w:rPr>
        <w:t>predložiť</w:t>
      </w:r>
      <w:r>
        <w:rPr>
          <w:rFonts w:ascii="Times New Roman" w:hAnsi="Times New Roman"/>
          <w:sz w:val="24"/>
          <w:szCs w:val="24"/>
        </w:rPr>
        <w:t xml:space="preserve"> Sociálnej poisťovni evidenciu, ktorú vedie </w:t>
      </w:r>
      <w:r w:rsidRPr="000E237C">
        <w:rPr>
          <w:rFonts w:ascii="Times New Roman" w:hAnsi="Times New Roman"/>
          <w:sz w:val="24"/>
          <w:szCs w:val="24"/>
        </w:rPr>
        <w:t>o svojich zamestnancoch na účely sociálneho poistenia</w:t>
      </w:r>
      <w:r>
        <w:rPr>
          <w:rFonts w:ascii="Times New Roman" w:hAnsi="Times New Roman"/>
          <w:sz w:val="24"/>
          <w:szCs w:val="24"/>
        </w:rPr>
        <w:t xml:space="preserve">. Aktuálne je zamestnávateľ povinný evidenciu predložiť </w:t>
      </w:r>
      <w:r w:rsidRPr="000E237C">
        <w:rPr>
          <w:rFonts w:ascii="Times New Roman" w:hAnsi="Times New Roman"/>
          <w:sz w:val="24"/>
          <w:szCs w:val="24"/>
        </w:rPr>
        <w:t>v lehote splatnosti ním odvádzaného poistného a príspevkov na starobné dôchodkové sporenie za kalendárny mesiac, v ktorom zamestnanec skončil právny vzťah k</w:t>
      </w:r>
      <w:r>
        <w:rPr>
          <w:rFonts w:ascii="Times New Roman" w:hAnsi="Times New Roman"/>
          <w:sz w:val="24"/>
          <w:szCs w:val="24"/>
        </w:rPr>
        <w:t> </w:t>
      </w:r>
      <w:r w:rsidRPr="000E237C">
        <w:rPr>
          <w:rFonts w:ascii="Times New Roman" w:hAnsi="Times New Roman"/>
          <w:sz w:val="24"/>
          <w:szCs w:val="24"/>
        </w:rPr>
        <w:t>zamestnávateľovi</w:t>
      </w:r>
      <w:r>
        <w:rPr>
          <w:rFonts w:ascii="Times New Roman" w:hAnsi="Times New Roman"/>
          <w:sz w:val="24"/>
          <w:szCs w:val="24"/>
        </w:rPr>
        <w:t xml:space="preserve">. V záujme časového rozloženia administratívnej záťaže zamestnávateľa spojenej s ukončením pracovného pomeru zamestnanca sa navrhuje túto lehotu predĺžiť na 30 dní od skončenia právneho vzťahu. </w:t>
      </w:r>
    </w:p>
    <w:p w:rsidR="008047AA" w:rsidRDefault="008047AA" w:rsidP="008047AA">
      <w:pPr>
        <w:spacing w:after="0" w:line="240" w:lineRule="auto"/>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K bodu 2</w:t>
      </w:r>
      <w:r>
        <w:rPr>
          <w:rFonts w:ascii="Times New Roman" w:hAnsi="Times New Roman"/>
          <w:b/>
          <w:sz w:val="24"/>
          <w:szCs w:val="24"/>
        </w:rPr>
        <w:t>1</w:t>
      </w:r>
    </w:p>
    <w:p w:rsidR="008047AA" w:rsidRDefault="008047AA" w:rsidP="008047AA">
      <w:pPr>
        <w:spacing w:after="0" w:line="240" w:lineRule="auto"/>
        <w:jc w:val="both"/>
        <w:rPr>
          <w:rFonts w:ascii="Times New Roman" w:hAnsi="Times New Roman"/>
          <w:b/>
          <w:sz w:val="24"/>
          <w:szCs w:val="24"/>
          <w:u w:val="single"/>
        </w:rPr>
      </w:pPr>
    </w:p>
    <w:p w:rsidR="008047AA" w:rsidRDefault="008047AA" w:rsidP="008047AA">
      <w:pPr>
        <w:spacing w:after="0" w:line="240" w:lineRule="auto"/>
        <w:ind w:firstLine="708"/>
        <w:jc w:val="both"/>
        <w:rPr>
          <w:rFonts w:ascii="Times New Roman" w:hAnsi="Times New Roman"/>
          <w:b/>
          <w:sz w:val="24"/>
          <w:szCs w:val="24"/>
          <w:u w:val="single"/>
        </w:rPr>
      </w:pPr>
      <w:r w:rsidRPr="00043982">
        <w:rPr>
          <w:rFonts w:ascii="Times New Roman" w:hAnsi="Times New Roman"/>
          <w:sz w:val="24"/>
          <w:szCs w:val="24"/>
        </w:rPr>
        <w:t xml:space="preserve">Navrhuje sa </w:t>
      </w:r>
      <w:r>
        <w:rPr>
          <w:rFonts w:ascii="Times New Roman" w:hAnsi="Times New Roman"/>
          <w:sz w:val="24"/>
          <w:szCs w:val="24"/>
        </w:rPr>
        <w:t xml:space="preserve">eliminovať </w:t>
      </w:r>
      <w:r w:rsidRPr="00043982">
        <w:rPr>
          <w:rFonts w:ascii="Times New Roman" w:hAnsi="Times New Roman"/>
          <w:sz w:val="24"/>
          <w:szCs w:val="24"/>
        </w:rPr>
        <w:t xml:space="preserve">povinnosť zamestnávateľa oznámiť </w:t>
      </w:r>
      <w:r w:rsidRPr="006E6ECA">
        <w:rPr>
          <w:rFonts w:ascii="Times New Roman" w:hAnsi="Times New Roman"/>
          <w:sz w:val="24"/>
          <w:szCs w:val="24"/>
        </w:rPr>
        <w:t xml:space="preserve">organizačnej zložke </w:t>
      </w:r>
      <w:r w:rsidRPr="00043982">
        <w:rPr>
          <w:rFonts w:ascii="Times New Roman" w:hAnsi="Times New Roman"/>
          <w:sz w:val="24"/>
          <w:szCs w:val="24"/>
        </w:rPr>
        <w:t>Sociálnej poisťovn</w:t>
      </w:r>
      <w:r>
        <w:rPr>
          <w:rFonts w:ascii="Times New Roman" w:hAnsi="Times New Roman"/>
          <w:sz w:val="24"/>
          <w:szCs w:val="24"/>
        </w:rPr>
        <w:t>e</w:t>
      </w:r>
      <w:r w:rsidRPr="006E6ECA">
        <w:t xml:space="preserve"> </w:t>
      </w:r>
      <w:r w:rsidRPr="006E6ECA">
        <w:rPr>
          <w:rFonts w:ascii="Times New Roman" w:hAnsi="Times New Roman"/>
          <w:sz w:val="24"/>
          <w:szCs w:val="24"/>
        </w:rPr>
        <w:t>zmenu mena a priezviska zamestnanca</w:t>
      </w:r>
      <w:r>
        <w:rPr>
          <w:rFonts w:ascii="Times New Roman" w:hAnsi="Times New Roman"/>
          <w:sz w:val="24"/>
          <w:szCs w:val="24"/>
        </w:rPr>
        <w:t xml:space="preserve">. Povinnosť zamestnávateľa </w:t>
      </w:r>
      <w:r w:rsidRPr="006E6ECA">
        <w:rPr>
          <w:rFonts w:ascii="Times New Roman" w:hAnsi="Times New Roman"/>
          <w:sz w:val="24"/>
          <w:szCs w:val="24"/>
        </w:rPr>
        <w:t>oznámiť organizačnej zložke zmenu mena a priezviska zamestnanca do ôsmich dní odo dňa, v ktorom sa o tejto zmene dozvedel</w:t>
      </w:r>
      <w:r>
        <w:rPr>
          <w:rFonts w:ascii="Times New Roman" w:hAnsi="Times New Roman"/>
          <w:sz w:val="24"/>
          <w:szCs w:val="24"/>
        </w:rPr>
        <w:t>,</w:t>
      </w:r>
      <w:r w:rsidRPr="006E6ECA">
        <w:rPr>
          <w:rFonts w:ascii="Times New Roman" w:hAnsi="Times New Roman"/>
          <w:sz w:val="24"/>
          <w:szCs w:val="24"/>
        </w:rPr>
        <w:t xml:space="preserve"> </w:t>
      </w:r>
      <w:r>
        <w:rPr>
          <w:rFonts w:ascii="Times New Roman" w:hAnsi="Times New Roman"/>
          <w:sz w:val="24"/>
          <w:szCs w:val="24"/>
        </w:rPr>
        <w:t>sa ponecháva výlučne za zamestnanca, ktorý</w:t>
      </w:r>
      <w:r w:rsidRPr="006E6ECA">
        <w:rPr>
          <w:rFonts w:ascii="Times New Roman" w:hAnsi="Times New Roman"/>
          <w:sz w:val="24"/>
          <w:szCs w:val="24"/>
        </w:rPr>
        <w:t xml:space="preserve"> na území Slovenskej republiky nemá trvalý pobyt alebo prechodný pobyt</w:t>
      </w:r>
      <w:r>
        <w:rPr>
          <w:rFonts w:ascii="Times New Roman" w:hAnsi="Times New Roman"/>
          <w:sz w:val="24"/>
          <w:szCs w:val="24"/>
        </w:rPr>
        <w:t xml:space="preserve"> a Sociálna poisťovňa tieto údaje nemá možnosť získať z </w:t>
      </w:r>
      <w:r w:rsidRPr="006E6ECA">
        <w:rPr>
          <w:rFonts w:ascii="Times New Roman" w:hAnsi="Times New Roman"/>
          <w:sz w:val="24"/>
          <w:szCs w:val="24"/>
        </w:rPr>
        <w:t>Registra fyzických osôb</w:t>
      </w:r>
      <w:r>
        <w:rPr>
          <w:rFonts w:ascii="Times New Roman" w:hAnsi="Times New Roman"/>
          <w:sz w:val="24"/>
          <w:szCs w:val="24"/>
        </w:rPr>
        <w:t>.</w:t>
      </w:r>
    </w:p>
    <w:p w:rsidR="008047AA" w:rsidRDefault="008047AA" w:rsidP="008047AA">
      <w:pPr>
        <w:spacing w:after="0" w:line="240" w:lineRule="auto"/>
        <w:jc w:val="both"/>
        <w:rPr>
          <w:rFonts w:ascii="Times New Roman" w:hAnsi="Times New Roman"/>
          <w:b/>
          <w:sz w:val="24"/>
          <w:szCs w:val="24"/>
        </w:rPr>
      </w:pPr>
    </w:p>
    <w:p w:rsidR="00E6657D" w:rsidRDefault="00E6657D" w:rsidP="008047AA">
      <w:pPr>
        <w:spacing w:after="0" w:line="240" w:lineRule="auto"/>
        <w:ind w:firstLine="708"/>
        <w:jc w:val="both"/>
        <w:rPr>
          <w:rFonts w:ascii="Times New Roman" w:hAnsi="Times New Roman"/>
          <w:b/>
          <w:sz w:val="24"/>
          <w:szCs w:val="24"/>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K bodom 2</w:t>
      </w:r>
      <w:r>
        <w:rPr>
          <w:rFonts w:ascii="Times New Roman" w:hAnsi="Times New Roman"/>
          <w:b/>
          <w:sz w:val="24"/>
          <w:szCs w:val="24"/>
        </w:rPr>
        <w:t>2</w:t>
      </w:r>
      <w:r w:rsidRPr="001F78B0">
        <w:rPr>
          <w:rFonts w:ascii="Times New Roman" w:hAnsi="Times New Roman"/>
          <w:b/>
          <w:sz w:val="24"/>
          <w:szCs w:val="24"/>
        </w:rPr>
        <w:t xml:space="preserve"> a 2</w:t>
      </w:r>
      <w:r>
        <w:rPr>
          <w:rFonts w:ascii="Times New Roman" w:hAnsi="Times New Roman"/>
          <w:b/>
          <w:sz w:val="24"/>
          <w:szCs w:val="24"/>
        </w:rPr>
        <w:t>4</w:t>
      </w:r>
    </w:p>
    <w:p w:rsidR="008047AA" w:rsidRDefault="008047AA" w:rsidP="008047AA">
      <w:pPr>
        <w:spacing w:after="0" w:line="240" w:lineRule="auto"/>
        <w:jc w:val="both"/>
        <w:rPr>
          <w:rFonts w:ascii="Times New Roman" w:hAnsi="Times New Roman"/>
          <w:sz w:val="24"/>
          <w:szCs w:val="24"/>
        </w:rPr>
      </w:pPr>
    </w:p>
    <w:p w:rsidR="008047AA" w:rsidRPr="00905BF5" w:rsidRDefault="008047AA" w:rsidP="008047AA">
      <w:pPr>
        <w:spacing w:after="0" w:line="240" w:lineRule="auto"/>
        <w:ind w:firstLine="708"/>
        <w:jc w:val="both"/>
        <w:rPr>
          <w:rFonts w:ascii="Times New Roman" w:hAnsi="Times New Roman"/>
          <w:sz w:val="24"/>
          <w:szCs w:val="24"/>
        </w:rPr>
      </w:pPr>
      <w:r w:rsidRPr="00905BF5">
        <w:rPr>
          <w:rFonts w:ascii="Times New Roman" w:hAnsi="Times New Roman"/>
          <w:sz w:val="24"/>
          <w:szCs w:val="24"/>
        </w:rPr>
        <w:lastRenderedPageBreak/>
        <w:t>Legislatívno</w:t>
      </w:r>
      <w:r>
        <w:rPr>
          <w:rFonts w:ascii="Times New Roman" w:hAnsi="Times New Roman"/>
          <w:sz w:val="24"/>
          <w:szCs w:val="24"/>
        </w:rPr>
        <w:t>-</w:t>
      </w:r>
      <w:r w:rsidRPr="00905BF5">
        <w:rPr>
          <w:rFonts w:ascii="Times New Roman" w:hAnsi="Times New Roman"/>
          <w:sz w:val="24"/>
          <w:szCs w:val="24"/>
        </w:rPr>
        <w:t>technická úprava v súvislosti so zmenami v § 2</w:t>
      </w:r>
      <w:r>
        <w:rPr>
          <w:rFonts w:ascii="Times New Roman" w:hAnsi="Times New Roman"/>
          <w:sz w:val="24"/>
          <w:szCs w:val="24"/>
        </w:rPr>
        <w:t>31 ods. 1</w:t>
      </w:r>
      <w:r w:rsidRPr="00905BF5">
        <w:rPr>
          <w:rFonts w:ascii="Times New Roman" w:hAnsi="Times New Roman"/>
          <w:sz w:val="24"/>
          <w:szCs w:val="24"/>
        </w:rPr>
        <w:t>.</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K bodu 2</w:t>
      </w:r>
      <w:r>
        <w:rPr>
          <w:rFonts w:ascii="Times New Roman" w:hAnsi="Times New Roman"/>
          <w:b/>
          <w:sz w:val="24"/>
          <w:szCs w:val="24"/>
        </w:rPr>
        <w:t>6</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sz w:val="24"/>
          <w:szCs w:val="24"/>
        </w:rPr>
      </w:pPr>
      <w:r>
        <w:rPr>
          <w:rFonts w:ascii="Times New Roman" w:hAnsi="Times New Roman"/>
          <w:sz w:val="24"/>
          <w:szCs w:val="24"/>
        </w:rPr>
        <w:t xml:space="preserve">Navrhuje sa zaviesť princíp druhej šance pre fyzickú a právnickú osobu, ktorá načas nesplní svoju povinnosť v lehotách určených jednotlivými ustanoveniami zákona o sociálnom poistení, ale dodatočne ju splní v ďalšej sedemdňovej lehote. Ak fyzická a právnická osoba povinnosť splní v „dodatočnej lehote“, Sociálna poisťovňa jej neuloží pokutu. </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K bodom 2</w:t>
      </w:r>
      <w:r>
        <w:rPr>
          <w:rFonts w:ascii="Times New Roman" w:hAnsi="Times New Roman"/>
          <w:b/>
          <w:sz w:val="24"/>
          <w:szCs w:val="24"/>
        </w:rPr>
        <w:t>9</w:t>
      </w:r>
      <w:r w:rsidRPr="001F78B0">
        <w:rPr>
          <w:rFonts w:ascii="Times New Roman" w:hAnsi="Times New Roman"/>
          <w:b/>
          <w:sz w:val="24"/>
          <w:szCs w:val="24"/>
        </w:rPr>
        <w:t xml:space="preserve"> a 3</w:t>
      </w:r>
      <w:r>
        <w:rPr>
          <w:rFonts w:ascii="Times New Roman" w:hAnsi="Times New Roman"/>
          <w:b/>
          <w:sz w:val="24"/>
          <w:szCs w:val="24"/>
        </w:rPr>
        <w:t>1</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sz w:val="24"/>
          <w:szCs w:val="24"/>
        </w:rPr>
      </w:pPr>
      <w:r w:rsidRPr="002741FC">
        <w:rPr>
          <w:rFonts w:ascii="Times New Roman" w:hAnsi="Times New Roman"/>
          <w:sz w:val="24"/>
          <w:szCs w:val="24"/>
        </w:rPr>
        <w:t>Navrhuje sa vypustiť povinnosť kontrolovaného subjektu</w:t>
      </w:r>
      <w:r>
        <w:rPr>
          <w:rFonts w:ascii="Times New Roman" w:hAnsi="Times New Roman"/>
          <w:sz w:val="24"/>
          <w:szCs w:val="24"/>
        </w:rPr>
        <w:t xml:space="preserve"> predložiť Sociálnej poisťovni </w:t>
      </w:r>
      <w:r w:rsidRPr="00AF0049">
        <w:rPr>
          <w:rFonts w:ascii="Times New Roman" w:hAnsi="Times New Roman"/>
          <w:sz w:val="24"/>
          <w:szCs w:val="24"/>
        </w:rPr>
        <w:t>písomnú správu o splnení opatrení prijatých na odstránenie zistených nedostatkov</w:t>
      </w:r>
      <w:r>
        <w:rPr>
          <w:rFonts w:ascii="Times New Roman" w:hAnsi="Times New Roman"/>
          <w:sz w:val="24"/>
          <w:szCs w:val="24"/>
        </w:rPr>
        <w:t xml:space="preserve">. Splnenie uložených opatrení vie Sociálna poisťovňa skontrolovať </w:t>
      </w:r>
      <w:r w:rsidRPr="00791F60">
        <w:rPr>
          <w:rFonts w:ascii="Times New Roman" w:hAnsi="Times New Roman"/>
          <w:sz w:val="24"/>
          <w:szCs w:val="24"/>
        </w:rPr>
        <w:t>ďalšou vykonanou kontrolou</w:t>
      </w:r>
      <w:r>
        <w:rPr>
          <w:rFonts w:ascii="Times New Roman" w:hAnsi="Times New Roman"/>
          <w:sz w:val="24"/>
          <w:szCs w:val="24"/>
        </w:rPr>
        <w:t>.</w:t>
      </w:r>
    </w:p>
    <w:p w:rsidR="008047AA" w:rsidRDefault="008047AA" w:rsidP="008047AA">
      <w:pPr>
        <w:spacing w:after="0" w:line="240" w:lineRule="auto"/>
        <w:jc w:val="both"/>
        <w:rPr>
          <w:rFonts w:ascii="Times New Roman" w:hAnsi="Times New Roman"/>
          <w:sz w:val="24"/>
          <w:szCs w:val="24"/>
        </w:rPr>
      </w:pPr>
      <w:r>
        <w:rPr>
          <w:rFonts w:ascii="Times New Roman" w:hAnsi="Times New Roman"/>
          <w:sz w:val="24"/>
          <w:szCs w:val="24"/>
        </w:rPr>
        <w:t xml:space="preserve">Tiež sa navrhuje zrušiť </w:t>
      </w:r>
      <w:r w:rsidRPr="00AF0049">
        <w:rPr>
          <w:rFonts w:ascii="Times New Roman" w:hAnsi="Times New Roman"/>
          <w:sz w:val="24"/>
          <w:szCs w:val="24"/>
        </w:rPr>
        <w:t>povinnosť kontrolovaného subjektu</w:t>
      </w:r>
      <w:r>
        <w:rPr>
          <w:rFonts w:ascii="Times New Roman" w:hAnsi="Times New Roman"/>
          <w:sz w:val="24"/>
          <w:szCs w:val="24"/>
        </w:rPr>
        <w:t xml:space="preserve"> </w:t>
      </w:r>
      <w:r w:rsidRPr="002741FC">
        <w:rPr>
          <w:rFonts w:ascii="Times New Roman" w:hAnsi="Times New Roman"/>
          <w:sz w:val="24"/>
          <w:szCs w:val="24"/>
        </w:rPr>
        <w:t xml:space="preserve">informovať </w:t>
      </w:r>
      <w:r>
        <w:rPr>
          <w:rFonts w:ascii="Times New Roman" w:hAnsi="Times New Roman"/>
          <w:sz w:val="24"/>
          <w:szCs w:val="24"/>
        </w:rPr>
        <w:t>Sociálnu poisťovňu o </w:t>
      </w:r>
      <w:r w:rsidRPr="002741FC">
        <w:rPr>
          <w:rFonts w:ascii="Times New Roman" w:hAnsi="Times New Roman"/>
          <w:sz w:val="24"/>
          <w:szCs w:val="24"/>
        </w:rPr>
        <w:t xml:space="preserve">vyvodení dôsledkov voči zamestnancom zodpovedným za zistené nedostatky z dôvodu duplicity s právnymi predpismi upravujúcimi zodpovednosť </w:t>
      </w:r>
      <w:r>
        <w:rPr>
          <w:rFonts w:ascii="Times New Roman" w:hAnsi="Times New Roman"/>
          <w:sz w:val="24"/>
          <w:szCs w:val="24"/>
        </w:rPr>
        <w:t>zamestnanca a zamestnávateľa. Z tohto</w:t>
      </w:r>
      <w:r w:rsidRPr="002741FC">
        <w:rPr>
          <w:rFonts w:ascii="Times New Roman" w:hAnsi="Times New Roman"/>
          <w:sz w:val="24"/>
          <w:szCs w:val="24"/>
        </w:rPr>
        <w:t xml:space="preserve"> dôvodu sa navrhuje vypustiť </w:t>
      </w:r>
      <w:r>
        <w:rPr>
          <w:rFonts w:ascii="Times New Roman" w:hAnsi="Times New Roman"/>
          <w:sz w:val="24"/>
          <w:szCs w:val="24"/>
        </w:rPr>
        <w:t xml:space="preserve">písmeno b) v § 244 ods. 4 a </w:t>
      </w:r>
      <w:r w:rsidRPr="002741FC">
        <w:rPr>
          <w:rFonts w:ascii="Times New Roman" w:hAnsi="Times New Roman"/>
          <w:sz w:val="24"/>
          <w:szCs w:val="24"/>
        </w:rPr>
        <w:t>písmeno c) v § 245 ods. 5.</w:t>
      </w:r>
    </w:p>
    <w:p w:rsidR="008047AA" w:rsidRDefault="008047AA" w:rsidP="008047AA">
      <w:pPr>
        <w:spacing w:after="0" w:line="240" w:lineRule="auto"/>
        <w:jc w:val="both"/>
        <w:rPr>
          <w:rFonts w:ascii="Times New Roman" w:hAnsi="Times New Roman"/>
          <w:sz w:val="24"/>
          <w:szCs w:val="24"/>
        </w:rPr>
      </w:pPr>
    </w:p>
    <w:p w:rsidR="008047AA" w:rsidRDefault="008047AA" w:rsidP="008047AA">
      <w:pPr>
        <w:spacing w:after="0" w:line="240" w:lineRule="auto"/>
        <w:ind w:firstLine="708"/>
        <w:jc w:val="both"/>
        <w:rPr>
          <w:rFonts w:ascii="Times New Roman" w:hAnsi="Times New Roman"/>
          <w:b/>
          <w:sz w:val="24"/>
          <w:szCs w:val="24"/>
        </w:rPr>
      </w:pPr>
      <w:r w:rsidRPr="001F78B0">
        <w:rPr>
          <w:rFonts w:ascii="Times New Roman" w:hAnsi="Times New Roman"/>
          <w:b/>
          <w:sz w:val="24"/>
          <w:szCs w:val="24"/>
        </w:rPr>
        <w:t xml:space="preserve">K bodom </w:t>
      </w:r>
      <w:r>
        <w:rPr>
          <w:rFonts w:ascii="Times New Roman" w:hAnsi="Times New Roman"/>
          <w:b/>
          <w:sz w:val="24"/>
          <w:szCs w:val="24"/>
        </w:rPr>
        <w:t>30</w:t>
      </w:r>
      <w:r w:rsidRPr="001F78B0">
        <w:rPr>
          <w:rFonts w:ascii="Times New Roman" w:hAnsi="Times New Roman"/>
          <w:b/>
          <w:sz w:val="24"/>
          <w:szCs w:val="24"/>
        </w:rPr>
        <w:t xml:space="preserve"> a 3</w:t>
      </w:r>
      <w:r>
        <w:rPr>
          <w:rFonts w:ascii="Times New Roman" w:hAnsi="Times New Roman"/>
          <w:b/>
          <w:sz w:val="24"/>
          <w:szCs w:val="24"/>
        </w:rPr>
        <w:t>2</w:t>
      </w:r>
    </w:p>
    <w:p w:rsidR="008047AA" w:rsidRDefault="008047AA" w:rsidP="008047AA">
      <w:pPr>
        <w:spacing w:after="0" w:line="240" w:lineRule="auto"/>
        <w:jc w:val="both"/>
        <w:rPr>
          <w:rFonts w:ascii="Times New Roman" w:hAnsi="Times New Roman"/>
          <w:sz w:val="24"/>
          <w:szCs w:val="24"/>
        </w:rPr>
      </w:pPr>
    </w:p>
    <w:p w:rsidR="005A3CCD" w:rsidRDefault="008047AA" w:rsidP="008047AA">
      <w:pPr>
        <w:spacing w:after="0" w:line="240" w:lineRule="auto"/>
        <w:ind w:firstLine="708"/>
        <w:jc w:val="both"/>
        <w:rPr>
          <w:rFonts w:ascii="Times New Roman" w:hAnsi="Times New Roman"/>
          <w:sz w:val="24"/>
          <w:szCs w:val="24"/>
        </w:rPr>
      </w:pPr>
      <w:r w:rsidRPr="00905BF5">
        <w:rPr>
          <w:rFonts w:ascii="Times New Roman" w:hAnsi="Times New Roman"/>
          <w:sz w:val="24"/>
          <w:szCs w:val="24"/>
        </w:rPr>
        <w:t>Legislatívno</w:t>
      </w:r>
      <w:r>
        <w:rPr>
          <w:rFonts w:ascii="Times New Roman" w:hAnsi="Times New Roman"/>
          <w:sz w:val="24"/>
          <w:szCs w:val="24"/>
        </w:rPr>
        <w:t>-</w:t>
      </w:r>
      <w:r w:rsidRPr="00905BF5">
        <w:rPr>
          <w:rFonts w:ascii="Times New Roman" w:hAnsi="Times New Roman"/>
          <w:sz w:val="24"/>
          <w:szCs w:val="24"/>
        </w:rPr>
        <w:t xml:space="preserve">technická úprava v súvislosti so zmenami </w:t>
      </w:r>
      <w:r>
        <w:rPr>
          <w:rFonts w:ascii="Times New Roman" w:hAnsi="Times New Roman"/>
          <w:sz w:val="24"/>
          <w:szCs w:val="24"/>
        </w:rPr>
        <w:t>týchto ustanovení podľa zákona č. 317/2018 Z. z.</w:t>
      </w:r>
      <w:r w:rsidR="005A3CCD">
        <w:rPr>
          <w:rFonts w:ascii="Times New Roman" w:hAnsi="Times New Roman"/>
          <w:sz w:val="24"/>
          <w:szCs w:val="24"/>
        </w:rPr>
        <w:t xml:space="preserve"> </w:t>
      </w:r>
    </w:p>
    <w:p w:rsidR="00E6657D" w:rsidRDefault="00E6657D" w:rsidP="008047AA">
      <w:pPr>
        <w:spacing w:after="0" w:line="240" w:lineRule="auto"/>
        <w:ind w:firstLine="708"/>
        <w:jc w:val="both"/>
        <w:rPr>
          <w:rFonts w:ascii="Times New Roman" w:hAnsi="Times New Roman"/>
          <w:b/>
          <w:sz w:val="24"/>
          <w:szCs w:val="24"/>
        </w:rPr>
      </w:pPr>
    </w:p>
    <w:p w:rsidR="005A3CCD" w:rsidRDefault="00035DCB" w:rsidP="005A3CCD">
      <w:pPr>
        <w:spacing w:after="0" w:line="240" w:lineRule="auto"/>
        <w:jc w:val="both"/>
        <w:rPr>
          <w:rFonts w:ascii="Times New Roman" w:hAnsi="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K Čl. XIV (</w:t>
      </w:r>
      <w:r w:rsidRPr="00035DCB">
        <w:rPr>
          <w:rFonts w:ascii="Times New Roman" w:hAnsi="Times New Roman" w:cs="Times New Roman"/>
          <w:b/>
          <w:sz w:val="24"/>
          <w:szCs w:val="24"/>
        </w:rPr>
        <w:t>Zákon č. 530/2003 Z. z. o obchodnom registri</w:t>
      </w:r>
      <w:r>
        <w:rPr>
          <w:rFonts w:ascii="Times New Roman" w:hAnsi="Times New Roman" w:cs="Times New Roman"/>
          <w:b/>
          <w:sz w:val="24"/>
          <w:szCs w:val="24"/>
        </w:rPr>
        <w:t>)</w:t>
      </w:r>
    </w:p>
    <w:p w:rsidR="00035DCB" w:rsidRDefault="00035DCB" w:rsidP="008F462D">
      <w:pPr>
        <w:ind w:firstLine="708"/>
        <w:jc w:val="both"/>
        <w:rPr>
          <w:rFonts w:ascii="Times New Roman" w:hAnsi="Times New Roman" w:cs="Times New Roman"/>
          <w:b/>
          <w:sz w:val="24"/>
          <w:szCs w:val="24"/>
        </w:rPr>
      </w:pPr>
    </w:p>
    <w:p w:rsidR="00035DCB" w:rsidRPr="00035DCB" w:rsidRDefault="00035DCB" w:rsidP="008F462D">
      <w:pPr>
        <w:ind w:firstLine="708"/>
        <w:jc w:val="both"/>
        <w:rPr>
          <w:rFonts w:ascii="Times New Roman" w:hAnsi="Times New Roman" w:cs="Times New Roman"/>
          <w:b/>
          <w:sz w:val="24"/>
          <w:szCs w:val="24"/>
        </w:rPr>
      </w:pPr>
      <w:r w:rsidRPr="00035DCB">
        <w:rPr>
          <w:rFonts w:ascii="Times New Roman" w:hAnsi="Times New Roman" w:cs="Times New Roman"/>
          <w:sz w:val="24"/>
        </w:rPr>
        <w:t>Osoby zapísané v obchodnom registri očakáva od 1. októbra 2020 povinnosť doplniť niektoré údaje. Ide najmä o údaje týkajúce sa identifikácie osôb zapisovaných do obchodného registra v určitom postavení. Doplnenie týchto údajov je do budúcna predpokladom, aby sa zapísané údaje automaticky zosúlaďovali s údajmi v referenčných registroch a to najmä v registri fyzických osôb. Vzhľadom na to, že veľké množstvo zapísaných osôb je v súčasnosti zasiahnuté dôsledkami šírenia pandémie, je dôvodné posunúť „tvrdé následky“ nesplnenia povinnosti o jeden rok a tým zmierniť aktuálnu záťaž.</w:t>
      </w:r>
    </w:p>
    <w:p w:rsidR="006F48A1" w:rsidRDefault="006F48A1" w:rsidP="008F462D">
      <w:pPr>
        <w:ind w:firstLine="708"/>
        <w:jc w:val="both"/>
        <w:rPr>
          <w:rFonts w:ascii="Times New Roman" w:hAnsi="Times New Roman" w:cs="Times New Roman"/>
          <w:b/>
          <w:sz w:val="24"/>
          <w:szCs w:val="24"/>
        </w:rPr>
      </w:pPr>
      <w:r>
        <w:rPr>
          <w:rFonts w:ascii="Times New Roman" w:hAnsi="Times New Roman" w:cs="Times New Roman"/>
          <w:b/>
          <w:sz w:val="24"/>
          <w:szCs w:val="24"/>
        </w:rPr>
        <w:t>K Čl. X</w:t>
      </w:r>
      <w:r w:rsidR="00E96170">
        <w:rPr>
          <w:rFonts w:ascii="Times New Roman" w:hAnsi="Times New Roman" w:cs="Times New Roman"/>
          <w:b/>
          <w:sz w:val="24"/>
          <w:szCs w:val="24"/>
        </w:rPr>
        <w:t>V</w:t>
      </w:r>
      <w:r>
        <w:rPr>
          <w:rFonts w:ascii="Times New Roman" w:hAnsi="Times New Roman" w:cs="Times New Roman"/>
          <w:b/>
          <w:sz w:val="24"/>
          <w:szCs w:val="24"/>
        </w:rPr>
        <w:t xml:space="preserve"> (</w:t>
      </w:r>
      <w:r w:rsidRPr="006F48A1">
        <w:rPr>
          <w:rFonts w:ascii="Times New Roman" w:hAnsi="Times New Roman" w:cs="Times New Roman"/>
          <w:b/>
          <w:sz w:val="24"/>
          <w:szCs w:val="24"/>
        </w:rPr>
        <w:t>Zákon č. 595/2003 Z. z. o dani z príjmov</w:t>
      </w:r>
      <w:r>
        <w:rPr>
          <w:rFonts w:ascii="Times New Roman" w:hAnsi="Times New Roman" w:cs="Times New Roman"/>
          <w:b/>
          <w:sz w:val="24"/>
          <w:szCs w:val="24"/>
        </w:rPr>
        <w:t xml:space="preserve">) </w:t>
      </w:r>
    </w:p>
    <w:p w:rsidR="004433F9" w:rsidRDefault="004433F9" w:rsidP="004433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Navrhovaným znením sa umožňuje automatické zvýšenie preukázateľne vynaložených výdavkov na spotrebu pohonných látok prepočítanú podľa spotreby uvedenej v osvedčení o evidencii alebo v technickom preukaze alebo v doplňujúcich údajov od výrobcu alebo </w:t>
      </w:r>
      <w:r w:rsidRPr="00767C45">
        <w:rPr>
          <w:rFonts w:ascii="Times New Roman" w:hAnsi="Times New Roman" w:cs="Times New Roman"/>
          <w:sz w:val="24"/>
          <w:szCs w:val="24"/>
        </w:rPr>
        <w:t>predajcu o 20 %</w:t>
      </w:r>
      <w:r>
        <w:rPr>
          <w:rFonts w:ascii="Times New Roman" w:hAnsi="Times New Roman" w:cs="Times New Roman"/>
          <w:sz w:val="24"/>
          <w:szCs w:val="24"/>
        </w:rPr>
        <w:t xml:space="preserve"> bez povinnosti dokladovania a zisťovania vyššej spotreby. </w:t>
      </w:r>
    </w:p>
    <w:p w:rsidR="004433F9" w:rsidRDefault="004433F9" w:rsidP="00443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 sa skutočná spotreba pohonných látok nezhoduje so spotrebou uvádzanou v osvedčení o evidencii alebo v technickom preukaze alebo sa tam táto spotreba neuvádza, je možné vychádzať zo spotreby preukázanej dokladom vydaným autorizovanou organizáciou, tak ako doteraz.</w:t>
      </w:r>
    </w:p>
    <w:p w:rsidR="004433F9" w:rsidRDefault="004433F9" w:rsidP="004433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prípade nákladných automobilov a pracovných mechanizmov zostáva zachovaná možnosť preukazovať skutočnú spotrebu pohonných látok podľa vlastného vnútorného aktu riadenia. Zároveň aj pri týchto automobiloch a mechanizmoch sa zavádza možnosť uplatnenia nadspotreby výdavkov na pohonné hmoty vo výške 20 % oproti spotrebe uvedenej v </w:t>
      </w:r>
      <w:r>
        <w:rPr>
          <w:rFonts w:ascii="Times New Roman" w:hAnsi="Times New Roman" w:cs="Times New Roman"/>
          <w:sz w:val="24"/>
          <w:szCs w:val="24"/>
        </w:rPr>
        <w:lastRenderedPageBreak/>
        <w:t xml:space="preserve">osvedčení o evidencii alebo v technickom preukaze alebo v doplňujúcich údajov od výrobcu alebo predajcu,  </w:t>
      </w:r>
      <w:r w:rsidRPr="00A1355A">
        <w:rPr>
          <w:rFonts w:ascii="Times New Roman" w:hAnsi="Times New Roman" w:cs="Times New Roman"/>
          <w:sz w:val="24"/>
          <w:szCs w:val="24"/>
        </w:rPr>
        <w:t xml:space="preserve">ak si daňovník nevyberie možnosť uplatňovať spotrebu pohonných látok podľa spotreby preukázanej vlastným vnútorným aktom riadenia. </w:t>
      </w:r>
    </w:p>
    <w:p w:rsidR="004433F9" w:rsidRDefault="004433F9" w:rsidP="006F48A1">
      <w:pPr>
        <w:jc w:val="both"/>
        <w:rPr>
          <w:rFonts w:ascii="Times New Roman" w:hAnsi="Times New Roman" w:cs="Times New Roman"/>
          <w:b/>
          <w:sz w:val="24"/>
          <w:szCs w:val="24"/>
        </w:rPr>
      </w:pPr>
    </w:p>
    <w:p w:rsidR="006F48A1" w:rsidRDefault="006F48A1" w:rsidP="008F462D">
      <w:pPr>
        <w:ind w:firstLine="708"/>
        <w:jc w:val="both"/>
        <w:rPr>
          <w:rFonts w:ascii="Times New Roman" w:hAnsi="Times New Roman" w:cs="Times New Roman"/>
          <w:b/>
          <w:sz w:val="24"/>
          <w:szCs w:val="24"/>
        </w:rPr>
      </w:pPr>
      <w:r>
        <w:rPr>
          <w:rFonts w:ascii="Times New Roman" w:hAnsi="Times New Roman" w:cs="Times New Roman"/>
          <w:b/>
          <w:sz w:val="24"/>
          <w:szCs w:val="24"/>
        </w:rPr>
        <w:t>K Čl. XV</w:t>
      </w:r>
      <w:r w:rsidR="00035DCB">
        <w:rPr>
          <w:rFonts w:ascii="Times New Roman" w:hAnsi="Times New Roman" w:cs="Times New Roman"/>
          <w:b/>
          <w:sz w:val="24"/>
          <w:szCs w:val="24"/>
        </w:rPr>
        <w:t>I</w:t>
      </w:r>
      <w:r>
        <w:rPr>
          <w:rFonts w:ascii="Times New Roman" w:hAnsi="Times New Roman" w:cs="Times New Roman"/>
          <w:b/>
          <w:sz w:val="24"/>
          <w:szCs w:val="24"/>
        </w:rPr>
        <w:t xml:space="preserve"> (</w:t>
      </w:r>
      <w:r w:rsidRPr="006F48A1">
        <w:rPr>
          <w:rFonts w:ascii="Times New Roman" w:hAnsi="Times New Roman" w:cs="Times New Roman"/>
          <w:b/>
          <w:sz w:val="24"/>
          <w:szCs w:val="24"/>
        </w:rPr>
        <w:t>Zákon č. 5/2004 Z. z. o službách zamestnanosti</w:t>
      </w:r>
      <w:r>
        <w:rPr>
          <w:rFonts w:ascii="Times New Roman" w:hAnsi="Times New Roman" w:cs="Times New Roman"/>
          <w:b/>
          <w:sz w:val="24"/>
          <w:szCs w:val="24"/>
        </w:rPr>
        <w:t>)</w:t>
      </w:r>
    </w:p>
    <w:p w:rsidR="004D1A3E" w:rsidRPr="00535534" w:rsidRDefault="004D1A3E" w:rsidP="004D1A3E">
      <w:pPr>
        <w:spacing w:after="0" w:line="240" w:lineRule="auto"/>
        <w:ind w:firstLine="708"/>
        <w:jc w:val="both"/>
        <w:rPr>
          <w:rFonts w:ascii="Times New Roman" w:hAnsi="Times New Roman"/>
          <w:b/>
          <w:sz w:val="24"/>
          <w:szCs w:val="24"/>
        </w:rPr>
      </w:pPr>
      <w:r w:rsidRPr="00535534">
        <w:rPr>
          <w:rFonts w:ascii="Times New Roman" w:hAnsi="Times New Roman"/>
          <w:b/>
          <w:sz w:val="24"/>
          <w:szCs w:val="24"/>
        </w:rPr>
        <w:t>K bodom 1 a 2</w:t>
      </w:r>
    </w:p>
    <w:p w:rsidR="004D1A3E" w:rsidRPr="00535534" w:rsidRDefault="004D1A3E" w:rsidP="004D1A3E">
      <w:pPr>
        <w:spacing w:after="0" w:line="240" w:lineRule="auto"/>
        <w:jc w:val="both"/>
        <w:rPr>
          <w:rFonts w:ascii="Times New Roman" w:hAnsi="Times New Roman"/>
          <w:sz w:val="24"/>
          <w:szCs w:val="24"/>
        </w:rPr>
      </w:pPr>
    </w:p>
    <w:p w:rsidR="004D1A3E" w:rsidRPr="00535534" w:rsidRDefault="004D1A3E" w:rsidP="004D1A3E">
      <w:pPr>
        <w:spacing w:after="0" w:line="240" w:lineRule="auto"/>
        <w:ind w:firstLine="708"/>
        <w:jc w:val="both"/>
        <w:rPr>
          <w:rFonts w:ascii="Times New Roman" w:hAnsi="Times New Roman"/>
          <w:sz w:val="24"/>
          <w:szCs w:val="24"/>
        </w:rPr>
      </w:pPr>
      <w:r w:rsidRPr="00535534">
        <w:rPr>
          <w:rFonts w:ascii="Times New Roman" w:hAnsi="Times New Roman"/>
          <w:sz w:val="24"/>
          <w:szCs w:val="24"/>
        </w:rPr>
        <w:t>Navrhuje sa vypustiť ukladanie pokuty za neplnenie povinnosti zamestnávateľa oznamovať úradu práce, sociálnych vecí a rodiny voľné pracovné miesta a ich charakteristiku, nakoľko účel ustanovenia je možné dosiahnuť aj iným spôsobom</w:t>
      </w:r>
      <w:r w:rsidR="00E6657D">
        <w:rPr>
          <w:rFonts w:ascii="Times New Roman" w:hAnsi="Times New Roman"/>
          <w:sz w:val="24"/>
          <w:szCs w:val="24"/>
        </w:rPr>
        <w:t>.</w:t>
      </w:r>
    </w:p>
    <w:p w:rsidR="004D1A3E" w:rsidRDefault="004D1A3E" w:rsidP="006F48A1">
      <w:pPr>
        <w:jc w:val="both"/>
        <w:rPr>
          <w:rFonts w:ascii="Times New Roman" w:eastAsia="Times New Roman" w:hAnsi="Times New Roman"/>
          <w:b/>
          <w:bCs/>
          <w:color w:val="000000"/>
          <w:sz w:val="24"/>
          <w:szCs w:val="24"/>
        </w:rPr>
      </w:pPr>
    </w:p>
    <w:p w:rsidR="0012101A" w:rsidRDefault="0012101A" w:rsidP="008F462D">
      <w:pPr>
        <w:ind w:firstLine="708"/>
        <w:jc w:val="both"/>
        <w:rPr>
          <w:rFonts w:ascii="Times New Roman" w:hAnsi="Times New Roman"/>
          <w:b/>
          <w:sz w:val="24"/>
          <w:szCs w:val="24"/>
        </w:rPr>
      </w:pPr>
      <w:r>
        <w:rPr>
          <w:rFonts w:ascii="Times New Roman" w:hAnsi="Times New Roman"/>
          <w:b/>
          <w:sz w:val="24"/>
          <w:szCs w:val="24"/>
        </w:rPr>
        <w:t>K Čl. X</w:t>
      </w:r>
      <w:r w:rsidR="004D1A3E">
        <w:rPr>
          <w:rFonts w:ascii="Times New Roman" w:hAnsi="Times New Roman"/>
          <w:b/>
          <w:sz w:val="24"/>
          <w:szCs w:val="24"/>
        </w:rPr>
        <w:t>V</w:t>
      </w:r>
      <w:r w:rsidR="00E96170">
        <w:rPr>
          <w:rFonts w:ascii="Times New Roman" w:hAnsi="Times New Roman"/>
          <w:b/>
          <w:sz w:val="24"/>
          <w:szCs w:val="24"/>
        </w:rPr>
        <w:t>I</w:t>
      </w:r>
      <w:r w:rsidR="00035DCB">
        <w:rPr>
          <w:rFonts w:ascii="Times New Roman" w:hAnsi="Times New Roman"/>
          <w:b/>
          <w:sz w:val="24"/>
          <w:szCs w:val="24"/>
        </w:rPr>
        <w:t>I</w:t>
      </w:r>
      <w:r>
        <w:rPr>
          <w:rFonts w:ascii="Times New Roman" w:hAnsi="Times New Roman"/>
          <w:b/>
          <w:sz w:val="24"/>
          <w:szCs w:val="24"/>
        </w:rPr>
        <w:t xml:space="preserve"> (</w:t>
      </w:r>
      <w:r w:rsidRPr="0012101A">
        <w:rPr>
          <w:rFonts w:ascii="Times New Roman" w:hAnsi="Times New Roman"/>
          <w:b/>
          <w:sz w:val="24"/>
          <w:szCs w:val="24"/>
        </w:rPr>
        <w:t>Zákon č. 106/2004 Z. z. o spotrebnej dani z tabakových výrobkov</w:t>
      </w:r>
      <w:r>
        <w:rPr>
          <w:rFonts w:ascii="Times New Roman" w:hAnsi="Times New Roman"/>
          <w:b/>
          <w:sz w:val="24"/>
          <w:szCs w:val="24"/>
        </w:rPr>
        <w:t>)</w:t>
      </w:r>
    </w:p>
    <w:p w:rsidR="0012101A" w:rsidRPr="0012101A" w:rsidRDefault="0012101A" w:rsidP="006F48A1">
      <w:pPr>
        <w:jc w:val="both"/>
        <w:rPr>
          <w:rFonts w:ascii="Times New Roman" w:hAnsi="Times New Roman"/>
          <w:sz w:val="24"/>
          <w:szCs w:val="24"/>
        </w:rPr>
      </w:pPr>
      <w:r>
        <w:rPr>
          <w:rFonts w:ascii="Times New Roman" w:hAnsi="Times New Roman"/>
          <w:sz w:val="24"/>
          <w:szCs w:val="24"/>
        </w:rPr>
        <w:tab/>
        <w:t xml:space="preserve"> </w:t>
      </w:r>
      <w:r w:rsidR="004433F9" w:rsidRPr="00646B79">
        <w:rPr>
          <w:rFonts w:ascii="Times" w:hAnsi="Times" w:cs="Times"/>
          <w:sz w:val="24"/>
          <w:szCs w:val="24"/>
        </w:rPr>
        <w:t xml:space="preserve">Týmto ustanovením sa umožňuje predaj spotrebiteľského balenia cigár alebo </w:t>
      </w:r>
      <w:proofErr w:type="spellStart"/>
      <w:r w:rsidR="004433F9" w:rsidRPr="00646B79">
        <w:rPr>
          <w:rFonts w:ascii="Times" w:hAnsi="Times" w:cs="Times"/>
          <w:sz w:val="24"/>
          <w:szCs w:val="24"/>
        </w:rPr>
        <w:t>cigariek</w:t>
      </w:r>
      <w:proofErr w:type="spellEnd"/>
      <w:r w:rsidR="004433F9" w:rsidRPr="00646B79">
        <w:rPr>
          <w:rFonts w:ascii="Times" w:hAnsi="Times" w:cs="Times"/>
          <w:sz w:val="24"/>
          <w:szCs w:val="24"/>
        </w:rPr>
        <w:t xml:space="preserve"> označeného kontrolnou známkou, na ktorej je znak pre platnosť sadzby spotrebnej dane, ktorým je veľké písmeno „B“ aj po 30. novembri 2020. Sadzba spotrebnej dane z cigár alebo </w:t>
      </w:r>
      <w:proofErr w:type="spellStart"/>
      <w:r w:rsidR="004433F9" w:rsidRPr="00646B79">
        <w:rPr>
          <w:rFonts w:ascii="Times" w:hAnsi="Times" w:cs="Times"/>
          <w:sz w:val="24"/>
          <w:szCs w:val="24"/>
        </w:rPr>
        <w:t>cigariek</w:t>
      </w:r>
      <w:proofErr w:type="spellEnd"/>
      <w:r w:rsidR="004433F9" w:rsidRPr="00646B79">
        <w:rPr>
          <w:rFonts w:ascii="Times" w:hAnsi="Times" w:cs="Times"/>
          <w:sz w:val="24"/>
          <w:szCs w:val="24"/>
        </w:rPr>
        <w:t xml:space="preserve"> bola zákonom č. 296/2016 Z. z. upravená s účinnosťou k 1. februáru 2019 a zároveň zákonom č. 269/2017 Z. z. bolo stanovené obdobie dopredaja spotrebiteľského balenia cigár alebo </w:t>
      </w:r>
      <w:proofErr w:type="spellStart"/>
      <w:r w:rsidR="004433F9" w:rsidRPr="00646B79">
        <w:rPr>
          <w:rFonts w:ascii="Times" w:hAnsi="Times" w:cs="Times"/>
          <w:sz w:val="24"/>
          <w:szCs w:val="24"/>
        </w:rPr>
        <w:t>cigariek</w:t>
      </w:r>
      <w:proofErr w:type="spellEnd"/>
      <w:r w:rsidR="004433F9" w:rsidRPr="00646B79">
        <w:rPr>
          <w:rFonts w:ascii="Times" w:hAnsi="Times" w:cs="Times"/>
          <w:sz w:val="24"/>
          <w:szCs w:val="24"/>
        </w:rPr>
        <w:t xml:space="preserve"> so sadzbou spotrebnej dane účinnou do 31. januára 2019. Nakoľko od začatia obdobia pandémie boli povinne zatvorené špecializované predajne týchto výrobkov ako aj zariadenia, kde sa tieto výrobky najviac predávajú (bary, hotely, </w:t>
      </w:r>
      <w:proofErr w:type="spellStart"/>
      <w:r w:rsidR="004433F9" w:rsidRPr="00646B79">
        <w:rPr>
          <w:rFonts w:ascii="Times" w:hAnsi="Times" w:cs="Times"/>
          <w:sz w:val="24"/>
          <w:szCs w:val="24"/>
        </w:rPr>
        <w:t>lobby</w:t>
      </w:r>
      <w:proofErr w:type="spellEnd"/>
      <w:r w:rsidR="004433F9" w:rsidRPr="00646B79">
        <w:rPr>
          <w:rFonts w:ascii="Times" w:hAnsi="Times" w:cs="Times"/>
          <w:sz w:val="24"/>
          <w:szCs w:val="24"/>
        </w:rPr>
        <w:t xml:space="preserve"> bary....), subjektom podnikajúcim s týmito výrobkami vznikajú škody. Z dôvodu eliminácie dopadov pandémie sa navrhuje lehotu dopredaja posunúť do 31. mája 2021.</w:t>
      </w:r>
    </w:p>
    <w:p w:rsidR="00E6657D" w:rsidRDefault="00E6657D" w:rsidP="00AD2C1C">
      <w:pPr>
        <w:ind w:firstLine="708"/>
        <w:jc w:val="both"/>
        <w:rPr>
          <w:rFonts w:ascii="Times New Roman" w:hAnsi="Times New Roman" w:cs="Times New Roman"/>
          <w:b/>
          <w:sz w:val="24"/>
          <w:szCs w:val="24"/>
        </w:rPr>
      </w:pPr>
    </w:p>
    <w:p w:rsidR="00F420FF" w:rsidRPr="00051006" w:rsidRDefault="00051006" w:rsidP="00AD2C1C">
      <w:pPr>
        <w:ind w:firstLine="708"/>
        <w:jc w:val="both"/>
        <w:rPr>
          <w:rFonts w:ascii="Times New Roman" w:hAnsi="Times New Roman" w:cs="Times New Roman"/>
          <w:b/>
          <w:color w:val="FF0000"/>
          <w:sz w:val="24"/>
          <w:szCs w:val="24"/>
        </w:rPr>
      </w:pPr>
      <w:r w:rsidRPr="00051006">
        <w:rPr>
          <w:rFonts w:ascii="Times New Roman" w:hAnsi="Times New Roman" w:cs="Times New Roman"/>
          <w:b/>
          <w:sz w:val="24"/>
          <w:szCs w:val="24"/>
        </w:rPr>
        <w:t xml:space="preserve">K Čl. </w:t>
      </w:r>
      <w:r>
        <w:rPr>
          <w:rFonts w:ascii="Times New Roman" w:hAnsi="Times New Roman" w:cs="Times New Roman"/>
          <w:b/>
          <w:sz w:val="24"/>
          <w:szCs w:val="24"/>
        </w:rPr>
        <w:t>X</w:t>
      </w:r>
      <w:r w:rsidRPr="00051006">
        <w:rPr>
          <w:rFonts w:ascii="Times New Roman" w:hAnsi="Times New Roman" w:cs="Times New Roman"/>
          <w:b/>
          <w:sz w:val="24"/>
          <w:szCs w:val="24"/>
        </w:rPr>
        <w:t>VII</w:t>
      </w:r>
      <w:r w:rsidR="00035DCB">
        <w:rPr>
          <w:rFonts w:ascii="Times New Roman" w:hAnsi="Times New Roman" w:cs="Times New Roman"/>
          <w:b/>
          <w:sz w:val="24"/>
          <w:szCs w:val="24"/>
        </w:rPr>
        <w:t>I</w:t>
      </w:r>
      <w:r w:rsidRPr="00051006">
        <w:rPr>
          <w:rFonts w:ascii="Times New Roman" w:hAnsi="Times New Roman" w:cs="Times New Roman"/>
          <w:b/>
          <w:sz w:val="24"/>
          <w:szCs w:val="24"/>
        </w:rPr>
        <w:t xml:space="preserve"> (Zákon č. 24/2006 Z. z. o posudzovaní vplyvov na životné prostredie)</w:t>
      </w:r>
    </w:p>
    <w:p w:rsidR="00051006" w:rsidRPr="00051006" w:rsidRDefault="00051006" w:rsidP="00051006">
      <w:pPr>
        <w:jc w:val="both"/>
        <w:rPr>
          <w:rFonts w:ascii="Times New Roman" w:hAnsi="Times New Roman" w:cs="Times New Roman"/>
          <w:b/>
          <w:sz w:val="24"/>
          <w:szCs w:val="24"/>
        </w:rPr>
      </w:pPr>
      <w:r>
        <w:rPr>
          <w:rFonts w:ascii="Times New Roman" w:hAnsi="Times New Roman" w:cs="Times New Roman"/>
          <w:b/>
          <w:sz w:val="24"/>
          <w:szCs w:val="24"/>
        </w:rPr>
        <w:tab/>
        <w:t>K bodu 1</w:t>
      </w:r>
    </w:p>
    <w:p w:rsidR="00051006" w:rsidRDefault="00051006" w:rsidP="00051006">
      <w:pPr>
        <w:spacing w:after="0" w:line="240" w:lineRule="auto"/>
        <w:ind w:firstLine="708"/>
        <w:jc w:val="both"/>
        <w:rPr>
          <w:rFonts w:ascii="Times New Roman" w:hAnsi="Times New Roman" w:cs="Times New Roman"/>
          <w:sz w:val="24"/>
          <w:szCs w:val="24"/>
        </w:rPr>
      </w:pPr>
      <w:r w:rsidRPr="00D429CE">
        <w:rPr>
          <w:rFonts w:ascii="Times New Roman" w:hAnsi="Times New Roman" w:cs="Times New Roman"/>
          <w:sz w:val="24"/>
          <w:szCs w:val="24"/>
        </w:rPr>
        <w:t>Úpravou odseku 2 sa zabezpečí, že dňom prijatia toho zákona sa verejné prerokovania  budú môcť uskutočniť v takom režime, aby boli dodržané opatrenia nariadené Úradom verejného zdravotníctva. Umožnením uskutočnenia verejných prerokovaní sa bude môcť pokračovať v konaniach o posudzovaní vplyvov. Tým sa zároveň posilní podnikateľské prostredie</w:t>
      </w:r>
      <w:r>
        <w:rPr>
          <w:rFonts w:ascii="Times New Roman" w:hAnsi="Times New Roman" w:cs="Times New Roman"/>
          <w:sz w:val="24"/>
          <w:szCs w:val="24"/>
        </w:rPr>
        <w:t>,</w:t>
      </w:r>
      <w:r w:rsidRPr="00D429CE">
        <w:rPr>
          <w:rFonts w:ascii="Times New Roman" w:hAnsi="Times New Roman" w:cs="Times New Roman"/>
          <w:sz w:val="24"/>
          <w:szCs w:val="24"/>
        </w:rPr>
        <w:t xml:space="preserve"> keďže navrhovatelia budú môcť nerušene pokračovať v konaní, ktoré je predpokladom pre získanie konečného realizačného povolenia na pripravované stavby a iné navrhované činnosti. Ak by opatrenia Úradu verejného zdravotníctva neumožňovali vykonanie verejného prerokovania, vykonanie verejného prerokovania sa uskutoční, až keď to umožnia opatrenia Úradu verejného zdravotníctva, čím sa zároveň zabezpečí </w:t>
      </w:r>
      <w:r>
        <w:rPr>
          <w:rFonts w:ascii="Times New Roman" w:hAnsi="Times New Roman" w:cs="Times New Roman"/>
          <w:sz w:val="24"/>
          <w:szCs w:val="24"/>
        </w:rPr>
        <w:t xml:space="preserve">plnohodnotná </w:t>
      </w:r>
      <w:r w:rsidRPr="00D429CE">
        <w:rPr>
          <w:rFonts w:ascii="Times New Roman" w:hAnsi="Times New Roman" w:cs="Times New Roman"/>
          <w:sz w:val="24"/>
          <w:szCs w:val="24"/>
        </w:rPr>
        <w:t>participácia dotknutej verejnosti.</w:t>
      </w:r>
    </w:p>
    <w:p w:rsidR="00051006" w:rsidRDefault="00051006" w:rsidP="00051006">
      <w:pPr>
        <w:spacing w:after="0" w:line="240" w:lineRule="auto"/>
        <w:ind w:firstLine="708"/>
        <w:jc w:val="both"/>
        <w:rPr>
          <w:rFonts w:ascii="Times New Roman" w:hAnsi="Times New Roman" w:cs="Times New Roman"/>
          <w:sz w:val="24"/>
          <w:szCs w:val="24"/>
        </w:rPr>
      </w:pPr>
    </w:p>
    <w:p w:rsidR="00051006" w:rsidRDefault="00051006" w:rsidP="00051006">
      <w:pPr>
        <w:ind w:firstLine="708"/>
        <w:jc w:val="both"/>
        <w:rPr>
          <w:rFonts w:ascii="Times New Roman" w:hAnsi="Times New Roman" w:cs="Times New Roman"/>
          <w:b/>
          <w:sz w:val="24"/>
          <w:szCs w:val="24"/>
        </w:rPr>
      </w:pPr>
      <w:r>
        <w:rPr>
          <w:rFonts w:ascii="Times New Roman" w:hAnsi="Times New Roman" w:cs="Times New Roman"/>
          <w:b/>
          <w:sz w:val="24"/>
          <w:szCs w:val="24"/>
        </w:rPr>
        <w:t>K bodu 2</w:t>
      </w:r>
    </w:p>
    <w:p w:rsidR="00051006" w:rsidRPr="00232063" w:rsidRDefault="00051006" w:rsidP="00051006">
      <w:pPr>
        <w:ind w:firstLine="708"/>
        <w:jc w:val="both"/>
        <w:rPr>
          <w:rFonts w:ascii="Times New Roman" w:hAnsi="Times New Roman" w:cs="Times New Roman"/>
          <w:color w:val="FF0000"/>
          <w:sz w:val="24"/>
          <w:szCs w:val="24"/>
        </w:rPr>
      </w:pPr>
      <w:r w:rsidRPr="00051006">
        <w:rPr>
          <w:rFonts w:ascii="Times New Roman" w:hAnsi="Times New Roman" w:cs="Times New Roman"/>
          <w:sz w:val="24"/>
          <w:szCs w:val="24"/>
        </w:rPr>
        <w:t>Legislatívno</w:t>
      </w:r>
      <w:r>
        <w:rPr>
          <w:rFonts w:ascii="Times New Roman" w:hAnsi="Times New Roman" w:cs="Times New Roman"/>
          <w:sz w:val="24"/>
          <w:szCs w:val="24"/>
        </w:rPr>
        <w:t>-technická úprava v nadväznosti na vloženie nového odkazu v § 65g ods. 2.</w:t>
      </w:r>
    </w:p>
    <w:p w:rsidR="00F420FF" w:rsidRDefault="00F420FF" w:rsidP="008F462D">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K Čl. </w:t>
      </w:r>
      <w:r w:rsidR="004433F9">
        <w:rPr>
          <w:rFonts w:ascii="Times New Roman" w:hAnsi="Times New Roman" w:cs="Times New Roman"/>
          <w:b/>
          <w:sz w:val="24"/>
          <w:szCs w:val="24"/>
        </w:rPr>
        <w:t>X</w:t>
      </w:r>
      <w:r w:rsidR="00035DCB">
        <w:rPr>
          <w:rFonts w:ascii="Times New Roman" w:hAnsi="Times New Roman" w:cs="Times New Roman"/>
          <w:b/>
          <w:sz w:val="24"/>
          <w:szCs w:val="24"/>
        </w:rPr>
        <w:t>IX</w:t>
      </w:r>
      <w:r w:rsidR="005861B0">
        <w:rPr>
          <w:rFonts w:ascii="Times New Roman" w:hAnsi="Times New Roman" w:cs="Times New Roman"/>
          <w:b/>
          <w:sz w:val="24"/>
          <w:szCs w:val="24"/>
        </w:rPr>
        <w:t xml:space="preserve"> </w:t>
      </w:r>
      <w:r>
        <w:rPr>
          <w:rFonts w:ascii="Times New Roman" w:hAnsi="Times New Roman" w:cs="Times New Roman"/>
          <w:b/>
          <w:sz w:val="24"/>
          <w:szCs w:val="24"/>
        </w:rPr>
        <w:t>(</w:t>
      </w:r>
      <w:r w:rsidRPr="00F420FF">
        <w:rPr>
          <w:rFonts w:ascii="Times New Roman" w:hAnsi="Times New Roman" w:cs="Times New Roman"/>
          <w:b/>
          <w:sz w:val="24"/>
          <w:szCs w:val="24"/>
        </w:rPr>
        <w:t>Zákon č. 124/2006 Z. z. o bezpečnosti a ochrane zdravia pri práci</w:t>
      </w:r>
      <w:r>
        <w:rPr>
          <w:rFonts w:ascii="Times New Roman" w:hAnsi="Times New Roman" w:cs="Times New Roman"/>
          <w:b/>
          <w:sz w:val="24"/>
          <w:szCs w:val="24"/>
        </w:rPr>
        <w:t>)</w:t>
      </w:r>
    </w:p>
    <w:p w:rsidR="00232063" w:rsidRPr="00072A90" w:rsidRDefault="00232063" w:rsidP="00232063">
      <w:pPr>
        <w:spacing w:after="0" w:line="240" w:lineRule="auto"/>
        <w:ind w:firstLine="708"/>
        <w:jc w:val="both"/>
        <w:rPr>
          <w:rFonts w:ascii="Times New Roman" w:hAnsi="Times New Roman"/>
          <w:b/>
          <w:bCs/>
          <w:sz w:val="24"/>
          <w:szCs w:val="24"/>
        </w:rPr>
      </w:pPr>
      <w:r>
        <w:rPr>
          <w:rFonts w:ascii="Times New Roman" w:hAnsi="Times New Roman"/>
          <w:b/>
          <w:bCs/>
          <w:sz w:val="24"/>
          <w:szCs w:val="24"/>
        </w:rPr>
        <w:lastRenderedPageBreak/>
        <w:t xml:space="preserve">K bodu 1 </w:t>
      </w:r>
    </w:p>
    <w:p w:rsidR="00232063" w:rsidRPr="00072A90" w:rsidRDefault="00232063" w:rsidP="00232063">
      <w:pPr>
        <w:spacing w:after="0" w:line="240" w:lineRule="auto"/>
        <w:ind w:firstLine="708"/>
        <w:jc w:val="both"/>
        <w:rPr>
          <w:rFonts w:ascii="Times New Roman" w:hAnsi="Times New Roman"/>
          <w:b/>
          <w:bCs/>
          <w:sz w:val="24"/>
          <w:szCs w:val="24"/>
        </w:rPr>
      </w:pPr>
    </w:p>
    <w:p w:rsidR="00232063" w:rsidRDefault="00232063" w:rsidP="00232063">
      <w:pPr>
        <w:spacing w:after="0" w:line="240" w:lineRule="auto"/>
        <w:ind w:firstLine="708"/>
        <w:jc w:val="both"/>
        <w:rPr>
          <w:rFonts w:ascii="Times New Roman" w:hAnsi="Times New Roman"/>
          <w:sz w:val="24"/>
          <w:szCs w:val="24"/>
        </w:rPr>
      </w:pPr>
      <w:r w:rsidRPr="00D726A4">
        <w:rPr>
          <w:rFonts w:ascii="Times New Roman" w:hAnsi="Times New Roman"/>
          <w:sz w:val="24"/>
          <w:szCs w:val="24"/>
        </w:rPr>
        <w:t xml:space="preserve">V súčasnosti je zamestnávateľ povinný koncepciu politiky BOZP vypracovávať, pravidelne vyhodnocovať a podľa potreby aktualizovať. Pravidelnosť vyhodnocovania nie je v zákone vymedzená presnými časovými intervalmi. V záujme spresniť túto neurčitú povinnosť, a to bez kladenia zbytočnej administratívnej záťaže na zamestnávateľa, sa navrhuje výslovne upraviť, že koncepcia sa bude nielen aktualizovať „podľa potreby“, ale aj vyhodnocovať „podľa potreby.“. Prináša to väčšiu voľnosť zamestnávateľovi, aby </w:t>
      </w:r>
      <w:r>
        <w:rPr>
          <w:rFonts w:ascii="Times New Roman" w:hAnsi="Times New Roman"/>
          <w:sz w:val="24"/>
          <w:szCs w:val="24"/>
        </w:rPr>
        <w:t xml:space="preserve">ten </w:t>
      </w:r>
      <w:r w:rsidRPr="00D726A4">
        <w:rPr>
          <w:rFonts w:ascii="Times New Roman" w:hAnsi="Times New Roman"/>
          <w:sz w:val="24"/>
          <w:szCs w:val="24"/>
        </w:rPr>
        <w:t xml:space="preserve">sám posúdil, kedy je už vyhodnotenie koncepcie potrebné, </w:t>
      </w:r>
      <w:r>
        <w:rPr>
          <w:rFonts w:ascii="Times New Roman" w:hAnsi="Times New Roman"/>
          <w:sz w:val="24"/>
          <w:szCs w:val="24"/>
        </w:rPr>
        <w:t xml:space="preserve">pričom sa môže realizovať aj v nepravidelných intervaloch. Táto väčšia voľnosť má nahradiť </w:t>
      </w:r>
      <w:r w:rsidRPr="00D726A4">
        <w:rPr>
          <w:rFonts w:ascii="Times New Roman" w:hAnsi="Times New Roman"/>
          <w:sz w:val="24"/>
          <w:szCs w:val="24"/>
        </w:rPr>
        <w:t>plnenie</w:t>
      </w:r>
      <w:r>
        <w:rPr>
          <w:rFonts w:ascii="Times New Roman" w:hAnsi="Times New Roman"/>
          <w:sz w:val="24"/>
          <w:szCs w:val="24"/>
        </w:rPr>
        <w:t xml:space="preserve"> výlučne</w:t>
      </w:r>
      <w:r w:rsidRPr="00D726A4">
        <w:rPr>
          <w:rFonts w:ascii="Times New Roman" w:hAnsi="Times New Roman"/>
          <w:sz w:val="24"/>
          <w:szCs w:val="24"/>
        </w:rPr>
        <w:t xml:space="preserve"> administratívnej požiadavky</w:t>
      </w:r>
      <w:r>
        <w:rPr>
          <w:rFonts w:ascii="Times New Roman" w:hAnsi="Times New Roman"/>
          <w:sz w:val="24"/>
          <w:szCs w:val="24"/>
        </w:rPr>
        <w:t xml:space="preserve"> </w:t>
      </w:r>
      <w:r w:rsidRPr="00D726A4">
        <w:rPr>
          <w:rFonts w:ascii="Times New Roman" w:hAnsi="Times New Roman"/>
          <w:sz w:val="24"/>
          <w:szCs w:val="24"/>
        </w:rPr>
        <w:t>v sna</w:t>
      </w:r>
      <w:r>
        <w:rPr>
          <w:rFonts w:ascii="Times New Roman" w:hAnsi="Times New Roman"/>
          <w:sz w:val="24"/>
          <w:szCs w:val="24"/>
        </w:rPr>
        <w:t>he dodržať určitú pravidelnosť v prípade, keď to nie je</w:t>
      </w:r>
      <w:r w:rsidRPr="00D726A4">
        <w:rPr>
          <w:rFonts w:ascii="Times New Roman" w:hAnsi="Times New Roman"/>
          <w:sz w:val="24"/>
          <w:szCs w:val="24"/>
        </w:rPr>
        <w:t xml:space="preserve"> potrebné.</w:t>
      </w:r>
    </w:p>
    <w:p w:rsidR="00232063" w:rsidRPr="00072A90" w:rsidRDefault="00232063" w:rsidP="00232063">
      <w:pPr>
        <w:spacing w:after="0" w:line="240" w:lineRule="auto"/>
        <w:ind w:firstLine="708"/>
        <w:jc w:val="both"/>
        <w:rPr>
          <w:rFonts w:ascii="Times New Roman" w:hAnsi="Times New Roman"/>
          <w:sz w:val="24"/>
          <w:szCs w:val="24"/>
          <w:shd w:val="clear" w:color="auto" w:fill="FFFFFF"/>
        </w:rPr>
      </w:pPr>
    </w:p>
    <w:p w:rsidR="00232063" w:rsidRPr="00072A90" w:rsidRDefault="00232063" w:rsidP="00232063">
      <w:pPr>
        <w:spacing w:after="0" w:line="240" w:lineRule="auto"/>
        <w:ind w:firstLine="708"/>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K bodu 2</w:t>
      </w:r>
    </w:p>
    <w:p w:rsidR="00232063" w:rsidRPr="00072A90" w:rsidRDefault="00232063" w:rsidP="00232063">
      <w:pPr>
        <w:spacing w:after="0" w:line="240" w:lineRule="auto"/>
        <w:ind w:firstLine="708"/>
        <w:jc w:val="both"/>
        <w:rPr>
          <w:rFonts w:ascii="Times New Roman" w:hAnsi="Times New Roman"/>
          <w:sz w:val="24"/>
          <w:szCs w:val="24"/>
          <w:shd w:val="clear" w:color="auto" w:fill="FFFFFF"/>
        </w:rPr>
      </w:pPr>
    </w:p>
    <w:p w:rsidR="00232063" w:rsidRDefault="00232063" w:rsidP="00232063">
      <w:pPr>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V</w:t>
      </w:r>
      <w:r w:rsidRPr="00072A90">
        <w:rPr>
          <w:rFonts w:ascii="Times New Roman" w:hAnsi="Times New Roman"/>
          <w:sz w:val="24"/>
          <w:szCs w:val="24"/>
          <w:shd w:val="clear" w:color="auto" w:fill="FFFFFF"/>
        </w:rPr>
        <w:t xml:space="preserve"> 19 ods. 1, ktorý </w:t>
      </w:r>
      <w:r>
        <w:rPr>
          <w:rFonts w:ascii="Times New Roman" w:hAnsi="Times New Roman"/>
          <w:sz w:val="24"/>
          <w:szCs w:val="24"/>
          <w:shd w:val="clear" w:color="auto" w:fill="FFFFFF"/>
        </w:rPr>
        <w:t>u</w:t>
      </w:r>
      <w:r w:rsidRPr="00072A90">
        <w:rPr>
          <w:rFonts w:ascii="Times New Roman" w:hAnsi="Times New Roman"/>
          <w:sz w:val="24"/>
          <w:szCs w:val="24"/>
          <w:shd w:val="clear" w:color="auto" w:fill="FFFFFF"/>
        </w:rPr>
        <w:t>stanovuje zamestnávateľovi povinnosť vymenovať jedného zamestnanca alebo viacerých zamestnancov za zástupcov zamestnancov pre bezpečnosť, a to na základe návrhu príslušného odborového orgánu, zamestnaneckej rady alebo voľby zamestnancov</w:t>
      </w:r>
      <w:r>
        <w:rPr>
          <w:rFonts w:ascii="Times New Roman" w:hAnsi="Times New Roman"/>
          <w:sz w:val="24"/>
          <w:szCs w:val="24"/>
          <w:shd w:val="clear" w:color="auto" w:fill="FFFFFF"/>
        </w:rPr>
        <w:t>,</w:t>
      </w:r>
      <w:r w:rsidRPr="00072A90">
        <w:rPr>
          <w:rFonts w:ascii="Times New Roman" w:hAnsi="Times New Roman"/>
          <w:sz w:val="24"/>
          <w:szCs w:val="24"/>
          <w:shd w:val="clear" w:color="auto" w:fill="FFFFFF"/>
        </w:rPr>
        <w:t xml:space="preserve"> sa </w:t>
      </w:r>
      <w:r>
        <w:rPr>
          <w:rFonts w:ascii="Times New Roman" w:hAnsi="Times New Roman"/>
          <w:sz w:val="24"/>
          <w:szCs w:val="24"/>
          <w:shd w:val="clear" w:color="auto" w:fill="FFFFFF"/>
        </w:rPr>
        <w:t xml:space="preserve">v záujme znižovania administratívnej záťaže </w:t>
      </w:r>
      <w:r w:rsidRPr="00072A90">
        <w:rPr>
          <w:rFonts w:ascii="Times New Roman" w:hAnsi="Times New Roman"/>
          <w:sz w:val="24"/>
          <w:szCs w:val="24"/>
          <w:shd w:val="clear" w:color="auto" w:fill="FFFFFF"/>
        </w:rPr>
        <w:t>navrh</w:t>
      </w:r>
      <w:r>
        <w:rPr>
          <w:rFonts w:ascii="Times New Roman" w:hAnsi="Times New Roman"/>
          <w:sz w:val="24"/>
          <w:szCs w:val="24"/>
          <w:shd w:val="clear" w:color="auto" w:fill="FFFFFF"/>
        </w:rPr>
        <w:t xml:space="preserve">uje ustanoviť, že táto povinnosť </w:t>
      </w:r>
      <w:r w:rsidRPr="00072A90">
        <w:rPr>
          <w:rFonts w:ascii="Times New Roman" w:hAnsi="Times New Roman"/>
          <w:sz w:val="24"/>
          <w:szCs w:val="24"/>
          <w:shd w:val="clear" w:color="auto" w:fill="FFFFFF"/>
        </w:rPr>
        <w:t xml:space="preserve">sa vzťahuje na zamestnávateľa, ktorý zamestnáva najmenej 10 zamestnancov alebo ktorého kód podľa štatistickej klasifikácie ekonomických činností je uvedený v prílohe č. 1. </w:t>
      </w:r>
      <w:r>
        <w:rPr>
          <w:rFonts w:ascii="Times New Roman" w:hAnsi="Times New Roman"/>
          <w:sz w:val="24"/>
          <w:szCs w:val="24"/>
          <w:shd w:val="clear" w:color="auto" w:fill="FFFFFF"/>
        </w:rPr>
        <w:t>Zamestnávateľ, na ktorého sa nebude po novom vzťahovať uvedená povinnosť, bude mať naďalej možnosť vymenovať zástupcu zamestnancov pre bezpečnosť za tých istých podmienok, tzn. na návrh.</w:t>
      </w:r>
    </w:p>
    <w:p w:rsidR="00232063" w:rsidRDefault="00232063" w:rsidP="00232063">
      <w:pPr>
        <w:spacing w:after="0" w:line="240" w:lineRule="auto"/>
        <w:ind w:firstLine="708"/>
        <w:jc w:val="both"/>
        <w:rPr>
          <w:rFonts w:ascii="Times New Roman" w:hAnsi="Times New Roman"/>
          <w:sz w:val="24"/>
          <w:szCs w:val="24"/>
        </w:rPr>
      </w:pPr>
    </w:p>
    <w:p w:rsidR="00232063" w:rsidRDefault="00232063" w:rsidP="00E6657D">
      <w:pPr>
        <w:spacing w:after="0" w:line="240" w:lineRule="auto"/>
        <w:ind w:firstLine="708"/>
        <w:jc w:val="both"/>
        <w:rPr>
          <w:rFonts w:ascii="Times New Roman" w:hAnsi="Times New Roman"/>
          <w:sz w:val="24"/>
          <w:szCs w:val="24"/>
        </w:rPr>
      </w:pPr>
      <w:r>
        <w:rPr>
          <w:rFonts w:ascii="Times New Roman" w:hAnsi="Times New Roman"/>
          <w:sz w:val="24"/>
          <w:szCs w:val="24"/>
        </w:rPr>
        <w:t>Na zamestnávateľa, ktorý nebude povinný podľa odseku 1 vymenovať zástupcu zamestnancov pre bezpečnosť, v prípade, že zástupca nebude vymenovaný, sa bude naďalej vzťahovať ustanovenie § 19 ods. 4, v zmysle ktorého bude povinný</w:t>
      </w:r>
      <w:r w:rsidRPr="001D2588">
        <w:t xml:space="preserve"> </w:t>
      </w:r>
      <w:r w:rsidRPr="001D2588">
        <w:rPr>
          <w:rFonts w:ascii="Times New Roman" w:hAnsi="Times New Roman"/>
          <w:sz w:val="24"/>
          <w:szCs w:val="24"/>
        </w:rPr>
        <w:t>plniť povinnosti, ktoré má voči zástupcom zamestnancov pre bezpečnosť, priamo voči zamestnancom</w:t>
      </w:r>
      <w:r>
        <w:rPr>
          <w:rFonts w:ascii="Times New Roman" w:hAnsi="Times New Roman"/>
          <w:sz w:val="24"/>
          <w:szCs w:val="24"/>
        </w:rPr>
        <w:t>.</w:t>
      </w:r>
    </w:p>
    <w:p w:rsidR="00E6657D" w:rsidRPr="00E6657D" w:rsidRDefault="00E6657D" w:rsidP="00E6657D">
      <w:pPr>
        <w:spacing w:after="0" w:line="240" w:lineRule="auto"/>
        <w:ind w:firstLine="708"/>
        <w:jc w:val="both"/>
        <w:rPr>
          <w:rFonts w:ascii="Times New Roman" w:hAnsi="Times New Roman"/>
          <w:sz w:val="24"/>
          <w:szCs w:val="24"/>
        </w:rPr>
      </w:pPr>
    </w:p>
    <w:p w:rsidR="00F420FF" w:rsidRDefault="00F420FF" w:rsidP="008F462D">
      <w:pPr>
        <w:ind w:firstLine="708"/>
        <w:jc w:val="both"/>
        <w:rPr>
          <w:rFonts w:ascii="Times New Roman" w:hAnsi="Times New Roman"/>
          <w:b/>
          <w:sz w:val="24"/>
          <w:szCs w:val="24"/>
        </w:rPr>
      </w:pPr>
      <w:r>
        <w:rPr>
          <w:rFonts w:ascii="Times New Roman" w:hAnsi="Times New Roman"/>
          <w:b/>
          <w:sz w:val="24"/>
          <w:szCs w:val="24"/>
        </w:rPr>
        <w:t>K Čl. X</w:t>
      </w:r>
      <w:r w:rsidR="00E96170">
        <w:rPr>
          <w:rFonts w:ascii="Times New Roman" w:hAnsi="Times New Roman"/>
          <w:b/>
          <w:sz w:val="24"/>
          <w:szCs w:val="24"/>
        </w:rPr>
        <w:t>X</w:t>
      </w:r>
      <w:r>
        <w:rPr>
          <w:rFonts w:ascii="Times New Roman" w:hAnsi="Times New Roman"/>
          <w:b/>
          <w:sz w:val="24"/>
          <w:szCs w:val="24"/>
        </w:rPr>
        <w:t xml:space="preserve"> (</w:t>
      </w:r>
      <w:r w:rsidRPr="00F420FF">
        <w:rPr>
          <w:rFonts w:ascii="Times New Roman" w:hAnsi="Times New Roman"/>
          <w:b/>
          <w:sz w:val="24"/>
          <w:szCs w:val="24"/>
        </w:rPr>
        <w:t>Zákon č. 125/2006 Z. z. o inšpekcii práce</w:t>
      </w:r>
      <w:r>
        <w:rPr>
          <w:rFonts w:ascii="Times New Roman" w:hAnsi="Times New Roman"/>
          <w:b/>
          <w:sz w:val="24"/>
          <w:szCs w:val="24"/>
        </w:rPr>
        <w:t>)</w:t>
      </w:r>
    </w:p>
    <w:p w:rsidR="00232063" w:rsidRDefault="00232063" w:rsidP="00232063">
      <w:pPr>
        <w:spacing w:after="0" w:line="240" w:lineRule="auto"/>
        <w:ind w:firstLine="708"/>
        <w:jc w:val="both"/>
        <w:rPr>
          <w:rFonts w:ascii="Times New Roman" w:hAnsi="Times New Roman"/>
          <w:b/>
          <w:sz w:val="24"/>
          <w:szCs w:val="24"/>
        </w:rPr>
      </w:pPr>
      <w:r w:rsidRPr="00B24545">
        <w:rPr>
          <w:rFonts w:ascii="Times New Roman" w:hAnsi="Times New Roman"/>
          <w:b/>
          <w:sz w:val="24"/>
          <w:szCs w:val="24"/>
        </w:rPr>
        <w:t>K </w:t>
      </w:r>
      <w:r>
        <w:rPr>
          <w:rFonts w:ascii="Times New Roman" w:hAnsi="Times New Roman"/>
          <w:b/>
          <w:sz w:val="24"/>
          <w:szCs w:val="24"/>
        </w:rPr>
        <w:t>bodom</w:t>
      </w:r>
      <w:r w:rsidRPr="00B24545">
        <w:rPr>
          <w:rFonts w:ascii="Times New Roman" w:hAnsi="Times New Roman"/>
          <w:b/>
          <w:sz w:val="24"/>
          <w:szCs w:val="24"/>
        </w:rPr>
        <w:t xml:space="preserve"> 1</w:t>
      </w:r>
      <w:r>
        <w:rPr>
          <w:rFonts w:ascii="Times New Roman" w:hAnsi="Times New Roman"/>
          <w:b/>
          <w:sz w:val="24"/>
          <w:szCs w:val="24"/>
        </w:rPr>
        <w:t xml:space="preserve"> a 2</w:t>
      </w:r>
    </w:p>
    <w:p w:rsidR="00232063" w:rsidRDefault="00232063" w:rsidP="00232063">
      <w:pPr>
        <w:spacing w:after="0" w:line="240" w:lineRule="auto"/>
        <w:ind w:firstLine="708"/>
        <w:jc w:val="both"/>
        <w:rPr>
          <w:rFonts w:ascii="Times New Roman" w:hAnsi="Times New Roman"/>
          <w:b/>
          <w:sz w:val="24"/>
          <w:szCs w:val="24"/>
        </w:rPr>
      </w:pPr>
    </w:p>
    <w:p w:rsidR="00232063" w:rsidRPr="003620CA" w:rsidRDefault="00232063" w:rsidP="00232063">
      <w:pPr>
        <w:spacing w:after="0" w:line="240" w:lineRule="auto"/>
        <w:ind w:firstLine="708"/>
        <w:jc w:val="both"/>
        <w:rPr>
          <w:rFonts w:ascii="Times New Roman" w:hAnsi="Times New Roman"/>
          <w:sz w:val="24"/>
          <w:szCs w:val="24"/>
        </w:rPr>
      </w:pPr>
      <w:r w:rsidRPr="003620CA">
        <w:rPr>
          <w:rFonts w:ascii="Times New Roman" w:hAnsi="Times New Roman"/>
          <w:sz w:val="24"/>
          <w:szCs w:val="24"/>
        </w:rPr>
        <w:t xml:space="preserve">Na plnenie opatrení podľa § 12 ods. 2 zákona č. 125/2006 Z. z., ktoré sú taxatívne vymenované v § 12 ods. 3 zákona č. 125/2006 Z. z., inšpektor práce určuje primeranú lehotu. V záujme zosúladenia právnej úpravy a vypustenia neurčitého časového pojmu </w:t>
      </w:r>
      <w:r>
        <w:rPr>
          <w:rFonts w:ascii="Times New Roman" w:hAnsi="Times New Roman"/>
          <w:sz w:val="24"/>
          <w:szCs w:val="24"/>
        </w:rPr>
        <w:t>„</w:t>
      </w:r>
      <w:r w:rsidRPr="003620CA">
        <w:rPr>
          <w:rFonts w:ascii="Times New Roman" w:hAnsi="Times New Roman"/>
          <w:sz w:val="24"/>
          <w:szCs w:val="24"/>
        </w:rPr>
        <w:t>ihneď</w:t>
      </w:r>
      <w:r>
        <w:rPr>
          <w:rFonts w:ascii="Times New Roman" w:hAnsi="Times New Roman"/>
          <w:sz w:val="24"/>
          <w:szCs w:val="24"/>
        </w:rPr>
        <w:t>“</w:t>
      </w:r>
      <w:r w:rsidRPr="003620CA">
        <w:rPr>
          <w:rFonts w:ascii="Times New Roman" w:hAnsi="Times New Roman"/>
          <w:sz w:val="24"/>
          <w:szCs w:val="24"/>
        </w:rPr>
        <w:t xml:space="preserve"> sa navrhuje do ustanovenia § 12 ods. 3 zákona č. 125/2006 Z. z. doplniť aj opatrenie podľa § 12 ods. 2 písm. b) zákona č. 125/2006 Z. z. (nariadiť odstránenie zistených nedostatkov), plnenie ktorého mohol doteraz inšpektor pr</w:t>
      </w:r>
      <w:r>
        <w:rPr>
          <w:rFonts w:ascii="Times New Roman" w:hAnsi="Times New Roman"/>
          <w:sz w:val="24"/>
          <w:szCs w:val="24"/>
        </w:rPr>
        <w:t>áce požadovať ihneď alebo určiť</w:t>
      </w:r>
      <w:r w:rsidRPr="003620CA">
        <w:rPr>
          <w:rFonts w:ascii="Times New Roman" w:hAnsi="Times New Roman"/>
          <w:sz w:val="24"/>
          <w:szCs w:val="24"/>
        </w:rPr>
        <w:t xml:space="preserve"> lehotu. Okrem toho sa do § 12 ods. 3 dopĺňa, že takto určenú primeranú lehotu môže inšpektor práce na žiadosť kontrolovaného subjektu predĺžiť.</w:t>
      </w:r>
    </w:p>
    <w:p w:rsidR="00232063" w:rsidRDefault="00232063" w:rsidP="00232063">
      <w:pPr>
        <w:jc w:val="both"/>
        <w:rPr>
          <w:rFonts w:ascii="Times New Roman" w:hAnsi="Times New Roman"/>
          <w:b/>
          <w:sz w:val="24"/>
          <w:szCs w:val="24"/>
        </w:rPr>
      </w:pPr>
    </w:p>
    <w:p w:rsidR="00F420FF" w:rsidRDefault="00F420FF" w:rsidP="008F462D">
      <w:pPr>
        <w:ind w:firstLine="708"/>
        <w:jc w:val="both"/>
        <w:rPr>
          <w:rFonts w:ascii="Times New Roman" w:hAnsi="Times New Roman"/>
          <w:b/>
          <w:sz w:val="24"/>
          <w:szCs w:val="24"/>
        </w:rPr>
      </w:pPr>
      <w:r>
        <w:rPr>
          <w:rFonts w:ascii="Times New Roman" w:hAnsi="Times New Roman"/>
          <w:b/>
          <w:sz w:val="24"/>
          <w:szCs w:val="24"/>
        </w:rPr>
        <w:t>K Čl. XX</w:t>
      </w:r>
      <w:r w:rsidR="00035DCB">
        <w:rPr>
          <w:rFonts w:ascii="Times New Roman" w:hAnsi="Times New Roman"/>
          <w:b/>
          <w:sz w:val="24"/>
          <w:szCs w:val="24"/>
        </w:rPr>
        <w:t>I</w:t>
      </w:r>
      <w:r>
        <w:rPr>
          <w:rFonts w:ascii="Times New Roman" w:hAnsi="Times New Roman"/>
          <w:b/>
          <w:sz w:val="24"/>
          <w:szCs w:val="24"/>
        </w:rPr>
        <w:t xml:space="preserve"> (</w:t>
      </w:r>
      <w:r w:rsidR="00CB25FC" w:rsidRPr="00CB25FC">
        <w:rPr>
          <w:rFonts w:ascii="Times New Roman" w:hAnsi="Times New Roman"/>
          <w:b/>
          <w:sz w:val="24"/>
          <w:szCs w:val="24"/>
        </w:rPr>
        <w:t>Zákon č. 39/2007 Z. z. o veterinárnej starostlivosti</w:t>
      </w:r>
      <w:r>
        <w:rPr>
          <w:rFonts w:ascii="Times New Roman" w:hAnsi="Times New Roman"/>
          <w:b/>
          <w:sz w:val="24"/>
          <w:szCs w:val="24"/>
        </w:rPr>
        <w:t>)</w:t>
      </w:r>
    </w:p>
    <w:p w:rsidR="00CB25FC" w:rsidRPr="00CB25FC" w:rsidRDefault="00232063" w:rsidP="00CB25FC">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CB25FC" w:rsidRPr="00CB25FC">
        <w:rPr>
          <w:rFonts w:ascii="Times New Roman" w:eastAsia="Times New Roman" w:hAnsi="Times New Roman" w:cs="Times New Roman"/>
          <w:b/>
          <w:color w:val="000000"/>
          <w:sz w:val="24"/>
          <w:szCs w:val="24"/>
        </w:rPr>
        <w:t>K bodu 1</w:t>
      </w:r>
    </w:p>
    <w:p w:rsidR="00CB25FC" w:rsidRDefault="00CB25FC" w:rsidP="00CB25FC">
      <w:pPr>
        <w:tabs>
          <w:tab w:val="left" w:pos="284"/>
        </w:tabs>
        <w:spacing w:after="0" w:line="240" w:lineRule="auto"/>
        <w:jc w:val="both"/>
        <w:rPr>
          <w:rFonts w:ascii="Times New Roman" w:eastAsia="Times New Roman" w:hAnsi="Times New Roman" w:cs="Times New Roman"/>
          <w:color w:val="000000"/>
          <w:sz w:val="24"/>
          <w:szCs w:val="24"/>
        </w:rPr>
      </w:pPr>
    </w:p>
    <w:p w:rsidR="00CB25FC" w:rsidRDefault="00232063" w:rsidP="00232063">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B25FC" w:rsidRPr="00A911D2">
        <w:rPr>
          <w:rFonts w:ascii="Times New Roman" w:eastAsia="Times New Roman" w:hAnsi="Times New Roman" w:cs="Times New Roman"/>
          <w:color w:val="000000"/>
          <w:sz w:val="24"/>
          <w:szCs w:val="24"/>
        </w:rPr>
        <w:t xml:space="preserve">Navrhuje sa vypustiť ustanovenie § 51 ods. 6, ktorým sa vylúčil odkladný účinok podaného odvolania proti rozhodnutiu o uložení poriadkovej pokuty podľa § 49, odvolania proti rozhodnutiu o uložení pokuty za iný správny delikt podľa § 50, odvolania proti </w:t>
      </w:r>
      <w:r w:rsidR="00CB25FC" w:rsidRPr="00A911D2">
        <w:rPr>
          <w:rFonts w:ascii="Times New Roman" w:eastAsia="Times New Roman" w:hAnsi="Times New Roman" w:cs="Times New Roman"/>
          <w:color w:val="000000"/>
          <w:sz w:val="24"/>
          <w:szCs w:val="24"/>
        </w:rPr>
        <w:lastRenderedPageBreak/>
        <w:t>rozhodnutiu o</w:t>
      </w:r>
      <w:r w:rsidR="00CB25FC">
        <w:rPr>
          <w:rFonts w:ascii="Times New Roman" w:eastAsia="Times New Roman" w:hAnsi="Times New Roman" w:cs="Times New Roman"/>
          <w:color w:val="000000"/>
          <w:sz w:val="24"/>
          <w:szCs w:val="24"/>
        </w:rPr>
        <w:t> </w:t>
      </w:r>
      <w:r w:rsidR="00CB25FC" w:rsidRPr="00A911D2">
        <w:rPr>
          <w:rFonts w:ascii="Times New Roman" w:eastAsia="Times New Roman" w:hAnsi="Times New Roman" w:cs="Times New Roman"/>
          <w:color w:val="000000"/>
          <w:sz w:val="24"/>
          <w:szCs w:val="24"/>
        </w:rPr>
        <w:t>uložení pokuty podľa § 51 ods. 1 a odvolania proti rozhodnutiu o uložení pokuty podľa §</w:t>
      </w:r>
      <w:r w:rsidR="00CB25FC">
        <w:rPr>
          <w:rFonts w:ascii="Times New Roman" w:eastAsia="Times New Roman" w:hAnsi="Times New Roman" w:cs="Times New Roman"/>
          <w:color w:val="000000"/>
          <w:sz w:val="24"/>
          <w:szCs w:val="24"/>
        </w:rPr>
        <w:t xml:space="preserve"> </w:t>
      </w:r>
      <w:r w:rsidR="00CB25FC" w:rsidRPr="00A911D2">
        <w:rPr>
          <w:rFonts w:ascii="Times New Roman" w:eastAsia="Times New Roman" w:hAnsi="Times New Roman" w:cs="Times New Roman"/>
          <w:color w:val="000000"/>
          <w:sz w:val="24"/>
          <w:szCs w:val="24"/>
        </w:rPr>
        <w:t>51 ods. 2, čím sa rozhodnutie o uložení pokuty stalo vykonateľným po jeho doručení adresátovi a</w:t>
      </w:r>
      <w:r w:rsidR="00CB25FC">
        <w:rPr>
          <w:rFonts w:ascii="Times New Roman" w:eastAsia="Times New Roman" w:hAnsi="Times New Roman" w:cs="Times New Roman"/>
          <w:color w:val="000000"/>
          <w:sz w:val="24"/>
          <w:szCs w:val="24"/>
        </w:rPr>
        <w:t> </w:t>
      </w:r>
      <w:r w:rsidR="00CB25FC" w:rsidRPr="00A911D2">
        <w:rPr>
          <w:rFonts w:ascii="Times New Roman" w:eastAsia="Times New Roman" w:hAnsi="Times New Roman" w:cs="Times New Roman"/>
          <w:color w:val="000000"/>
          <w:sz w:val="24"/>
          <w:szCs w:val="24"/>
        </w:rPr>
        <w:t xml:space="preserve">uplynutím </w:t>
      </w:r>
      <w:proofErr w:type="spellStart"/>
      <w:r w:rsidR="00CB25FC" w:rsidRPr="00A911D2">
        <w:rPr>
          <w:rFonts w:ascii="Times New Roman" w:eastAsia="Times New Roman" w:hAnsi="Times New Roman" w:cs="Times New Roman"/>
          <w:color w:val="000000"/>
          <w:sz w:val="24"/>
          <w:szCs w:val="24"/>
        </w:rPr>
        <w:t>paričnej</w:t>
      </w:r>
      <w:proofErr w:type="spellEnd"/>
      <w:r w:rsidR="00CB25FC" w:rsidRPr="00A911D2">
        <w:rPr>
          <w:rFonts w:ascii="Times New Roman" w:eastAsia="Times New Roman" w:hAnsi="Times New Roman" w:cs="Times New Roman"/>
          <w:color w:val="000000"/>
          <w:sz w:val="24"/>
          <w:szCs w:val="24"/>
        </w:rPr>
        <w:t xml:space="preserve"> lehoty sa pokuta stala splatnou. </w:t>
      </w:r>
    </w:p>
    <w:p w:rsidR="00CB25FC" w:rsidRDefault="00CB25FC" w:rsidP="00CB25FC">
      <w:pPr>
        <w:tabs>
          <w:tab w:val="left" w:pos="284"/>
        </w:tabs>
        <w:spacing w:after="0" w:line="240" w:lineRule="auto"/>
        <w:ind w:left="284"/>
        <w:jc w:val="both"/>
        <w:rPr>
          <w:rFonts w:ascii="Times New Roman" w:eastAsia="Times New Roman" w:hAnsi="Times New Roman" w:cs="Times New Roman"/>
          <w:color w:val="000000"/>
          <w:sz w:val="24"/>
          <w:szCs w:val="24"/>
        </w:rPr>
      </w:pPr>
    </w:p>
    <w:p w:rsidR="00CB25FC" w:rsidRPr="00CB25FC" w:rsidRDefault="00232063" w:rsidP="00CB25FC">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CB25FC" w:rsidRPr="00CB25FC">
        <w:rPr>
          <w:rFonts w:ascii="Times New Roman" w:eastAsia="Times New Roman" w:hAnsi="Times New Roman" w:cs="Times New Roman"/>
          <w:b/>
          <w:color w:val="000000"/>
          <w:sz w:val="24"/>
          <w:szCs w:val="24"/>
        </w:rPr>
        <w:t>K bodu 2</w:t>
      </w:r>
    </w:p>
    <w:p w:rsidR="00CB25FC" w:rsidRDefault="00CB25FC" w:rsidP="00CB25FC">
      <w:pPr>
        <w:tabs>
          <w:tab w:val="left" w:pos="284"/>
        </w:tabs>
        <w:spacing w:after="0" w:line="240" w:lineRule="auto"/>
        <w:ind w:left="284"/>
        <w:jc w:val="both"/>
        <w:rPr>
          <w:rFonts w:ascii="Times New Roman" w:eastAsia="Times New Roman" w:hAnsi="Times New Roman" w:cs="Times New Roman"/>
          <w:color w:val="000000"/>
          <w:sz w:val="24"/>
          <w:szCs w:val="24"/>
        </w:rPr>
      </w:pPr>
    </w:p>
    <w:p w:rsidR="00CB25FC" w:rsidRDefault="00232063" w:rsidP="00232063">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B25FC" w:rsidRPr="00A911D2">
        <w:rPr>
          <w:rFonts w:ascii="Times New Roman" w:eastAsia="Times New Roman" w:hAnsi="Times New Roman" w:cs="Times New Roman"/>
          <w:color w:val="000000"/>
          <w:sz w:val="24"/>
          <w:szCs w:val="24"/>
        </w:rPr>
        <w:t xml:space="preserve">V súvislosti s novelizačným bodom 1 sa navrhovaným prechodným ustanovením ustanovuje, že </w:t>
      </w:r>
      <w:r w:rsidR="00CB25FC" w:rsidRPr="00AD70ED">
        <w:rPr>
          <w:rFonts w:ascii="Times New Roman" w:eastAsia="Times New Roman" w:hAnsi="Times New Roman" w:cs="Times New Roman"/>
          <w:color w:val="000000"/>
          <w:sz w:val="24"/>
          <w:szCs w:val="24"/>
        </w:rPr>
        <w:t>konania o uložení poriadkovej pokuty, pokuty za iný správny delikt podľa § 50, pokuty podľa § 51 ods. 1 alebo ods. 2, ktoré sa začali a právoplatne neskončili do 30. júna 2020, sa dokončia podľa tohto zákona v znení účinnom od 1. júla 2020.</w:t>
      </w:r>
    </w:p>
    <w:p w:rsidR="00CB25FC" w:rsidRDefault="00CB25FC" w:rsidP="00CB25FC">
      <w:pPr>
        <w:ind w:firstLine="708"/>
        <w:jc w:val="both"/>
        <w:rPr>
          <w:rFonts w:ascii="Times New Roman" w:eastAsia="Times New Roman" w:hAnsi="Times New Roman" w:cs="Times New Roman"/>
          <w:color w:val="000000"/>
          <w:sz w:val="24"/>
          <w:szCs w:val="24"/>
        </w:rPr>
      </w:pPr>
      <w:r w:rsidRPr="00A911D2">
        <w:rPr>
          <w:rFonts w:ascii="Times New Roman" w:eastAsia="Times New Roman" w:hAnsi="Times New Roman" w:cs="Times New Roman"/>
          <w:color w:val="000000"/>
          <w:sz w:val="24"/>
          <w:szCs w:val="24"/>
        </w:rPr>
        <w:t>Opätovné priznanie odkladného účinku odvolaniam, má pre subjekty dotknuté rozhodnutím správneho orgánu nezameniteľný význam, nakoľko až do skončenia odvolacieho konania nie sú tieto subjekty povinné splniť povinnosť uloženú v rozhodnutí, tzv. zaplatiť uloženú pokutu.</w:t>
      </w:r>
    </w:p>
    <w:p w:rsidR="00E6657D" w:rsidRDefault="00E6657D" w:rsidP="00CB25FC">
      <w:pPr>
        <w:ind w:firstLine="708"/>
        <w:jc w:val="both"/>
        <w:rPr>
          <w:rFonts w:ascii="Times New Roman" w:hAnsi="Times New Roman"/>
          <w:b/>
          <w:sz w:val="24"/>
          <w:szCs w:val="24"/>
        </w:rPr>
      </w:pPr>
    </w:p>
    <w:p w:rsidR="00CB25FC" w:rsidRDefault="00CB25FC" w:rsidP="00F420FF">
      <w:pPr>
        <w:ind w:firstLine="708"/>
        <w:jc w:val="both"/>
        <w:rPr>
          <w:rFonts w:ascii="Times New Roman" w:hAnsi="Times New Roman"/>
          <w:b/>
          <w:sz w:val="24"/>
          <w:szCs w:val="24"/>
        </w:rPr>
      </w:pPr>
      <w:r>
        <w:rPr>
          <w:rFonts w:ascii="Times New Roman" w:hAnsi="Times New Roman"/>
          <w:b/>
          <w:sz w:val="24"/>
          <w:szCs w:val="24"/>
        </w:rPr>
        <w:t>K Čl. XX</w:t>
      </w:r>
      <w:r w:rsidR="00E96170">
        <w:rPr>
          <w:rFonts w:ascii="Times New Roman" w:hAnsi="Times New Roman"/>
          <w:b/>
          <w:sz w:val="24"/>
          <w:szCs w:val="24"/>
        </w:rPr>
        <w:t>I</w:t>
      </w:r>
      <w:r w:rsidR="00035DCB">
        <w:rPr>
          <w:rFonts w:ascii="Times New Roman" w:hAnsi="Times New Roman"/>
          <w:b/>
          <w:sz w:val="24"/>
          <w:szCs w:val="24"/>
        </w:rPr>
        <w:t>I</w:t>
      </w:r>
      <w:r>
        <w:rPr>
          <w:rFonts w:ascii="Times New Roman" w:hAnsi="Times New Roman"/>
          <w:b/>
          <w:sz w:val="24"/>
          <w:szCs w:val="24"/>
        </w:rPr>
        <w:t xml:space="preserve"> (</w:t>
      </w:r>
      <w:r w:rsidRPr="00CB25FC">
        <w:rPr>
          <w:rFonts w:ascii="Times New Roman" w:hAnsi="Times New Roman"/>
          <w:b/>
          <w:sz w:val="24"/>
          <w:szCs w:val="24"/>
        </w:rPr>
        <w:t>Zákon č. 250/2007 Z. z. o ochrane spotrebiteľa</w:t>
      </w:r>
      <w:r>
        <w:rPr>
          <w:rFonts w:ascii="Times New Roman" w:hAnsi="Times New Roman"/>
          <w:b/>
          <w:sz w:val="24"/>
          <w:szCs w:val="24"/>
        </w:rPr>
        <w:t>)</w:t>
      </w:r>
    </w:p>
    <w:p w:rsidR="00F420FF" w:rsidRPr="00203BA5" w:rsidRDefault="00F420FF" w:rsidP="00232063">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1</w:t>
      </w:r>
    </w:p>
    <w:p w:rsidR="00F420FF" w:rsidRPr="00203BA5" w:rsidRDefault="00F420FF" w:rsidP="00F420FF">
      <w:pPr>
        <w:ind w:firstLine="708"/>
        <w:jc w:val="both"/>
        <w:rPr>
          <w:rFonts w:ascii="Times New Roman" w:eastAsia="Times New Roman" w:hAnsi="Times New Roman"/>
          <w:b/>
          <w:sz w:val="24"/>
          <w:szCs w:val="24"/>
          <w:lang w:eastAsia="sk-SK"/>
        </w:rPr>
      </w:pPr>
      <w:r w:rsidRPr="00203BA5">
        <w:rPr>
          <w:rFonts w:ascii="Times New Roman" w:hAnsi="Times New Roman" w:cs="Times New Roman"/>
          <w:sz w:val="24"/>
          <w:szCs w:val="24"/>
        </w:rPr>
        <w:t>V súčasnosti musia mať podnikatelia pri predaji v predajni tzv. kontrolnú kalibrovanú váhu, aby mal zákazník možnosť prekontrolovať si uvádzanú hmotnosť výrobku. Zatiaľ čo pri výrobkoch predávaných na množstvo (tzv. vážený tovar, tovar „na váhu“), táto povinnosť má opodstatnenie, pri vizuálne vyberaných tovarov predávaných „na kusy“ (napr. zákusky) táto možnosť nemá opodstatnenie, pretože zákazník si vyberá tovar podľa jeho vzhľadu. Navrhovanou zmenou sa zavádza výnimka, aby predávajúci, ktorý nevykonáva predaj výrobkov na množstvo (tzv. vážený tovar), ale iba tovar predávaný na kusy (napr. zákusky), nemal povinnosť mať v predajni k dispozícii kalibrovanú váhu pre prípadný záujem zákazníka prekontrolovať si deklarovanú hmotnosť tovaru. Predávajúci, ktorý predáva aj tovar na množstvo aj tovar na kusy, takúto povinnosť mať bude, pretože výnimka sa vzťahuje len na predávajúceho ktorý predáva tovar na kusy.</w:t>
      </w:r>
    </w:p>
    <w:p w:rsidR="00F420FF" w:rsidRPr="00203BA5" w:rsidRDefault="00F420FF" w:rsidP="00232063">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 xml:space="preserve">K bodu 2 </w:t>
      </w:r>
    </w:p>
    <w:p w:rsidR="00F420FF" w:rsidRPr="00203BA5" w:rsidRDefault="00F420FF" w:rsidP="00F420FF">
      <w:pPr>
        <w:ind w:firstLine="708"/>
        <w:jc w:val="both"/>
        <w:rPr>
          <w:rFonts w:ascii="Times New Roman" w:eastAsia="Times New Roman" w:hAnsi="Times New Roman"/>
          <w:sz w:val="24"/>
          <w:szCs w:val="24"/>
          <w:lang w:eastAsia="sk-SK"/>
        </w:rPr>
      </w:pPr>
      <w:r w:rsidRPr="00203BA5">
        <w:rPr>
          <w:rFonts w:ascii="Times New Roman" w:hAnsi="Times New Roman" w:cs="Times New Roman"/>
          <w:sz w:val="24"/>
          <w:szCs w:val="24"/>
        </w:rPr>
        <w:t xml:space="preserve">Navrhuje sa vypustenie § 17 tohto zákona, ktorý upravuje povinnosť predávajúcich baliť výrobky a poskytovať obalový materiál, keďže problematika je riešená v zákone </w:t>
      </w:r>
      <w:r w:rsidR="00EA241E">
        <w:rPr>
          <w:rFonts w:ascii="Times New Roman" w:hAnsi="Times New Roman" w:cs="Times New Roman"/>
          <w:sz w:val="24"/>
          <w:szCs w:val="24"/>
        </w:rPr>
        <w:br/>
      </w:r>
      <w:r w:rsidRPr="00203BA5">
        <w:rPr>
          <w:rFonts w:ascii="Times New Roman" w:hAnsi="Times New Roman" w:cs="Times New Roman"/>
          <w:sz w:val="24"/>
          <w:szCs w:val="24"/>
        </w:rPr>
        <w:t>č. 79/2015 Z. z. (o. i. § 52 a </w:t>
      </w:r>
      <w:proofErr w:type="spellStart"/>
      <w:r w:rsidRPr="00203BA5">
        <w:rPr>
          <w:rFonts w:ascii="Times New Roman" w:hAnsi="Times New Roman" w:cs="Times New Roman"/>
          <w:sz w:val="24"/>
          <w:szCs w:val="24"/>
        </w:rPr>
        <w:t>nasl</w:t>
      </w:r>
      <w:proofErr w:type="spellEnd"/>
      <w:r w:rsidRPr="00203BA5">
        <w:rPr>
          <w:rFonts w:ascii="Times New Roman" w:hAnsi="Times New Roman" w:cs="Times New Roman"/>
          <w:sz w:val="24"/>
          <w:szCs w:val="24"/>
        </w:rPr>
        <w:t>.), ktorý určuje povinnosti výrobcovi obalov, požiadavky na zloženie a vlastnosti obalov a aj podmienky poskytovania obalov. Návrh zákona sa snaží tiež otvárať priestor pre rozvoj nových trendov pri predaji, ktoré sledujú najmä environmentálne vplyvy a udržateľnosť spotreby v nadväznosti na prístup spotrebiteľov k nákupným rozhodnutiam.</w:t>
      </w:r>
      <w:r w:rsidRPr="00203BA5">
        <w:rPr>
          <w:rFonts w:ascii="Times New Roman" w:eastAsia="Times New Roman" w:hAnsi="Times New Roman"/>
          <w:sz w:val="24"/>
          <w:szCs w:val="24"/>
          <w:lang w:eastAsia="sk-SK"/>
        </w:rPr>
        <w:t xml:space="preserve">     </w:t>
      </w:r>
    </w:p>
    <w:p w:rsidR="00F420FF" w:rsidRPr="00203BA5" w:rsidRDefault="00F420FF" w:rsidP="00232063">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3</w:t>
      </w:r>
    </w:p>
    <w:p w:rsidR="00F420FF" w:rsidRPr="00203BA5" w:rsidRDefault="00F420FF" w:rsidP="00F420FF">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cs="Times New Roman"/>
          <w:sz w:val="24"/>
          <w:szCs w:val="24"/>
        </w:rPr>
        <w:t xml:space="preserve">Navrhovanou zmenou sa zrušuje povinnosť predávajúceho mať vypracovaný reklamačný poriadok a zverejňovať ho na viditeľnom mieste dostupnom spotrebiteľovi. Predmetná povinnosť predstavuje administratívnu záťaž, ktorá sa popri informačných </w:t>
      </w:r>
      <w:r w:rsidRPr="00203BA5">
        <w:rPr>
          <w:rFonts w:ascii="Times New Roman" w:eastAsia="Times New Roman" w:hAnsi="Times New Roman" w:cs="Times New Roman"/>
          <w:sz w:val="24"/>
          <w:szCs w:val="24"/>
        </w:rPr>
        <w:lastRenderedPageBreak/>
        <w:t>povinnostiach predávajúceho (§ 10a ods. 1 písm. e) a f) a § 18 ods. 1 prvej vety zákona č. 250/2007 Z. z.), ktoré zostávajú naďalej nedotknuté vzhľadom na skutočnosť, že ide o transpozíciu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javí ako nadbytočná a nedôvodná. Forma plnenia týchto povinností by mali byť na rozhodnutí a zvážení samotného predávajúceho s prihliadnutím tiež na povahu predávaných výrobkov alebo poskytovaných služieb.</w:t>
      </w:r>
    </w:p>
    <w:p w:rsidR="00F420FF" w:rsidRPr="00203BA5" w:rsidRDefault="00F420FF" w:rsidP="00232063">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 xml:space="preserve">K bodu 4, 5 </w:t>
      </w:r>
      <w:r w:rsidRPr="00203BA5">
        <w:rPr>
          <w:rFonts w:ascii="Times New Roman" w:eastAsia="Times New Roman" w:hAnsi="Times New Roman"/>
          <w:b/>
          <w:sz w:val="24"/>
          <w:szCs w:val="24"/>
          <w:lang w:eastAsia="sk-SK"/>
        </w:rPr>
        <w:tab/>
      </w:r>
    </w:p>
    <w:p w:rsidR="00F420FF" w:rsidRPr="00203BA5" w:rsidRDefault="00F420FF" w:rsidP="00F420FF">
      <w:pPr>
        <w:ind w:firstLine="708"/>
        <w:jc w:val="both"/>
        <w:rPr>
          <w:rFonts w:ascii="Times New Roman" w:eastAsia="Times New Roman" w:hAnsi="Times New Roman"/>
          <w:sz w:val="24"/>
          <w:szCs w:val="24"/>
          <w:lang w:eastAsia="sk-SK"/>
        </w:rPr>
      </w:pPr>
      <w:r w:rsidRPr="00203BA5">
        <w:rPr>
          <w:rFonts w:ascii="Times New Roman" w:eastAsia="Times New Roman" w:hAnsi="Times New Roman"/>
          <w:sz w:val="24"/>
          <w:szCs w:val="24"/>
          <w:lang w:eastAsia="sk-SK"/>
        </w:rPr>
        <w:t>Ustanovenie o plynutí lehoty na vybavenie reklamácie sa dopĺňa o možnosť počítať túto lehotu až od momentu, kedy bol predmet reklamácie prevzatý predajcom s cieľom nastolenia právnej istoty pre spotrebiteľa i predajcu, keďže v praxi dochádza aj k situáciám, kedy spotrebiteľ reklamuje nejaký výrobok e-mailom a samotný výrobok je k dispozícii predajcovi oveľa neskôr, čím sa mu skracuje lehota na vybavenie reklamácie a predajca bez toho, aby mal predmet reklamácie k dispozícii nevie reklamáciu vybaviť.</w:t>
      </w:r>
    </w:p>
    <w:p w:rsidR="00F420FF" w:rsidRPr="00203BA5" w:rsidRDefault="00F420FF" w:rsidP="00232063">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 xml:space="preserve">K bodu </w:t>
      </w:r>
      <w:r w:rsidR="00EA241E">
        <w:rPr>
          <w:rFonts w:ascii="Times New Roman" w:eastAsia="Times New Roman" w:hAnsi="Times New Roman"/>
          <w:b/>
          <w:sz w:val="24"/>
          <w:szCs w:val="24"/>
          <w:lang w:eastAsia="sk-SK"/>
        </w:rPr>
        <w:t>6</w:t>
      </w:r>
    </w:p>
    <w:p w:rsidR="00F420FF" w:rsidRPr="00203BA5" w:rsidRDefault="00F420FF" w:rsidP="00F420FF">
      <w:pPr>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Navrhovanou zmenou sa zrušuje povinnosť zariadenia spoločného stravovania mať vypracovaný reklamačný poriadok.</w:t>
      </w:r>
    </w:p>
    <w:p w:rsidR="00F420FF" w:rsidRPr="00203BA5" w:rsidRDefault="00F420FF" w:rsidP="00232063">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 xml:space="preserve">K bodu </w:t>
      </w:r>
      <w:r w:rsidR="00EA241E">
        <w:rPr>
          <w:rFonts w:ascii="Times New Roman" w:eastAsia="Times New Roman" w:hAnsi="Times New Roman"/>
          <w:b/>
          <w:sz w:val="24"/>
          <w:szCs w:val="24"/>
          <w:lang w:eastAsia="sk-SK"/>
        </w:rPr>
        <w:t xml:space="preserve">7 a </w:t>
      </w:r>
      <w:r w:rsidRPr="00203BA5">
        <w:rPr>
          <w:rFonts w:ascii="Times New Roman" w:eastAsia="Times New Roman" w:hAnsi="Times New Roman"/>
          <w:b/>
          <w:sz w:val="24"/>
          <w:szCs w:val="24"/>
          <w:lang w:eastAsia="sk-SK"/>
        </w:rPr>
        <w:t>8</w:t>
      </w:r>
    </w:p>
    <w:p w:rsidR="00F420FF" w:rsidRPr="00203BA5" w:rsidRDefault="00F420FF" w:rsidP="00F420FF">
      <w:pPr>
        <w:jc w:val="both"/>
        <w:rPr>
          <w:rFonts w:ascii="Times New Roman" w:eastAsia="Times New Roman" w:hAnsi="Times New Roman"/>
          <w:sz w:val="24"/>
          <w:szCs w:val="24"/>
          <w:lang w:eastAsia="sk-SK"/>
        </w:rPr>
      </w:pPr>
      <w:r w:rsidRPr="00203BA5">
        <w:rPr>
          <w:rFonts w:ascii="Times New Roman" w:eastAsia="Times New Roman" w:hAnsi="Times New Roman"/>
          <w:b/>
          <w:sz w:val="24"/>
          <w:szCs w:val="24"/>
          <w:lang w:eastAsia="sk-SK"/>
        </w:rPr>
        <w:tab/>
      </w:r>
      <w:r w:rsidRPr="00203BA5">
        <w:rPr>
          <w:rFonts w:ascii="Times New Roman" w:eastAsia="Times New Roman" w:hAnsi="Times New Roman"/>
          <w:sz w:val="24"/>
          <w:szCs w:val="24"/>
          <w:lang w:eastAsia="sk-SK"/>
        </w:rPr>
        <w:t>Ide o procesné ustanovenie, podľa ktorého môže pred rozhodnutím o uložení pokuty orgán dozoru povinného vyzvať, aby v určenej lehote vykonal opatrenia na nápravu následkov protiprávneho konania v prípadoch menej závažného porušenia povinnosti. Ak povinný subjekt vykoná uložené opatrenia, orgán dozoru nevydá rozhodnutie o uložení pokuty.</w:t>
      </w:r>
    </w:p>
    <w:p w:rsidR="00F420FF" w:rsidRPr="00203BA5" w:rsidRDefault="00F420FF" w:rsidP="00232063">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9</w:t>
      </w:r>
    </w:p>
    <w:p w:rsidR="00F420FF" w:rsidRDefault="00F420FF" w:rsidP="00F420FF">
      <w:pPr>
        <w:ind w:firstLine="708"/>
        <w:jc w:val="both"/>
        <w:rPr>
          <w:rFonts w:ascii="Times New Roman" w:hAnsi="Times New Roman" w:cs="Times New Roman"/>
          <w:bCs/>
          <w:sz w:val="24"/>
          <w:szCs w:val="24"/>
        </w:rPr>
      </w:pPr>
      <w:r w:rsidRPr="00203BA5">
        <w:rPr>
          <w:rFonts w:ascii="Times New Roman" w:hAnsi="Times New Roman" w:cs="Times New Roman"/>
          <w:bCs/>
          <w:sz w:val="24"/>
          <w:szCs w:val="24"/>
        </w:rPr>
        <w:t xml:space="preserve">Prechodné ustanovenia má reagovať na situáciu, ktorá vznikla vyhlásením mimoriadnej situácie z dôvodu šírenia vírusu Covid-19. AK si spotrebiteľ uplatnil reklamáciu pred vyhlásením mimoriadnej situácie, zo zákona má predávajúci lehotu 30 dní na to, aby mu reklamáciu vybavil (zákonným spôsobom). Počas mimoriadnej situácie však došlo k mnohým výpadkom v dodávateľských reťazcoch, zamestnanci boli nútení čerpať dovolenky, zostať doma s deťmi kvôli zatvoreným školám, a pod.; z objektívnych príčin mohol mať predávajúci problémy s tým, aby stihol vybaviť reklamáciu do 30 dní odo dňa jej uplatnenia. Prechodné ustanovenia sa nemajú vzťahovať na prípady, kedy si spotrebitelia uplatnili reklamáciu pred vyhlásením mimoriadnej situácie a nebola im vybavená v lehote 30 dní nie z dôvodu mimoriadnej situácie (napr. spotrebiteľ si uplatnil reklamáciu 30. januára a do 12. marca mu stále nebola vybavená). Uplynutím lehoty 30 dní na vybavenie reklamácie vzniká spotrebiteľovi právo požadovať nový výrobok alebo požadovať naspäť svoje peniaze, z toho dôvodu  považuje predkladateľ za potrebné ochrániť predávajúceho pred požiadavkami </w:t>
      </w:r>
      <w:r w:rsidRPr="00203BA5">
        <w:rPr>
          <w:rFonts w:ascii="Times New Roman" w:hAnsi="Times New Roman" w:cs="Times New Roman"/>
          <w:bCs/>
          <w:sz w:val="24"/>
          <w:szCs w:val="24"/>
        </w:rPr>
        <w:lastRenderedPageBreak/>
        <w:t xml:space="preserve">spotrebiteľov, ktoré vznikli z dôvodu vis </w:t>
      </w:r>
      <w:proofErr w:type="spellStart"/>
      <w:r w:rsidRPr="00203BA5">
        <w:rPr>
          <w:rFonts w:ascii="Times New Roman" w:hAnsi="Times New Roman" w:cs="Times New Roman"/>
          <w:bCs/>
          <w:sz w:val="24"/>
          <w:szCs w:val="24"/>
        </w:rPr>
        <w:t>maior</w:t>
      </w:r>
      <w:proofErr w:type="spellEnd"/>
      <w:r w:rsidRPr="00203BA5">
        <w:rPr>
          <w:rFonts w:ascii="Times New Roman" w:hAnsi="Times New Roman" w:cs="Times New Roman"/>
          <w:bCs/>
          <w:sz w:val="24"/>
          <w:szCs w:val="24"/>
        </w:rPr>
        <w:t xml:space="preserve"> - mimoriadnej situácie a nie zanedbaním povinností predávajúceho.</w:t>
      </w:r>
    </w:p>
    <w:p w:rsidR="00E6657D" w:rsidRDefault="00E6657D" w:rsidP="00F420FF">
      <w:pPr>
        <w:ind w:firstLine="708"/>
        <w:jc w:val="both"/>
        <w:rPr>
          <w:rFonts w:ascii="Times New Roman" w:hAnsi="Times New Roman" w:cs="Times New Roman"/>
          <w:b/>
          <w:bCs/>
          <w:sz w:val="24"/>
          <w:szCs w:val="24"/>
        </w:rPr>
      </w:pPr>
    </w:p>
    <w:p w:rsidR="00F420FF" w:rsidRDefault="00F420FF" w:rsidP="00F420FF">
      <w:pPr>
        <w:ind w:firstLine="708"/>
        <w:jc w:val="both"/>
        <w:rPr>
          <w:rFonts w:ascii="Times New Roman" w:hAnsi="Times New Roman" w:cs="Times New Roman"/>
          <w:b/>
          <w:bCs/>
          <w:sz w:val="24"/>
          <w:szCs w:val="24"/>
        </w:rPr>
      </w:pPr>
      <w:r>
        <w:rPr>
          <w:rFonts w:ascii="Times New Roman" w:hAnsi="Times New Roman" w:cs="Times New Roman"/>
          <w:b/>
          <w:bCs/>
          <w:sz w:val="24"/>
          <w:szCs w:val="24"/>
        </w:rPr>
        <w:t>K Čl. XX</w:t>
      </w:r>
      <w:r w:rsidR="00342229">
        <w:rPr>
          <w:rFonts w:ascii="Times New Roman" w:hAnsi="Times New Roman" w:cs="Times New Roman"/>
          <w:b/>
          <w:bCs/>
          <w:sz w:val="24"/>
          <w:szCs w:val="24"/>
        </w:rPr>
        <w:t>I</w:t>
      </w:r>
      <w:r w:rsidR="00E96170">
        <w:rPr>
          <w:rFonts w:ascii="Times New Roman" w:hAnsi="Times New Roman" w:cs="Times New Roman"/>
          <w:b/>
          <w:bCs/>
          <w:sz w:val="24"/>
          <w:szCs w:val="24"/>
        </w:rPr>
        <w:t>I</w:t>
      </w:r>
      <w:r w:rsidR="00035DCB">
        <w:rPr>
          <w:rFonts w:ascii="Times New Roman" w:hAnsi="Times New Roman" w:cs="Times New Roman"/>
          <w:b/>
          <w:bCs/>
          <w:sz w:val="24"/>
          <w:szCs w:val="24"/>
        </w:rPr>
        <w:t>I</w:t>
      </w:r>
      <w:r>
        <w:rPr>
          <w:rFonts w:ascii="Times New Roman" w:hAnsi="Times New Roman" w:cs="Times New Roman"/>
          <w:b/>
          <w:bCs/>
          <w:sz w:val="24"/>
          <w:szCs w:val="24"/>
        </w:rPr>
        <w:t xml:space="preserve"> (</w:t>
      </w:r>
      <w:r w:rsidRPr="00F420FF">
        <w:rPr>
          <w:rFonts w:ascii="Times New Roman" w:hAnsi="Times New Roman" w:cs="Times New Roman"/>
          <w:b/>
          <w:bCs/>
          <w:sz w:val="24"/>
          <w:szCs w:val="24"/>
        </w:rPr>
        <w:t>Zákon č. 330/2007 Z. z. o registri trestov</w:t>
      </w:r>
      <w:r>
        <w:rPr>
          <w:rFonts w:ascii="Times New Roman" w:hAnsi="Times New Roman" w:cs="Times New Roman"/>
          <w:b/>
          <w:bCs/>
          <w:sz w:val="24"/>
          <w:szCs w:val="24"/>
        </w:rPr>
        <w:t>)</w:t>
      </w:r>
    </w:p>
    <w:p w:rsidR="00232063" w:rsidRDefault="00232063" w:rsidP="00F420FF">
      <w:pPr>
        <w:ind w:firstLine="708"/>
        <w:jc w:val="both"/>
        <w:rPr>
          <w:rFonts w:ascii="Times New Roman" w:hAnsi="Times New Roman" w:cs="Times New Roman"/>
          <w:sz w:val="24"/>
          <w:szCs w:val="24"/>
        </w:rPr>
      </w:pPr>
      <w:r w:rsidRPr="00232063">
        <w:rPr>
          <w:rFonts w:ascii="Times New Roman" w:hAnsi="Times New Roman" w:cs="Times New Roman"/>
          <w:sz w:val="24"/>
          <w:szCs w:val="24"/>
        </w:rPr>
        <w:t xml:space="preserve">Návrhom dochádza predĺženiu platnosti splnomocnenia vydaného na účely vyžiadania výpisu z registra trestov z 30 dní na 90 dní. Opatrením sa znižuje administratívna záťaž na strane dotknutých žiadateľov o výpis z registra trestov.   </w:t>
      </w:r>
    </w:p>
    <w:p w:rsidR="00E6657D" w:rsidRPr="00232063" w:rsidRDefault="00E6657D" w:rsidP="00F420FF">
      <w:pPr>
        <w:ind w:firstLine="708"/>
        <w:jc w:val="both"/>
        <w:rPr>
          <w:rFonts w:ascii="Times New Roman" w:hAnsi="Times New Roman" w:cs="Times New Roman"/>
          <w:sz w:val="24"/>
          <w:szCs w:val="24"/>
        </w:rPr>
      </w:pPr>
    </w:p>
    <w:p w:rsidR="00F420FF" w:rsidRPr="00977A52" w:rsidRDefault="00F420FF" w:rsidP="00F420FF">
      <w:pPr>
        <w:ind w:firstLine="708"/>
        <w:jc w:val="both"/>
        <w:rPr>
          <w:rFonts w:ascii="Times New Roman" w:hAnsi="Times New Roman" w:cs="Times New Roman"/>
          <w:b/>
          <w:sz w:val="24"/>
          <w:szCs w:val="24"/>
        </w:rPr>
      </w:pPr>
      <w:r w:rsidRPr="00977A52">
        <w:rPr>
          <w:rFonts w:ascii="Times New Roman" w:hAnsi="Times New Roman" w:cs="Times New Roman"/>
          <w:b/>
          <w:sz w:val="24"/>
          <w:szCs w:val="24"/>
        </w:rPr>
        <w:t>K Čl. XX</w:t>
      </w:r>
      <w:r w:rsidR="005861B0">
        <w:rPr>
          <w:rFonts w:ascii="Times New Roman" w:hAnsi="Times New Roman" w:cs="Times New Roman"/>
          <w:b/>
          <w:sz w:val="24"/>
          <w:szCs w:val="24"/>
        </w:rPr>
        <w:t>I</w:t>
      </w:r>
      <w:r w:rsidR="00035DCB">
        <w:rPr>
          <w:rFonts w:ascii="Times New Roman" w:hAnsi="Times New Roman" w:cs="Times New Roman"/>
          <w:b/>
          <w:sz w:val="24"/>
          <w:szCs w:val="24"/>
        </w:rPr>
        <w:t>V</w:t>
      </w:r>
      <w:r w:rsidRPr="00977A52">
        <w:rPr>
          <w:rFonts w:ascii="Times New Roman" w:hAnsi="Times New Roman" w:cs="Times New Roman"/>
          <w:b/>
          <w:sz w:val="24"/>
          <w:szCs w:val="24"/>
        </w:rPr>
        <w:t xml:space="preserve"> (Zákon č. 355/2007 Z. z. o ochrane, podpore a rozvoji verejného zdravia)</w:t>
      </w:r>
    </w:p>
    <w:p w:rsidR="00667A3F" w:rsidRPr="00977A52" w:rsidRDefault="00667A3F" w:rsidP="00F420FF">
      <w:pPr>
        <w:spacing w:after="0" w:line="240" w:lineRule="auto"/>
        <w:ind w:firstLine="708"/>
        <w:rPr>
          <w:rFonts w:ascii="Times New Roman" w:hAnsi="Times New Roman" w:cs="Times New Roman"/>
          <w:b/>
          <w:bCs/>
          <w:sz w:val="24"/>
          <w:szCs w:val="24"/>
        </w:rPr>
      </w:pPr>
      <w:r w:rsidRPr="00977A52">
        <w:rPr>
          <w:rFonts w:ascii="Times New Roman" w:hAnsi="Times New Roman" w:cs="Times New Roman"/>
          <w:b/>
          <w:bCs/>
          <w:sz w:val="24"/>
          <w:szCs w:val="24"/>
        </w:rPr>
        <w:t xml:space="preserve">K bodu </w:t>
      </w:r>
      <w:r w:rsidR="00C634C5" w:rsidRPr="00977A52">
        <w:rPr>
          <w:rFonts w:ascii="Times New Roman" w:hAnsi="Times New Roman" w:cs="Times New Roman"/>
          <w:b/>
          <w:bCs/>
          <w:sz w:val="24"/>
          <w:szCs w:val="24"/>
        </w:rPr>
        <w:t>1</w:t>
      </w:r>
    </w:p>
    <w:p w:rsidR="00C634C5" w:rsidRPr="00977A52" w:rsidRDefault="00C634C5" w:rsidP="00F420FF">
      <w:pPr>
        <w:spacing w:after="0" w:line="240" w:lineRule="auto"/>
        <w:ind w:firstLine="708"/>
        <w:rPr>
          <w:rFonts w:ascii="Times New Roman" w:hAnsi="Times New Roman" w:cs="Times New Roman"/>
          <w:b/>
          <w:bCs/>
          <w:sz w:val="24"/>
          <w:szCs w:val="24"/>
        </w:rPr>
      </w:pPr>
    </w:p>
    <w:p w:rsidR="00667A3F" w:rsidRPr="00977A52" w:rsidRDefault="00667A3F" w:rsidP="00667A3F">
      <w:pPr>
        <w:spacing w:after="0" w:line="240" w:lineRule="auto"/>
        <w:ind w:firstLine="708"/>
        <w:jc w:val="both"/>
        <w:rPr>
          <w:rFonts w:ascii="Times New Roman" w:hAnsi="Times New Roman" w:cs="Times New Roman"/>
          <w:bCs/>
          <w:sz w:val="24"/>
          <w:szCs w:val="24"/>
        </w:rPr>
      </w:pPr>
      <w:r w:rsidRPr="00977A52">
        <w:rPr>
          <w:rFonts w:ascii="Times New Roman" w:hAnsi="Times New Roman" w:cs="Times New Roman"/>
          <w:bCs/>
          <w:sz w:val="24"/>
          <w:szCs w:val="24"/>
        </w:rPr>
        <w:t>Ustanovenie upravuje kompetenciu príslušnému orgánu verejného zdravotníctva schvaľovať prevádzkové poriadky len v tých prevádzkach, v ktorých to ukladá tento zákon.</w:t>
      </w:r>
      <w:r w:rsidR="00C31136">
        <w:rPr>
          <w:rFonts w:ascii="Times New Roman" w:hAnsi="Times New Roman" w:cs="Times New Roman"/>
          <w:bCs/>
          <w:sz w:val="24"/>
          <w:szCs w:val="24"/>
        </w:rPr>
        <w:t xml:space="preserve"> </w:t>
      </w:r>
      <w:r w:rsidR="00C31136">
        <w:rPr>
          <w:rFonts w:ascii="Times New Roman" w:hAnsi="Times New Roman"/>
          <w:sz w:val="24"/>
          <w:szCs w:val="24"/>
        </w:rPr>
        <w:t>Podľa zákona č. 448/2008 Z. z. o sociálnych službách</w:t>
      </w:r>
      <w:r w:rsidR="00C31136">
        <w:rPr>
          <w:rFonts w:ascii="Trebuchet MS" w:hAnsi="Trebuchet MS"/>
          <w:color w:val="505050"/>
          <w:sz w:val="24"/>
          <w:szCs w:val="24"/>
        </w:rPr>
        <w:t xml:space="preserve"> </w:t>
      </w:r>
      <w:r w:rsidR="00C31136">
        <w:rPr>
          <w:rFonts w:ascii="Times New Roman" w:hAnsi="Times New Roman"/>
          <w:sz w:val="24"/>
          <w:szCs w:val="24"/>
        </w:rPr>
        <w:t xml:space="preserve">a o zmene a doplnení zákona </w:t>
      </w:r>
      <w:r w:rsidR="00C31136">
        <w:rPr>
          <w:rFonts w:ascii="Times New Roman" w:hAnsi="Times New Roman"/>
          <w:sz w:val="24"/>
          <w:szCs w:val="24"/>
        </w:rPr>
        <w:br/>
        <w:t>č. 455/1991 Zb. o živnostenskom podnikaní (živnostenský zákon) v znení neskorších predpisov na účely vzniku a trvania oprávnenia poskytovať sociálnu službu, konkrétneho druhu, formy sociálnej služby, na konkrétnom mieste konkrétnym poskytovateľom sociálnej služby sa preukazuje plnenie hygienických podmienok kópiou právoplatného rozhodnutia alebo záväzného stanoviska  príslušného orgánu verejného zdravotníctva o  schválení prevádzkového poriadku alebo jeho zmeny príslušným orgánom verejného zdravotníctva.  Zákon č. 355/2007 Z. z. schvaľovanie prevádzkových poriadkov a návrhy na ich zmenu viaže len na prevádzkovateľov zariadení sociálnych služieb a nie na iné druhy sociálnych služieb, ktoré nie sú zariadeniami sociálnych služieb, napr. denné centrum, stredisko osobnej hygieny.</w:t>
      </w:r>
    </w:p>
    <w:p w:rsidR="00E6657D" w:rsidRDefault="00E6657D" w:rsidP="00F420FF">
      <w:pPr>
        <w:spacing w:after="0" w:line="240" w:lineRule="auto"/>
        <w:ind w:firstLine="709"/>
        <w:jc w:val="both"/>
        <w:rPr>
          <w:rFonts w:ascii="Times New Roman" w:eastAsia="Times New Roman" w:hAnsi="Times New Roman" w:cs="Times New Roman"/>
          <w:b/>
          <w:sz w:val="24"/>
          <w:szCs w:val="24"/>
        </w:rPr>
      </w:pPr>
    </w:p>
    <w:p w:rsidR="00E6657D" w:rsidRDefault="00E6657D" w:rsidP="00F420FF">
      <w:pPr>
        <w:spacing w:after="0" w:line="240" w:lineRule="auto"/>
        <w:ind w:firstLine="709"/>
        <w:jc w:val="both"/>
        <w:rPr>
          <w:rFonts w:ascii="Times New Roman" w:eastAsia="Times New Roman" w:hAnsi="Times New Roman" w:cs="Times New Roman"/>
          <w:b/>
          <w:sz w:val="24"/>
          <w:szCs w:val="24"/>
        </w:rPr>
      </w:pPr>
    </w:p>
    <w:p w:rsidR="00F420FF" w:rsidRPr="00977A52" w:rsidRDefault="00F420FF" w:rsidP="00F420FF">
      <w:pPr>
        <w:spacing w:after="0" w:line="240" w:lineRule="auto"/>
        <w:ind w:firstLine="709"/>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 xml:space="preserve">K bodu </w:t>
      </w:r>
      <w:r w:rsidR="00C634C5" w:rsidRPr="00977A52">
        <w:rPr>
          <w:rFonts w:ascii="Times New Roman" w:eastAsia="Times New Roman" w:hAnsi="Times New Roman" w:cs="Times New Roman"/>
          <w:b/>
          <w:sz w:val="24"/>
          <w:szCs w:val="24"/>
        </w:rPr>
        <w:t>2</w:t>
      </w:r>
    </w:p>
    <w:p w:rsidR="00F420FF" w:rsidRPr="00977A52" w:rsidRDefault="00F420FF" w:rsidP="00F420FF">
      <w:pPr>
        <w:spacing w:after="0" w:line="240" w:lineRule="auto"/>
        <w:ind w:firstLine="709"/>
        <w:jc w:val="both"/>
        <w:rPr>
          <w:rFonts w:ascii="Times New Roman" w:eastAsia="Times New Roman" w:hAnsi="Times New Roman" w:cs="Times New Roman"/>
          <w:b/>
          <w:sz w:val="24"/>
          <w:szCs w:val="24"/>
        </w:rPr>
      </w:pPr>
    </w:p>
    <w:p w:rsidR="00F420FF" w:rsidRPr="00977A52" w:rsidRDefault="00E12AA3" w:rsidP="00F420FF">
      <w:pPr>
        <w:spacing w:line="240" w:lineRule="auto"/>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 xml:space="preserve">Ustanovenie obsahuje náležitosti žiadosti, podávanej orgánu verejného zdravotníctva, vydávajúcemu záväzné stanovisko ako formu rozhodnutia o návrhoch podľa odseku 4. </w:t>
      </w:r>
    </w:p>
    <w:p w:rsidR="00571744" w:rsidRPr="00977A52" w:rsidRDefault="00571744" w:rsidP="00F420FF">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bodu 3 a 4</w:t>
      </w:r>
    </w:p>
    <w:p w:rsidR="00260BA3" w:rsidRPr="00977A52" w:rsidRDefault="00571744" w:rsidP="00571744">
      <w:pPr>
        <w:spacing w:line="240" w:lineRule="auto"/>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 xml:space="preserve">Osvedčenie o akreditácii laboratórneho skúšania, odberov vzoriek a meraní fyzikálnych faktorov nebude požadovanou podmienkou pre výkon činnosti členov komisie na preskúšanie </w:t>
      </w:r>
      <w:r w:rsidR="00260BA3" w:rsidRPr="00977A52">
        <w:rPr>
          <w:rFonts w:ascii="Times New Roman" w:eastAsia="Times New Roman" w:hAnsi="Times New Roman" w:cs="Times New Roman"/>
          <w:sz w:val="24"/>
          <w:szCs w:val="24"/>
        </w:rPr>
        <w:t xml:space="preserve">a overenie </w:t>
      </w:r>
      <w:r w:rsidRPr="00977A52">
        <w:rPr>
          <w:rFonts w:ascii="Times New Roman" w:eastAsia="Times New Roman" w:hAnsi="Times New Roman" w:cs="Times New Roman"/>
          <w:sz w:val="24"/>
          <w:szCs w:val="24"/>
        </w:rPr>
        <w:t xml:space="preserve">odbornej spôsobilosti pre kvalitatívne a kvantitatívne zisťovanie faktorov životného prostredia a pracovného prostredia za účelom posudzovania ich možného vplyvu na zdravie, zriadenou úradom verejného zdravotníctva. </w:t>
      </w:r>
    </w:p>
    <w:p w:rsidR="00260BA3" w:rsidRPr="00977A52" w:rsidRDefault="00260BA3" w:rsidP="00571744">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bodu 5</w:t>
      </w:r>
      <w:r w:rsidR="00950EDC" w:rsidRPr="00977A52">
        <w:rPr>
          <w:rFonts w:ascii="Times New Roman" w:eastAsia="Times New Roman" w:hAnsi="Times New Roman" w:cs="Times New Roman"/>
          <w:b/>
          <w:sz w:val="24"/>
          <w:szCs w:val="24"/>
        </w:rPr>
        <w:t xml:space="preserve"> až 8</w:t>
      </w:r>
      <w:r w:rsidRPr="00977A52">
        <w:rPr>
          <w:rFonts w:ascii="Times New Roman" w:eastAsia="Times New Roman" w:hAnsi="Times New Roman" w:cs="Times New Roman"/>
          <w:b/>
          <w:sz w:val="24"/>
          <w:szCs w:val="24"/>
        </w:rPr>
        <w:t xml:space="preserve"> </w:t>
      </w:r>
    </w:p>
    <w:p w:rsidR="00260BA3" w:rsidRPr="00977A52" w:rsidRDefault="00260BA3" w:rsidP="00571744">
      <w:pPr>
        <w:spacing w:line="240" w:lineRule="auto"/>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Cieľom úpravy je zlepšiť podnikateľské prostredie. Navrhovanou úpravou sa zrušuje povinnosť prevádzkovateľov ubytovacieho zariadenia</w:t>
      </w:r>
      <w:r w:rsidR="00950EDC" w:rsidRPr="00977A52">
        <w:rPr>
          <w:rFonts w:ascii="Times New Roman" w:eastAsia="Times New Roman" w:hAnsi="Times New Roman" w:cs="Times New Roman"/>
          <w:sz w:val="24"/>
          <w:szCs w:val="24"/>
        </w:rPr>
        <w:t xml:space="preserve">, </w:t>
      </w:r>
      <w:r w:rsidRPr="00977A52">
        <w:rPr>
          <w:rFonts w:ascii="Times New Roman" w:eastAsia="Times New Roman" w:hAnsi="Times New Roman" w:cs="Times New Roman"/>
          <w:sz w:val="24"/>
          <w:szCs w:val="24"/>
        </w:rPr>
        <w:t xml:space="preserve"> </w:t>
      </w:r>
      <w:r w:rsidR="00950EDC" w:rsidRPr="00977A52">
        <w:rPr>
          <w:rFonts w:ascii="Times New Roman" w:eastAsia="Times New Roman" w:hAnsi="Times New Roman" w:cs="Times New Roman"/>
          <w:sz w:val="24"/>
          <w:szCs w:val="24"/>
        </w:rPr>
        <w:t>t</w:t>
      </w:r>
      <w:r w:rsidR="00950EDC" w:rsidRPr="00977A52">
        <w:rPr>
          <w:rFonts w:ascii="Times New Roman" w:eastAsia="Times New Roman" w:hAnsi="Times New Roman" w:cs="Times New Roman"/>
          <w:sz w:val="24"/>
          <w:szCs w:val="24"/>
          <w:lang w:eastAsia="sk-SK"/>
        </w:rPr>
        <w:t xml:space="preserve">elovýchovno-športového zariadenia,  </w:t>
      </w:r>
      <w:r w:rsidR="00950EDC" w:rsidRPr="00977A52">
        <w:rPr>
          <w:rFonts w:ascii="Times New Roman" w:eastAsia="Times New Roman" w:hAnsi="Times New Roman" w:cs="Times New Roman"/>
          <w:sz w:val="24"/>
          <w:szCs w:val="24"/>
        </w:rPr>
        <w:t xml:space="preserve">zariadenia starostlivosti o ľudské telo a zariadenia spoločného stravovania </w:t>
      </w:r>
      <w:r w:rsidRPr="00977A52">
        <w:rPr>
          <w:rFonts w:ascii="Times New Roman" w:eastAsia="Times New Roman" w:hAnsi="Times New Roman" w:cs="Times New Roman"/>
          <w:sz w:val="24"/>
          <w:szCs w:val="24"/>
        </w:rPr>
        <w:t xml:space="preserve">predkladať </w:t>
      </w:r>
      <w:r w:rsidRPr="00977A52">
        <w:rPr>
          <w:rFonts w:ascii="Times New Roman" w:eastAsia="Times New Roman" w:hAnsi="Times New Roman" w:cs="Times New Roman"/>
          <w:sz w:val="24"/>
          <w:szCs w:val="24"/>
        </w:rPr>
        <w:lastRenderedPageBreak/>
        <w:t>príslušnému orgánu verejného zdravotníctva prevádzkový poriadok na schválenie ako aj návrh na jeho zmenu. Povinnosť prevádzkovateľa predložiť príslušnému orgánu verejného zdravotníctva prevádzkový poriadok zostáva zachovaná.</w:t>
      </w:r>
    </w:p>
    <w:p w:rsidR="00E6657D" w:rsidRDefault="00E6657D" w:rsidP="00F420FF">
      <w:pPr>
        <w:spacing w:line="240" w:lineRule="auto"/>
        <w:ind w:firstLine="708"/>
        <w:jc w:val="both"/>
        <w:rPr>
          <w:rFonts w:ascii="Times New Roman" w:eastAsia="Times New Roman" w:hAnsi="Times New Roman" w:cs="Times New Roman"/>
          <w:b/>
          <w:sz w:val="24"/>
          <w:szCs w:val="24"/>
        </w:rPr>
      </w:pPr>
    </w:p>
    <w:p w:rsidR="00553BB0" w:rsidRPr="00977A52" w:rsidRDefault="00553BB0" w:rsidP="00F420FF">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 xml:space="preserve">K bodu </w:t>
      </w:r>
      <w:r w:rsidR="00A16012" w:rsidRPr="00977A52">
        <w:rPr>
          <w:rFonts w:ascii="Times New Roman" w:eastAsia="Times New Roman" w:hAnsi="Times New Roman" w:cs="Times New Roman"/>
          <w:b/>
          <w:sz w:val="24"/>
          <w:szCs w:val="24"/>
        </w:rPr>
        <w:t>9</w:t>
      </w:r>
      <w:r w:rsidRPr="00977A52">
        <w:rPr>
          <w:rFonts w:ascii="Times New Roman" w:eastAsia="Times New Roman" w:hAnsi="Times New Roman" w:cs="Times New Roman"/>
          <w:b/>
          <w:sz w:val="24"/>
          <w:szCs w:val="24"/>
        </w:rPr>
        <w:t xml:space="preserve"> </w:t>
      </w:r>
    </w:p>
    <w:p w:rsidR="00553BB0" w:rsidRPr="00977A52" w:rsidRDefault="00950EDC" w:rsidP="00F420FF">
      <w:pPr>
        <w:spacing w:line="240" w:lineRule="auto"/>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Po prehodnotení hygienických požiadaviek sa umožňuje vstup osoby so spoločenským zvieraťom do priestorov určených na konzumáciu stravy zariadenia verejného stravovania, ak vstup povolí prevádzkovateľ zariadenia verejného stravovania. Prevádzkovateľ zariadenia verejného stravovania musí zabezpečiť označenie o povolení vstupu so spoločenským zvieraťom na viditeľnom mieste pri vstupe do priestorov prevádzky určených na konzumáciu stravy a prijať hygienické opatrenia na ochranu hotových pokrmov a nápojov v prevádzkovom poriadku.</w:t>
      </w:r>
    </w:p>
    <w:p w:rsidR="00553BB0" w:rsidRPr="00977A52" w:rsidRDefault="00553BB0" w:rsidP="00F420FF">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bodu 1</w:t>
      </w:r>
      <w:r w:rsidR="00A16012" w:rsidRPr="00977A52">
        <w:rPr>
          <w:rFonts w:ascii="Times New Roman" w:eastAsia="Times New Roman" w:hAnsi="Times New Roman" w:cs="Times New Roman"/>
          <w:b/>
          <w:sz w:val="24"/>
          <w:szCs w:val="24"/>
        </w:rPr>
        <w:t>0</w:t>
      </w:r>
    </w:p>
    <w:p w:rsidR="00553BB0" w:rsidRPr="00977A52" w:rsidRDefault="00950EDC" w:rsidP="00F420FF">
      <w:pPr>
        <w:spacing w:line="240" w:lineRule="auto"/>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Upravujú sa podmienky pre osoby, ktoré vykonávajú činnosti na objektivizáciu expozície obyvateľov a ich prostredia hluku, infrazvuku a vibráciám. Zrušuje sa povinnosť, že túto činnosť môžu vykonávať len osoby, ktoré sú držiteľom osvedčenia o akreditácii. Cieľom navrhovaného opatrenia je zlepšiť podnikateľské prostredie.</w:t>
      </w:r>
    </w:p>
    <w:p w:rsidR="00553BB0" w:rsidRPr="00977A52" w:rsidRDefault="00553BB0" w:rsidP="00F420FF">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bodu 1</w:t>
      </w:r>
      <w:r w:rsidR="00A16012" w:rsidRPr="00977A52">
        <w:rPr>
          <w:rFonts w:ascii="Times New Roman" w:eastAsia="Times New Roman" w:hAnsi="Times New Roman" w:cs="Times New Roman"/>
          <w:b/>
          <w:sz w:val="24"/>
          <w:szCs w:val="24"/>
        </w:rPr>
        <w:t>1</w:t>
      </w:r>
      <w:r w:rsidR="00907A05" w:rsidRPr="00977A52">
        <w:rPr>
          <w:rFonts w:ascii="Times New Roman" w:eastAsia="Times New Roman" w:hAnsi="Times New Roman" w:cs="Times New Roman"/>
          <w:b/>
          <w:sz w:val="24"/>
          <w:szCs w:val="24"/>
        </w:rPr>
        <w:t xml:space="preserve"> a 2</w:t>
      </w:r>
      <w:r w:rsidR="00944EFC" w:rsidRPr="00977A52">
        <w:rPr>
          <w:rFonts w:ascii="Times New Roman" w:eastAsia="Times New Roman" w:hAnsi="Times New Roman" w:cs="Times New Roman"/>
          <w:b/>
          <w:sz w:val="24"/>
          <w:szCs w:val="24"/>
        </w:rPr>
        <w:t>6</w:t>
      </w:r>
    </w:p>
    <w:p w:rsidR="00553BB0" w:rsidRPr="00977A52" w:rsidRDefault="00950EDC" w:rsidP="00F420FF">
      <w:pPr>
        <w:spacing w:line="240" w:lineRule="auto"/>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 xml:space="preserve">Zamestnávateľ je povinný </w:t>
      </w:r>
      <w:r w:rsidRPr="00977A52">
        <w:rPr>
          <w:rFonts w:ascii="Times New Roman" w:eastAsia="Times New Roman" w:hAnsi="Times New Roman" w:cs="Times New Roman"/>
          <w:sz w:val="24"/>
          <w:szCs w:val="24"/>
          <w:lang w:eastAsia="sk-SK"/>
        </w:rPr>
        <w:t>zabezpečiť posúdenie zdravotného rizika z expozície faktorom práce a pracovného prostredia na pracovisku, na ktorom zamestnanci vykonávajú prácu zaradenú do druhej kategórie najmenej raz za 24 mesiacov, doteraz to bolo raz za 18 mesiacov.</w:t>
      </w:r>
    </w:p>
    <w:p w:rsidR="00553BB0" w:rsidRPr="00977A52" w:rsidRDefault="00553BB0" w:rsidP="00F420FF">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bodu 1</w:t>
      </w:r>
      <w:r w:rsidR="00A16012" w:rsidRPr="00977A52">
        <w:rPr>
          <w:rFonts w:ascii="Times New Roman" w:eastAsia="Times New Roman" w:hAnsi="Times New Roman" w:cs="Times New Roman"/>
          <w:b/>
          <w:sz w:val="24"/>
          <w:szCs w:val="24"/>
        </w:rPr>
        <w:t>2</w:t>
      </w:r>
      <w:r w:rsidR="00907A05" w:rsidRPr="00977A52">
        <w:rPr>
          <w:rFonts w:ascii="Times New Roman" w:eastAsia="Times New Roman" w:hAnsi="Times New Roman" w:cs="Times New Roman"/>
          <w:b/>
          <w:sz w:val="24"/>
          <w:szCs w:val="24"/>
        </w:rPr>
        <w:t xml:space="preserve"> a 14</w:t>
      </w:r>
    </w:p>
    <w:p w:rsidR="00E6657D" w:rsidRPr="00E6657D" w:rsidRDefault="00950EDC" w:rsidP="00E6657D">
      <w:pPr>
        <w:spacing w:line="240" w:lineRule="auto"/>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Odstraňuje sa povinnosť zamestnávateľa voči príslušnému orgánu verejného zdravotníctva oznámiť každoročne do 15. januára v elektronickej podobe údaje týkajúce sa zamestnancov vykonávajúcich prácu zaradenú do druhej kategórie v stanovenom rozsahu k 31. decembru predchádzajúceho kalendárneho roka.</w:t>
      </w:r>
    </w:p>
    <w:p w:rsidR="00553BB0" w:rsidRPr="00977A52" w:rsidRDefault="00A16012" w:rsidP="00F420FF">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bodu 13</w:t>
      </w:r>
    </w:p>
    <w:p w:rsidR="00553BB0" w:rsidRPr="00977A52" w:rsidRDefault="00907A05" w:rsidP="00F420FF">
      <w:pPr>
        <w:spacing w:line="240" w:lineRule="auto"/>
        <w:ind w:firstLine="708"/>
        <w:jc w:val="both"/>
        <w:rPr>
          <w:rFonts w:ascii="Times New Roman" w:eastAsia="Times New Roman" w:hAnsi="Times New Roman" w:cs="Times New Roman"/>
          <w:sz w:val="24"/>
          <w:szCs w:val="24"/>
        </w:rPr>
      </w:pPr>
      <w:r w:rsidRPr="00977A52">
        <w:rPr>
          <w:rFonts w:ascii="Times New Roman" w:hAnsi="Times New Roman" w:cs="Times New Roman"/>
          <w:sz w:val="24"/>
          <w:szCs w:val="24"/>
          <w:shd w:val="clear" w:color="auto" w:fill="FFFFFF"/>
        </w:rPr>
        <w:t>V rámci zlepšenia podnikateľského prostredia sa týmto ustanovuje povinnosť vypracovať prevádzkový poriadok z hľadiska ochrany a podpory zdravia len u zamestnancov, ktorí vykonávajú prácu zaradenú do druhej kategórie, tretej kategórie alebo štvrtej kategórie. Zrušuje sa tým povinnosť zamestnávateľov vypracovať prevádzkové poriadky pre tie prevádzky, v ktorých zamestnanci vykonávajú prácu v prvej kategórii.</w:t>
      </w:r>
    </w:p>
    <w:p w:rsidR="00553BB0" w:rsidRPr="00977A52" w:rsidRDefault="00553BB0" w:rsidP="00F420FF">
      <w:pPr>
        <w:spacing w:line="240" w:lineRule="auto"/>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bodu 1</w:t>
      </w:r>
      <w:r w:rsidR="00907A05" w:rsidRPr="00977A52">
        <w:rPr>
          <w:rFonts w:ascii="Times New Roman" w:eastAsia="Times New Roman" w:hAnsi="Times New Roman" w:cs="Times New Roman"/>
          <w:b/>
          <w:sz w:val="24"/>
          <w:szCs w:val="24"/>
        </w:rPr>
        <w:t>5 až 17</w:t>
      </w:r>
    </w:p>
    <w:p w:rsidR="00553BB0" w:rsidRPr="00977A52" w:rsidRDefault="00907A05" w:rsidP="00F420FF">
      <w:pPr>
        <w:spacing w:line="240" w:lineRule="auto"/>
        <w:ind w:firstLine="708"/>
        <w:jc w:val="both"/>
      </w:pPr>
      <w:r w:rsidRPr="00977A52">
        <w:rPr>
          <w:rFonts w:ascii="Times New Roman" w:hAnsi="Times New Roman" w:cs="Times New Roman"/>
          <w:bCs/>
          <w:sz w:val="24"/>
          <w:szCs w:val="24"/>
        </w:rPr>
        <w:t>Ide o legislatívno-technickú úpravu vnútorného odkazu.</w:t>
      </w:r>
    </w:p>
    <w:p w:rsidR="00A16012" w:rsidRPr="00977A52" w:rsidRDefault="00A16012" w:rsidP="00F420FF">
      <w:pPr>
        <w:spacing w:line="240" w:lineRule="auto"/>
        <w:ind w:firstLine="708"/>
        <w:jc w:val="both"/>
        <w:rPr>
          <w:rFonts w:ascii="Times New Roman" w:hAnsi="Times New Roman" w:cs="Times New Roman"/>
          <w:b/>
          <w:sz w:val="24"/>
          <w:szCs w:val="24"/>
        </w:rPr>
      </w:pPr>
      <w:r w:rsidRPr="00977A52">
        <w:rPr>
          <w:rFonts w:ascii="Times New Roman" w:hAnsi="Times New Roman" w:cs="Times New Roman"/>
          <w:b/>
          <w:sz w:val="24"/>
          <w:szCs w:val="24"/>
        </w:rPr>
        <w:t>K bodu 1</w:t>
      </w:r>
      <w:r w:rsidR="00437317" w:rsidRPr="00977A52">
        <w:rPr>
          <w:rFonts w:ascii="Times New Roman" w:hAnsi="Times New Roman" w:cs="Times New Roman"/>
          <w:b/>
          <w:sz w:val="24"/>
          <w:szCs w:val="24"/>
        </w:rPr>
        <w:t>8</w:t>
      </w:r>
    </w:p>
    <w:p w:rsidR="00A16012" w:rsidRPr="00977A52" w:rsidRDefault="00437317" w:rsidP="00A16012">
      <w:pPr>
        <w:ind w:firstLine="708"/>
        <w:jc w:val="both"/>
        <w:rPr>
          <w:rFonts w:ascii="Times New Roman" w:eastAsia="Times New Roman" w:hAnsi="Times New Roman" w:cs="Times New Roman"/>
          <w:sz w:val="24"/>
          <w:szCs w:val="24"/>
        </w:rPr>
      </w:pPr>
      <w:r w:rsidRPr="00977A52">
        <w:rPr>
          <w:rFonts w:ascii="Times New Roman" w:hAnsi="Times New Roman" w:cs="Times New Roman"/>
          <w:bCs/>
          <w:sz w:val="24"/>
          <w:szCs w:val="24"/>
        </w:rPr>
        <w:t xml:space="preserve">Navrhovaným ustanovením sa ruší povinnosť zamestnávateľov vypracovať prevádzkový poriadok pre prevádzky, v ktorých sú zamestnanci vystavení záťaži teplom </w:t>
      </w:r>
      <w:r w:rsidRPr="00977A52">
        <w:rPr>
          <w:rFonts w:ascii="Times New Roman" w:hAnsi="Times New Roman" w:cs="Times New Roman"/>
          <w:bCs/>
          <w:sz w:val="24"/>
          <w:szCs w:val="24"/>
        </w:rPr>
        <w:lastRenderedPageBreak/>
        <w:t xml:space="preserve">alebo chladom, s výnimkou prevádzky, v ktorej zamestnanci vykonávajú rizikovú prácu. Cieľom navrhovaného opatrenia je zlepšiť podnikateľské prostredie. </w:t>
      </w:r>
    </w:p>
    <w:p w:rsidR="00BB7FEC" w:rsidRPr="00977A52" w:rsidRDefault="00BB7FEC" w:rsidP="00BB7FEC">
      <w:pPr>
        <w:spacing w:after="0" w:line="240" w:lineRule="auto"/>
        <w:ind w:firstLine="708"/>
        <w:jc w:val="both"/>
        <w:rPr>
          <w:rFonts w:ascii="Times New Roman" w:hAnsi="Times New Roman" w:cs="Times New Roman"/>
          <w:b/>
          <w:sz w:val="24"/>
          <w:szCs w:val="24"/>
          <w:shd w:val="clear" w:color="auto" w:fill="FFFFFF"/>
        </w:rPr>
      </w:pPr>
      <w:r w:rsidRPr="00977A52">
        <w:rPr>
          <w:rFonts w:ascii="Times New Roman" w:hAnsi="Times New Roman" w:cs="Times New Roman"/>
          <w:b/>
          <w:sz w:val="24"/>
          <w:szCs w:val="24"/>
          <w:shd w:val="clear" w:color="auto" w:fill="FFFFFF"/>
        </w:rPr>
        <w:t>K bodu 1</w:t>
      </w:r>
      <w:r w:rsidR="00437317" w:rsidRPr="00977A52">
        <w:rPr>
          <w:rFonts w:ascii="Times New Roman" w:hAnsi="Times New Roman" w:cs="Times New Roman"/>
          <w:b/>
          <w:sz w:val="24"/>
          <w:szCs w:val="24"/>
          <w:shd w:val="clear" w:color="auto" w:fill="FFFFFF"/>
        </w:rPr>
        <w:t>9</w:t>
      </w:r>
    </w:p>
    <w:p w:rsidR="00437317" w:rsidRPr="00977A52" w:rsidRDefault="00437317" w:rsidP="00BB7FEC">
      <w:pPr>
        <w:shd w:val="clear" w:color="auto" w:fill="FFFFFF"/>
        <w:spacing w:after="0" w:line="240" w:lineRule="auto"/>
        <w:ind w:firstLine="708"/>
        <w:jc w:val="both"/>
        <w:rPr>
          <w:rFonts w:ascii="Times New Roman" w:hAnsi="Times New Roman" w:cs="Times New Roman"/>
          <w:bCs/>
          <w:sz w:val="24"/>
          <w:szCs w:val="24"/>
        </w:rPr>
      </w:pPr>
    </w:p>
    <w:p w:rsidR="00BB7FEC" w:rsidRPr="00977A52" w:rsidRDefault="00437317" w:rsidP="00BB7FEC">
      <w:pPr>
        <w:shd w:val="clear" w:color="auto" w:fill="FFFFFF"/>
        <w:spacing w:after="0" w:line="240" w:lineRule="auto"/>
        <w:ind w:firstLine="708"/>
        <w:jc w:val="both"/>
        <w:rPr>
          <w:rFonts w:ascii="Times New Roman" w:hAnsi="Times New Roman" w:cs="Times New Roman"/>
          <w:sz w:val="24"/>
          <w:szCs w:val="24"/>
          <w:shd w:val="clear" w:color="auto" w:fill="FFFFFF"/>
        </w:rPr>
      </w:pPr>
      <w:r w:rsidRPr="00977A52">
        <w:rPr>
          <w:rFonts w:ascii="Times New Roman" w:hAnsi="Times New Roman" w:cs="Times New Roman"/>
          <w:bCs/>
          <w:sz w:val="24"/>
          <w:szCs w:val="24"/>
        </w:rPr>
        <w:t>Navrhovaným ustanovením sa ruší povinnosť zamestnávateľov vypracovať prevádzkový poriadok pre prevádzky, v ktorých sú zamestnanci vystavení fyzickej záťaži, s výnimkou prevádzok, v ktorých zamestnanci vykonávajú rizikovú prácu. Cieľom navrhovaného opatrenia je zlepšenie podnikateľského prostredia.</w:t>
      </w:r>
    </w:p>
    <w:p w:rsidR="00BB7FEC" w:rsidRPr="00977A52" w:rsidRDefault="00BB7FEC" w:rsidP="00BB7FEC">
      <w:pPr>
        <w:shd w:val="clear" w:color="auto" w:fill="FFFFFF"/>
        <w:spacing w:after="0" w:line="240" w:lineRule="auto"/>
        <w:ind w:firstLine="708"/>
        <w:jc w:val="both"/>
        <w:rPr>
          <w:rFonts w:ascii="Times New Roman" w:hAnsi="Times New Roman" w:cs="Times New Roman"/>
          <w:sz w:val="24"/>
          <w:szCs w:val="24"/>
          <w:shd w:val="clear" w:color="auto" w:fill="FFFFFF"/>
        </w:rPr>
      </w:pPr>
    </w:p>
    <w:p w:rsidR="00CD114A" w:rsidRPr="00977A52" w:rsidRDefault="00CD114A" w:rsidP="00F420FF">
      <w:pPr>
        <w:shd w:val="clear" w:color="auto" w:fill="FFFFFF"/>
        <w:spacing w:after="0" w:line="240" w:lineRule="auto"/>
        <w:ind w:firstLine="708"/>
        <w:jc w:val="both"/>
        <w:rPr>
          <w:rFonts w:ascii="Times New Roman" w:hAnsi="Times New Roman" w:cs="Times New Roman"/>
          <w:b/>
          <w:bCs/>
          <w:sz w:val="24"/>
          <w:szCs w:val="24"/>
        </w:rPr>
      </w:pPr>
      <w:r w:rsidRPr="00977A52">
        <w:rPr>
          <w:rFonts w:ascii="Times New Roman" w:hAnsi="Times New Roman" w:cs="Times New Roman"/>
          <w:b/>
          <w:bCs/>
          <w:sz w:val="24"/>
          <w:szCs w:val="24"/>
        </w:rPr>
        <w:t xml:space="preserve">K bodu </w:t>
      </w:r>
      <w:r w:rsidR="00437317" w:rsidRPr="00977A52">
        <w:rPr>
          <w:rFonts w:ascii="Times New Roman" w:hAnsi="Times New Roman" w:cs="Times New Roman"/>
          <w:b/>
          <w:bCs/>
          <w:sz w:val="24"/>
          <w:szCs w:val="24"/>
        </w:rPr>
        <w:t>20</w:t>
      </w:r>
    </w:p>
    <w:p w:rsidR="00CD114A" w:rsidRPr="00977A52" w:rsidRDefault="00CD114A" w:rsidP="00F420FF">
      <w:pPr>
        <w:shd w:val="clear" w:color="auto" w:fill="FFFFFF"/>
        <w:spacing w:after="0" w:line="240" w:lineRule="auto"/>
        <w:ind w:firstLine="708"/>
        <w:jc w:val="both"/>
        <w:rPr>
          <w:rFonts w:ascii="Times New Roman" w:hAnsi="Times New Roman" w:cs="Times New Roman"/>
          <w:bCs/>
          <w:sz w:val="24"/>
          <w:szCs w:val="24"/>
        </w:rPr>
      </w:pPr>
    </w:p>
    <w:p w:rsidR="00CD114A" w:rsidRPr="00977A52" w:rsidRDefault="00437317" w:rsidP="00F420FF">
      <w:pPr>
        <w:shd w:val="clear" w:color="auto" w:fill="FFFFFF"/>
        <w:spacing w:after="0" w:line="240" w:lineRule="auto"/>
        <w:ind w:firstLine="708"/>
        <w:jc w:val="both"/>
        <w:rPr>
          <w:rFonts w:ascii="Times New Roman" w:hAnsi="Times New Roman" w:cs="Times New Roman"/>
          <w:bCs/>
          <w:sz w:val="24"/>
          <w:szCs w:val="24"/>
        </w:rPr>
      </w:pPr>
      <w:r w:rsidRPr="00977A52">
        <w:rPr>
          <w:rFonts w:ascii="Times New Roman" w:hAnsi="Times New Roman" w:cs="Times New Roman"/>
          <w:bCs/>
          <w:sz w:val="24"/>
          <w:szCs w:val="24"/>
        </w:rPr>
        <w:t>Zrušuje sa povinnosť držiteľov oprávnenia na odstraňovanie azbestu zo stavieb predkladať na schválenie príslušnému orgánu verejného zdravotníctva prevádzkový poriadok. Navrhovaná úprava má prispieť k zlepšeniu podnikateľského prostredia.</w:t>
      </w:r>
    </w:p>
    <w:p w:rsidR="00CD114A" w:rsidRPr="00977A52" w:rsidRDefault="00CD114A" w:rsidP="00F420FF">
      <w:pPr>
        <w:shd w:val="clear" w:color="auto" w:fill="FFFFFF"/>
        <w:spacing w:after="0" w:line="240" w:lineRule="auto"/>
        <w:ind w:firstLine="708"/>
        <w:jc w:val="both"/>
        <w:rPr>
          <w:rFonts w:ascii="Times New Roman" w:hAnsi="Times New Roman" w:cs="Times New Roman"/>
          <w:bCs/>
          <w:sz w:val="24"/>
          <w:szCs w:val="24"/>
        </w:rPr>
      </w:pPr>
    </w:p>
    <w:p w:rsidR="00CD114A" w:rsidRPr="00977A52" w:rsidRDefault="00CD114A" w:rsidP="00F420FF">
      <w:pPr>
        <w:shd w:val="clear" w:color="auto" w:fill="FFFFFF"/>
        <w:spacing w:after="0" w:line="240" w:lineRule="auto"/>
        <w:ind w:firstLine="708"/>
        <w:jc w:val="both"/>
        <w:rPr>
          <w:rFonts w:ascii="Times New Roman" w:hAnsi="Times New Roman" w:cs="Times New Roman"/>
          <w:b/>
          <w:bCs/>
          <w:sz w:val="24"/>
          <w:szCs w:val="24"/>
        </w:rPr>
      </w:pPr>
      <w:r w:rsidRPr="00977A52">
        <w:rPr>
          <w:rFonts w:ascii="Times New Roman" w:hAnsi="Times New Roman" w:cs="Times New Roman"/>
          <w:b/>
          <w:bCs/>
          <w:sz w:val="24"/>
          <w:szCs w:val="24"/>
        </w:rPr>
        <w:t xml:space="preserve">K bodu </w:t>
      </w:r>
      <w:r w:rsidR="00437317" w:rsidRPr="00977A52">
        <w:rPr>
          <w:rFonts w:ascii="Times New Roman" w:hAnsi="Times New Roman" w:cs="Times New Roman"/>
          <w:b/>
          <w:bCs/>
          <w:sz w:val="24"/>
          <w:szCs w:val="24"/>
        </w:rPr>
        <w:t>21</w:t>
      </w:r>
    </w:p>
    <w:p w:rsidR="00C634C5" w:rsidRPr="00977A52" w:rsidRDefault="00C634C5" w:rsidP="00F420FF">
      <w:pPr>
        <w:shd w:val="clear" w:color="auto" w:fill="FFFFFF"/>
        <w:spacing w:after="0" w:line="240" w:lineRule="auto"/>
        <w:ind w:firstLine="708"/>
        <w:jc w:val="both"/>
        <w:rPr>
          <w:rFonts w:ascii="Times New Roman" w:hAnsi="Times New Roman" w:cs="Times New Roman"/>
          <w:b/>
          <w:bCs/>
          <w:sz w:val="24"/>
          <w:szCs w:val="24"/>
        </w:rPr>
      </w:pPr>
    </w:p>
    <w:p w:rsidR="00CD114A" w:rsidRPr="00977A52" w:rsidRDefault="00437317" w:rsidP="00F420FF">
      <w:pPr>
        <w:shd w:val="clear" w:color="auto" w:fill="FFFFFF"/>
        <w:spacing w:after="0" w:line="240" w:lineRule="auto"/>
        <w:ind w:firstLine="708"/>
        <w:jc w:val="both"/>
        <w:rPr>
          <w:rFonts w:ascii="Times New Roman" w:hAnsi="Times New Roman" w:cs="Times New Roman"/>
          <w:bCs/>
          <w:sz w:val="24"/>
          <w:szCs w:val="24"/>
        </w:rPr>
      </w:pPr>
      <w:r w:rsidRPr="00977A52">
        <w:rPr>
          <w:rFonts w:ascii="Times New Roman" w:hAnsi="Times New Roman" w:cs="Times New Roman"/>
          <w:bCs/>
          <w:sz w:val="24"/>
          <w:szCs w:val="24"/>
        </w:rPr>
        <w:t>Posudková činnosť podľa zákona č. 355/2007 Z. z. je chápaná ako proces posudzovania a vyhodnocovania opatrení a návrhov z hľadiska ich možného negatívneho vplyvu na verejné zdravie, ktorého výsledkom je vydanie záväzného stanoviska alebo rozhodnutia. Vypustením posudkovej činnosti pri vybraných typoch prevádzok, ako aj prevádzok, ktoré už boli orgánom verejného zdravotníctva schválené a ak dochádza len k zmene fyzickej osoby – podnikateľa alebo právnickej osoby, ktorá priestory prevádzkovala a súčasne nedošlo k žiadnej zmene v prevádzkovaní a jej nahradením oznamovacou povinnosťou, sa zníži nielen administratívna záťaž pre podnikateľov, ale aj ich priame a nepriame náklady spojené s touto procesno-posudkovou činnosťou orgánov verejného zdravotníctva. Uvedenou zmenou však nedôjde k zníženiu ochrany verejného zdravia, keďže tieto prevádzky budú naďalej povinné dodržiavať povinnosti ustanovené zákonom č. 355/2007 Z. z. a predpisov vydaných na jeho vykonanie v oblasti verejného zdravia a ich dodržiavanie bude naďalej kontrolované príslušným orgánom verejného zdravotníctva v rámci výkonu štátneho zdravotného dozoru, ktorý bude zároveň možné zefektívniť a zintenzívniť vzhľadom na uvoľnenie kapacít dosiaľ využitých pri posudkovej činnosti. Cieľom navrhovaného opatrenia je zlepšenie podnikateľského prostredia.</w:t>
      </w:r>
    </w:p>
    <w:p w:rsidR="00CD114A" w:rsidRPr="00977A52" w:rsidRDefault="00CD114A" w:rsidP="00F420FF">
      <w:pPr>
        <w:shd w:val="clear" w:color="auto" w:fill="FFFFFF"/>
        <w:spacing w:after="0" w:line="240" w:lineRule="auto"/>
        <w:ind w:firstLine="708"/>
        <w:jc w:val="both"/>
        <w:rPr>
          <w:rFonts w:ascii="Times New Roman" w:hAnsi="Times New Roman" w:cs="Times New Roman"/>
          <w:bCs/>
          <w:sz w:val="24"/>
          <w:szCs w:val="24"/>
        </w:rPr>
      </w:pPr>
    </w:p>
    <w:p w:rsidR="00CD114A" w:rsidRPr="00977A52" w:rsidRDefault="00CD114A" w:rsidP="00F420FF">
      <w:pPr>
        <w:shd w:val="clear" w:color="auto" w:fill="FFFFFF"/>
        <w:spacing w:after="0" w:line="240" w:lineRule="auto"/>
        <w:ind w:firstLine="708"/>
        <w:jc w:val="both"/>
        <w:rPr>
          <w:rFonts w:ascii="Times New Roman" w:hAnsi="Times New Roman" w:cs="Times New Roman"/>
          <w:b/>
          <w:bCs/>
          <w:sz w:val="24"/>
          <w:szCs w:val="24"/>
        </w:rPr>
      </w:pPr>
      <w:r w:rsidRPr="00977A52">
        <w:rPr>
          <w:rFonts w:ascii="Times New Roman" w:hAnsi="Times New Roman" w:cs="Times New Roman"/>
          <w:b/>
          <w:bCs/>
          <w:sz w:val="24"/>
          <w:szCs w:val="24"/>
        </w:rPr>
        <w:t xml:space="preserve">K bodu </w:t>
      </w:r>
      <w:r w:rsidR="00437317" w:rsidRPr="00977A52">
        <w:rPr>
          <w:rFonts w:ascii="Times New Roman" w:hAnsi="Times New Roman" w:cs="Times New Roman"/>
          <w:b/>
          <w:bCs/>
          <w:sz w:val="24"/>
          <w:szCs w:val="24"/>
        </w:rPr>
        <w:t>22</w:t>
      </w:r>
    </w:p>
    <w:p w:rsidR="00CD114A" w:rsidRPr="00977A52" w:rsidRDefault="00CD114A" w:rsidP="00F420FF">
      <w:pPr>
        <w:shd w:val="clear" w:color="auto" w:fill="FFFFFF"/>
        <w:spacing w:after="0" w:line="240" w:lineRule="auto"/>
        <w:ind w:firstLine="708"/>
        <w:jc w:val="both"/>
        <w:rPr>
          <w:rFonts w:ascii="Times New Roman" w:hAnsi="Times New Roman" w:cs="Times New Roman"/>
          <w:b/>
          <w:bCs/>
          <w:sz w:val="24"/>
          <w:szCs w:val="24"/>
        </w:rPr>
      </w:pPr>
    </w:p>
    <w:p w:rsidR="00CD114A" w:rsidRPr="00977A52" w:rsidRDefault="00437317" w:rsidP="00F420FF">
      <w:pPr>
        <w:shd w:val="clear" w:color="auto" w:fill="FFFFFF"/>
        <w:spacing w:after="0" w:line="240" w:lineRule="auto"/>
        <w:ind w:firstLine="708"/>
        <w:jc w:val="both"/>
        <w:rPr>
          <w:rFonts w:ascii="Times New Roman" w:hAnsi="Times New Roman" w:cs="Times New Roman"/>
          <w:bCs/>
          <w:sz w:val="24"/>
          <w:szCs w:val="24"/>
        </w:rPr>
      </w:pPr>
      <w:r w:rsidRPr="00977A52">
        <w:rPr>
          <w:rFonts w:ascii="Times New Roman" w:hAnsi="Times New Roman" w:cs="Times New Roman"/>
          <w:bCs/>
          <w:sz w:val="24"/>
          <w:szCs w:val="24"/>
        </w:rPr>
        <w:t xml:space="preserve">Ide o legislatívno-technickú úpravu. </w:t>
      </w:r>
    </w:p>
    <w:p w:rsidR="00CD114A" w:rsidRPr="00977A52" w:rsidRDefault="00CD114A" w:rsidP="00F420FF">
      <w:pPr>
        <w:shd w:val="clear" w:color="auto" w:fill="FFFFFF"/>
        <w:spacing w:after="0" w:line="240" w:lineRule="auto"/>
        <w:ind w:firstLine="708"/>
        <w:jc w:val="both"/>
        <w:rPr>
          <w:rFonts w:ascii="Times New Roman" w:hAnsi="Times New Roman" w:cs="Times New Roman"/>
          <w:bCs/>
          <w:sz w:val="24"/>
          <w:szCs w:val="24"/>
        </w:rPr>
      </w:pPr>
    </w:p>
    <w:p w:rsidR="00CD114A" w:rsidRPr="00977A52" w:rsidRDefault="00CD114A" w:rsidP="00F420FF">
      <w:pPr>
        <w:shd w:val="clear" w:color="auto" w:fill="FFFFFF"/>
        <w:spacing w:after="0" w:line="240" w:lineRule="auto"/>
        <w:ind w:firstLine="708"/>
        <w:jc w:val="both"/>
        <w:rPr>
          <w:rFonts w:ascii="Times New Roman" w:hAnsi="Times New Roman" w:cs="Times New Roman"/>
          <w:b/>
          <w:bCs/>
          <w:sz w:val="24"/>
          <w:szCs w:val="24"/>
        </w:rPr>
      </w:pPr>
      <w:r w:rsidRPr="00977A52">
        <w:rPr>
          <w:rFonts w:ascii="Times New Roman" w:hAnsi="Times New Roman" w:cs="Times New Roman"/>
          <w:b/>
          <w:bCs/>
          <w:sz w:val="24"/>
          <w:szCs w:val="24"/>
        </w:rPr>
        <w:t xml:space="preserve">K bodu </w:t>
      </w:r>
      <w:r w:rsidR="00CB52A9" w:rsidRPr="00977A52">
        <w:rPr>
          <w:rFonts w:ascii="Times New Roman" w:hAnsi="Times New Roman" w:cs="Times New Roman"/>
          <w:b/>
          <w:bCs/>
          <w:sz w:val="24"/>
          <w:szCs w:val="24"/>
        </w:rPr>
        <w:t>2</w:t>
      </w:r>
      <w:r w:rsidR="00437317" w:rsidRPr="00977A52">
        <w:rPr>
          <w:rFonts w:ascii="Times New Roman" w:hAnsi="Times New Roman" w:cs="Times New Roman"/>
          <w:b/>
          <w:bCs/>
          <w:sz w:val="24"/>
          <w:szCs w:val="24"/>
        </w:rPr>
        <w:t>3</w:t>
      </w:r>
      <w:r w:rsidR="00944EFC" w:rsidRPr="00977A52">
        <w:rPr>
          <w:rFonts w:ascii="Times New Roman" w:hAnsi="Times New Roman" w:cs="Times New Roman"/>
          <w:b/>
          <w:bCs/>
          <w:sz w:val="24"/>
          <w:szCs w:val="24"/>
        </w:rPr>
        <w:t xml:space="preserve"> a 3</w:t>
      </w:r>
      <w:r w:rsidR="008F462D">
        <w:rPr>
          <w:rFonts w:ascii="Times New Roman" w:hAnsi="Times New Roman" w:cs="Times New Roman"/>
          <w:b/>
          <w:bCs/>
          <w:sz w:val="24"/>
          <w:szCs w:val="24"/>
        </w:rPr>
        <w:t>2</w:t>
      </w:r>
    </w:p>
    <w:p w:rsidR="00C634C5" w:rsidRPr="00977A52" w:rsidRDefault="00C634C5" w:rsidP="00F420FF">
      <w:pPr>
        <w:shd w:val="clear" w:color="auto" w:fill="FFFFFF"/>
        <w:spacing w:after="0" w:line="240" w:lineRule="auto"/>
        <w:ind w:firstLine="708"/>
        <w:jc w:val="both"/>
        <w:rPr>
          <w:rFonts w:ascii="Times New Roman" w:hAnsi="Times New Roman" w:cs="Times New Roman"/>
          <w:b/>
          <w:bCs/>
          <w:sz w:val="24"/>
          <w:szCs w:val="24"/>
        </w:rPr>
      </w:pPr>
    </w:p>
    <w:p w:rsidR="00CD114A" w:rsidRPr="00977A52" w:rsidRDefault="00437317" w:rsidP="00F420FF">
      <w:pPr>
        <w:shd w:val="clear" w:color="auto" w:fill="FFFFFF"/>
        <w:spacing w:after="0" w:line="240" w:lineRule="auto"/>
        <w:ind w:firstLine="708"/>
        <w:jc w:val="both"/>
        <w:rPr>
          <w:rFonts w:ascii="Times New Roman" w:hAnsi="Times New Roman" w:cs="Times New Roman"/>
          <w:bCs/>
          <w:sz w:val="24"/>
          <w:szCs w:val="24"/>
        </w:rPr>
      </w:pPr>
      <w:r w:rsidRPr="00977A52">
        <w:rPr>
          <w:rFonts w:ascii="Times New Roman" w:hAnsi="Times New Roman" w:cs="Times New Roman"/>
          <w:bCs/>
          <w:sz w:val="24"/>
          <w:szCs w:val="24"/>
        </w:rPr>
        <w:t>Návrhom zákona sa upravuje povinnosť fyzických osôb – podnikateľov a právnických osôb dodržiavať prevádzkový poriadok.</w:t>
      </w:r>
    </w:p>
    <w:p w:rsidR="00806AFE" w:rsidRPr="00977A52" w:rsidRDefault="00806AFE" w:rsidP="00F420FF">
      <w:pPr>
        <w:shd w:val="clear" w:color="auto" w:fill="FFFFFF"/>
        <w:spacing w:after="0" w:line="240" w:lineRule="auto"/>
        <w:ind w:firstLine="708"/>
        <w:jc w:val="both"/>
        <w:rPr>
          <w:rFonts w:ascii="Times New Roman" w:hAnsi="Times New Roman" w:cs="Times New Roman"/>
          <w:bCs/>
          <w:sz w:val="24"/>
          <w:szCs w:val="24"/>
        </w:rPr>
      </w:pPr>
    </w:p>
    <w:p w:rsidR="00C17DE9" w:rsidRPr="00977A52" w:rsidRDefault="00C17DE9" w:rsidP="00F420FF">
      <w:pPr>
        <w:shd w:val="clear" w:color="auto" w:fill="FFFFFF"/>
        <w:spacing w:after="0" w:line="240" w:lineRule="auto"/>
        <w:ind w:firstLine="708"/>
        <w:jc w:val="both"/>
        <w:rPr>
          <w:rFonts w:ascii="Times New Roman" w:hAnsi="Times New Roman" w:cs="Times New Roman"/>
          <w:b/>
          <w:bCs/>
          <w:sz w:val="24"/>
          <w:szCs w:val="24"/>
        </w:rPr>
      </w:pPr>
      <w:r w:rsidRPr="00977A52">
        <w:rPr>
          <w:rFonts w:ascii="Times New Roman" w:hAnsi="Times New Roman" w:cs="Times New Roman"/>
          <w:b/>
          <w:bCs/>
          <w:sz w:val="24"/>
          <w:szCs w:val="24"/>
        </w:rPr>
        <w:t xml:space="preserve">K bodu </w:t>
      </w:r>
      <w:r w:rsidR="00CB52A9" w:rsidRPr="00977A52">
        <w:rPr>
          <w:rFonts w:ascii="Times New Roman" w:hAnsi="Times New Roman" w:cs="Times New Roman"/>
          <w:b/>
          <w:bCs/>
          <w:sz w:val="24"/>
          <w:szCs w:val="24"/>
        </w:rPr>
        <w:t>2</w:t>
      </w:r>
      <w:r w:rsidR="00437317" w:rsidRPr="00977A52">
        <w:rPr>
          <w:rFonts w:ascii="Times New Roman" w:hAnsi="Times New Roman" w:cs="Times New Roman"/>
          <w:b/>
          <w:bCs/>
          <w:sz w:val="24"/>
          <w:szCs w:val="24"/>
        </w:rPr>
        <w:t>4</w:t>
      </w:r>
    </w:p>
    <w:p w:rsidR="00C634C5" w:rsidRPr="00977A52" w:rsidRDefault="00C634C5" w:rsidP="00F420FF">
      <w:pPr>
        <w:shd w:val="clear" w:color="auto" w:fill="FFFFFF"/>
        <w:spacing w:after="0" w:line="240" w:lineRule="auto"/>
        <w:ind w:firstLine="708"/>
        <w:jc w:val="both"/>
        <w:rPr>
          <w:rFonts w:ascii="Times New Roman" w:hAnsi="Times New Roman" w:cs="Times New Roman"/>
          <w:b/>
          <w:bCs/>
          <w:sz w:val="24"/>
          <w:szCs w:val="24"/>
        </w:rPr>
      </w:pPr>
    </w:p>
    <w:p w:rsidR="00C17DE9" w:rsidRPr="00977A52" w:rsidRDefault="00437317" w:rsidP="00F420FF">
      <w:pPr>
        <w:shd w:val="clear" w:color="auto" w:fill="FFFFFF"/>
        <w:spacing w:after="0" w:line="240" w:lineRule="auto"/>
        <w:ind w:firstLine="708"/>
        <w:jc w:val="both"/>
        <w:rPr>
          <w:rFonts w:ascii="Times New Roman" w:hAnsi="Times New Roman" w:cs="Times New Roman"/>
          <w:sz w:val="24"/>
          <w:szCs w:val="24"/>
        </w:rPr>
      </w:pPr>
      <w:r w:rsidRPr="00977A52">
        <w:rPr>
          <w:rFonts w:ascii="Times New Roman" w:hAnsi="Times New Roman" w:cs="Times New Roman"/>
          <w:sz w:val="24"/>
          <w:szCs w:val="24"/>
        </w:rPr>
        <w:t xml:space="preserve">Posudková činnosť orgánov verejného zdravotníctva (povinnosť požiadať príslušný orgán verejného zdravotníctva o schválenie prevádzky a do času kladného posúdenia zdržať sa v nej vykonávania činnosti) pred začatím prevádzky priestorov, na ktoré sa táto povinnosť nevzťahuje, sa táto nahrádza oznamovacou povinnosťou, v zmysle ktorej je prevádzkovateľ </w:t>
      </w:r>
      <w:r w:rsidRPr="00977A52">
        <w:rPr>
          <w:rFonts w:ascii="Times New Roman" w:hAnsi="Times New Roman" w:cs="Times New Roman"/>
          <w:sz w:val="24"/>
          <w:szCs w:val="24"/>
        </w:rPr>
        <w:lastRenderedPageBreak/>
        <w:t>takéhoto zariadenia povinný príslušnému orgánu verejného zdravotníctva oznámiť zákonom ustanovené údaje týkajúce sa prevádzky a predložiť prevádzkový poriadok, ak to ustanovuje tento zákon. Navrhovanou právnou úpravou sa zníži nielen administratívna záťaž pre podnikateľov, ale aj ich priame a nepriame náklady spojené s touto posudkovou činnosťou orgánov verejného zdravotníctva.</w:t>
      </w:r>
    </w:p>
    <w:p w:rsidR="00437317" w:rsidRPr="00977A52" w:rsidRDefault="00437317" w:rsidP="00F420FF">
      <w:pPr>
        <w:shd w:val="clear" w:color="auto" w:fill="FFFFFF"/>
        <w:spacing w:after="0" w:line="240" w:lineRule="auto"/>
        <w:ind w:firstLine="708"/>
        <w:jc w:val="both"/>
        <w:rPr>
          <w:rFonts w:ascii="Times New Roman" w:hAnsi="Times New Roman" w:cs="Times New Roman"/>
          <w:b/>
          <w:bCs/>
          <w:sz w:val="24"/>
          <w:szCs w:val="24"/>
        </w:rPr>
      </w:pPr>
    </w:p>
    <w:p w:rsidR="00806AFE" w:rsidRPr="00977A52" w:rsidRDefault="00806AFE" w:rsidP="00F420FF">
      <w:pPr>
        <w:shd w:val="clear" w:color="auto" w:fill="FFFFFF"/>
        <w:spacing w:after="0" w:line="240" w:lineRule="auto"/>
        <w:ind w:firstLine="708"/>
        <w:jc w:val="both"/>
        <w:rPr>
          <w:rFonts w:ascii="Times New Roman" w:hAnsi="Times New Roman" w:cs="Times New Roman"/>
          <w:b/>
          <w:bCs/>
          <w:sz w:val="24"/>
          <w:szCs w:val="24"/>
        </w:rPr>
      </w:pPr>
      <w:r w:rsidRPr="00977A52">
        <w:rPr>
          <w:rFonts w:ascii="Times New Roman" w:hAnsi="Times New Roman" w:cs="Times New Roman"/>
          <w:b/>
          <w:bCs/>
          <w:sz w:val="24"/>
          <w:szCs w:val="24"/>
        </w:rPr>
        <w:t xml:space="preserve">K bodu </w:t>
      </w:r>
      <w:r w:rsidR="00CB52A9" w:rsidRPr="00977A52">
        <w:rPr>
          <w:rFonts w:ascii="Times New Roman" w:hAnsi="Times New Roman" w:cs="Times New Roman"/>
          <w:b/>
          <w:bCs/>
          <w:sz w:val="24"/>
          <w:szCs w:val="24"/>
        </w:rPr>
        <w:t>2</w:t>
      </w:r>
      <w:r w:rsidR="00437317" w:rsidRPr="00977A52">
        <w:rPr>
          <w:rFonts w:ascii="Times New Roman" w:hAnsi="Times New Roman" w:cs="Times New Roman"/>
          <w:b/>
          <w:bCs/>
          <w:sz w:val="24"/>
          <w:szCs w:val="24"/>
        </w:rPr>
        <w:t>5</w:t>
      </w:r>
      <w:r w:rsidR="00944EFC" w:rsidRPr="00977A52">
        <w:rPr>
          <w:rFonts w:ascii="Times New Roman" w:hAnsi="Times New Roman" w:cs="Times New Roman"/>
          <w:b/>
          <w:bCs/>
          <w:sz w:val="24"/>
          <w:szCs w:val="24"/>
        </w:rPr>
        <w:t>, 27 až 3</w:t>
      </w:r>
      <w:r w:rsidR="008F462D">
        <w:rPr>
          <w:rFonts w:ascii="Times New Roman" w:hAnsi="Times New Roman" w:cs="Times New Roman"/>
          <w:b/>
          <w:bCs/>
          <w:sz w:val="24"/>
          <w:szCs w:val="24"/>
        </w:rPr>
        <w:t>1</w:t>
      </w:r>
      <w:r w:rsidR="00944EFC" w:rsidRPr="00977A52">
        <w:rPr>
          <w:rFonts w:ascii="Times New Roman" w:hAnsi="Times New Roman" w:cs="Times New Roman"/>
          <w:b/>
          <w:bCs/>
          <w:sz w:val="24"/>
          <w:szCs w:val="24"/>
        </w:rPr>
        <w:t xml:space="preserve"> a 3</w:t>
      </w:r>
      <w:r w:rsidR="008F462D">
        <w:rPr>
          <w:rFonts w:ascii="Times New Roman" w:hAnsi="Times New Roman" w:cs="Times New Roman"/>
          <w:b/>
          <w:bCs/>
          <w:sz w:val="24"/>
          <w:szCs w:val="24"/>
        </w:rPr>
        <w:t>3</w:t>
      </w:r>
    </w:p>
    <w:p w:rsidR="00F420FF" w:rsidRDefault="00944EFC" w:rsidP="00F420FF">
      <w:pPr>
        <w:shd w:val="clear" w:color="auto" w:fill="FFFFFF"/>
        <w:spacing w:after="0" w:line="240" w:lineRule="auto"/>
        <w:ind w:firstLine="708"/>
        <w:jc w:val="both"/>
        <w:rPr>
          <w:rFonts w:ascii="Times New Roman" w:hAnsi="Times New Roman" w:cs="Times New Roman"/>
          <w:bCs/>
          <w:sz w:val="24"/>
          <w:szCs w:val="24"/>
        </w:rPr>
      </w:pPr>
      <w:r w:rsidRPr="00977A52">
        <w:rPr>
          <w:rFonts w:ascii="Times New Roman" w:hAnsi="Times New Roman" w:cs="Times New Roman"/>
          <w:bCs/>
          <w:sz w:val="24"/>
          <w:szCs w:val="24"/>
        </w:rPr>
        <w:t xml:space="preserve">Ide o legislatívno-technickú úpravu vnútorného odkazu. </w:t>
      </w:r>
    </w:p>
    <w:p w:rsidR="00FC5772" w:rsidRDefault="00FC5772" w:rsidP="00F420FF">
      <w:pPr>
        <w:shd w:val="clear" w:color="auto" w:fill="FFFFFF"/>
        <w:spacing w:after="0" w:line="240" w:lineRule="auto"/>
        <w:ind w:firstLine="708"/>
        <w:jc w:val="both"/>
        <w:rPr>
          <w:rFonts w:ascii="Times New Roman" w:hAnsi="Times New Roman" w:cs="Times New Roman"/>
          <w:bCs/>
          <w:sz w:val="24"/>
          <w:szCs w:val="24"/>
        </w:rPr>
      </w:pPr>
    </w:p>
    <w:p w:rsidR="00FC5772" w:rsidRDefault="00FC5772" w:rsidP="00F420FF">
      <w:pPr>
        <w:shd w:val="clear" w:color="auto" w:fill="FFFFFF"/>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K bodu 3</w:t>
      </w:r>
      <w:r w:rsidR="008F462D">
        <w:rPr>
          <w:rFonts w:ascii="Times New Roman" w:hAnsi="Times New Roman" w:cs="Times New Roman"/>
          <w:b/>
          <w:bCs/>
          <w:sz w:val="24"/>
          <w:szCs w:val="24"/>
        </w:rPr>
        <w:t>4</w:t>
      </w:r>
    </w:p>
    <w:p w:rsidR="00FC5772" w:rsidRPr="00FC5772" w:rsidRDefault="00FC5772" w:rsidP="00F420FF">
      <w:pPr>
        <w:shd w:val="clear" w:color="auto" w:fill="FFFFFF"/>
        <w:spacing w:after="0" w:line="240" w:lineRule="auto"/>
        <w:ind w:firstLine="708"/>
        <w:jc w:val="both"/>
        <w:rPr>
          <w:rFonts w:ascii="Times New Roman" w:hAnsi="Times New Roman" w:cs="Times New Roman"/>
          <w:bCs/>
          <w:color w:val="FF0000"/>
          <w:sz w:val="24"/>
          <w:szCs w:val="24"/>
        </w:rPr>
      </w:pPr>
      <w:r w:rsidRPr="00612688">
        <w:rPr>
          <w:rFonts w:ascii="Times New Roman" w:hAnsi="Times New Roman" w:cs="Times New Roman"/>
          <w:sz w:val="24"/>
          <w:szCs w:val="24"/>
        </w:rPr>
        <w:t>Navrhuje sa prechodné ustanovenie, podľa ktorého sa</w:t>
      </w:r>
      <w:r>
        <w:rPr>
          <w:rFonts w:ascii="Times New Roman" w:hAnsi="Times New Roman" w:cs="Times New Roman"/>
          <w:sz w:val="24"/>
          <w:szCs w:val="24"/>
        </w:rPr>
        <w:t xml:space="preserve"> k</w:t>
      </w:r>
      <w:r w:rsidRPr="00C0113D">
        <w:rPr>
          <w:rFonts w:ascii="Times New Roman" w:hAnsi="Times New Roman"/>
          <w:sz w:val="24"/>
          <w:szCs w:val="24"/>
        </w:rPr>
        <w:t>onanie o uvedení priestorov do prevádzky podľa § 13 ods. 4 písm. a), ktoré sa začalo pred 1. júlom 2020 a nebolo do 30. júna 2020 právoplatne ukončené dokonč</w:t>
      </w:r>
      <w:r>
        <w:rPr>
          <w:rFonts w:ascii="Times New Roman" w:hAnsi="Times New Roman"/>
          <w:sz w:val="24"/>
          <w:szCs w:val="24"/>
        </w:rPr>
        <w:t>í</w:t>
      </w:r>
      <w:r w:rsidRPr="00C0113D">
        <w:rPr>
          <w:rFonts w:ascii="Times New Roman" w:hAnsi="Times New Roman"/>
          <w:sz w:val="24"/>
          <w:szCs w:val="24"/>
        </w:rPr>
        <w:t xml:space="preserve"> podľa právnych predpisov účinných do 30. júna 2020</w:t>
      </w:r>
      <w:r w:rsidRPr="00612688">
        <w:rPr>
          <w:rFonts w:ascii="Times New Roman" w:hAnsi="Times New Roman" w:cs="Times New Roman"/>
          <w:sz w:val="24"/>
          <w:szCs w:val="24"/>
        </w:rPr>
        <w:t>.</w:t>
      </w:r>
    </w:p>
    <w:p w:rsidR="006C50C4" w:rsidRPr="00247C7B" w:rsidRDefault="006C50C4" w:rsidP="00F420FF">
      <w:pPr>
        <w:ind w:firstLine="708"/>
        <w:jc w:val="both"/>
        <w:rPr>
          <w:rFonts w:ascii="Times New Roman" w:hAnsi="Times New Roman" w:cs="Times New Roman"/>
          <w:b/>
          <w:bCs/>
          <w:color w:val="FF0000"/>
          <w:sz w:val="24"/>
          <w:szCs w:val="24"/>
        </w:rPr>
      </w:pPr>
    </w:p>
    <w:p w:rsidR="00806AFE" w:rsidRDefault="00C17DE9" w:rsidP="00F420FF">
      <w:pPr>
        <w:spacing w:after="0"/>
        <w:ind w:firstLine="708"/>
        <w:jc w:val="both"/>
        <w:rPr>
          <w:rFonts w:ascii="Times New Roman" w:hAnsi="Times New Roman" w:cs="Times New Roman"/>
          <w:b/>
          <w:bCs/>
          <w:sz w:val="24"/>
          <w:szCs w:val="24"/>
        </w:rPr>
      </w:pPr>
      <w:r w:rsidRPr="00C17DE9">
        <w:rPr>
          <w:rFonts w:ascii="Times New Roman" w:hAnsi="Times New Roman" w:cs="Times New Roman"/>
          <w:b/>
          <w:bCs/>
          <w:sz w:val="24"/>
          <w:szCs w:val="24"/>
        </w:rPr>
        <w:t>K Čl. XX</w:t>
      </w:r>
      <w:r w:rsidR="00E96170">
        <w:rPr>
          <w:rFonts w:ascii="Times New Roman" w:hAnsi="Times New Roman" w:cs="Times New Roman"/>
          <w:b/>
          <w:bCs/>
          <w:sz w:val="24"/>
          <w:szCs w:val="24"/>
        </w:rPr>
        <w:t>V</w:t>
      </w:r>
      <w:r>
        <w:rPr>
          <w:rFonts w:ascii="Times New Roman" w:hAnsi="Times New Roman" w:cs="Times New Roman"/>
          <w:b/>
          <w:bCs/>
          <w:sz w:val="24"/>
          <w:szCs w:val="24"/>
        </w:rPr>
        <w:t xml:space="preserve"> (</w:t>
      </w:r>
      <w:r w:rsidRPr="00C17DE9">
        <w:rPr>
          <w:rFonts w:ascii="Times New Roman" w:hAnsi="Times New Roman" w:cs="Times New Roman"/>
          <w:b/>
          <w:bCs/>
          <w:sz w:val="24"/>
          <w:szCs w:val="24"/>
        </w:rPr>
        <w:t>Zákon č. 289/2008 Z. z. o používaní elektronickej registračnej pokladnice</w:t>
      </w:r>
      <w:r>
        <w:rPr>
          <w:rFonts w:ascii="Times New Roman" w:hAnsi="Times New Roman" w:cs="Times New Roman"/>
          <w:b/>
          <w:bCs/>
          <w:sz w:val="24"/>
          <w:szCs w:val="24"/>
        </w:rPr>
        <w:t>)</w:t>
      </w:r>
    </w:p>
    <w:p w:rsidR="00C17DE9" w:rsidRDefault="00C17DE9" w:rsidP="00F420FF">
      <w:pPr>
        <w:spacing w:after="0"/>
        <w:ind w:firstLine="708"/>
        <w:jc w:val="both"/>
        <w:rPr>
          <w:rFonts w:ascii="Times New Roman" w:hAnsi="Times New Roman" w:cs="Times New Roman"/>
          <w:b/>
          <w:bCs/>
          <w:sz w:val="24"/>
          <w:szCs w:val="24"/>
        </w:rPr>
      </w:pPr>
    </w:p>
    <w:p w:rsidR="00247C7B" w:rsidRPr="0044253E" w:rsidRDefault="00247C7B" w:rsidP="00247C7B">
      <w:pPr>
        <w:spacing w:after="0" w:line="240" w:lineRule="auto"/>
        <w:ind w:firstLine="708"/>
        <w:rPr>
          <w:rFonts w:ascii="Times New Roman" w:hAnsi="Times New Roman"/>
          <w:b/>
          <w:sz w:val="24"/>
          <w:szCs w:val="24"/>
        </w:rPr>
      </w:pPr>
      <w:r w:rsidRPr="0044253E">
        <w:rPr>
          <w:rFonts w:ascii="Times New Roman" w:hAnsi="Times New Roman"/>
          <w:b/>
          <w:sz w:val="24"/>
          <w:szCs w:val="24"/>
        </w:rPr>
        <w:t xml:space="preserve">K bodom 1 a 3 až </w:t>
      </w:r>
      <w:r>
        <w:rPr>
          <w:rFonts w:ascii="Times New Roman" w:hAnsi="Times New Roman"/>
          <w:b/>
          <w:sz w:val="24"/>
          <w:szCs w:val="24"/>
        </w:rPr>
        <w:t>6</w:t>
      </w:r>
    </w:p>
    <w:p w:rsidR="00247C7B" w:rsidRDefault="00247C7B" w:rsidP="00247C7B">
      <w:pPr>
        <w:spacing w:after="0" w:line="240" w:lineRule="auto"/>
        <w:rPr>
          <w:rFonts w:ascii="Times New Roman" w:hAnsi="Times New Roman"/>
          <w:sz w:val="24"/>
          <w:szCs w:val="24"/>
        </w:rPr>
      </w:pPr>
    </w:p>
    <w:p w:rsidR="00247C7B" w:rsidRDefault="00247C7B" w:rsidP="00247C7B">
      <w:pPr>
        <w:spacing w:after="0" w:line="240" w:lineRule="auto"/>
        <w:ind w:firstLine="708"/>
        <w:jc w:val="both"/>
        <w:rPr>
          <w:rFonts w:ascii="Times New Roman" w:hAnsi="Times New Roman"/>
          <w:sz w:val="24"/>
          <w:szCs w:val="24"/>
        </w:rPr>
      </w:pPr>
      <w:r>
        <w:rPr>
          <w:rFonts w:ascii="Times New Roman" w:hAnsi="Times New Roman"/>
          <w:sz w:val="24"/>
          <w:szCs w:val="24"/>
        </w:rPr>
        <w:t xml:space="preserve">Zmeny v predmetných ustanoveniach nadväzujú na bod 2 - vypustenie odseku 5 v § 8 a následné </w:t>
      </w:r>
      <w:proofErr w:type="spellStart"/>
      <w:r>
        <w:rPr>
          <w:rFonts w:ascii="Times New Roman" w:hAnsi="Times New Roman"/>
          <w:sz w:val="24"/>
          <w:szCs w:val="24"/>
        </w:rPr>
        <w:t>prečísľovanie</w:t>
      </w:r>
      <w:proofErr w:type="spellEnd"/>
      <w:r>
        <w:rPr>
          <w:rFonts w:ascii="Times New Roman" w:hAnsi="Times New Roman"/>
          <w:sz w:val="24"/>
          <w:szCs w:val="24"/>
        </w:rPr>
        <w:t xml:space="preserve"> odsekov.</w:t>
      </w:r>
    </w:p>
    <w:p w:rsidR="00247C7B" w:rsidRDefault="00247C7B" w:rsidP="00247C7B">
      <w:pPr>
        <w:spacing w:after="0" w:line="240" w:lineRule="auto"/>
        <w:rPr>
          <w:rFonts w:ascii="Times New Roman" w:hAnsi="Times New Roman"/>
          <w:sz w:val="24"/>
          <w:szCs w:val="24"/>
        </w:rPr>
      </w:pPr>
    </w:p>
    <w:p w:rsidR="00247C7B" w:rsidRPr="0044253E" w:rsidRDefault="00247C7B" w:rsidP="00247C7B">
      <w:pPr>
        <w:spacing w:after="0" w:line="240" w:lineRule="auto"/>
        <w:ind w:firstLine="708"/>
        <w:rPr>
          <w:rFonts w:ascii="Times New Roman" w:hAnsi="Times New Roman"/>
          <w:b/>
          <w:sz w:val="24"/>
          <w:szCs w:val="24"/>
        </w:rPr>
      </w:pPr>
      <w:r w:rsidRPr="0044253E">
        <w:rPr>
          <w:rFonts w:ascii="Times New Roman" w:hAnsi="Times New Roman"/>
          <w:b/>
          <w:sz w:val="24"/>
          <w:szCs w:val="24"/>
        </w:rPr>
        <w:t>K bodu 2</w:t>
      </w:r>
    </w:p>
    <w:p w:rsidR="00247C7B" w:rsidRDefault="00247C7B" w:rsidP="00247C7B">
      <w:pPr>
        <w:spacing w:after="0" w:line="240" w:lineRule="auto"/>
        <w:rPr>
          <w:rFonts w:ascii="Times New Roman" w:hAnsi="Times New Roman"/>
          <w:sz w:val="24"/>
          <w:szCs w:val="24"/>
        </w:rPr>
      </w:pPr>
    </w:p>
    <w:p w:rsidR="00247C7B" w:rsidRDefault="00247C7B" w:rsidP="00247C7B">
      <w:pPr>
        <w:spacing w:after="0" w:line="240" w:lineRule="auto"/>
        <w:ind w:firstLine="708"/>
        <w:jc w:val="both"/>
        <w:rPr>
          <w:rFonts w:ascii="Times New Roman" w:hAnsi="Times New Roman"/>
          <w:sz w:val="24"/>
          <w:szCs w:val="24"/>
        </w:rPr>
      </w:pPr>
      <w:r>
        <w:rPr>
          <w:rFonts w:ascii="Times New Roman" w:hAnsi="Times New Roman"/>
          <w:sz w:val="24"/>
          <w:szCs w:val="24"/>
        </w:rPr>
        <w:t xml:space="preserve">Vo vzťahu k programovému vyhláseniu vlády a v záujme zníženia administratívnej záťaže podnikateľov sa navrhuje, aby podnikatelia nemuseli na predajnom mieste sprístupňovať vyobrazenie pokladničného dokladu vyhotoveného pokladnicou </w:t>
      </w:r>
      <w:proofErr w:type="spellStart"/>
      <w:r>
        <w:rPr>
          <w:rFonts w:ascii="Times New Roman" w:hAnsi="Times New Roman"/>
          <w:sz w:val="24"/>
          <w:szCs w:val="24"/>
        </w:rPr>
        <w:t>e-kasa</w:t>
      </w:r>
      <w:proofErr w:type="spellEnd"/>
      <w:r>
        <w:rPr>
          <w:rFonts w:ascii="Times New Roman" w:hAnsi="Times New Roman"/>
          <w:sz w:val="24"/>
          <w:szCs w:val="24"/>
        </w:rPr>
        <w:t xml:space="preserve"> klient.</w:t>
      </w:r>
    </w:p>
    <w:p w:rsidR="00B0735E" w:rsidRPr="00B0735E" w:rsidRDefault="00B0735E" w:rsidP="00B0735E">
      <w:pPr>
        <w:spacing w:after="0" w:line="240" w:lineRule="auto"/>
        <w:jc w:val="both"/>
        <w:rPr>
          <w:rFonts w:ascii="Times New Roman" w:hAnsi="Times New Roman" w:cs="Times New Roman"/>
          <w:sz w:val="24"/>
          <w:szCs w:val="24"/>
        </w:rPr>
      </w:pPr>
    </w:p>
    <w:p w:rsidR="00B0735E" w:rsidRDefault="00B0735E" w:rsidP="00B0735E">
      <w:pPr>
        <w:spacing w:after="0"/>
        <w:ind w:firstLine="708"/>
        <w:jc w:val="both"/>
        <w:rPr>
          <w:rFonts w:ascii="Times New Roman" w:eastAsia="Times New Roman" w:hAnsi="Times New Roman" w:cs="Times New Roman"/>
          <w:color w:val="000000"/>
          <w:sz w:val="24"/>
          <w:szCs w:val="24"/>
        </w:rPr>
      </w:pPr>
    </w:p>
    <w:p w:rsidR="0080387C" w:rsidRDefault="0080387C" w:rsidP="00B0735E">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Čl. XXV</w:t>
      </w:r>
      <w:r w:rsidR="00035DCB">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 xml:space="preserve"> (</w:t>
      </w:r>
      <w:r w:rsidRPr="0080387C">
        <w:rPr>
          <w:rFonts w:ascii="Times New Roman" w:eastAsia="Times New Roman" w:hAnsi="Times New Roman" w:cs="Times New Roman"/>
          <w:b/>
          <w:color w:val="000000"/>
          <w:sz w:val="24"/>
          <w:szCs w:val="24"/>
        </w:rPr>
        <w:t>Zákon č. 8/2009 Z. z. o cestnej premávke</w:t>
      </w:r>
      <w:r>
        <w:rPr>
          <w:rFonts w:ascii="Times New Roman" w:eastAsia="Times New Roman" w:hAnsi="Times New Roman" w:cs="Times New Roman"/>
          <w:b/>
          <w:color w:val="000000"/>
          <w:sz w:val="24"/>
          <w:szCs w:val="24"/>
        </w:rPr>
        <w:t>)</w:t>
      </w:r>
    </w:p>
    <w:p w:rsidR="0080387C" w:rsidRDefault="0080387C" w:rsidP="0080387C">
      <w:pPr>
        <w:spacing w:after="0" w:line="240" w:lineRule="auto"/>
        <w:ind w:firstLine="708"/>
        <w:jc w:val="both"/>
        <w:rPr>
          <w:rFonts w:ascii="Times New Roman" w:hAnsi="Times New Roman"/>
          <w:b/>
          <w:bCs/>
          <w:sz w:val="24"/>
          <w:szCs w:val="24"/>
        </w:rPr>
      </w:pPr>
    </w:p>
    <w:p w:rsidR="0080387C" w:rsidRPr="00F16720" w:rsidRDefault="0080387C" w:rsidP="0080387C">
      <w:pPr>
        <w:spacing w:after="0" w:line="240" w:lineRule="auto"/>
        <w:ind w:firstLine="708"/>
        <w:jc w:val="both"/>
        <w:rPr>
          <w:rFonts w:ascii="Times New Roman" w:hAnsi="Times New Roman"/>
          <w:b/>
          <w:bCs/>
          <w:sz w:val="24"/>
          <w:szCs w:val="24"/>
        </w:rPr>
      </w:pPr>
      <w:r w:rsidRPr="00F16720">
        <w:rPr>
          <w:rFonts w:ascii="Times New Roman" w:hAnsi="Times New Roman"/>
          <w:b/>
          <w:bCs/>
          <w:sz w:val="24"/>
          <w:szCs w:val="24"/>
        </w:rPr>
        <w:t>K bodu 1</w:t>
      </w:r>
      <w:r>
        <w:rPr>
          <w:rFonts w:ascii="Times New Roman" w:hAnsi="Times New Roman"/>
          <w:b/>
          <w:bCs/>
          <w:sz w:val="24"/>
          <w:szCs w:val="24"/>
        </w:rPr>
        <w:t xml:space="preserve"> a 2</w:t>
      </w:r>
    </w:p>
    <w:p w:rsidR="0080387C" w:rsidRDefault="0080387C" w:rsidP="0080387C">
      <w:pPr>
        <w:spacing w:after="0" w:line="240" w:lineRule="auto"/>
        <w:ind w:firstLine="708"/>
        <w:jc w:val="both"/>
        <w:rPr>
          <w:rFonts w:ascii="Times New Roman" w:hAnsi="Times New Roman"/>
          <w:sz w:val="24"/>
          <w:szCs w:val="24"/>
        </w:rPr>
      </w:pPr>
    </w:p>
    <w:p w:rsidR="0080387C" w:rsidRPr="00B0735E" w:rsidRDefault="0080387C" w:rsidP="0080387C">
      <w:pPr>
        <w:shd w:val="clear" w:color="auto" w:fill="FFFFFF"/>
        <w:spacing w:after="0" w:line="240" w:lineRule="auto"/>
        <w:ind w:firstLine="708"/>
        <w:jc w:val="both"/>
        <w:rPr>
          <w:rFonts w:ascii="Times New Roman" w:hAnsi="Times New Roman" w:cs="Times New Roman"/>
          <w:sz w:val="24"/>
          <w:szCs w:val="24"/>
          <w:shd w:val="clear" w:color="auto" w:fill="FFFFFF"/>
        </w:rPr>
      </w:pPr>
      <w:r w:rsidRPr="00B0735E">
        <w:rPr>
          <w:rFonts w:ascii="Times New Roman" w:hAnsi="Times New Roman" w:cs="Times New Roman"/>
          <w:sz w:val="24"/>
          <w:szCs w:val="24"/>
          <w:shd w:val="clear" w:color="auto" w:fill="FFFFFF"/>
        </w:rPr>
        <w:t xml:space="preserve">V súlade so zámerom zaviesť </w:t>
      </w:r>
      <w:r>
        <w:rPr>
          <w:rFonts w:ascii="Times New Roman" w:hAnsi="Times New Roman" w:cs="Times New Roman"/>
          <w:sz w:val="24"/>
          <w:szCs w:val="24"/>
          <w:shd w:val="clear" w:color="auto" w:fill="FFFFFF"/>
        </w:rPr>
        <w:t>6</w:t>
      </w:r>
      <w:r w:rsidRPr="00B0735E">
        <w:rPr>
          <w:rFonts w:ascii="Times New Roman" w:hAnsi="Times New Roman" w:cs="Times New Roman"/>
          <w:sz w:val="24"/>
          <w:szCs w:val="24"/>
          <w:shd w:val="clear" w:color="auto" w:fill="FFFFFF"/>
        </w:rPr>
        <w:t xml:space="preserve">0-dňovú lehotu na doručenie oznámenia o porušení dopravných predpisov a vyrubení pokuty sa doterajšie nastavenie lehôt nahrádza </w:t>
      </w:r>
      <w:r>
        <w:rPr>
          <w:rFonts w:ascii="Times New Roman" w:hAnsi="Times New Roman" w:cs="Times New Roman"/>
          <w:sz w:val="24"/>
          <w:szCs w:val="24"/>
          <w:shd w:val="clear" w:color="auto" w:fill="FFFFFF"/>
        </w:rPr>
        <w:t>6</w:t>
      </w:r>
      <w:r w:rsidRPr="00B0735E">
        <w:rPr>
          <w:rFonts w:ascii="Times New Roman" w:hAnsi="Times New Roman" w:cs="Times New Roman"/>
          <w:sz w:val="24"/>
          <w:szCs w:val="24"/>
          <w:shd w:val="clear" w:color="auto" w:fill="FFFFFF"/>
        </w:rPr>
        <w:t xml:space="preserve">0-dňovou lehotou. </w:t>
      </w:r>
    </w:p>
    <w:p w:rsidR="0080387C" w:rsidRPr="00B0735E" w:rsidRDefault="0080387C" w:rsidP="0080387C">
      <w:pPr>
        <w:shd w:val="clear" w:color="auto" w:fill="FFFFFF"/>
        <w:spacing w:after="0" w:line="240" w:lineRule="auto"/>
        <w:ind w:firstLine="708"/>
        <w:rPr>
          <w:rFonts w:ascii="Times New Roman" w:hAnsi="Times New Roman" w:cs="Times New Roman"/>
          <w:sz w:val="24"/>
          <w:szCs w:val="24"/>
          <w:shd w:val="clear" w:color="auto" w:fill="FFFFFF"/>
        </w:rPr>
      </w:pPr>
    </w:p>
    <w:p w:rsidR="0080387C" w:rsidRPr="00B0735E"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r w:rsidRPr="00B0735E">
        <w:rPr>
          <w:rFonts w:ascii="Times New Roman" w:hAnsi="Times New Roman" w:cs="Times New Roman"/>
          <w:b/>
          <w:bCs/>
          <w:sz w:val="24"/>
          <w:szCs w:val="24"/>
          <w:shd w:val="clear" w:color="auto" w:fill="FFFFFF"/>
        </w:rPr>
        <w:t xml:space="preserve">K bodu </w:t>
      </w:r>
      <w:r>
        <w:rPr>
          <w:rFonts w:ascii="Times New Roman" w:hAnsi="Times New Roman" w:cs="Times New Roman"/>
          <w:b/>
          <w:bCs/>
          <w:sz w:val="24"/>
          <w:szCs w:val="24"/>
          <w:shd w:val="clear" w:color="auto" w:fill="FFFFFF"/>
        </w:rPr>
        <w:t>3</w:t>
      </w:r>
    </w:p>
    <w:p w:rsidR="0080387C" w:rsidRPr="00B0735E"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p>
    <w:p w:rsidR="0080387C" w:rsidRDefault="0080387C" w:rsidP="0080387C">
      <w:pPr>
        <w:spacing w:after="0"/>
        <w:ind w:firstLine="708"/>
        <w:jc w:val="both"/>
        <w:rPr>
          <w:rFonts w:ascii="Times New Roman" w:eastAsia="Times New Roman" w:hAnsi="Times New Roman" w:cs="Times New Roman"/>
          <w:color w:val="000000"/>
          <w:sz w:val="24"/>
          <w:szCs w:val="24"/>
        </w:rPr>
      </w:pPr>
      <w:r w:rsidRPr="00B0735E">
        <w:rPr>
          <w:rFonts w:ascii="Times New Roman" w:hAnsi="Times New Roman" w:cs="Times New Roman"/>
          <w:sz w:val="24"/>
          <w:szCs w:val="24"/>
          <w:shd w:val="clear" w:color="auto" w:fill="FFFFFF"/>
        </w:rPr>
        <w:t>V súlade so zámerom prechodu na novú právnu úpravu lehôt pre ukladanie sa zavádza štandardné pravidlo, že pred dátumom účinnosti začaté a neskončené konania sa dokončia podľa doterajších predpisov.</w:t>
      </w:r>
    </w:p>
    <w:p w:rsidR="0080387C" w:rsidRDefault="0080387C" w:rsidP="00B0735E">
      <w:pPr>
        <w:spacing w:after="0"/>
        <w:ind w:firstLine="708"/>
        <w:jc w:val="both"/>
        <w:rPr>
          <w:rFonts w:ascii="Times New Roman" w:eastAsia="Times New Roman" w:hAnsi="Times New Roman" w:cs="Times New Roman"/>
          <w:b/>
          <w:color w:val="000000"/>
          <w:sz w:val="24"/>
          <w:szCs w:val="24"/>
        </w:rPr>
      </w:pPr>
    </w:p>
    <w:p w:rsidR="00B0735E" w:rsidRDefault="00B0735E" w:rsidP="00B0735E">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 Čl. XX</w:t>
      </w:r>
      <w:r w:rsidR="009B5EAD">
        <w:rPr>
          <w:rFonts w:ascii="Times New Roman" w:eastAsia="Times New Roman" w:hAnsi="Times New Roman" w:cs="Times New Roman"/>
          <w:b/>
          <w:color w:val="000000"/>
          <w:sz w:val="24"/>
          <w:szCs w:val="24"/>
        </w:rPr>
        <w:t>V</w:t>
      </w:r>
      <w:r w:rsidR="0080387C">
        <w:rPr>
          <w:rFonts w:ascii="Times New Roman" w:eastAsia="Times New Roman" w:hAnsi="Times New Roman" w:cs="Times New Roman"/>
          <w:b/>
          <w:color w:val="000000"/>
          <w:sz w:val="24"/>
          <w:szCs w:val="24"/>
        </w:rPr>
        <w:t>I</w:t>
      </w:r>
      <w:r w:rsidR="00035DCB">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 xml:space="preserve"> (</w:t>
      </w:r>
      <w:r w:rsidRPr="00B0735E">
        <w:rPr>
          <w:rFonts w:ascii="Times New Roman" w:eastAsia="Times New Roman" w:hAnsi="Times New Roman" w:cs="Times New Roman"/>
          <w:b/>
          <w:color w:val="000000"/>
          <w:sz w:val="24"/>
          <w:szCs w:val="24"/>
        </w:rPr>
        <w:t>Zákon č. 313/2009 Z. z. o vinohradníctve a vinárstve</w:t>
      </w:r>
      <w:r>
        <w:rPr>
          <w:rFonts w:ascii="Times New Roman" w:eastAsia="Times New Roman" w:hAnsi="Times New Roman" w:cs="Times New Roman"/>
          <w:b/>
          <w:color w:val="000000"/>
          <w:sz w:val="24"/>
          <w:szCs w:val="24"/>
        </w:rPr>
        <w:t>)</w:t>
      </w:r>
    </w:p>
    <w:p w:rsidR="00612688" w:rsidRDefault="00612688" w:rsidP="00E4171D">
      <w:pPr>
        <w:tabs>
          <w:tab w:val="left" w:pos="284"/>
        </w:tabs>
        <w:spacing w:after="0" w:line="240" w:lineRule="auto"/>
        <w:jc w:val="both"/>
        <w:rPr>
          <w:rFonts w:ascii="Times New Roman" w:eastAsia="Times New Roman" w:hAnsi="Times New Roman" w:cs="Times New Roman"/>
          <w:b/>
          <w:color w:val="000000"/>
          <w:sz w:val="24"/>
          <w:szCs w:val="24"/>
        </w:rPr>
      </w:pPr>
    </w:p>
    <w:p w:rsidR="00E4171D" w:rsidRPr="00E4171D" w:rsidRDefault="00612688" w:rsidP="00E4171D">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E4171D" w:rsidRPr="00E4171D">
        <w:rPr>
          <w:rFonts w:ascii="Times New Roman" w:eastAsia="Times New Roman" w:hAnsi="Times New Roman" w:cs="Times New Roman"/>
          <w:b/>
          <w:color w:val="000000"/>
          <w:sz w:val="24"/>
          <w:szCs w:val="24"/>
        </w:rPr>
        <w:t>K bod</w:t>
      </w:r>
      <w:r w:rsidR="00E4171D">
        <w:rPr>
          <w:rFonts w:ascii="Times New Roman" w:eastAsia="Times New Roman" w:hAnsi="Times New Roman" w:cs="Times New Roman"/>
          <w:b/>
          <w:color w:val="000000"/>
          <w:sz w:val="24"/>
          <w:szCs w:val="24"/>
        </w:rPr>
        <w:t>u</w:t>
      </w:r>
      <w:r w:rsidR="00E4171D" w:rsidRPr="00E4171D">
        <w:rPr>
          <w:rFonts w:ascii="Times New Roman" w:eastAsia="Times New Roman" w:hAnsi="Times New Roman" w:cs="Times New Roman"/>
          <w:b/>
          <w:color w:val="000000"/>
          <w:sz w:val="24"/>
          <w:szCs w:val="24"/>
        </w:rPr>
        <w:t xml:space="preserve"> 1 a 4</w:t>
      </w:r>
    </w:p>
    <w:p w:rsidR="00E4171D" w:rsidRPr="00476266" w:rsidRDefault="00E4171D" w:rsidP="00E4171D">
      <w:pPr>
        <w:tabs>
          <w:tab w:val="left" w:pos="284"/>
        </w:tabs>
        <w:spacing w:after="0" w:line="240" w:lineRule="auto"/>
        <w:jc w:val="both"/>
        <w:rPr>
          <w:rFonts w:ascii="Times New Roman" w:eastAsia="Times New Roman" w:hAnsi="Times New Roman" w:cs="Times New Roman"/>
          <w:color w:val="000000"/>
          <w:sz w:val="24"/>
          <w:szCs w:val="24"/>
          <w:u w:val="single"/>
        </w:rPr>
      </w:pPr>
    </w:p>
    <w:p w:rsidR="00E4171D" w:rsidRPr="00735E04" w:rsidRDefault="00612688" w:rsidP="0061268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E4171D" w:rsidRPr="00735E04">
        <w:rPr>
          <w:rFonts w:ascii="Times New Roman" w:hAnsi="Times New Roman" w:cs="Times New Roman"/>
          <w:sz w:val="24"/>
          <w:szCs w:val="24"/>
        </w:rPr>
        <w:t>Určenie termínu, v ktorom možno burčiak ponúkať spotrebiteľovi, a dátumu, od ktorého je možné uvádzať víno vo fľašiach na trh, je nevyhnutné na ochranu trhu pred podvodmi. Namiesto zákonom pevne určeného obdobia, resp. dátum sa však ustanovuje flexibilné určenie týchto období a dátumov. To umožňuje flexibilne reagovať na konkrétne klimatické a poveternostné podmienky v danom roku. Určovanie týchto období a dátumov bude povinnosťou Ministerstva pôdohospodárstva a rozvoja vidieka SR.</w:t>
      </w:r>
    </w:p>
    <w:p w:rsidR="00E4171D" w:rsidRPr="00735E04" w:rsidRDefault="00E4171D" w:rsidP="00E4171D">
      <w:pPr>
        <w:pStyle w:val="Odsekzoznamu"/>
        <w:widowControl w:val="0"/>
        <w:spacing w:after="0" w:line="240" w:lineRule="auto"/>
        <w:contextualSpacing w:val="0"/>
        <w:jc w:val="both"/>
        <w:rPr>
          <w:rFonts w:ascii="Times New Roman" w:hAnsi="Times New Roman" w:cs="Times New Roman"/>
          <w:sz w:val="24"/>
          <w:szCs w:val="24"/>
        </w:rPr>
      </w:pPr>
    </w:p>
    <w:p w:rsidR="00E4171D" w:rsidRPr="00E4171D" w:rsidRDefault="00612688" w:rsidP="00E4171D">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E4171D" w:rsidRPr="00E4171D">
        <w:rPr>
          <w:rFonts w:ascii="Times New Roman" w:eastAsia="Times New Roman" w:hAnsi="Times New Roman" w:cs="Times New Roman"/>
          <w:b/>
          <w:color w:val="000000"/>
          <w:sz w:val="24"/>
          <w:szCs w:val="24"/>
        </w:rPr>
        <w:t>K bod</w:t>
      </w:r>
      <w:r w:rsidR="00E4171D">
        <w:rPr>
          <w:rFonts w:ascii="Times New Roman" w:eastAsia="Times New Roman" w:hAnsi="Times New Roman" w:cs="Times New Roman"/>
          <w:b/>
          <w:color w:val="000000"/>
          <w:sz w:val="24"/>
          <w:szCs w:val="24"/>
        </w:rPr>
        <w:t>u</w:t>
      </w:r>
      <w:r w:rsidR="00E4171D" w:rsidRPr="00E4171D">
        <w:rPr>
          <w:rFonts w:ascii="Times New Roman" w:eastAsia="Times New Roman" w:hAnsi="Times New Roman" w:cs="Times New Roman"/>
          <w:b/>
          <w:color w:val="000000"/>
          <w:sz w:val="24"/>
          <w:szCs w:val="24"/>
        </w:rPr>
        <w:t xml:space="preserve"> 2 a 3</w:t>
      </w:r>
    </w:p>
    <w:p w:rsidR="00E4171D" w:rsidRPr="00476266" w:rsidRDefault="00E4171D" w:rsidP="00E4171D">
      <w:pPr>
        <w:tabs>
          <w:tab w:val="left" w:pos="284"/>
        </w:tabs>
        <w:spacing w:after="0" w:line="240" w:lineRule="auto"/>
        <w:jc w:val="both"/>
        <w:rPr>
          <w:rFonts w:ascii="Times New Roman" w:eastAsia="Times New Roman" w:hAnsi="Times New Roman" w:cs="Times New Roman"/>
          <w:color w:val="000000"/>
          <w:sz w:val="24"/>
          <w:szCs w:val="24"/>
          <w:u w:val="single"/>
        </w:rPr>
      </w:pPr>
    </w:p>
    <w:p w:rsidR="00E4171D" w:rsidRPr="00735E04" w:rsidRDefault="00612688" w:rsidP="00612688">
      <w:pPr>
        <w:tabs>
          <w:tab w:val="left" w:pos="284"/>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4171D" w:rsidRPr="00476266">
        <w:rPr>
          <w:rFonts w:ascii="Times New Roman" w:eastAsia="Times New Roman" w:hAnsi="Times New Roman" w:cs="Times New Roman"/>
          <w:color w:val="000000"/>
          <w:sz w:val="24"/>
          <w:szCs w:val="24"/>
        </w:rPr>
        <w:t>Proces</w:t>
      </w:r>
      <w:r w:rsidR="00E4171D" w:rsidRPr="00735E04">
        <w:rPr>
          <w:rFonts w:ascii="Times New Roman" w:hAnsi="Times New Roman" w:cs="Times New Roman"/>
          <w:sz w:val="24"/>
          <w:szCs w:val="24"/>
        </w:rPr>
        <w:t xml:space="preserve"> uznávania odrôd hrozna je zbytočne zdĺhavý, komplikovaný a navyše duplicitný, pretože dané odrody už sú uznané a registrovaná v rámci spoločného trhu EÚ. Niektoré odrody sú v súčasnosti v SR vysadené, avšak nie je možné z nich vyrábať víno, kým nie sú uvedené v Listine registrovaných odrôd v SR. </w:t>
      </w:r>
    </w:p>
    <w:p w:rsidR="00E4171D" w:rsidRPr="00735E04" w:rsidRDefault="00E4171D" w:rsidP="00E4171D">
      <w:pPr>
        <w:pStyle w:val="Odsekzoznamu"/>
        <w:widowControl w:val="0"/>
        <w:spacing w:after="0" w:line="240" w:lineRule="auto"/>
        <w:contextualSpacing w:val="0"/>
        <w:jc w:val="both"/>
        <w:rPr>
          <w:rFonts w:ascii="Times New Roman" w:hAnsi="Times New Roman" w:cs="Times New Roman"/>
          <w:sz w:val="24"/>
          <w:szCs w:val="24"/>
        </w:rPr>
      </w:pPr>
    </w:p>
    <w:p w:rsidR="00E4171D" w:rsidRPr="00E4171D" w:rsidRDefault="00612688" w:rsidP="00E4171D">
      <w:pPr>
        <w:keepNext/>
        <w:widowControl w:val="0"/>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E4171D" w:rsidRPr="00E4171D">
        <w:rPr>
          <w:rFonts w:ascii="Times New Roman" w:eastAsia="Times New Roman" w:hAnsi="Times New Roman" w:cs="Times New Roman"/>
          <w:b/>
          <w:color w:val="000000"/>
          <w:sz w:val="24"/>
          <w:szCs w:val="24"/>
        </w:rPr>
        <w:t>K bodu 5</w:t>
      </w:r>
    </w:p>
    <w:p w:rsidR="00E4171D" w:rsidRPr="00476266" w:rsidRDefault="00E4171D" w:rsidP="00E4171D">
      <w:pPr>
        <w:keepNext/>
        <w:widowControl w:val="0"/>
        <w:tabs>
          <w:tab w:val="left" w:pos="284"/>
        </w:tabs>
        <w:spacing w:after="0" w:line="240" w:lineRule="auto"/>
        <w:jc w:val="both"/>
        <w:rPr>
          <w:rFonts w:ascii="Times New Roman" w:eastAsia="Times New Roman" w:hAnsi="Times New Roman" w:cs="Times New Roman"/>
          <w:color w:val="000000"/>
          <w:sz w:val="24"/>
          <w:szCs w:val="24"/>
          <w:u w:val="single"/>
        </w:rPr>
      </w:pPr>
    </w:p>
    <w:p w:rsidR="00E4171D" w:rsidRPr="00735E04" w:rsidRDefault="00612688" w:rsidP="00612688">
      <w:pPr>
        <w:keepNext/>
        <w:widowControl w:val="0"/>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4171D" w:rsidRPr="00735E04">
        <w:rPr>
          <w:rFonts w:ascii="Times New Roman" w:hAnsi="Times New Roman" w:cs="Times New Roman"/>
          <w:sz w:val="24"/>
          <w:szCs w:val="24"/>
        </w:rPr>
        <w:t>V nadväznosti na body 1 a </w:t>
      </w:r>
      <w:r w:rsidR="00E4171D">
        <w:rPr>
          <w:rFonts w:ascii="Times New Roman" w:hAnsi="Times New Roman" w:cs="Times New Roman"/>
          <w:sz w:val="24"/>
          <w:szCs w:val="24"/>
        </w:rPr>
        <w:t>4</w:t>
      </w:r>
      <w:r w:rsidR="00E4171D" w:rsidRPr="00735E04">
        <w:rPr>
          <w:rFonts w:ascii="Times New Roman" w:hAnsi="Times New Roman" w:cs="Times New Roman"/>
          <w:sz w:val="24"/>
          <w:szCs w:val="24"/>
        </w:rPr>
        <w:t xml:space="preserve"> sa dopĺňa pôsobnosť Ministerstva pôdohospodárstva a rozvoja </w:t>
      </w:r>
      <w:r w:rsidR="00E4171D" w:rsidRPr="00476266">
        <w:rPr>
          <w:rFonts w:ascii="Times New Roman" w:eastAsia="Times New Roman" w:hAnsi="Times New Roman" w:cs="Times New Roman"/>
          <w:color w:val="000000"/>
          <w:sz w:val="24"/>
          <w:szCs w:val="24"/>
        </w:rPr>
        <w:t>vidieka</w:t>
      </w:r>
      <w:r w:rsidR="00E4171D" w:rsidRPr="00735E04">
        <w:rPr>
          <w:rFonts w:ascii="Times New Roman" w:hAnsi="Times New Roman" w:cs="Times New Roman"/>
          <w:sz w:val="24"/>
          <w:szCs w:val="24"/>
        </w:rPr>
        <w:t xml:space="preserve"> SR</w:t>
      </w:r>
    </w:p>
    <w:p w:rsidR="00E4171D" w:rsidRPr="00735E04" w:rsidRDefault="00E4171D" w:rsidP="00E4171D">
      <w:pPr>
        <w:pStyle w:val="Odsekzoznamu"/>
        <w:widowControl w:val="0"/>
        <w:spacing w:after="0" w:line="240" w:lineRule="auto"/>
        <w:contextualSpacing w:val="0"/>
        <w:jc w:val="both"/>
        <w:rPr>
          <w:rFonts w:ascii="Times New Roman" w:hAnsi="Times New Roman" w:cs="Times New Roman"/>
          <w:sz w:val="24"/>
          <w:szCs w:val="24"/>
        </w:rPr>
      </w:pPr>
    </w:p>
    <w:p w:rsidR="00E4171D" w:rsidRPr="00E4171D" w:rsidRDefault="00612688" w:rsidP="00E4171D">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E4171D" w:rsidRPr="00E4171D">
        <w:rPr>
          <w:rFonts w:ascii="Times New Roman" w:eastAsia="Times New Roman" w:hAnsi="Times New Roman" w:cs="Times New Roman"/>
          <w:b/>
          <w:color w:val="000000"/>
          <w:sz w:val="24"/>
          <w:szCs w:val="24"/>
        </w:rPr>
        <w:t>K bodu 6</w:t>
      </w:r>
    </w:p>
    <w:p w:rsidR="00B0735E" w:rsidRDefault="00E4171D" w:rsidP="00E4171D">
      <w:pPr>
        <w:spacing w:after="0"/>
        <w:ind w:firstLine="708"/>
        <w:jc w:val="both"/>
        <w:rPr>
          <w:rFonts w:ascii="Times New Roman" w:hAnsi="Times New Roman" w:cs="Times New Roman"/>
          <w:sz w:val="24"/>
          <w:szCs w:val="24"/>
        </w:rPr>
      </w:pPr>
      <w:r w:rsidRPr="00735E04">
        <w:rPr>
          <w:rFonts w:ascii="Times New Roman" w:hAnsi="Times New Roman" w:cs="Times New Roman"/>
          <w:sz w:val="24"/>
          <w:szCs w:val="24"/>
        </w:rPr>
        <w:t>Z pôsobnosti správneho poriadku sa vylučuje konanie o určení obdobia podľa § 12 ods. 2 a dátumu § 25 ods. 1.</w:t>
      </w:r>
    </w:p>
    <w:p w:rsidR="00B0735E" w:rsidRDefault="00B0735E" w:rsidP="00B0735E">
      <w:pPr>
        <w:spacing w:after="0"/>
        <w:ind w:firstLine="708"/>
        <w:jc w:val="both"/>
        <w:rPr>
          <w:rFonts w:ascii="Times New Roman" w:hAnsi="Times New Roman" w:cs="Times New Roman"/>
          <w:sz w:val="24"/>
          <w:szCs w:val="24"/>
        </w:rPr>
      </w:pPr>
    </w:p>
    <w:p w:rsidR="00B0735E" w:rsidRDefault="00B0735E" w:rsidP="00B0735E">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K Čl. XX</w:t>
      </w:r>
      <w:r w:rsidR="009B5EAD">
        <w:rPr>
          <w:rFonts w:ascii="Times New Roman" w:hAnsi="Times New Roman" w:cs="Times New Roman"/>
          <w:b/>
          <w:sz w:val="24"/>
          <w:szCs w:val="24"/>
        </w:rPr>
        <w:t>V</w:t>
      </w:r>
      <w:r w:rsidR="00E96170">
        <w:rPr>
          <w:rFonts w:ascii="Times New Roman" w:hAnsi="Times New Roman" w:cs="Times New Roman"/>
          <w:b/>
          <w:sz w:val="24"/>
          <w:szCs w:val="24"/>
        </w:rPr>
        <w:t>I</w:t>
      </w:r>
      <w:r w:rsidR="0080387C">
        <w:rPr>
          <w:rFonts w:ascii="Times New Roman" w:hAnsi="Times New Roman" w:cs="Times New Roman"/>
          <w:b/>
          <w:sz w:val="24"/>
          <w:szCs w:val="24"/>
        </w:rPr>
        <w:t>I</w:t>
      </w:r>
      <w:r w:rsidR="00035DCB">
        <w:rPr>
          <w:rFonts w:ascii="Times New Roman" w:hAnsi="Times New Roman" w:cs="Times New Roman"/>
          <w:b/>
          <w:sz w:val="24"/>
          <w:szCs w:val="24"/>
        </w:rPr>
        <w:t>I</w:t>
      </w:r>
      <w:r>
        <w:rPr>
          <w:rFonts w:ascii="Times New Roman" w:hAnsi="Times New Roman" w:cs="Times New Roman"/>
          <w:b/>
          <w:sz w:val="24"/>
          <w:szCs w:val="24"/>
        </w:rPr>
        <w:t xml:space="preserve"> (</w:t>
      </w:r>
      <w:r w:rsidRPr="00B0735E">
        <w:rPr>
          <w:rFonts w:ascii="Times New Roman" w:hAnsi="Times New Roman" w:cs="Times New Roman"/>
          <w:b/>
          <w:sz w:val="24"/>
          <w:szCs w:val="24"/>
        </w:rPr>
        <w:t>Zákon č. 563/2009 Z. z. o správe daní (daňový poriadok)</w:t>
      </w:r>
    </w:p>
    <w:p w:rsidR="00B0735E" w:rsidRDefault="00B0735E" w:rsidP="00B0735E">
      <w:pPr>
        <w:spacing w:line="240" w:lineRule="auto"/>
        <w:ind w:firstLine="708"/>
        <w:jc w:val="both"/>
        <w:rPr>
          <w:rFonts w:ascii="Times New Roman" w:hAnsi="Times New Roman" w:cs="Times New Roman"/>
          <w:b/>
          <w:bCs/>
          <w:sz w:val="24"/>
          <w:szCs w:val="24"/>
        </w:rPr>
      </w:pPr>
    </w:p>
    <w:p w:rsidR="00612688" w:rsidRPr="00612688" w:rsidRDefault="00612688" w:rsidP="00612688">
      <w:pPr>
        <w:spacing w:line="240" w:lineRule="auto"/>
        <w:ind w:firstLine="708"/>
        <w:jc w:val="both"/>
        <w:rPr>
          <w:rFonts w:ascii="Times New Roman" w:hAnsi="Times New Roman" w:cs="Times New Roman"/>
          <w:b/>
          <w:bCs/>
          <w:sz w:val="24"/>
          <w:szCs w:val="24"/>
        </w:rPr>
      </w:pPr>
      <w:r w:rsidRPr="00612688">
        <w:rPr>
          <w:rFonts w:ascii="Times New Roman" w:hAnsi="Times New Roman" w:cs="Times New Roman"/>
          <w:b/>
          <w:bCs/>
          <w:sz w:val="24"/>
          <w:szCs w:val="24"/>
        </w:rPr>
        <w:t>K bodom 1 a 2</w:t>
      </w:r>
    </w:p>
    <w:p w:rsidR="00612688" w:rsidRPr="00612688" w:rsidRDefault="00612688" w:rsidP="00612688">
      <w:pPr>
        <w:spacing w:line="240" w:lineRule="auto"/>
        <w:ind w:firstLine="708"/>
        <w:jc w:val="both"/>
        <w:rPr>
          <w:rFonts w:ascii="Times New Roman" w:hAnsi="Times New Roman" w:cs="Times New Roman"/>
          <w:sz w:val="24"/>
          <w:szCs w:val="24"/>
        </w:rPr>
      </w:pPr>
      <w:r w:rsidRPr="00612688">
        <w:rPr>
          <w:rFonts w:ascii="Times New Roman" w:hAnsi="Times New Roman" w:cs="Times New Roman"/>
          <w:sz w:val="24"/>
          <w:szCs w:val="24"/>
        </w:rPr>
        <w:t xml:space="preserve">Ako </w:t>
      </w:r>
      <w:proofErr w:type="spellStart"/>
      <w:r w:rsidRPr="00612688">
        <w:rPr>
          <w:rFonts w:ascii="Times New Roman" w:hAnsi="Times New Roman" w:cs="Times New Roman"/>
          <w:sz w:val="24"/>
          <w:szCs w:val="24"/>
        </w:rPr>
        <w:t>propodnikateľské</w:t>
      </w:r>
      <w:proofErr w:type="spellEnd"/>
      <w:r w:rsidRPr="00612688">
        <w:rPr>
          <w:rFonts w:ascii="Times New Roman" w:hAnsi="Times New Roman" w:cs="Times New Roman"/>
          <w:sz w:val="24"/>
          <w:szCs w:val="24"/>
        </w:rPr>
        <w:t xml:space="preserve"> opatrenie sa navrhuje predĺženie minimálnej lehoty na vyjadrenie k protokolu z daňovej kontroly zo súčasných 15 pracovných dní na 30 pracovných dní od doručenia protokolu.</w:t>
      </w:r>
    </w:p>
    <w:p w:rsidR="00B0735E" w:rsidRPr="009F304B" w:rsidRDefault="00612688" w:rsidP="00612688">
      <w:pPr>
        <w:spacing w:line="240" w:lineRule="auto"/>
        <w:ind w:firstLine="708"/>
        <w:jc w:val="both"/>
        <w:rPr>
          <w:rFonts w:ascii="Times New Roman" w:hAnsi="Times New Roman" w:cs="Times New Roman"/>
          <w:sz w:val="24"/>
          <w:szCs w:val="24"/>
        </w:rPr>
      </w:pPr>
      <w:r w:rsidRPr="00612688">
        <w:rPr>
          <w:rFonts w:ascii="Times New Roman" w:hAnsi="Times New Roman" w:cs="Times New Roman"/>
          <w:sz w:val="24"/>
          <w:szCs w:val="24"/>
        </w:rPr>
        <w:t xml:space="preserve">Navrhuje sa prechodné ustanovenie, podľa ktorého sa dlhšia lehota na vyjadrenie k protokolu z daňovej kontroly prvýkrát uplatní na tie protokoly, ktoré budú správcom dane vypracované po 30. júni 2020. </w:t>
      </w:r>
    </w:p>
    <w:p w:rsidR="00F17A04" w:rsidRDefault="00F17A04" w:rsidP="00F420FF">
      <w:pPr>
        <w:spacing w:after="0"/>
        <w:ind w:firstLine="708"/>
        <w:jc w:val="both"/>
        <w:rPr>
          <w:rFonts w:ascii="Times New Roman" w:hAnsi="Times New Roman" w:cs="Times New Roman"/>
          <w:b/>
          <w:bCs/>
          <w:sz w:val="24"/>
          <w:szCs w:val="24"/>
        </w:rPr>
      </w:pPr>
    </w:p>
    <w:p w:rsidR="009F304B" w:rsidRDefault="009F304B" w:rsidP="009F304B">
      <w:pPr>
        <w:spacing w:after="0"/>
        <w:ind w:firstLine="708"/>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 Čl. XX</w:t>
      </w:r>
      <w:r w:rsidR="00035DCB">
        <w:rPr>
          <w:rFonts w:ascii="Times New Roman" w:hAnsi="Times New Roman" w:cs="Times New Roman"/>
          <w:b/>
          <w:sz w:val="24"/>
          <w:szCs w:val="24"/>
          <w:shd w:val="clear" w:color="auto" w:fill="FFFFFF"/>
        </w:rPr>
        <w:t>IX</w:t>
      </w:r>
      <w:r>
        <w:rPr>
          <w:rFonts w:ascii="Times New Roman" w:hAnsi="Times New Roman" w:cs="Times New Roman"/>
          <w:b/>
          <w:sz w:val="24"/>
          <w:szCs w:val="24"/>
          <w:shd w:val="clear" w:color="auto" w:fill="FFFFFF"/>
        </w:rPr>
        <w:t xml:space="preserve"> (</w:t>
      </w:r>
      <w:r w:rsidRPr="009F304B">
        <w:rPr>
          <w:rFonts w:ascii="Times New Roman" w:hAnsi="Times New Roman" w:cs="Times New Roman"/>
          <w:b/>
          <w:sz w:val="24"/>
          <w:szCs w:val="24"/>
          <w:shd w:val="clear" w:color="auto" w:fill="FFFFFF"/>
        </w:rPr>
        <w:t>Zákon č. 250/2012 Z. z. o regulácii v sieťových odvetviach</w:t>
      </w:r>
      <w:r>
        <w:rPr>
          <w:rFonts w:ascii="Times New Roman" w:hAnsi="Times New Roman" w:cs="Times New Roman"/>
          <w:b/>
          <w:sz w:val="24"/>
          <w:szCs w:val="24"/>
          <w:shd w:val="clear" w:color="auto" w:fill="FFFFFF"/>
        </w:rPr>
        <w:t>)</w:t>
      </w:r>
    </w:p>
    <w:p w:rsidR="009F304B" w:rsidRDefault="009F304B" w:rsidP="009F304B">
      <w:pPr>
        <w:spacing w:after="0"/>
        <w:ind w:firstLine="708"/>
        <w:jc w:val="both"/>
        <w:rPr>
          <w:rFonts w:ascii="Times New Roman" w:hAnsi="Times New Roman" w:cs="Times New Roman"/>
          <w:b/>
          <w:sz w:val="24"/>
          <w:szCs w:val="24"/>
          <w:shd w:val="clear" w:color="auto" w:fill="FFFFFF"/>
        </w:rPr>
      </w:pPr>
    </w:p>
    <w:p w:rsidR="00E4171D" w:rsidRPr="00E4171D" w:rsidRDefault="00E4171D" w:rsidP="00E4171D">
      <w:pPr>
        <w:pStyle w:val="Zkladntext"/>
        <w:ind w:firstLine="708"/>
        <w:rPr>
          <w:rFonts w:ascii="Times New Roman" w:hAnsi="Times New Roman" w:cs="Times New Roman"/>
          <w:b/>
          <w:bCs/>
        </w:rPr>
      </w:pPr>
      <w:r w:rsidRPr="00E4171D">
        <w:rPr>
          <w:rFonts w:ascii="Times New Roman" w:hAnsi="Times New Roman" w:cs="Times New Roman"/>
          <w:b/>
          <w:bCs/>
        </w:rPr>
        <w:t xml:space="preserve">K bodu 1 </w:t>
      </w:r>
    </w:p>
    <w:p w:rsidR="00E4171D" w:rsidRPr="00E4171D" w:rsidRDefault="00E4171D" w:rsidP="00E4171D">
      <w:pPr>
        <w:pStyle w:val="Zkladntext"/>
        <w:ind w:firstLine="708"/>
        <w:rPr>
          <w:rFonts w:ascii="Times New Roman" w:hAnsi="Times New Roman" w:cs="Times New Roman"/>
        </w:rPr>
      </w:pPr>
      <w:r w:rsidRPr="00E4171D">
        <w:rPr>
          <w:rFonts w:ascii="Times New Roman" w:hAnsi="Times New Roman" w:cs="Times New Roman"/>
        </w:rPr>
        <w:t>Navrhuje sa ustanoviť nový dôvod, pre ktorý vláda odvolá predsedu úradu, a to porušenie ustanovení zákona o zverejňovaní cenových rozhodnutí, cenových návrhov a iných podkladov, ktoré sú uvedené v </w:t>
      </w:r>
      <w:proofErr w:type="spellStart"/>
      <w:r w:rsidRPr="00E4171D">
        <w:rPr>
          <w:rFonts w:ascii="Times New Roman" w:hAnsi="Times New Roman" w:cs="Times New Roman"/>
        </w:rPr>
        <w:t>novonavrhovanom</w:t>
      </w:r>
      <w:proofErr w:type="spellEnd"/>
      <w:r w:rsidRPr="00E4171D">
        <w:rPr>
          <w:rFonts w:ascii="Times New Roman" w:hAnsi="Times New Roman" w:cs="Times New Roman"/>
        </w:rPr>
        <w:t xml:space="preserve"> § 14 ods. 12. </w:t>
      </w:r>
    </w:p>
    <w:p w:rsidR="00E4171D" w:rsidRPr="00E4171D" w:rsidRDefault="00E4171D" w:rsidP="00E4171D">
      <w:pPr>
        <w:pStyle w:val="Zkladntext"/>
        <w:ind w:firstLine="708"/>
        <w:rPr>
          <w:rFonts w:ascii="Times New Roman" w:hAnsi="Times New Roman" w:cs="Times New Roman"/>
          <w:b/>
          <w:bCs/>
        </w:rPr>
      </w:pPr>
    </w:p>
    <w:p w:rsidR="00E4171D" w:rsidRPr="00E4171D" w:rsidRDefault="00E4171D" w:rsidP="00E4171D">
      <w:pPr>
        <w:pStyle w:val="Zkladntext"/>
        <w:ind w:firstLine="708"/>
        <w:rPr>
          <w:rFonts w:ascii="Times New Roman" w:hAnsi="Times New Roman" w:cs="Times New Roman"/>
          <w:b/>
          <w:bCs/>
        </w:rPr>
      </w:pPr>
    </w:p>
    <w:p w:rsidR="00E4171D" w:rsidRPr="00E4171D" w:rsidRDefault="00E4171D" w:rsidP="00E4171D">
      <w:pPr>
        <w:pStyle w:val="Zkladntext"/>
        <w:ind w:firstLine="708"/>
        <w:rPr>
          <w:rFonts w:ascii="Times New Roman" w:hAnsi="Times New Roman" w:cs="Times New Roman"/>
          <w:b/>
          <w:bCs/>
        </w:rPr>
      </w:pPr>
      <w:r w:rsidRPr="00E4171D">
        <w:rPr>
          <w:rFonts w:ascii="Times New Roman" w:hAnsi="Times New Roman" w:cs="Times New Roman"/>
          <w:b/>
          <w:bCs/>
        </w:rPr>
        <w:t>K bodu 2 a 3</w:t>
      </w:r>
    </w:p>
    <w:p w:rsidR="00E4171D" w:rsidRPr="00E4171D" w:rsidRDefault="00E4171D" w:rsidP="00E4171D">
      <w:pPr>
        <w:pStyle w:val="Zkladntext"/>
        <w:rPr>
          <w:rFonts w:ascii="Times New Roman" w:hAnsi="Times New Roman" w:cs="Times New Roman"/>
        </w:rPr>
      </w:pPr>
      <w:r w:rsidRPr="00E4171D">
        <w:rPr>
          <w:rFonts w:ascii="Times New Roman" w:hAnsi="Times New Roman" w:cs="Times New Roman"/>
          <w:bCs/>
        </w:rPr>
        <w:tab/>
        <w:t xml:space="preserve">Navrhuje sa ustanoviť povinnosť úradu zverejňovať všetky cenové rozhodnutia na webovom sídle úradu. Ďalej sa navrhuje ustanoviť povinnosť úradu zverejňovať spolu s cenovým rozhodnutím aj návrh ceny a všetky jeho zmeny a doplnenia pri činnostiach podľa § </w:t>
      </w:r>
      <w:r w:rsidRPr="00E4171D">
        <w:rPr>
          <w:rFonts w:ascii="Times New Roman" w:hAnsi="Times New Roman" w:cs="Times New Roman"/>
        </w:rPr>
        <w:t xml:space="preserve">11 ods. 1 písm. b) až e) a g) až l), § 11 ods. 2 písm. a) až d) a f), § 11 ods. 3 a § 11 ods. 4 </w:t>
      </w:r>
      <w:r w:rsidRPr="00E4171D">
        <w:rPr>
          <w:rFonts w:ascii="Times New Roman" w:hAnsi="Times New Roman" w:cs="Times New Roman"/>
        </w:rPr>
        <w:lastRenderedPageBreak/>
        <w:t>písm. a) až e) zákona. Ak úrad určil cenu pri týchto činnostiach aj na základe podkladov, ktoré má k dispozícii (§ 11 ods. 9 zákona), zverejnia sa aj tieto podklady. V odseku 13 sa ustanovujú výnimky chrániace malé miestne distribučné sústavy a miestne distribučné siete, ako aj priemyselné dodávky tepla pred neprimeraným zásahom do obchodného tajomstva. Súčasne sa v novo formulovanom odseku 14 navrhuje explicitne upraviť, že zverejnenie informácie o ekonomicky oprávnených nákladov, ekonomickej efektívnosti a primeranom zisku vrátane rozsahu investícií započítaných do určenej alebo schválenej ceny pre uvedené regulované činnosti nemôže mať za žiadnych okolností povahu porušenia alebo ohrozenia obchodného tajomstva.</w:t>
      </w:r>
    </w:p>
    <w:p w:rsidR="00E4171D" w:rsidRPr="00E4171D" w:rsidRDefault="00E4171D" w:rsidP="00E4171D">
      <w:pPr>
        <w:pStyle w:val="Zkladntext"/>
        <w:rPr>
          <w:rFonts w:ascii="Times New Roman" w:hAnsi="Times New Roman" w:cs="Times New Roman"/>
          <w:bCs/>
        </w:rPr>
      </w:pPr>
      <w:r w:rsidRPr="00E4171D">
        <w:rPr>
          <w:rFonts w:ascii="Times New Roman" w:hAnsi="Times New Roman" w:cs="Times New Roman"/>
          <w:bCs/>
        </w:rPr>
        <w:t xml:space="preserve"> </w:t>
      </w:r>
    </w:p>
    <w:p w:rsidR="00E4171D" w:rsidRDefault="00E4171D" w:rsidP="00E4171D">
      <w:pPr>
        <w:pStyle w:val="Zkladntext"/>
        <w:ind w:firstLine="708"/>
        <w:rPr>
          <w:rFonts w:ascii="Times New Roman" w:hAnsi="Times New Roman" w:cs="Times New Roman"/>
          <w:b/>
          <w:bCs/>
        </w:rPr>
      </w:pPr>
      <w:r w:rsidRPr="00E4171D">
        <w:rPr>
          <w:rFonts w:ascii="Times New Roman" w:hAnsi="Times New Roman" w:cs="Times New Roman"/>
          <w:b/>
          <w:bCs/>
        </w:rPr>
        <w:t>K bodu 4</w:t>
      </w:r>
    </w:p>
    <w:p w:rsidR="004433F9" w:rsidRPr="00E4171D" w:rsidRDefault="004433F9" w:rsidP="00E4171D">
      <w:pPr>
        <w:pStyle w:val="Zkladntext"/>
        <w:ind w:firstLine="708"/>
        <w:rPr>
          <w:rFonts w:ascii="Times New Roman" w:hAnsi="Times New Roman" w:cs="Times New Roman"/>
          <w:b/>
          <w:bCs/>
        </w:rPr>
      </w:pPr>
    </w:p>
    <w:p w:rsidR="00E4171D" w:rsidRPr="00E4171D" w:rsidRDefault="00E4171D" w:rsidP="00E4171D">
      <w:pPr>
        <w:pStyle w:val="Zkladntext"/>
        <w:rPr>
          <w:rFonts w:ascii="Times New Roman" w:hAnsi="Times New Roman" w:cs="Times New Roman"/>
          <w:bCs/>
        </w:rPr>
      </w:pPr>
      <w:r w:rsidRPr="00E4171D">
        <w:rPr>
          <w:rFonts w:ascii="Times New Roman" w:hAnsi="Times New Roman" w:cs="Times New Roman"/>
          <w:bCs/>
        </w:rPr>
        <w:tab/>
        <w:t>Ide o legislatívno-technickú úpravu vyvolanú prečíslovaním odsekov v § 14.</w:t>
      </w:r>
    </w:p>
    <w:p w:rsidR="00E4171D" w:rsidRPr="00E4171D" w:rsidRDefault="00E4171D" w:rsidP="00E4171D">
      <w:pPr>
        <w:pStyle w:val="Zkladntext"/>
        <w:rPr>
          <w:rFonts w:ascii="Times New Roman" w:hAnsi="Times New Roman" w:cs="Times New Roman"/>
          <w:bCs/>
        </w:rPr>
      </w:pPr>
    </w:p>
    <w:p w:rsidR="00E4171D" w:rsidRDefault="00E4171D" w:rsidP="00E4171D">
      <w:pPr>
        <w:pStyle w:val="Zkladntext"/>
        <w:ind w:firstLine="708"/>
        <w:rPr>
          <w:rFonts w:ascii="Times New Roman" w:hAnsi="Times New Roman" w:cs="Times New Roman"/>
          <w:b/>
          <w:bCs/>
        </w:rPr>
      </w:pPr>
      <w:r w:rsidRPr="00E4171D">
        <w:rPr>
          <w:rFonts w:ascii="Times New Roman" w:hAnsi="Times New Roman" w:cs="Times New Roman"/>
          <w:b/>
          <w:bCs/>
        </w:rPr>
        <w:t>K bodu 5</w:t>
      </w:r>
    </w:p>
    <w:p w:rsidR="004433F9" w:rsidRPr="00E4171D" w:rsidRDefault="004433F9" w:rsidP="00E4171D">
      <w:pPr>
        <w:pStyle w:val="Zkladntext"/>
        <w:ind w:firstLine="708"/>
        <w:rPr>
          <w:rFonts w:ascii="Times New Roman" w:hAnsi="Times New Roman" w:cs="Times New Roman"/>
          <w:b/>
          <w:bCs/>
        </w:rPr>
      </w:pPr>
    </w:p>
    <w:p w:rsidR="009F304B" w:rsidRPr="00203BA5" w:rsidRDefault="00E4171D" w:rsidP="00E4171D">
      <w:pPr>
        <w:ind w:firstLine="708"/>
        <w:jc w:val="both"/>
        <w:rPr>
          <w:rFonts w:ascii="Times New Roman" w:eastAsia="Times New Roman" w:hAnsi="Times New Roman"/>
          <w:b/>
          <w:sz w:val="24"/>
          <w:szCs w:val="24"/>
          <w:lang w:eastAsia="sk-SK"/>
        </w:rPr>
      </w:pPr>
      <w:r w:rsidRPr="00E4171D">
        <w:rPr>
          <w:rFonts w:ascii="Times New Roman" w:hAnsi="Times New Roman" w:cs="Times New Roman"/>
          <w:bCs/>
          <w:sz w:val="24"/>
          <w:szCs w:val="24"/>
        </w:rPr>
        <w:t>Podľa navrhovaného prechodného ustanovenia sa bude povinnosť zverejňovania cenových rozhodnutí, cenových návrhov a iných podkladov používaných na určenie cien vzťahovať aj na cenové konania, ktoré sa začali pred dňom účinnosti zákona a súčasne sa k tomuto dňu ešte právoplatne neskončili.</w:t>
      </w:r>
    </w:p>
    <w:p w:rsidR="009F304B" w:rsidRDefault="009F304B" w:rsidP="009F304B">
      <w:pPr>
        <w:spacing w:after="0"/>
        <w:ind w:firstLine="708"/>
        <w:jc w:val="both"/>
        <w:rPr>
          <w:rFonts w:ascii="Times New Roman" w:hAnsi="Times New Roman" w:cs="Times New Roman"/>
        </w:rPr>
      </w:pPr>
    </w:p>
    <w:p w:rsidR="009F304B" w:rsidRDefault="009F304B" w:rsidP="009F304B">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K Čl. XX</w:t>
      </w:r>
      <w:r w:rsidR="0080387C">
        <w:rPr>
          <w:rFonts w:ascii="Times New Roman" w:hAnsi="Times New Roman" w:cs="Times New Roman"/>
          <w:b/>
          <w:bCs/>
          <w:sz w:val="24"/>
          <w:szCs w:val="24"/>
        </w:rPr>
        <w:t>X</w:t>
      </w:r>
      <w:r>
        <w:rPr>
          <w:rFonts w:ascii="Times New Roman" w:hAnsi="Times New Roman" w:cs="Times New Roman"/>
          <w:b/>
          <w:bCs/>
          <w:sz w:val="24"/>
          <w:szCs w:val="24"/>
        </w:rPr>
        <w:t xml:space="preserve"> (</w:t>
      </w:r>
      <w:r w:rsidRPr="009F304B">
        <w:rPr>
          <w:rFonts w:ascii="Times New Roman" w:hAnsi="Times New Roman" w:cs="Times New Roman"/>
          <w:b/>
          <w:bCs/>
          <w:sz w:val="24"/>
          <w:szCs w:val="24"/>
        </w:rPr>
        <w:t>Zákon č. 314/2012 Z. z. o pravidelnej kontrole vykurovacích systémov a klimatizačných systémov</w:t>
      </w:r>
      <w:r>
        <w:rPr>
          <w:rFonts w:ascii="Times New Roman" w:hAnsi="Times New Roman" w:cs="Times New Roman"/>
          <w:b/>
          <w:bCs/>
          <w:sz w:val="24"/>
          <w:szCs w:val="24"/>
        </w:rPr>
        <w:t>)</w:t>
      </w:r>
    </w:p>
    <w:p w:rsidR="009F304B" w:rsidRDefault="009F304B" w:rsidP="009F304B">
      <w:pPr>
        <w:spacing w:after="0"/>
        <w:ind w:firstLine="708"/>
        <w:jc w:val="both"/>
        <w:rPr>
          <w:rFonts w:ascii="Times New Roman" w:hAnsi="Times New Roman" w:cs="Times New Roman"/>
          <w:b/>
          <w:bCs/>
          <w:sz w:val="24"/>
          <w:szCs w:val="24"/>
        </w:rPr>
      </w:pPr>
    </w:p>
    <w:p w:rsidR="009F304B" w:rsidRPr="00203BA5" w:rsidRDefault="009F304B" w:rsidP="009F304B">
      <w:pPr>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1</w:t>
      </w:r>
    </w:p>
    <w:p w:rsidR="009F304B" w:rsidRPr="00203BA5" w:rsidRDefault="009F304B" w:rsidP="009F304B">
      <w:pPr>
        <w:jc w:val="both"/>
        <w:rPr>
          <w:rFonts w:ascii="Times New Roman" w:eastAsia="Times New Roman" w:hAnsi="Times New Roman"/>
          <w:b/>
          <w:sz w:val="24"/>
          <w:szCs w:val="24"/>
          <w:lang w:eastAsia="sk-SK"/>
        </w:rPr>
      </w:pPr>
      <w:r w:rsidRPr="00203BA5">
        <w:rPr>
          <w:rFonts w:ascii="Times New Roman" w:eastAsia="Times New Roman" w:hAnsi="Times New Roman" w:cs="Times New Roman"/>
          <w:sz w:val="24"/>
          <w:szCs w:val="24"/>
          <w:lang w:eastAsia="sk-SK"/>
        </w:rPr>
        <w:t xml:space="preserve">  </w:t>
      </w:r>
      <w:r w:rsidRPr="00203BA5">
        <w:rPr>
          <w:rFonts w:ascii="Times New Roman" w:eastAsia="Times New Roman" w:hAnsi="Times New Roman" w:cs="Times New Roman"/>
          <w:sz w:val="24"/>
          <w:szCs w:val="24"/>
          <w:lang w:eastAsia="sk-SK"/>
        </w:rPr>
        <w:tab/>
        <w:t>Legislatívno-technická úprava vyvolaná prečíslovaním odsekov v § 6.</w:t>
      </w:r>
    </w:p>
    <w:p w:rsidR="009F304B" w:rsidRPr="00203BA5" w:rsidRDefault="009F304B" w:rsidP="009F304B">
      <w:pPr>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2</w:t>
      </w:r>
    </w:p>
    <w:p w:rsidR="009F304B" w:rsidRPr="00203BA5" w:rsidRDefault="009F304B" w:rsidP="009F304B">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sz w:val="24"/>
          <w:szCs w:val="24"/>
          <w:lang w:eastAsia="sk-SK"/>
        </w:rPr>
        <w:t>Ustanovením dochádza k obmedzeniu</w:t>
      </w:r>
      <w:r w:rsidRPr="00203BA5">
        <w:rPr>
          <w:rFonts w:ascii="Times New Roman" w:eastAsia="Times New Roman" w:hAnsi="Times New Roman"/>
          <w:b/>
          <w:sz w:val="24"/>
          <w:szCs w:val="24"/>
          <w:lang w:eastAsia="sk-SK"/>
        </w:rPr>
        <w:t xml:space="preserve"> </w:t>
      </w:r>
      <w:r w:rsidRPr="00203BA5">
        <w:rPr>
          <w:rFonts w:ascii="Times New Roman" w:eastAsia="Times New Roman" w:hAnsi="Times New Roman"/>
          <w:sz w:val="24"/>
          <w:szCs w:val="24"/>
          <w:lang w:eastAsia="sk-SK"/>
        </w:rPr>
        <w:t>povinností oprávnenej osoby pri pravidelnej kontrole vykurovacích a klimatizačných systémov. Postup prípravy na pravidelnú kontrolu vykurovacieho a klimatizačného systému si môže oprávnená osoba dohodnúť operatívne v závislosti od lokálnych technických a personálnych kapacít.</w:t>
      </w:r>
    </w:p>
    <w:p w:rsidR="009F304B" w:rsidRPr="00203BA5" w:rsidRDefault="009F304B" w:rsidP="009F304B">
      <w:pPr>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3</w:t>
      </w:r>
    </w:p>
    <w:p w:rsidR="009F304B" w:rsidRPr="00203BA5" w:rsidRDefault="009F304B" w:rsidP="009F304B">
      <w:pPr>
        <w:ind w:firstLine="708"/>
        <w:jc w:val="both"/>
        <w:rPr>
          <w:rFonts w:ascii="Times New Roman" w:eastAsia="Times New Roman" w:hAnsi="Times New Roman"/>
          <w:b/>
          <w:sz w:val="24"/>
          <w:szCs w:val="24"/>
          <w:lang w:eastAsia="sk-SK"/>
        </w:rPr>
      </w:pPr>
      <w:r w:rsidRPr="00203BA5">
        <w:rPr>
          <w:rFonts w:ascii="Times New Roman" w:eastAsia="Times New Roman" w:hAnsi="Times New Roman" w:cs="Times New Roman"/>
          <w:sz w:val="24"/>
          <w:szCs w:val="24"/>
          <w:lang w:eastAsia="sk-SK"/>
        </w:rPr>
        <w:t>Legislatívno-technická úprava vyvolaná prečíslovaním odsekov v § 6 a 7.</w:t>
      </w:r>
    </w:p>
    <w:p w:rsidR="009F304B" w:rsidRPr="00203BA5" w:rsidRDefault="009F304B" w:rsidP="009F304B">
      <w:pPr>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4 a 5</w:t>
      </w:r>
    </w:p>
    <w:p w:rsidR="009F304B" w:rsidRPr="00203BA5" w:rsidRDefault="009F304B" w:rsidP="009F304B">
      <w:pPr>
        <w:ind w:firstLine="708"/>
        <w:jc w:val="both"/>
        <w:rPr>
          <w:rFonts w:ascii="Times New Roman" w:eastAsia="Times New Roman" w:hAnsi="Times New Roman"/>
          <w:b/>
          <w:sz w:val="24"/>
          <w:szCs w:val="24"/>
          <w:lang w:eastAsia="sk-SK"/>
        </w:rPr>
      </w:pPr>
      <w:r w:rsidRPr="00203BA5">
        <w:rPr>
          <w:rFonts w:ascii="Times New Roman" w:hAnsi="Times New Roman"/>
          <w:sz w:val="24"/>
          <w:szCs w:val="24"/>
        </w:rPr>
        <w:t>Pravidelná kontrola vykurovacieho a klimatizačného systému sa vykonáva ako viazaná živnosť. Kvôli zjednodušeniu postupu pri zápise viazanej živnosti dôjde k vypusteniu povinnosti „požiadania o vydanie osvedčenia“, ktoré vydáva MH SR (resp. ním poverená osoba – Slovenská inovačná energetická agentúra - SIEA) a na živnostenskom úrade bude potrebné len predloženie dokladu o odbornej spôsobilosti osoby, ktorá bude zodpovedná za výkon pravidelnej kontroly vykurovacieho a klimatizačného systému.</w:t>
      </w:r>
    </w:p>
    <w:p w:rsidR="009F304B" w:rsidRPr="00203BA5" w:rsidRDefault="009F304B" w:rsidP="009F304B">
      <w:pPr>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lastRenderedPageBreak/>
        <w:t>K bodu 6, 7 a 8</w:t>
      </w:r>
    </w:p>
    <w:p w:rsidR="009F304B" w:rsidRDefault="009F304B" w:rsidP="009F304B">
      <w:pPr>
        <w:spacing w:after="0"/>
        <w:ind w:firstLine="708"/>
        <w:jc w:val="both"/>
        <w:rPr>
          <w:rFonts w:ascii="Times New Roman" w:eastAsia="Times New Roman" w:hAnsi="Times New Roman" w:cs="Times New Roman"/>
          <w:sz w:val="24"/>
          <w:szCs w:val="24"/>
          <w:lang w:eastAsia="sk-SK"/>
        </w:rPr>
      </w:pPr>
      <w:r w:rsidRPr="00203BA5">
        <w:rPr>
          <w:rFonts w:ascii="Times New Roman" w:eastAsia="Times New Roman" w:hAnsi="Times New Roman" w:cs="Times New Roman"/>
          <w:sz w:val="24"/>
          <w:szCs w:val="24"/>
          <w:lang w:eastAsia="sk-SK"/>
        </w:rPr>
        <w:t xml:space="preserve"> Legislatívno-technická úprava vyvolaná prečíslovaním odsekov v § 6.</w:t>
      </w:r>
    </w:p>
    <w:p w:rsidR="00177310" w:rsidRDefault="00177310" w:rsidP="009F304B">
      <w:pPr>
        <w:spacing w:after="0"/>
        <w:ind w:firstLine="708"/>
        <w:jc w:val="both"/>
        <w:rPr>
          <w:rFonts w:ascii="Times New Roman" w:eastAsia="Times New Roman" w:hAnsi="Times New Roman" w:cs="Times New Roman"/>
          <w:b/>
          <w:sz w:val="24"/>
          <w:szCs w:val="24"/>
          <w:lang w:eastAsia="sk-SK"/>
        </w:rPr>
      </w:pPr>
    </w:p>
    <w:p w:rsidR="00E6657D" w:rsidRDefault="00E6657D" w:rsidP="009F304B">
      <w:pPr>
        <w:spacing w:after="0"/>
        <w:ind w:firstLine="708"/>
        <w:jc w:val="both"/>
        <w:rPr>
          <w:rFonts w:ascii="Times New Roman" w:eastAsia="Times New Roman" w:hAnsi="Times New Roman" w:cs="Times New Roman"/>
          <w:b/>
          <w:sz w:val="24"/>
          <w:szCs w:val="24"/>
          <w:lang w:eastAsia="sk-SK"/>
        </w:rPr>
      </w:pPr>
    </w:p>
    <w:p w:rsidR="00177310" w:rsidRDefault="00177310" w:rsidP="009F304B">
      <w:pPr>
        <w:spacing w:after="0"/>
        <w:ind w:firstLine="708"/>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Čl. X</w:t>
      </w:r>
      <w:r w:rsidR="00612688">
        <w:rPr>
          <w:rFonts w:ascii="Times New Roman" w:eastAsia="Times New Roman" w:hAnsi="Times New Roman" w:cs="Times New Roman"/>
          <w:b/>
          <w:sz w:val="24"/>
          <w:szCs w:val="24"/>
          <w:lang w:eastAsia="sk-SK"/>
        </w:rPr>
        <w:t>X</w:t>
      </w:r>
      <w:r w:rsidR="00E96170">
        <w:rPr>
          <w:rFonts w:ascii="Times New Roman" w:eastAsia="Times New Roman" w:hAnsi="Times New Roman" w:cs="Times New Roman"/>
          <w:b/>
          <w:sz w:val="24"/>
          <w:szCs w:val="24"/>
          <w:lang w:eastAsia="sk-SK"/>
        </w:rPr>
        <w:t>X</w:t>
      </w:r>
      <w:r w:rsidR="00035DCB">
        <w:rPr>
          <w:rFonts w:ascii="Times New Roman" w:eastAsia="Times New Roman" w:hAnsi="Times New Roman" w:cs="Times New Roman"/>
          <w:b/>
          <w:sz w:val="24"/>
          <w:szCs w:val="24"/>
          <w:lang w:eastAsia="sk-SK"/>
        </w:rPr>
        <w:t>I</w:t>
      </w:r>
      <w:r>
        <w:rPr>
          <w:rFonts w:ascii="Times New Roman" w:eastAsia="Times New Roman" w:hAnsi="Times New Roman" w:cs="Times New Roman"/>
          <w:b/>
          <w:sz w:val="24"/>
          <w:szCs w:val="24"/>
          <w:lang w:eastAsia="sk-SK"/>
        </w:rPr>
        <w:t xml:space="preserve"> (</w:t>
      </w:r>
      <w:r w:rsidRPr="00177310">
        <w:rPr>
          <w:rFonts w:ascii="Times New Roman" w:eastAsia="Times New Roman" w:hAnsi="Times New Roman" w:cs="Times New Roman"/>
          <w:b/>
          <w:sz w:val="24"/>
          <w:szCs w:val="24"/>
          <w:lang w:eastAsia="sk-SK"/>
        </w:rPr>
        <w:t xml:space="preserve">Zákon č. 94/2013 Z. z. o </w:t>
      </w:r>
      <w:proofErr w:type="spellStart"/>
      <w:r w:rsidRPr="00177310">
        <w:rPr>
          <w:rFonts w:ascii="Times New Roman" w:eastAsia="Times New Roman" w:hAnsi="Times New Roman" w:cs="Times New Roman"/>
          <w:b/>
          <w:sz w:val="24"/>
          <w:szCs w:val="24"/>
          <w:lang w:eastAsia="sk-SK"/>
        </w:rPr>
        <w:t>puncovníctve</w:t>
      </w:r>
      <w:proofErr w:type="spellEnd"/>
      <w:r w:rsidRPr="00177310">
        <w:rPr>
          <w:rFonts w:ascii="Times New Roman" w:eastAsia="Times New Roman" w:hAnsi="Times New Roman" w:cs="Times New Roman"/>
          <w:b/>
          <w:sz w:val="24"/>
          <w:szCs w:val="24"/>
          <w:lang w:eastAsia="sk-SK"/>
        </w:rPr>
        <w:t xml:space="preserve"> a skúšaní drahých kovov (puncový zákon)</w:t>
      </w:r>
    </w:p>
    <w:p w:rsidR="00612688" w:rsidRDefault="00612688" w:rsidP="009F304B">
      <w:pPr>
        <w:spacing w:after="0"/>
        <w:ind w:firstLine="708"/>
        <w:jc w:val="both"/>
        <w:rPr>
          <w:rFonts w:ascii="Times New Roman" w:hAnsi="Times New Roman"/>
          <w:sz w:val="24"/>
          <w:szCs w:val="24"/>
        </w:rPr>
      </w:pPr>
    </w:p>
    <w:p w:rsidR="00177310" w:rsidRDefault="00177310" w:rsidP="009F304B">
      <w:pPr>
        <w:spacing w:after="0"/>
        <w:ind w:firstLine="708"/>
        <w:jc w:val="both"/>
        <w:rPr>
          <w:rFonts w:ascii="Times New Roman" w:hAnsi="Times New Roman"/>
          <w:sz w:val="24"/>
          <w:szCs w:val="24"/>
        </w:rPr>
      </w:pPr>
      <w:r w:rsidRPr="00203BA5">
        <w:rPr>
          <w:rFonts w:ascii="Times New Roman" w:hAnsi="Times New Roman"/>
          <w:sz w:val="24"/>
          <w:szCs w:val="24"/>
        </w:rPr>
        <w:t>Ustanovením už nemá výrobca alebo obchodník povinnosť trvalo označiť alebo nechať označiť všetok tovar, ktorý sám vyrobil alebo doviezol, ale jeho povinnosť sa obmedzuje už len na tzv. nadlimitný tovar.</w:t>
      </w:r>
    </w:p>
    <w:p w:rsidR="00E6657D" w:rsidRDefault="00E6657D" w:rsidP="009F304B">
      <w:pPr>
        <w:spacing w:after="0"/>
        <w:ind w:firstLine="708"/>
        <w:jc w:val="both"/>
        <w:rPr>
          <w:rFonts w:ascii="Times New Roman" w:hAnsi="Times New Roman"/>
          <w:sz w:val="24"/>
          <w:szCs w:val="24"/>
        </w:rPr>
      </w:pPr>
    </w:p>
    <w:p w:rsidR="00177310" w:rsidRDefault="00177310" w:rsidP="009F304B">
      <w:pPr>
        <w:spacing w:after="0"/>
        <w:ind w:firstLine="708"/>
        <w:jc w:val="both"/>
        <w:rPr>
          <w:rFonts w:ascii="Times New Roman" w:hAnsi="Times New Roman"/>
          <w:sz w:val="24"/>
          <w:szCs w:val="24"/>
        </w:rPr>
      </w:pPr>
    </w:p>
    <w:p w:rsidR="00A7166B" w:rsidRDefault="0080387C" w:rsidP="00A7166B">
      <w:pPr>
        <w:spacing w:after="0"/>
        <w:ind w:firstLine="708"/>
        <w:jc w:val="both"/>
        <w:rPr>
          <w:rFonts w:ascii="Times New Roman" w:hAnsi="Times New Roman"/>
          <w:b/>
          <w:color w:val="FF0000"/>
          <w:sz w:val="24"/>
          <w:szCs w:val="24"/>
        </w:rPr>
      </w:pPr>
      <w:r>
        <w:rPr>
          <w:rFonts w:ascii="Times New Roman" w:hAnsi="Times New Roman"/>
          <w:b/>
          <w:sz w:val="24"/>
          <w:szCs w:val="24"/>
        </w:rPr>
        <w:t>K Čl. XXXI</w:t>
      </w:r>
      <w:r w:rsidR="00035DCB">
        <w:rPr>
          <w:rFonts w:ascii="Times New Roman" w:hAnsi="Times New Roman"/>
          <w:b/>
          <w:sz w:val="24"/>
          <w:szCs w:val="24"/>
        </w:rPr>
        <w:t>I</w:t>
      </w:r>
      <w:r>
        <w:rPr>
          <w:rFonts w:ascii="Times New Roman" w:hAnsi="Times New Roman"/>
          <w:b/>
          <w:color w:val="FF0000"/>
          <w:sz w:val="24"/>
          <w:szCs w:val="24"/>
        </w:rPr>
        <w:t xml:space="preserve"> </w:t>
      </w:r>
      <w:r w:rsidRPr="0080387C">
        <w:rPr>
          <w:rFonts w:ascii="Times New Roman" w:hAnsi="Times New Roman"/>
          <w:b/>
          <w:sz w:val="24"/>
          <w:szCs w:val="24"/>
        </w:rPr>
        <w:t>(Zákon č. 474/2013 Z. z. o výbere mýta za užívanie vymedzených úsekov pozemných komunikácií)</w:t>
      </w:r>
    </w:p>
    <w:p w:rsidR="0080387C" w:rsidRDefault="0080387C" w:rsidP="00A7166B">
      <w:pPr>
        <w:spacing w:after="0"/>
        <w:ind w:firstLine="708"/>
        <w:jc w:val="both"/>
        <w:rPr>
          <w:rFonts w:ascii="Times New Roman" w:hAnsi="Times New Roman"/>
          <w:b/>
          <w:color w:val="FF0000"/>
          <w:sz w:val="24"/>
          <w:szCs w:val="24"/>
        </w:rPr>
      </w:pPr>
    </w:p>
    <w:p w:rsidR="0080387C" w:rsidRPr="00177310"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r w:rsidRPr="00177310">
        <w:rPr>
          <w:rFonts w:ascii="Times New Roman" w:hAnsi="Times New Roman" w:cs="Times New Roman"/>
          <w:b/>
          <w:bCs/>
          <w:sz w:val="24"/>
          <w:szCs w:val="24"/>
          <w:shd w:val="clear" w:color="auto" w:fill="FFFFFF"/>
        </w:rPr>
        <w:t>K bod</w:t>
      </w:r>
      <w:r>
        <w:rPr>
          <w:rFonts w:ascii="Times New Roman" w:hAnsi="Times New Roman" w:cs="Times New Roman"/>
          <w:b/>
          <w:bCs/>
          <w:sz w:val="24"/>
          <w:szCs w:val="24"/>
          <w:shd w:val="clear" w:color="auto" w:fill="FFFFFF"/>
        </w:rPr>
        <w:t>u</w:t>
      </w:r>
      <w:r w:rsidRPr="00177310">
        <w:rPr>
          <w:rFonts w:ascii="Times New Roman" w:hAnsi="Times New Roman" w:cs="Times New Roman"/>
          <w:b/>
          <w:bCs/>
          <w:sz w:val="24"/>
          <w:szCs w:val="24"/>
          <w:shd w:val="clear" w:color="auto" w:fill="FFFFFF"/>
        </w:rPr>
        <w:t xml:space="preserve"> 1 </w:t>
      </w:r>
    </w:p>
    <w:p w:rsidR="0080387C" w:rsidRPr="00177310"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p>
    <w:p w:rsidR="0080387C" w:rsidRPr="00177310" w:rsidRDefault="0080387C" w:rsidP="0080387C">
      <w:pPr>
        <w:shd w:val="clear" w:color="auto" w:fill="FFFFFF"/>
        <w:spacing w:after="0" w:line="240" w:lineRule="auto"/>
        <w:ind w:firstLine="708"/>
        <w:jc w:val="both"/>
        <w:rPr>
          <w:rFonts w:ascii="Times New Roman" w:hAnsi="Times New Roman" w:cs="Times New Roman"/>
          <w:sz w:val="24"/>
          <w:szCs w:val="24"/>
          <w:shd w:val="clear" w:color="auto" w:fill="FFFFFF"/>
        </w:rPr>
      </w:pPr>
      <w:r w:rsidRPr="00177310">
        <w:rPr>
          <w:rFonts w:ascii="Times New Roman" w:hAnsi="Times New Roman" w:cs="Times New Roman"/>
          <w:sz w:val="24"/>
          <w:szCs w:val="24"/>
          <w:shd w:val="clear" w:color="auto" w:fill="FFFFFF"/>
        </w:rPr>
        <w:t xml:space="preserve">V súlade so zámerom zaviesť </w:t>
      </w:r>
      <w:r>
        <w:rPr>
          <w:rFonts w:ascii="Times New Roman" w:hAnsi="Times New Roman" w:cs="Times New Roman"/>
          <w:sz w:val="24"/>
          <w:szCs w:val="24"/>
          <w:shd w:val="clear" w:color="auto" w:fill="FFFFFF"/>
        </w:rPr>
        <w:t>6</w:t>
      </w:r>
      <w:r w:rsidRPr="00177310">
        <w:rPr>
          <w:rFonts w:ascii="Times New Roman" w:hAnsi="Times New Roman" w:cs="Times New Roman"/>
          <w:sz w:val="24"/>
          <w:szCs w:val="24"/>
          <w:shd w:val="clear" w:color="auto" w:fill="FFFFFF"/>
        </w:rPr>
        <w:t xml:space="preserve">0-dňovú lehotu na doručenie oznámenia o porušení dopravných predpisov a vyrubení pokuty sa doterajšie nastavenie lehôt nahrádza 30-dňovou lehotou. </w:t>
      </w:r>
    </w:p>
    <w:p w:rsidR="0080387C" w:rsidRPr="00177310" w:rsidRDefault="0080387C" w:rsidP="0080387C">
      <w:pPr>
        <w:shd w:val="clear" w:color="auto" w:fill="FFFFFF"/>
        <w:spacing w:after="0" w:line="240" w:lineRule="auto"/>
        <w:ind w:firstLine="708"/>
        <w:rPr>
          <w:rFonts w:ascii="Times New Roman" w:hAnsi="Times New Roman" w:cs="Times New Roman"/>
          <w:sz w:val="24"/>
          <w:szCs w:val="24"/>
          <w:shd w:val="clear" w:color="auto" w:fill="FFFFFF"/>
        </w:rPr>
      </w:pPr>
    </w:p>
    <w:p w:rsidR="0080387C" w:rsidRPr="00177310"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r w:rsidRPr="00177310">
        <w:rPr>
          <w:rFonts w:ascii="Times New Roman" w:hAnsi="Times New Roman" w:cs="Times New Roman"/>
          <w:b/>
          <w:bCs/>
          <w:sz w:val="24"/>
          <w:szCs w:val="24"/>
          <w:shd w:val="clear" w:color="auto" w:fill="FFFFFF"/>
        </w:rPr>
        <w:t xml:space="preserve">K bodu </w:t>
      </w:r>
      <w:r>
        <w:rPr>
          <w:rFonts w:ascii="Times New Roman" w:hAnsi="Times New Roman" w:cs="Times New Roman"/>
          <w:b/>
          <w:bCs/>
          <w:sz w:val="24"/>
          <w:szCs w:val="24"/>
          <w:shd w:val="clear" w:color="auto" w:fill="FFFFFF"/>
        </w:rPr>
        <w:t>2</w:t>
      </w:r>
    </w:p>
    <w:p w:rsidR="0080387C" w:rsidRPr="00177310"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p>
    <w:p w:rsidR="0080387C" w:rsidRDefault="0080387C" w:rsidP="0080387C">
      <w:pPr>
        <w:spacing w:after="0"/>
        <w:ind w:firstLine="708"/>
        <w:jc w:val="both"/>
        <w:rPr>
          <w:rFonts w:ascii="Times New Roman" w:hAnsi="Times New Roman" w:cs="Times New Roman"/>
          <w:sz w:val="24"/>
          <w:szCs w:val="24"/>
          <w:shd w:val="clear" w:color="auto" w:fill="FFFFFF"/>
        </w:rPr>
      </w:pPr>
      <w:r w:rsidRPr="00177310">
        <w:rPr>
          <w:rFonts w:ascii="Times New Roman" w:hAnsi="Times New Roman" w:cs="Times New Roman"/>
          <w:sz w:val="24"/>
          <w:szCs w:val="24"/>
          <w:shd w:val="clear" w:color="auto" w:fill="FFFFFF"/>
        </w:rPr>
        <w:t>V súlade so zámerom prechodu na novú právnu úpravu lehôt pre ukladanie sa zavádza štandardné pravidlo, že pred dátumom účinnosti začaté a neskončené konania sa dokončia podľa doterajších predpisov.</w:t>
      </w:r>
    </w:p>
    <w:p w:rsidR="00E6657D" w:rsidRDefault="00E6657D" w:rsidP="0080387C">
      <w:pPr>
        <w:spacing w:after="0"/>
        <w:ind w:firstLine="708"/>
        <w:jc w:val="both"/>
        <w:rPr>
          <w:rFonts w:ascii="Times New Roman" w:hAnsi="Times New Roman"/>
          <w:b/>
          <w:color w:val="FF0000"/>
          <w:sz w:val="24"/>
          <w:szCs w:val="24"/>
        </w:rPr>
      </w:pPr>
    </w:p>
    <w:p w:rsidR="0080387C" w:rsidRDefault="0080387C" w:rsidP="00A7166B">
      <w:pPr>
        <w:spacing w:after="0"/>
        <w:ind w:firstLine="708"/>
        <w:jc w:val="both"/>
        <w:rPr>
          <w:rFonts w:ascii="Times New Roman" w:hAnsi="Times New Roman"/>
          <w:b/>
          <w:color w:val="FF0000"/>
          <w:sz w:val="24"/>
          <w:szCs w:val="24"/>
        </w:rPr>
      </w:pPr>
    </w:p>
    <w:p w:rsidR="0080387C" w:rsidRDefault="0080387C" w:rsidP="00A7166B">
      <w:pPr>
        <w:spacing w:after="0"/>
        <w:ind w:firstLine="708"/>
        <w:jc w:val="both"/>
        <w:rPr>
          <w:rFonts w:ascii="Times New Roman" w:hAnsi="Times New Roman"/>
          <w:b/>
          <w:sz w:val="24"/>
          <w:szCs w:val="24"/>
        </w:rPr>
      </w:pPr>
      <w:r>
        <w:rPr>
          <w:rFonts w:ascii="Times New Roman" w:hAnsi="Times New Roman"/>
          <w:b/>
          <w:sz w:val="24"/>
          <w:szCs w:val="24"/>
        </w:rPr>
        <w:t>K Čl. XXXII</w:t>
      </w:r>
      <w:r w:rsidR="00035DCB">
        <w:rPr>
          <w:rFonts w:ascii="Times New Roman" w:hAnsi="Times New Roman"/>
          <w:b/>
          <w:sz w:val="24"/>
          <w:szCs w:val="24"/>
        </w:rPr>
        <w:t>I</w:t>
      </w:r>
      <w:r>
        <w:rPr>
          <w:rFonts w:ascii="Times New Roman" w:hAnsi="Times New Roman"/>
          <w:b/>
          <w:sz w:val="24"/>
          <w:szCs w:val="24"/>
        </w:rPr>
        <w:t xml:space="preserve"> (</w:t>
      </w:r>
      <w:r w:rsidRPr="0080387C">
        <w:rPr>
          <w:rFonts w:ascii="Times New Roman" w:hAnsi="Times New Roman"/>
          <w:b/>
          <w:sz w:val="24"/>
          <w:szCs w:val="24"/>
        </w:rPr>
        <w:t>Zákon č. 488/2013 Z. z. o diaľničnej známke</w:t>
      </w:r>
      <w:r>
        <w:rPr>
          <w:rFonts w:ascii="Times New Roman" w:hAnsi="Times New Roman"/>
          <w:b/>
          <w:sz w:val="24"/>
          <w:szCs w:val="24"/>
        </w:rPr>
        <w:t xml:space="preserve">) </w:t>
      </w:r>
    </w:p>
    <w:p w:rsidR="0080387C" w:rsidRDefault="0080387C" w:rsidP="00A7166B">
      <w:pPr>
        <w:spacing w:after="0"/>
        <w:ind w:firstLine="708"/>
        <w:jc w:val="both"/>
        <w:rPr>
          <w:rFonts w:ascii="Times New Roman" w:hAnsi="Times New Roman"/>
          <w:b/>
          <w:sz w:val="24"/>
          <w:szCs w:val="24"/>
        </w:rPr>
      </w:pPr>
    </w:p>
    <w:p w:rsidR="0080387C" w:rsidRPr="00177310"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r w:rsidRPr="00177310">
        <w:rPr>
          <w:rFonts w:ascii="Times New Roman" w:hAnsi="Times New Roman" w:cs="Times New Roman"/>
          <w:b/>
          <w:bCs/>
          <w:sz w:val="24"/>
          <w:szCs w:val="24"/>
          <w:shd w:val="clear" w:color="auto" w:fill="FFFFFF"/>
        </w:rPr>
        <w:t>K bodom 1 a 2</w:t>
      </w:r>
    </w:p>
    <w:p w:rsidR="0080387C" w:rsidRPr="00177310"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p>
    <w:p w:rsidR="0080387C" w:rsidRPr="00177310" w:rsidRDefault="0080387C" w:rsidP="0080387C">
      <w:pPr>
        <w:shd w:val="clear" w:color="auto" w:fill="FFFFFF"/>
        <w:spacing w:after="0" w:line="240" w:lineRule="auto"/>
        <w:rPr>
          <w:rFonts w:ascii="Times New Roman" w:hAnsi="Times New Roman" w:cs="Times New Roman"/>
          <w:sz w:val="24"/>
          <w:szCs w:val="24"/>
          <w:shd w:val="clear" w:color="auto" w:fill="FFFFFF"/>
        </w:rPr>
      </w:pPr>
      <w:r w:rsidRPr="00177310">
        <w:rPr>
          <w:rFonts w:ascii="Times New Roman" w:hAnsi="Times New Roman" w:cs="Times New Roman"/>
          <w:sz w:val="24"/>
          <w:szCs w:val="24"/>
          <w:shd w:val="clear" w:color="auto" w:fill="FFFFFF"/>
        </w:rPr>
        <w:tab/>
        <w:t xml:space="preserve">V súlade so zámerom zaviesť </w:t>
      </w:r>
      <w:r>
        <w:rPr>
          <w:rFonts w:ascii="Times New Roman" w:hAnsi="Times New Roman" w:cs="Times New Roman"/>
          <w:sz w:val="24"/>
          <w:szCs w:val="24"/>
          <w:shd w:val="clear" w:color="auto" w:fill="FFFFFF"/>
        </w:rPr>
        <w:t>6</w:t>
      </w:r>
      <w:r w:rsidRPr="00177310">
        <w:rPr>
          <w:rFonts w:ascii="Times New Roman" w:hAnsi="Times New Roman" w:cs="Times New Roman"/>
          <w:sz w:val="24"/>
          <w:szCs w:val="24"/>
          <w:shd w:val="clear" w:color="auto" w:fill="FFFFFF"/>
        </w:rPr>
        <w:t xml:space="preserve">0-dňovú lehotu na doručenie oznámenia o porušení dopravných predpisov a vyrubení pokuty sa doterajšie nastavenie lehôt nahrádza 30-dňovou lehotou. </w:t>
      </w:r>
    </w:p>
    <w:p w:rsidR="0080387C" w:rsidRPr="00177310" w:rsidRDefault="0080387C" w:rsidP="0080387C">
      <w:pPr>
        <w:shd w:val="clear" w:color="auto" w:fill="FFFFFF"/>
        <w:spacing w:after="0" w:line="240" w:lineRule="auto"/>
        <w:rPr>
          <w:rFonts w:ascii="Times New Roman" w:hAnsi="Times New Roman" w:cs="Times New Roman"/>
          <w:sz w:val="24"/>
          <w:szCs w:val="24"/>
          <w:shd w:val="clear" w:color="auto" w:fill="FFFFFF"/>
        </w:rPr>
      </w:pPr>
    </w:p>
    <w:p w:rsidR="0080387C" w:rsidRPr="00177310" w:rsidRDefault="0080387C" w:rsidP="0080387C">
      <w:pPr>
        <w:shd w:val="clear" w:color="auto" w:fill="FFFFFF"/>
        <w:spacing w:after="0" w:line="240" w:lineRule="auto"/>
        <w:ind w:firstLine="708"/>
        <w:rPr>
          <w:rFonts w:ascii="Times New Roman" w:hAnsi="Times New Roman" w:cs="Times New Roman"/>
          <w:b/>
          <w:bCs/>
          <w:sz w:val="24"/>
          <w:szCs w:val="24"/>
          <w:shd w:val="clear" w:color="auto" w:fill="FFFFFF"/>
        </w:rPr>
      </w:pPr>
      <w:r w:rsidRPr="00177310">
        <w:rPr>
          <w:rFonts w:ascii="Times New Roman" w:hAnsi="Times New Roman" w:cs="Times New Roman"/>
          <w:b/>
          <w:bCs/>
          <w:sz w:val="24"/>
          <w:szCs w:val="24"/>
          <w:shd w:val="clear" w:color="auto" w:fill="FFFFFF"/>
        </w:rPr>
        <w:t>K bodu 3</w:t>
      </w:r>
    </w:p>
    <w:p w:rsidR="0080387C" w:rsidRPr="00050A07" w:rsidRDefault="0080387C" w:rsidP="0080387C">
      <w:pPr>
        <w:shd w:val="clear" w:color="auto" w:fill="FFFFFF"/>
        <w:spacing w:after="0" w:line="240" w:lineRule="auto"/>
        <w:ind w:firstLine="708"/>
        <w:rPr>
          <w:rFonts w:ascii="Times New Roman" w:hAnsi="Times New Roman" w:cs="Times New Roman"/>
          <w:b/>
          <w:bCs/>
          <w:color w:val="7030A0"/>
          <w:sz w:val="24"/>
          <w:szCs w:val="24"/>
          <w:shd w:val="clear" w:color="auto" w:fill="FFFFFF"/>
        </w:rPr>
      </w:pPr>
    </w:p>
    <w:p w:rsidR="0080387C" w:rsidRPr="00612688" w:rsidRDefault="0080387C" w:rsidP="0080387C">
      <w:pPr>
        <w:spacing w:after="0"/>
        <w:ind w:firstLine="708"/>
        <w:jc w:val="both"/>
        <w:rPr>
          <w:rFonts w:ascii="Times New Roman" w:hAnsi="Times New Roman"/>
          <w:b/>
          <w:color w:val="FF0000"/>
          <w:sz w:val="24"/>
          <w:szCs w:val="24"/>
        </w:rPr>
      </w:pPr>
      <w:r w:rsidRPr="00177310">
        <w:rPr>
          <w:rFonts w:ascii="Times New Roman" w:hAnsi="Times New Roman" w:cs="Times New Roman"/>
          <w:sz w:val="24"/>
          <w:szCs w:val="24"/>
          <w:shd w:val="clear" w:color="auto" w:fill="FFFFFF"/>
        </w:rPr>
        <w:t>V súlade so zámerom prechodu na novú právnu úpravu lehôt pre ukladanie sa zavádza štandardné pravidlo, že pred dátumom účinnosti začaté a neskončené konania sa dokončia podľa doterajších predpisov.</w:t>
      </w:r>
    </w:p>
    <w:p w:rsidR="00BB1DA6" w:rsidRPr="00612688" w:rsidRDefault="00BB1DA6" w:rsidP="009F304B">
      <w:pPr>
        <w:spacing w:after="0"/>
        <w:ind w:firstLine="708"/>
        <w:jc w:val="both"/>
        <w:rPr>
          <w:rFonts w:ascii="Times New Roman" w:hAnsi="Times New Roman"/>
          <w:b/>
          <w:color w:val="FF0000"/>
          <w:sz w:val="24"/>
          <w:szCs w:val="24"/>
        </w:rPr>
      </w:pPr>
    </w:p>
    <w:p w:rsidR="00BB1DA6" w:rsidRDefault="00BB1DA6" w:rsidP="009F304B">
      <w:pPr>
        <w:spacing w:after="0"/>
        <w:ind w:firstLine="708"/>
        <w:jc w:val="both"/>
        <w:rPr>
          <w:rFonts w:ascii="Times New Roman" w:hAnsi="Times New Roman"/>
          <w:b/>
          <w:sz w:val="24"/>
          <w:szCs w:val="24"/>
        </w:rPr>
      </w:pPr>
    </w:p>
    <w:p w:rsidR="00177310" w:rsidRDefault="00177310" w:rsidP="009F304B">
      <w:pPr>
        <w:spacing w:after="0"/>
        <w:ind w:firstLine="708"/>
        <w:jc w:val="both"/>
        <w:rPr>
          <w:rFonts w:ascii="Times New Roman" w:hAnsi="Times New Roman" w:cs="Times New Roman"/>
          <w:b/>
          <w:bCs/>
          <w:sz w:val="24"/>
          <w:szCs w:val="24"/>
        </w:rPr>
      </w:pPr>
      <w:r>
        <w:rPr>
          <w:rFonts w:ascii="Times New Roman" w:hAnsi="Times New Roman"/>
          <w:b/>
          <w:sz w:val="24"/>
          <w:szCs w:val="24"/>
        </w:rPr>
        <w:t xml:space="preserve">K Čl. </w:t>
      </w:r>
      <w:r w:rsidR="00612688">
        <w:rPr>
          <w:rFonts w:ascii="Times New Roman" w:hAnsi="Times New Roman"/>
          <w:b/>
          <w:sz w:val="24"/>
          <w:szCs w:val="24"/>
        </w:rPr>
        <w:t>XXX</w:t>
      </w:r>
      <w:r w:rsidR="0080387C">
        <w:rPr>
          <w:rFonts w:ascii="Times New Roman" w:hAnsi="Times New Roman"/>
          <w:b/>
          <w:sz w:val="24"/>
          <w:szCs w:val="24"/>
        </w:rPr>
        <w:t>I</w:t>
      </w:r>
      <w:r w:rsidR="00035DCB">
        <w:rPr>
          <w:rFonts w:ascii="Times New Roman" w:hAnsi="Times New Roman"/>
          <w:b/>
          <w:sz w:val="24"/>
          <w:szCs w:val="24"/>
        </w:rPr>
        <w:t>V</w:t>
      </w:r>
      <w:r>
        <w:rPr>
          <w:rFonts w:ascii="Times New Roman" w:hAnsi="Times New Roman"/>
          <w:b/>
          <w:sz w:val="24"/>
          <w:szCs w:val="24"/>
        </w:rPr>
        <w:t xml:space="preserve"> </w:t>
      </w:r>
      <w:r w:rsidR="00E4171D" w:rsidRPr="00177310">
        <w:rPr>
          <w:rFonts w:ascii="Times New Roman" w:hAnsi="Times New Roman" w:cs="Times New Roman"/>
          <w:b/>
          <w:sz w:val="24"/>
          <w:szCs w:val="24"/>
          <w:shd w:val="clear" w:color="auto" w:fill="FFFFFF"/>
        </w:rPr>
        <w:t>(Zákon č. 321/2014 Z. z. o energetickej efektívnosti)</w:t>
      </w:r>
    </w:p>
    <w:p w:rsidR="00177310" w:rsidRDefault="00177310" w:rsidP="00177310">
      <w:pPr>
        <w:spacing w:after="0"/>
        <w:ind w:firstLine="708"/>
        <w:jc w:val="both"/>
        <w:rPr>
          <w:rFonts w:ascii="Times New Roman" w:hAnsi="Times New Roman" w:cs="Times New Roman"/>
          <w:sz w:val="24"/>
          <w:szCs w:val="24"/>
          <w:shd w:val="clear" w:color="auto" w:fill="FFFFFF"/>
        </w:rPr>
      </w:pPr>
    </w:p>
    <w:p w:rsidR="00177310" w:rsidRPr="00203BA5" w:rsidRDefault="00177310" w:rsidP="00177310">
      <w:pPr>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lastRenderedPageBreak/>
        <w:t>K bodu 1</w:t>
      </w:r>
    </w:p>
    <w:p w:rsidR="00177310" w:rsidRPr="00203BA5" w:rsidRDefault="00177310" w:rsidP="00177310">
      <w:pPr>
        <w:ind w:firstLine="708"/>
        <w:jc w:val="both"/>
        <w:rPr>
          <w:rFonts w:ascii="Times New Roman" w:eastAsia="Times New Roman" w:hAnsi="Times New Roman"/>
          <w:b/>
          <w:sz w:val="24"/>
          <w:szCs w:val="24"/>
          <w:lang w:eastAsia="sk-SK"/>
        </w:rPr>
      </w:pPr>
      <w:r w:rsidRPr="00203BA5">
        <w:rPr>
          <w:rFonts w:ascii="Times New Roman" w:hAnsi="Times New Roman"/>
          <w:sz w:val="24"/>
          <w:szCs w:val="24"/>
        </w:rPr>
        <w:t>Nová právna úprava obmedzuje povinnosť tzv. „veľkého podniku“ po vykonaní povinného energetického auditu. Súbor údajov pre monitorovací systém sa vo väčšine prípadov odovzdáva duplicitne, nakoľko je povinný zaslať ho aj energetický audítor (zapísaný v zozname energetických audítorov) do 31. marca nasledujúceho kalendárneho roku po vykonaní energetického auditu.</w:t>
      </w:r>
    </w:p>
    <w:p w:rsidR="00177310" w:rsidRPr="00203BA5" w:rsidRDefault="00177310" w:rsidP="00177310">
      <w:pPr>
        <w:jc w:val="both"/>
        <w:rPr>
          <w:rFonts w:ascii="Times New Roman" w:eastAsia="Times New Roman" w:hAnsi="Times New Roman"/>
          <w:b/>
          <w:sz w:val="24"/>
          <w:szCs w:val="24"/>
          <w:lang w:eastAsia="sk-SK"/>
        </w:rPr>
      </w:pPr>
      <w:r w:rsidRPr="00203BA5">
        <w:rPr>
          <w:rFonts w:ascii="Times New Roman" w:eastAsia="Times New Roman" w:hAnsi="Times New Roman"/>
          <w:b/>
          <w:sz w:val="24"/>
          <w:szCs w:val="24"/>
          <w:lang w:eastAsia="sk-SK"/>
        </w:rPr>
        <w:t>K bodu 2 a 3</w:t>
      </w:r>
    </w:p>
    <w:p w:rsidR="00177310" w:rsidRPr="00203BA5" w:rsidRDefault="00177310" w:rsidP="00177310">
      <w:pPr>
        <w:spacing w:after="0"/>
        <w:ind w:firstLine="708"/>
        <w:jc w:val="both"/>
        <w:rPr>
          <w:rFonts w:ascii="Times New Roman" w:hAnsi="Times New Roman"/>
          <w:sz w:val="24"/>
          <w:szCs w:val="24"/>
        </w:rPr>
      </w:pPr>
      <w:r w:rsidRPr="00203BA5">
        <w:rPr>
          <w:rFonts w:ascii="Times New Roman" w:hAnsi="Times New Roman"/>
          <w:sz w:val="24"/>
          <w:szCs w:val="24"/>
        </w:rPr>
        <w:t xml:space="preserve">Ustanovenie má za cieľ motivovať veľký podnik k dosahovaniu požadovaných úspor energie a zavádza preto zjednodušený energetický audit pre veľké podniky, u ktorých nenastala od vykonania posledného energetického auditu podstatná zmena okolností. Veľký podnik si povinnosť „zabezpečiť vykonanie opakovaného energetického auditu“ splní, ak  splní podmienky: </w:t>
      </w:r>
    </w:p>
    <w:p w:rsidR="00177310" w:rsidRPr="00203BA5" w:rsidRDefault="00177310" w:rsidP="00177310">
      <w:pPr>
        <w:spacing w:after="0"/>
        <w:jc w:val="both"/>
        <w:rPr>
          <w:rFonts w:ascii="Times New Roman" w:hAnsi="Times New Roman"/>
          <w:sz w:val="24"/>
          <w:szCs w:val="24"/>
        </w:rPr>
      </w:pPr>
      <w:r w:rsidRPr="00203BA5">
        <w:rPr>
          <w:rFonts w:ascii="Times New Roman" w:hAnsi="Times New Roman"/>
          <w:sz w:val="24"/>
          <w:szCs w:val="24"/>
        </w:rPr>
        <w:t xml:space="preserve">(1) zníženia celkovej spotreby energie za uplynulé štvorročné obdobie aspoň o 8 % a </w:t>
      </w:r>
    </w:p>
    <w:p w:rsidR="00177310" w:rsidRPr="00203BA5" w:rsidRDefault="00177310" w:rsidP="00177310">
      <w:pPr>
        <w:spacing w:after="0"/>
        <w:jc w:val="both"/>
        <w:rPr>
          <w:rFonts w:ascii="Times New Roman" w:hAnsi="Times New Roman"/>
          <w:sz w:val="24"/>
          <w:szCs w:val="24"/>
        </w:rPr>
      </w:pPr>
      <w:r w:rsidRPr="00203BA5">
        <w:rPr>
          <w:rFonts w:ascii="Times New Roman" w:hAnsi="Times New Roman"/>
          <w:sz w:val="24"/>
          <w:szCs w:val="24"/>
        </w:rPr>
        <w:t xml:space="preserve">(2) preukázania uvedenej úspory realizáciou opatrení z predchádzajúceho energetického auditu. </w:t>
      </w:r>
    </w:p>
    <w:p w:rsidR="00177310" w:rsidRPr="00203BA5" w:rsidRDefault="00177310" w:rsidP="00612688">
      <w:pPr>
        <w:spacing w:after="0"/>
        <w:ind w:firstLine="708"/>
        <w:jc w:val="both"/>
        <w:rPr>
          <w:rFonts w:ascii="Times New Roman" w:hAnsi="Times New Roman"/>
          <w:sz w:val="24"/>
          <w:szCs w:val="24"/>
        </w:rPr>
      </w:pPr>
      <w:r w:rsidRPr="00203BA5">
        <w:rPr>
          <w:rFonts w:ascii="Times New Roman" w:hAnsi="Times New Roman"/>
          <w:sz w:val="24"/>
          <w:szCs w:val="24"/>
        </w:rPr>
        <w:t xml:space="preserve">Ak veľký podnik splní obe uvedené podmienky, požiada organizáciu určenú Ministerstvom hospodárstva SR o vydanie potvrdenia o aktualizácii energetického auditu na obdobie nasledujúcich štyroch rokov. Tento postup bude možné aplikovať po vykonaní riadneho energetického auditu vždy len raz, čo bude v praxi znamenať, že veľký podnik vykoná energetický audit v plnom rozsahu raz za osem rokov. </w:t>
      </w:r>
    </w:p>
    <w:p w:rsidR="00177310" w:rsidRDefault="00177310" w:rsidP="00177310">
      <w:pPr>
        <w:jc w:val="both"/>
        <w:rPr>
          <w:rFonts w:ascii="Times New Roman" w:hAnsi="Times New Roman"/>
          <w:sz w:val="24"/>
          <w:szCs w:val="24"/>
        </w:rPr>
      </w:pPr>
      <w:r w:rsidRPr="00203BA5">
        <w:rPr>
          <w:rFonts w:ascii="Times New Roman" w:hAnsi="Times New Roman"/>
          <w:sz w:val="24"/>
          <w:szCs w:val="24"/>
        </w:rPr>
        <w:t xml:space="preserve">Zároveň sa navrhuje zjednodušenie energetického auditu v závislosti  od spotreby energie, ak podnik preukáže, že mu nie je účtovaná spotreba energie oddelene od nájomného v prípade, že využíva len prenajaté priestory alebo má celkovú spotrebu energie za štyri roky menšiu ako 10 </w:t>
      </w:r>
      <w:proofErr w:type="spellStart"/>
      <w:r w:rsidRPr="00203BA5">
        <w:rPr>
          <w:rFonts w:ascii="Times New Roman" w:hAnsi="Times New Roman"/>
          <w:sz w:val="24"/>
          <w:szCs w:val="24"/>
        </w:rPr>
        <w:t>MWh</w:t>
      </w:r>
      <w:proofErr w:type="spellEnd"/>
      <w:r w:rsidRPr="00203BA5">
        <w:rPr>
          <w:rFonts w:ascii="Times New Roman" w:hAnsi="Times New Roman"/>
          <w:sz w:val="24"/>
          <w:szCs w:val="24"/>
        </w:rPr>
        <w:t>.</w:t>
      </w:r>
    </w:p>
    <w:p w:rsidR="00870576" w:rsidRDefault="00870576" w:rsidP="00870576">
      <w:pPr>
        <w:jc w:val="both"/>
        <w:rPr>
          <w:rFonts w:ascii="Times New Roman" w:hAnsi="Times New Roman"/>
          <w:b/>
          <w:sz w:val="24"/>
          <w:szCs w:val="24"/>
        </w:rPr>
      </w:pPr>
      <w:r w:rsidRPr="00977A52">
        <w:rPr>
          <w:rFonts w:ascii="Times New Roman" w:hAnsi="Times New Roman"/>
          <w:b/>
          <w:sz w:val="24"/>
          <w:szCs w:val="24"/>
        </w:rPr>
        <w:t>K bodu 4</w:t>
      </w:r>
    </w:p>
    <w:p w:rsidR="00870576" w:rsidRPr="00977A52" w:rsidRDefault="00870576" w:rsidP="00977A52">
      <w:pPr>
        <w:ind w:firstLine="708"/>
        <w:jc w:val="both"/>
        <w:rPr>
          <w:rFonts w:ascii="Times New Roman" w:hAnsi="Times New Roman"/>
          <w:sz w:val="24"/>
          <w:szCs w:val="24"/>
        </w:rPr>
      </w:pPr>
      <w:r w:rsidRPr="00977A52">
        <w:rPr>
          <w:rFonts w:ascii="Times New Roman" w:hAnsi="Times New Roman"/>
          <w:sz w:val="24"/>
          <w:szCs w:val="24"/>
        </w:rPr>
        <w:t>V prípade, ak veľký podnik nezabezpečí vykonanie povinného energetického auditu v</w:t>
      </w:r>
      <w:r>
        <w:rPr>
          <w:rFonts w:ascii="Times New Roman" w:hAnsi="Times New Roman"/>
          <w:sz w:val="24"/>
          <w:szCs w:val="24"/>
        </w:rPr>
        <w:t> </w:t>
      </w:r>
      <w:r w:rsidRPr="00977A52">
        <w:rPr>
          <w:rFonts w:ascii="Times New Roman" w:hAnsi="Times New Roman"/>
          <w:sz w:val="24"/>
          <w:szCs w:val="24"/>
        </w:rPr>
        <w:t>ustanovenom</w:t>
      </w:r>
      <w:r>
        <w:rPr>
          <w:rFonts w:ascii="Times New Roman" w:hAnsi="Times New Roman"/>
          <w:sz w:val="24"/>
          <w:szCs w:val="24"/>
        </w:rPr>
        <w:t xml:space="preserve"> intervale</w:t>
      </w:r>
      <w:r w:rsidRPr="00977A52">
        <w:rPr>
          <w:rFonts w:ascii="Times New Roman" w:hAnsi="Times New Roman"/>
          <w:sz w:val="24"/>
          <w:szCs w:val="24"/>
        </w:rPr>
        <w:t xml:space="preserve"> (raz za 4 roky, ak podnik nemá zavedený certifikovaný systém energetického alebo environmentálneho manažérstva)</w:t>
      </w:r>
      <w:r>
        <w:rPr>
          <w:rFonts w:ascii="Times New Roman" w:hAnsi="Times New Roman"/>
          <w:sz w:val="24"/>
          <w:szCs w:val="24"/>
        </w:rPr>
        <w:t>,</w:t>
      </w:r>
      <w:r w:rsidRPr="00977A52">
        <w:rPr>
          <w:rFonts w:ascii="Times New Roman" w:hAnsi="Times New Roman"/>
          <w:sz w:val="24"/>
          <w:szCs w:val="24"/>
        </w:rPr>
        <w:t xml:space="preserve"> Slovenská obchodná inšpekcia mu uloží sankciu minimálne vo výške 5000 EUR. Napriek skutočnosti, že smernica 2012/27/EÚ odporúča, že výška sankcie má byť odstrašujúca, minimálna sankcia 5000 EUR môže byť pre niektoré veľké podniky doslova likvidačná, keďže veľký podnik, je podnikateľský subjekt, ktorý nie je </w:t>
      </w:r>
      <w:proofErr w:type="spellStart"/>
      <w:r w:rsidRPr="00977A52">
        <w:rPr>
          <w:rFonts w:ascii="Times New Roman" w:hAnsi="Times New Roman"/>
          <w:sz w:val="24"/>
          <w:szCs w:val="24"/>
        </w:rPr>
        <w:t>mikro</w:t>
      </w:r>
      <w:proofErr w:type="spellEnd"/>
      <w:r w:rsidRPr="00977A52">
        <w:rPr>
          <w:rFonts w:ascii="Times New Roman" w:hAnsi="Times New Roman"/>
          <w:sz w:val="24"/>
          <w:szCs w:val="24"/>
        </w:rPr>
        <w:t>/malým/stredným podnikom a mnohé podniky „ani netušia“, že podľa tejto definície sú veľkým podnikom (napr. mestské podniky služieb – podiel subjektu verejného práva je vyšší ako 25% a mesto má viac ako 5000 obyvateľov).</w:t>
      </w:r>
      <w:r>
        <w:rPr>
          <w:rFonts w:ascii="Times New Roman" w:hAnsi="Times New Roman"/>
          <w:sz w:val="24"/>
          <w:szCs w:val="24"/>
        </w:rPr>
        <w:t xml:space="preserve"> </w:t>
      </w:r>
      <w:r w:rsidRPr="00977A52">
        <w:rPr>
          <w:rFonts w:ascii="Times New Roman" w:hAnsi="Times New Roman"/>
          <w:sz w:val="24"/>
          <w:szCs w:val="24"/>
        </w:rPr>
        <w:t>Primerané je preto znížiť dolnú hranicu sankcie na minimum a nechať na odbornosti Slovenskej obchodnej inšpekcie, či porušenie zákona malo významný dopad na plnenie národných cieľov v oblasti energetickej efektívnosti a na základe spotreby energie alebo energetickej náročnosti podniku udeliť sankciu vyššiu ako je minimálna.</w:t>
      </w:r>
    </w:p>
    <w:p w:rsidR="00612688" w:rsidRDefault="00612688" w:rsidP="00177310">
      <w:pPr>
        <w:spacing w:after="0"/>
        <w:ind w:firstLine="708"/>
        <w:jc w:val="both"/>
        <w:rPr>
          <w:rFonts w:ascii="Times New Roman" w:hAnsi="Times New Roman" w:cs="Times New Roman"/>
          <w:bCs/>
          <w:sz w:val="24"/>
          <w:szCs w:val="24"/>
        </w:rPr>
      </w:pPr>
    </w:p>
    <w:p w:rsidR="00E6657D" w:rsidRDefault="00E6657D" w:rsidP="00177310">
      <w:pPr>
        <w:spacing w:after="0"/>
        <w:ind w:firstLine="708"/>
        <w:jc w:val="both"/>
        <w:rPr>
          <w:rFonts w:ascii="Times New Roman" w:hAnsi="Times New Roman" w:cs="Times New Roman"/>
          <w:b/>
          <w:bCs/>
          <w:sz w:val="24"/>
          <w:szCs w:val="24"/>
        </w:rPr>
      </w:pPr>
    </w:p>
    <w:p w:rsidR="00E6657D" w:rsidRDefault="00E6657D" w:rsidP="00177310">
      <w:pPr>
        <w:spacing w:after="0"/>
        <w:ind w:firstLine="708"/>
        <w:jc w:val="both"/>
        <w:rPr>
          <w:rFonts w:ascii="Times New Roman" w:hAnsi="Times New Roman" w:cs="Times New Roman"/>
          <w:b/>
          <w:bCs/>
          <w:sz w:val="24"/>
          <w:szCs w:val="24"/>
        </w:rPr>
      </w:pPr>
    </w:p>
    <w:p w:rsidR="00E6657D" w:rsidRDefault="00E6657D" w:rsidP="00177310">
      <w:pPr>
        <w:spacing w:after="0"/>
        <w:ind w:firstLine="708"/>
        <w:jc w:val="both"/>
        <w:rPr>
          <w:rFonts w:ascii="Times New Roman" w:hAnsi="Times New Roman" w:cs="Times New Roman"/>
          <w:b/>
          <w:bCs/>
          <w:sz w:val="24"/>
          <w:szCs w:val="24"/>
        </w:rPr>
      </w:pPr>
    </w:p>
    <w:p w:rsidR="00E6657D" w:rsidRDefault="00E6657D" w:rsidP="00177310">
      <w:pPr>
        <w:spacing w:after="0"/>
        <w:ind w:firstLine="708"/>
        <w:jc w:val="both"/>
        <w:rPr>
          <w:rFonts w:ascii="Times New Roman" w:hAnsi="Times New Roman" w:cs="Times New Roman"/>
          <w:b/>
          <w:bCs/>
          <w:sz w:val="24"/>
          <w:szCs w:val="24"/>
        </w:rPr>
      </w:pPr>
    </w:p>
    <w:p w:rsidR="00E6657D" w:rsidRDefault="00E6657D" w:rsidP="00177310">
      <w:pPr>
        <w:spacing w:after="0"/>
        <w:ind w:firstLine="708"/>
        <w:jc w:val="both"/>
        <w:rPr>
          <w:rFonts w:ascii="Times New Roman" w:hAnsi="Times New Roman" w:cs="Times New Roman"/>
          <w:b/>
          <w:bCs/>
          <w:sz w:val="24"/>
          <w:szCs w:val="24"/>
        </w:rPr>
      </w:pPr>
    </w:p>
    <w:p w:rsidR="00177310" w:rsidRDefault="00177310" w:rsidP="00177310">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K Čl. X</w:t>
      </w:r>
      <w:r w:rsidR="00612688">
        <w:rPr>
          <w:rFonts w:ascii="Times New Roman" w:hAnsi="Times New Roman" w:cs="Times New Roman"/>
          <w:b/>
          <w:bCs/>
          <w:sz w:val="24"/>
          <w:szCs w:val="24"/>
        </w:rPr>
        <w:t>XX</w:t>
      </w:r>
      <w:r w:rsidR="0080387C">
        <w:rPr>
          <w:rFonts w:ascii="Times New Roman" w:hAnsi="Times New Roman" w:cs="Times New Roman"/>
          <w:b/>
          <w:bCs/>
          <w:sz w:val="24"/>
          <w:szCs w:val="24"/>
        </w:rPr>
        <w:t>V</w:t>
      </w:r>
      <w:r>
        <w:rPr>
          <w:rFonts w:ascii="Times New Roman" w:hAnsi="Times New Roman" w:cs="Times New Roman"/>
          <w:b/>
          <w:bCs/>
          <w:sz w:val="24"/>
          <w:szCs w:val="24"/>
        </w:rPr>
        <w:t xml:space="preserve"> </w:t>
      </w:r>
      <w:r w:rsidR="00E4171D">
        <w:rPr>
          <w:rFonts w:ascii="Times New Roman" w:hAnsi="Times New Roman" w:cs="Times New Roman"/>
          <w:b/>
          <w:bCs/>
          <w:sz w:val="24"/>
          <w:szCs w:val="24"/>
        </w:rPr>
        <w:t>(</w:t>
      </w:r>
      <w:r w:rsidR="00E4171D" w:rsidRPr="0035352C">
        <w:rPr>
          <w:rFonts w:ascii="Times New Roman" w:hAnsi="Times New Roman" w:cs="Times New Roman"/>
          <w:b/>
          <w:bCs/>
          <w:sz w:val="24"/>
          <w:szCs w:val="24"/>
        </w:rPr>
        <w:t>Zákon č. 400/2015 Z. z. o tvorbe právnych predpisov a o Zbierke zákonov Slovenskej republiky</w:t>
      </w:r>
      <w:r w:rsidR="00E4171D">
        <w:rPr>
          <w:rFonts w:ascii="Times New Roman" w:hAnsi="Times New Roman" w:cs="Times New Roman"/>
          <w:b/>
          <w:bCs/>
          <w:sz w:val="24"/>
          <w:szCs w:val="24"/>
        </w:rPr>
        <w:t>)</w:t>
      </w:r>
    </w:p>
    <w:p w:rsidR="00E4171D" w:rsidRDefault="00E4171D" w:rsidP="00177310">
      <w:pPr>
        <w:spacing w:after="0"/>
        <w:ind w:firstLine="708"/>
        <w:jc w:val="both"/>
        <w:rPr>
          <w:rFonts w:ascii="Times New Roman" w:hAnsi="Times New Roman" w:cs="Times New Roman"/>
          <w:b/>
          <w:bCs/>
          <w:sz w:val="24"/>
          <w:szCs w:val="24"/>
        </w:rPr>
      </w:pPr>
    </w:p>
    <w:p w:rsidR="00177310" w:rsidRDefault="00E4171D" w:rsidP="00177310">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K bodu 1 a</w:t>
      </w:r>
      <w:r w:rsidR="00612688">
        <w:rPr>
          <w:rFonts w:ascii="Times New Roman" w:hAnsi="Times New Roman" w:cs="Times New Roman"/>
          <w:b/>
          <w:bCs/>
          <w:sz w:val="24"/>
          <w:szCs w:val="24"/>
        </w:rPr>
        <w:t> </w:t>
      </w:r>
      <w:r>
        <w:rPr>
          <w:rFonts w:ascii="Times New Roman" w:hAnsi="Times New Roman" w:cs="Times New Roman"/>
          <w:b/>
          <w:bCs/>
          <w:sz w:val="24"/>
          <w:szCs w:val="24"/>
        </w:rPr>
        <w:t>2</w:t>
      </w:r>
    </w:p>
    <w:p w:rsidR="00612688" w:rsidRDefault="00612688" w:rsidP="00177310">
      <w:pPr>
        <w:spacing w:after="0"/>
        <w:ind w:firstLine="708"/>
        <w:jc w:val="both"/>
        <w:rPr>
          <w:rFonts w:ascii="Times New Roman" w:hAnsi="Times New Roman" w:cs="Times New Roman"/>
          <w:b/>
          <w:bCs/>
          <w:sz w:val="24"/>
          <w:szCs w:val="24"/>
        </w:rPr>
      </w:pPr>
    </w:p>
    <w:p w:rsidR="0035352C" w:rsidRDefault="0035352C" w:rsidP="0035352C">
      <w:pPr>
        <w:spacing w:after="0"/>
        <w:ind w:firstLine="708"/>
        <w:jc w:val="both"/>
        <w:rPr>
          <w:rFonts w:ascii="Times New Roman" w:hAnsi="Times New Roman" w:cs="Times New Roman"/>
          <w:sz w:val="24"/>
          <w:szCs w:val="24"/>
          <w:shd w:val="clear" w:color="auto" w:fill="FFFFFF"/>
        </w:rPr>
      </w:pPr>
      <w:r w:rsidRPr="007C37C6">
        <w:rPr>
          <w:rFonts w:ascii="Times New Roman" w:hAnsi="Times New Roman" w:cs="Times New Roman"/>
          <w:sz w:val="24"/>
          <w:szCs w:val="24"/>
          <w:shd w:val="clear" w:color="auto" w:fill="FFFFFF"/>
        </w:rPr>
        <w:t xml:space="preserve">Navrhuje sa doplnenie zákona č. 400/2015 Z. z. o tvorbe právnych predpisov a o Zbierke zákonov Slovenskej republiky a o zmene a doplnení niektorých zákonov v znení neskorších predpisov o pravidlo, podľa ktorého právne predpisy upravujúce oblasť daní a odvodov môžu nadobudnúť účinnosť najskôr 1. januára nasledujúceho kalendárneho roka; skorší dátum účinnosti možno ustanoviť, ak to vyplýva z právne záväzných aktov Európskej únie alebo z medzinárodnej zmluvy, ktorá má prednosť pred zákonmi Slovenskej republiky </w:t>
      </w:r>
      <w:r>
        <w:rPr>
          <w:rFonts w:ascii="Times New Roman" w:hAnsi="Times New Roman"/>
          <w:sz w:val="24"/>
          <w:szCs w:val="24"/>
          <w:shd w:val="clear" w:color="auto" w:fill="FFFFFF"/>
        </w:rPr>
        <w:t xml:space="preserve">ak sú splnené podmienky pre skrátené legislatívne konanie </w:t>
      </w:r>
      <w:r w:rsidRPr="007C37C6">
        <w:rPr>
          <w:rFonts w:ascii="Times New Roman" w:hAnsi="Times New Roman" w:cs="Times New Roman"/>
          <w:sz w:val="24"/>
          <w:szCs w:val="24"/>
          <w:shd w:val="clear" w:color="auto" w:fill="FFFFFF"/>
        </w:rPr>
        <w:t>alebo ak je to nevyhnutné na opravu chyby v právnom predpise, ktorá nebola v čase vyhlásenia právneho predpisu známa.</w:t>
      </w:r>
    </w:p>
    <w:p w:rsidR="0035352C" w:rsidRDefault="0035352C" w:rsidP="0035352C">
      <w:pPr>
        <w:spacing w:after="0"/>
        <w:ind w:firstLine="708"/>
        <w:jc w:val="both"/>
        <w:rPr>
          <w:rFonts w:ascii="Times New Roman" w:hAnsi="Times New Roman" w:cs="Times New Roman"/>
          <w:sz w:val="24"/>
          <w:szCs w:val="24"/>
          <w:shd w:val="clear" w:color="auto" w:fill="FFFFFF"/>
        </w:rPr>
      </w:pPr>
    </w:p>
    <w:p w:rsidR="00076244" w:rsidRDefault="00076244" w:rsidP="007250CE">
      <w:pPr>
        <w:spacing w:after="0"/>
        <w:jc w:val="both"/>
        <w:rPr>
          <w:rFonts w:ascii="Times New Roman" w:hAnsi="Times New Roman" w:cs="Times New Roman"/>
          <w:b/>
          <w:bCs/>
          <w:sz w:val="24"/>
          <w:szCs w:val="24"/>
        </w:rPr>
      </w:pPr>
    </w:p>
    <w:p w:rsidR="00076244" w:rsidRPr="00076244" w:rsidRDefault="00076244" w:rsidP="00076244">
      <w:pPr>
        <w:spacing w:after="0"/>
        <w:ind w:firstLine="708"/>
        <w:jc w:val="both"/>
        <w:rPr>
          <w:rFonts w:ascii="Times New Roman" w:hAnsi="Times New Roman" w:cs="Times New Roman"/>
          <w:b/>
          <w:sz w:val="24"/>
          <w:szCs w:val="24"/>
          <w:shd w:val="clear" w:color="auto" w:fill="FFFFFF"/>
        </w:rPr>
      </w:pPr>
      <w:r w:rsidRPr="00076244">
        <w:rPr>
          <w:rFonts w:ascii="Times New Roman" w:hAnsi="Times New Roman" w:cs="Times New Roman"/>
          <w:b/>
          <w:sz w:val="24"/>
          <w:szCs w:val="24"/>
          <w:shd w:val="clear" w:color="auto" w:fill="FFFFFF"/>
        </w:rPr>
        <w:t>K Čl. XXXV</w:t>
      </w:r>
      <w:r w:rsidR="00035DCB">
        <w:rPr>
          <w:rFonts w:ascii="Times New Roman" w:hAnsi="Times New Roman" w:cs="Times New Roman"/>
          <w:b/>
          <w:sz w:val="24"/>
          <w:szCs w:val="24"/>
          <w:shd w:val="clear" w:color="auto" w:fill="FFFFFF"/>
        </w:rPr>
        <w:t>I</w:t>
      </w:r>
      <w:r w:rsidRPr="00076244">
        <w:rPr>
          <w:rFonts w:ascii="Times New Roman" w:hAnsi="Times New Roman" w:cs="Times New Roman"/>
          <w:b/>
          <w:sz w:val="24"/>
          <w:szCs w:val="24"/>
          <w:shd w:val="clear" w:color="auto" w:fill="FFFFFF"/>
        </w:rPr>
        <w:t xml:space="preserve"> (Zákon č. 106/2018 Z. z. o prevádzke vozidiel v cestnej premávke)</w:t>
      </w:r>
    </w:p>
    <w:p w:rsidR="00076244" w:rsidRPr="00076244" w:rsidRDefault="00076244" w:rsidP="00076244">
      <w:pPr>
        <w:spacing w:after="0"/>
        <w:ind w:firstLine="708"/>
        <w:jc w:val="both"/>
        <w:rPr>
          <w:rFonts w:ascii="Times New Roman" w:hAnsi="Times New Roman" w:cs="Times New Roman"/>
          <w:b/>
          <w:sz w:val="24"/>
          <w:szCs w:val="24"/>
          <w:shd w:val="clear" w:color="auto" w:fill="FFFFFF"/>
        </w:rPr>
      </w:pPr>
    </w:p>
    <w:p w:rsidR="00076244" w:rsidRPr="00076244" w:rsidRDefault="00076244" w:rsidP="00076244">
      <w:pPr>
        <w:spacing w:line="240" w:lineRule="auto"/>
        <w:ind w:firstLine="708"/>
        <w:rPr>
          <w:rFonts w:ascii="Times New Roman" w:hAnsi="Times New Roman"/>
          <w:b/>
          <w:sz w:val="24"/>
          <w:szCs w:val="24"/>
        </w:rPr>
      </w:pPr>
      <w:r w:rsidRPr="00076244">
        <w:rPr>
          <w:rFonts w:ascii="Times New Roman" w:hAnsi="Times New Roman"/>
          <w:b/>
          <w:sz w:val="24"/>
          <w:szCs w:val="24"/>
        </w:rPr>
        <w:t>K bodom 1 až 7, 10 až 28</w:t>
      </w:r>
    </w:p>
    <w:p w:rsidR="00076244" w:rsidRPr="00076244" w:rsidRDefault="00076244" w:rsidP="00076244">
      <w:pPr>
        <w:spacing w:after="0" w:line="240" w:lineRule="auto"/>
        <w:ind w:firstLine="709"/>
        <w:jc w:val="both"/>
        <w:rPr>
          <w:rFonts w:ascii="Times New Roman" w:hAnsi="Times New Roman"/>
          <w:sz w:val="24"/>
          <w:szCs w:val="24"/>
        </w:rPr>
      </w:pPr>
      <w:r w:rsidRPr="00076244">
        <w:rPr>
          <w:rFonts w:ascii="Times New Roman" w:hAnsi="Times New Roman"/>
          <w:sz w:val="24"/>
          <w:szCs w:val="24"/>
        </w:rPr>
        <w:t>Predložený návrh zákona ruší povinnosti lepiť kontrolnú nálepku na čelné sklo vozidla ako dôkaz o vykonaní technickej kontroly, emisnej kontroly a kontroly originality.</w:t>
      </w:r>
    </w:p>
    <w:p w:rsidR="00076244" w:rsidRPr="00076244" w:rsidRDefault="00076244" w:rsidP="00076244">
      <w:pPr>
        <w:spacing w:after="0" w:line="240" w:lineRule="auto"/>
        <w:ind w:firstLine="709"/>
        <w:rPr>
          <w:rFonts w:ascii="Times New Roman" w:hAnsi="Times New Roman"/>
          <w:sz w:val="24"/>
          <w:szCs w:val="24"/>
        </w:rPr>
      </w:pPr>
    </w:p>
    <w:p w:rsidR="00076244" w:rsidRPr="00076244" w:rsidRDefault="00076244" w:rsidP="00076244">
      <w:pPr>
        <w:spacing w:after="0" w:line="240" w:lineRule="auto"/>
        <w:ind w:firstLine="709"/>
        <w:jc w:val="both"/>
        <w:rPr>
          <w:rFonts w:ascii="Times New Roman" w:hAnsi="Times New Roman"/>
          <w:bCs/>
          <w:sz w:val="24"/>
          <w:szCs w:val="24"/>
        </w:rPr>
      </w:pPr>
      <w:r w:rsidRPr="00076244">
        <w:rPr>
          <w:rFonts w:ascii="Times New Roman" w:hAnsi="Times New Roman"/>
          <w:bCs/>
          <w:sz w:val="24"/>
          <w:szCs w:val="24"/>
        </w:rPr>
        <w:t xml:space="preserve">Navrhovanými ustanoveniami sa prierezovo v celom texte zákona vypúšťajú čiastkové zmienky o kontrolných nálepkách v súvislosti s technickými kontrolami, emisnými kontrolami a kontrola originality. </w:t>
      </w:r>
    </w:p>
    <w:p w:rsidR="00076244" w:rsidRPr="00076244" w:rsidRDefault="00076244" w:rsidP="00076244">
      <w:pPr>
        <w:spacing w:after="0" w:line="240" w:lineRule="auto"/>
        <w:ind w:firstLine="708"/>
        <w:jc w:val="both"/>
        <w:rPr>
          <w:rFonts w:ascii="Times New Roman" w:hAnsi="Times New Roman"/>
          <w:sz w:val="24"/>
          <w:szCs w:val="24"/>
        </w:rPr>
      </w:pPr>
    </w:p>
    <w:p w:rsidR="00076244" w:rsidRPr="00076244" w:rsidRDefault="00076244" w:rsidP="00076244">
      <w:pPr>
        <w:spacing w:after="0" w:line="240" w:lineRule="auto"/>
        <w:ind w:firstLine="708"/>
        <w:jc w:val="both"/>
        <w:rPr>
          <w:rFonts w:ascii="Times New Roman" w:hAnsi="Times New Roman"/>
          <w:sz w:val="24"/>
          <w:szCs w:val="24"/>
        </w:rPr>
      </w:pPr>
      <w:r w:rsidRPr="00076244">
        <w:rPr>
          <w:rFonts w:ascii="Times New Roman" w:hAnsi="Times New Roman"/>
          <w:sz w:val="24"/>
          <w:szCs w:val="24"/>
        </w:rPr>
        <w:t>Podľa účinného zákona č. 106/2018 Z. z. o prevádzke vozidiel v cestnej premávke a o zmene a doplnení niektorých zákonov v znení neskorších predpisov je každý držiteľ vozidla povinný podrobiť svoje motorové vozidlo technickej a emisnej kontrole v pravidelných intervaloch. O tom, že takáto kontrola bola vykonaná, sú následne vypracované  tri doklady a to protokol, osvedčenie o kontrole (kartička) a nálepka. Pri kontrole originality sú vypracovávané dva doklady a to odborný posudok a nálepka.</w:t>
      </w:r>
    </w:p>
    <w:p w:rsidR="00076244" w:rsidRPr="00076244" w:rsidRDefault="00076244" w:rsidP="00076244">
      <w:pPr>
        <w:spacing w:after="0" w:line="240" w:lineRule="auto"/>
        <w:ind w:firstLine="708"/>
        <w:jc w:val="both"/>
        <w:rPr>
          <w:rFonts w:ascii="Times New Roman" w:hAnsi="Times New Roman"/>
          <w:sz w:val="24"/>
          <w:szCs w:val="24"/>
        </w:rPr>
      </w:pPr>
    </w:p>
    <w:p w:rsidR="00076244" w:rsidRPr="00076244" w:rsidRDefault="00076244" w:rsidP="00076244">
      <w:pPr>
        <w:spacing w:after="0" w:line="240" w:lineRule="auto"/>
        <w:ind w:firstLine="708"/>
        <w:jc w:val="both"/>
        <w:rPr>
          <w:rFonts w:ascii="Times New Roman" w:hAnsi="Times New Roman"/>
          <w:sz w:val="24"/>
          <w:szCs w:val="24"/>
        </w:rPr>
      </w:pPr>
      <w:r w:rsidRPr="00076244">
        <w:rPr>
          <w:rFonts w:ascii="Times New Roman" w:hAnsi="Times New Roman"/>
          <w:sz w:val="24"/>
          <w:szCs w:val="24"/>
        </w:rPr>
        <w:t xml:space="preserve">Lepenie nálepiek považujeme v súčasnej dobe za úplne zbytočné, nakoľko pri kontrole v rámci prevádzky motorového vozidla je možné policajnými orgánmi zistiť, či bolo vozidlo podrobené technickej kontrole a emisnej kontrole podľa osvedčení, ktoré má vodič motorového vozidla mať vo vozidle, rovnako tak je zavedený informačný systém, na základe ktorého vedia štátne orgány pokutovať tých, ktorí nepodrobia svoje vozidlo technickej a emisnej kontrole. Okrem toho držiteľ motorového vozidla je povinný za tieto nálepky zaplatiť v rámci výkonu kontroly na staniciach technických a emisných kontrol. Evidencia týchto nálepiek, ich strhávanie a lepenie nových pracovníkmi staníc technických a emisných kontrol znamená časové straty a zbytočnú byrokratickú záťaž v evidencii nálepiek v ich </w:t>
      </w:r>
      <w:r w:rsidRPr="00076244">
        <w:rPr>
          <w:rFonts w:ascii="Times New Roman" w:hAnsi="Times New Roman"/>
          <w:sz w:val="24"/>
          <w:szCs w:val="24"/>
        </w:rPr>
        <w:lastRenderedPageBreak/>
        <w:t>podnikateľskej činnosti. Podobne aj nálepka kontroly originality nemá žiadnu pridanú hodnotu v súvislosti s vykonaním kontroly originality.</w:t>
      </w:r>
    </w:p>
    <w:p w:rsidR="00076244" w:rsidRPr="00076244" w:rsidRDefault="00076244" w:rsidP="00076244">
      <w:pPr>
        <w:spacing w:after="0" w:line="240" w:lineRule="auto"/>
        <w:ind w:firstLine="708"/>
        <w:jc w:val="both"/>
        <w:rPr>
          <w:rFonts w:ascii="Times New Roman" w:hAnsi="Times New Roman"/>
          <w:sz w:val="24"/>
          <w:szCs w:val="24"/>
        </w:rPr>
      </w:pPr>
    </w:p>
    <w:p w:rsidR="00076244" w:rsidRPr="00076244" w:rsidRDefault="00076244" w:rsidP="00076244">
      <w:pPr>
        <w:spacing w:after="0" w:line="240" w:lineRule="auto"/>
        <w:ind w:firstLine="708"/>
        <w:jc w:val="both"/>
        <w:rPr>
          <w:rFonts w:ascii="Times New Roman" w:hAnsi="Times New Roman"/>
          <w:sz w:val="24"/>
          <w:szCs w:val="24"/>
        </w:rPr>
      </w:pPr>
      <w:r w:rsidRPr="00076244">
        <w:rPr>
          <w:rFonts w:ascii="Times New Roman" w:hAnsi="Times New Roman"/>
          <w:sz w:val="24"/>
          <w:szCs w:val="24"/>
        </w:rPr>
        <w:t>Návrh na zrušenie kontrolných nálepiek povedie ako k úspore finančných zdrojov a aj k zjednodušeniu administratívy spojenej s ich vydávaním, čo bude mať pozitívny finančný dopad na všetkých občanov, motoristov ako aj podnikateľov, ktorí vykonávajú technickú a emisnú kontrolu a zrýchli sa aj celkový priebeh týchto kontrol. V neposlednom rade je potrebné uviesť, že povinnosť vydávať kontrolnú nálepku je nad rámec požiadaviek EÚ.</w:t>
      </w:r>
    </w:p>
    <w:p w:rsidR="00076244" w:rsidRPr="00076244" w:rsidRDefault="00076244" w:rsidP="00076244">
      <w:pPr>
        <w:spacing w:after="0"/>
        <w:ind w:firstLine="708"/>
        <w:jc w:val="both"/>
        <w:rPr>
          <w:rFonts w:ascii="Times New Roman" w:hAnsi="Times New Roman" w:cs="Times New Roman"/>
          <w:b/>
          <w:sz w:val="24"/>
          <w:szCs w:val="24"/>
          <w:shd w:val="clear" w:color="auto" w:fill="FFFFFF"/>
        </w:rPr>
      </w:pPr>
    </w:p>
    <w:p w:rsidR="00076244" w:rsidRPr="00076244" w:rsidRDefault="00076244" w:rsidP="00076244">
      <w:pPr>
        <w:spacing w:line="240" w:lineRule="auto"/>
        <w:ind w:firstLine="708"/>
        <w:rPr>
          <w:rFonts w:ascii="Times New Roman" w:hAnsi="Times New Roman"/>
          <w:b/>
          <w:sz w:val="24"/>
          <w:szCs w:val="24"/>
        </w:rPr>
      </w:pPr>
      <w:r w:rsidRPr="00076244">
        <w:rPr>
          <w:rFonts w:ascii="Times New Roman" w:hAnsi="Times New Roman"/>
          <w:b/>
          <w:sz w:val="24"/>
          <w:szCs w:val="24"/>
        </w:rPr>
        <w:t>K bodom 8, 9 a 30</w:t>
      </w:r>
    </w:p>
    <w:p w:rsidR="00076244" w:rsidRPr="00076244" w:rsidRDefault="00076244" w:rsidP="00076244">
      <w:pPr>
        <w:spacing w:after="0" w:line="240" w:lineRule="auto"/>
        <w:ind w:firstLine="709"/>
        <w:jc w:val="both"/>
        <w:rPr>
          <w:rFonts w:ascii="Times New Roman" w:hAnsi="Times New Roman"/>
          <w:sz w:val="24"/>
          <w:szCs w:val="24"/>
        </w:rPr>
      </w:pPr>
      <w:r w:rsidRPr="00076244">
        <w:rPr>
          <w:rFonts w:ascii="Times New Roman" w:hAnsi="Times New Roman"/>
          <w:sz w:val="24"/>
          <w:szCs w:val="24"/>
        </w:rPr>
        <w:t>V súvislosti so zrušením kontrolných nálepiek technickej kontroly, emisnej kontroly a kontroly originality sa ustanovuje, že náklady v súvislosti s vývojom a prevádzkou informačného systému technickej kontroly, emisnej kontroly a kontroly originality znáša príslušná oprávnená osoba technickej kontroly, emisnej kontroly a kontroly originality.</w:t>
      </w:r>
    </w:p>
    <w:p w:rsidR="00076244" w:rsidRPr="00076244" w:rsidRDefault="00076244" w:rsidP="00076244">
      <w:pPr>
        <w:spacing w:after="0"/>
        <w:ind w:firstLine="708"/>
        <w:jc w:val="both"/>
        <w:rPr>
          <w:rFonts w:ascii="Times New Roman" w:hAnsi="Times New Roman" w:cs="Times New Roman"/>
          <w:b/>
          <w:sz w:val="24"/>
          <w:szCs w:val="24"/>
          <w:shd w:val="clear" w:color="auto" w:fill="FFFFFF"/>
        </w:rPr>
      </w:pPr>
    </w:p>
    <w:p w:rsidR="00076244" w:rsidRPr="00076244" w:rsidRDefault="00076244" w:rsidP="00076244">
      <w:pPr>
        <w:spacing w:line="240" w:lineRule="auto"/>
        <w:ind w:firstLine="708"/>
        <w:rPr>
          <w:rFonts w:ascii="Times New Roman" w:hAnsi="Times New Roman"/>
          <w:b/>
          <w:sz w:val="24"/>
          <w:szCs w:val="24"/>
        </w:rPr>
      </w:pPr>
      <w:r w:rsidRPr="00076244">
        <w:rPr>
          <w:rFonts w:ascii="Times New Roman" w:hAnsi="Times New Roman"/>
          <w:b/>
          <w:sz w:val="24"/>
          <w:szCs w:val="24"/>
        </w:rPr>
        <w:t>K bodom 29</w:t>
      </w:r>
    </w:p>
    <w:p w:rsidR="00076244" w:rsidRDefault="00076244" w:rsidP="00076244">
      <w:pPr>
        <w:spacing w:after="0"/>
        <w:jc w:val="both"/>
        <w:rPr>
          <w:rFonts w:ascii="Times New Roman" w:hAnsi="Times New Roman" w:cs="Times New Roman"/>
          <w:b/>
          <w:bCs/>
          <w:sz w:val="24"/>
          <w:szCs w:val="24"/>
        </w:rPr>
      </w:pPr>
      <w:r w:rsidRPr="00076244">
        <w:rPr>
          <w:rFonts w:ascii="Times New Roman" w:hAnsi="Times New Roman"/>
          <w:sz w:val="24"/>
          <w:szCs w:val="24"/>
        </w:rPr>
        <w:t>S ohľadom na rozsah a kvalitu prípravy podmienok pre certifikované miesta opravy, príslušného informačného systému a oneskorenia z dôvodu ochorenia COVID-19 sa prolonguje prechodné obdobie do 1. januára 2022.</w:t>
      </w:r>
    </w:p>
    <w:p w:rsidR="00076244" w:rsidRDefault="00076244" w:rsidP="007250CE">
      <w:pPr>
        <w:spacing w:after="0"/>
        <w:jc w:val="both"/>
        <w:rPr>
          <w:rFonts w:ascii="Times New Roman" w:hAnsi="Times New Roman" w:cs="Times New Roman"/>
          <w:b/>
          <w:bCs/>
          <w:sz w:val="24"/>
          <w:szCs w:val="24"/>
        </w:rPr>
      </w:pPr>
    </w:p>
    <w:p w:rsidR="00612688" w:rsidRPr="007250CE" w:rsidRDefault="007250CE" w:rsidP="008F462D">
      <w:pPr>
        <w:spacing w:after="0"/>
        <w:ind w:firstLine="708"/>
        <w:jc w:val="both"/>
        <w:rPr>
          <w:rFonts w:ascii="Times New Roman" w:hAnsi="Times New Roman" w:cs="Times New Roman"/>
          <w:b/>
          <w:bCs/>
          <w:sz w:val="24"/>
          <w:szCs w:val="24"/>
        </w:rPr>
      </w:pPr>
      <w:r w:rsidRPr="007250CE">
        <w:rPr>
          <w:rFonts w:ascii="Times New Roman" w:hAnsi="Times New Roman" w:cs="Times New Roman"/>
          <w:b/>
          <w:bCs/>
          <w:sz w:val="24"/>
          <w:szCs w:val="24"/>
        </w:rPr>
        <w:t xml:space="preserve">K Čl. </w:t>
      </w:r>
      <w:r w:rsidR="004433F9">
        <w:rPr>
          <w:rFonts w:ascii="Times New Roman" w:hAnsi="Times New Roman" w:cs="Times New Roman"/>
          <w:b/>
          <w:bCs/>
          <w:sz w:val="24"/>
          <w:szCs w:val="24"/>
        </w:rPr>
        <w:t>X</w:t>
      </w:r>
      <w:r w:rsidR="009B5EAD">
        <w:rPr>
          <w:rFonts w:ascii="Times New Roman" w:hAnsi="Times New Roman" w:cs="Times New Roman"/>
          <w:b/>
          <w:bCs/>
          <w:sz w:val="24"/>
          <w:szCs w:val="24"/>
        </w:rPr>
        <w:t>XX</w:t>
      </w:r>
      <w:r w:rsidR="0080387C">
        <w:rPr>
          <w:rFonts w:ascii="Times New Roman" w:hAnsi="Times New Roman" w:cs="Times New Roman"/>
          <w:b/>
          <w:bCs/>
          <w:sz w:val="24"/>
          <w:szCs w:val="24"/>
        </w:rPr>
        <w:t>V</w:t>
      </w:r>
      <w:r w:rsidR="00076244">
        <w:rPr>
          <w:rFonts w:ascii="Times New Roman" w:hAnsi="Times New Roman" w:cs="Times New Roman"/>
          <w:b/>
          <w:bCs/>
          <w:sz w:val="24"/>
          <w:szCs w:val="24"/>
        </w:rPr>
        <w:t>I</w:t>
      </w:r>
      <w:r w:rsidR="00035DCB">
        <w:rPr>
          <w:rFonts w:ascii="Times New Roman" w:hAnsi="Times New Roman" w:cs="Times New Roman"/>
          <w:b/>
          <w:bCs/>
          <w:sz w:val="24"/>
          <w:szCs w:val="24"/>
        </w:rPr>
        <w:t>I</w:t>
      </w:r>
      <w:r w:rsidR="004433F9">
        <w:rPr>
          <w:rFonts w:ascii="Times New Roman" w:hAnsi="Times New Roman" w:cs="Times New Roman"/>
          <w:b/>
          <w:bCs/>
          <w:sz w:val="24"/>
          <w:szCs w:val="24"/>
        </w:rPr>
        <w:t xml:space="preserve"> </w:t>
      </w:r>
      <w:r w:rsidRPr="007250CE">
        <w:rPr>
          <w:rFonts w:ascii="Times New Roman" w:hAnsi="Times New Roman" w:cs="Times New Roman"/>
          <w:b/>
          <w:bCs/>
          <w:sz w:val="24"/>
          <w:szCs w:val="24"/>
        </w:rPr>
        <w:t>(</w:t>
      </w:r>
      <w:r w:rsidRPr="007250CE">
        <w:rPr>
          <w:rFonts w:ascii="Times New Roman" w:eastAsia="Times New Roman" w:hAnsi="Times New Roman" w:cs="Times New Roman"/>
          <w:b/>
          <w:bCs/>
          <w:sz w:val="24"/>
          <w:szCs w:val="20"/>
          <w:lang w:eastAsia="sk-SK"/>
        </w:rPr>
        <w:t>Zákon č. 157/2018 Z. z. o metrológii)</w:t>
      </w:r>
    </w:p>
    <w:p w:rsidR="007250CE" w:rsidRDefault="007250CE" w:rsidP="007250CE">
      <w:pPr>
        <w:rPr>
          <w:rFonts w:ascii="Times New Roman" w:hAnsi="Times New Roman"/>
          <w:b/>
          <w:bCs/>
          <w:sz w:val="24"/>
          <w:szCs w:val="24"/>
        </w:rPr>
      </w:pPr>
    </w:p>
    <w:p w:rsidR="007250CE" w:rsidRPr="005A293A" w:rsidRDefault="007250CE" w:rsidP="007250CE">
      <w:pPr>
        <w:ind w:firstLine="708"/>
        <w:rPr>
          <w:rFonts w:ascii="Times New Roman" w:hAnsi="Times New Roman"/>
          <w:b/>
          <w:bCs/>
          <w:sz w:val="24"/>
          <w:szCs w:val="24"/>
        </w:rPr>
      </w:pPr>
      <w:r w:rsidRPr="005A293A">
        <w:rPr>
          <w:rFonts w:ascii="Times New Roman" w:hAnsi="Times New Roman"/>
          <w:b/>
          <w:bCs/>
          <w:sz w:val="24"/>
          <w:szCs w:val="24"/>
        </w:rPr>
        <w:t>K bodu 1</w:t>
      </w:r>
    </w:p>
    <w:p w:rsidR="00E6657D" w:rsidRPr="00E6657D" w:rsidRDefault="007250CE" w:rsidP="00E6657D">
      <w:pPr>
        <w:ind w:firstLine="708"/>
        <w:jc w:val="both"/>
        <w:rPr>
          <w:rFonts w:ascii="Times New Roman" w:hAnsi="Times New Roman"/>
          <w:bCs/>
          <w:sz w:val="24"/>
          <w:szCs w:val="24"/>
        </w:rPr>
      </w:pPr>
      <w:r>
        <w:rPr>
          <w:rFonts w:ascii="Times New Roman" w:hAnsi="Times New Roman"/>
          <w:bCs/>
          <w:sz w:val="24"/>
          <w:szCs w:val="24"/>
        </w:rPr>
        <w:t>Počas mimoriadnej situácie v súvislosti s šírením ochorenia COVID-19 boli možnosti plnenia zákonných povinností používateľov určených meradiel pri zabezpečení ich následného overenia obmedzené. Aplikačná prax preukázala potrebu zjednodušenia prístupu k službám súvisiacim so zabezpečením týchto povinností. Z uvedeného dôvodu sa u</w:t>
      </w:r>
      <w:r w:rsidRPr="005A293A">
        <w:rPr>
          <w:rFonts w:ascii="Times New Roman" w:hAnsi="Times New Roman"/>
          <w:bCs/>
          <w:sz w:val="24"/>
          <w:szCs w:val="24"/>
        </w:rPr>
        <w:t>pravuje znenie ustanovenia § 27 ods. 2 z dôvodu nejednotného výkladu pri aplikačnej praxi predmetného ustanovenia</w:t>
      </w:r>
      <w:r>
        <w:rPr>
          <w:rFonts w:ascii="Times New Roman" w:hAnsi="Times New Roman"/>
          <w:bCs/>
          <w:sz w:val="24"/>
          <w:szCs w:val="24"/>
        </w:rPr>
        <w:t>.</w:t>
      </w:r>
      <w:r w:rsidRPr="005A293A">
        <w:rPr>
          <w:rFonts w:ascii="Times New Roman" w:hAnsi="Times New Roman"/>
          <w:bCs/>
          <w:sz w:val="24"/>
          <w:szCs w:val="24"/>
        </w:rPr>
        <w:t> </w:t>
      </w:r>
      <w:r>
        <w:rPr>
          <w:rFonts w:ascii="Times New Roman" w:hAnsi="Times New Roman"/>
          <w:bCs/>
          <w:sz w:val="24"/>
          <w:szCs w:val="24"/>
        </w:rPr>
        <w:t>V</w:t>
      </w:r>
      <w:r w:rsidRPr="005A293A">
        <w:rPr>
          <w:rFonts w:ascii="Times New Roman" w:hAnsi="Times New Roman"/>
          <w:bCs/>
          <w:sz w:val="24"/>
          <w:szCs w:val="24"/>
        </w:rPr>
        <w:t>zhľadom na mimoriadnu situáci</w:t>
      </w:r>
      <w:r>
        <w:rPr>
          <w:rFonts w:ascii="Times New Roman" w:hAnsi="Times New Roman"/>
          <w:bCs/>
          <w:sz w:val="24"/>
          <w:szCs w:val="24"/>
        </w:rPr>
        <w:t xml:space="preserve">u je potrebné spresniť, že používateľ určeného meradla </w:t>
      </w:r>
      <w:r w:rsidRPr="005A293A">
        <w:rPr>
          <w:rFonts w:ascii="Times New Roman" w:hAnsi="Times New Roman"/>
          <w:bCs/>
          <w:sz w:val="24"/>
          <w:szCs w:val="24"/>
        </w:rPr>
        <w:t xml:space="preserve">si </w:t>
      </w:r>
      <w:r>
        <w:rPr>
          <w:rFonts w:ascii="Times New Roman" w:hAnsi="Times New Roman"/>
          <w:bCs/>
          <w:sz w:val="24"/>
          <w:szCs w:val="24"/>
        </w:rPr>
        <w:t xml:space="preserve">môže </w:t>
      </w:r>
      <w:r w:rsidRPr="005A293A">
        <w:rPr>
          <w:rFonts w:ascii="Times New Roman" w:hAnsi="Times New Roman"/>
          <w:bCs/>
          <w:sz w:val="24"/>
          <w:szCs w:val="24"/>
        </w:rPr>
        <w:t>zabezpečovať následné overenie</w:t>
      </w:r>
      <w:r>
        <w:rPr>
          <w:rFonts w:ascii="Times New Roman" w:hAnsi="Times New Roman"/>
          <w:bCs/>
          <w:sz w:val="24"/>
          <w:szCs w:val="24"/>
        </w:rPr>
        <w:t xml:space="preserve"> nielen osobne (napr. zamestnancom), </w:t>
      </w:r>
      <w:r w:rsidRPr="005A293A">
        <w:rPr>
          <w:rFonts w:ascii="Times New Roman" w:hAnsi="Times New Roman"/>
          <w:bCs/>
          <w:sz w:val="24"/>
          <w:szCs w:val="24"/>
        </w:rPr>
        <w:t xml:space="preserve">ale môže ho zabezpečiť aj prostredníctvom inej osoby (najmä poverením, </w:t>
      </w:r>
      <w:proofErr w:type="spellStart"/>
      <w:r w:rsidRPr="005A293A">
        <w:rPr>
          <w:rFonts w:ascii="Times New Roman" w:hAnsi="Times New Roman"/>
          <w:bCs/>
          <w:sz w:val="24"/>
          <w:szCs w:val="24"/>
        </w:rPr>
        <w:t>plnomocenstvom</w:t>
      </w:r>
      <w:proofErr w:type="spellEnd"/>
      <w:r w:rsidRPr="005A293A">
        <w:rPr>
          <w:rFonts w:ascii="Times New Roman" w:hAnsi="Times New Roman"/>
          <w:bCs/>
          <w:sz w:val="24"/>
          <w:szCs w:val="24"/>
        </w:rPr>
        <w:t>, alebo obdobným spôsobom).</w:t>
      </w:r>
      <w:r>
        <w:rPr>
          <w:rFonts w:ascii="Times New Roman" w:hAnsi="Times New Roman"/>
          <w:bCs/>
          <w:sz w:val="24"/>
          <w:szCs w:val="24"/>
        </w:rPr>
        <w:t xml:space="preserve"> Na základe tejto legislatívnej úpravy sa predpokladá pozitívny vplyv na podnikateľské prostredie vzhľadom k tomu, že sa zjednoduší proces zabezpečenia povinnosti pre používateľa určeného meradla predkladať určené meradlo na následné overenie.  Uvedená zmena umožní používateľovi meradla sústrediť sa na predmet svojho podnikania, zníži administratívnu záťaž a pomôže predísť možným pochybeniam pri zabezpečení zákonných požiadaviek. </w:t>
      </w:r>
    </w:p>
    <w:p w:rsidR="007250CE" w:rsidRPr="005A293A" w:rsidRDefault="007250CE" w:rsidP="007250CE">
      <w:pPr>
        <w:ind w:firstLine="708"/>
        <w:rPr>
          <w:rFonts w:ascii="Times New Roman" w:hAnsi="Times New Roman"/>
          <w:b/>
          <w:bCs/>
          <w:sz w:val="24"/>
          <w:szCs w:val="24"/>
        </w:rPr>
      </w:pPr>
      <w:r w:rsidRPr="005A293A">
        <w:rPr>
          <w:rFonts w:ascii="Times New Roman" w:hAnsi="Times New Roman"/>
          <w:b/>
          <w:bCs/>
          <w:sz w:val="24"/>
          <w:szCs w:val="24"/>
        </w:rPr>
        <w:t>K bodu 2</w:t>
      </w:r>
    </w:p>
    <w:p w:rsidR="007250CE" w:rsidRPr="005A293A" w:rsidRDefault="007250CE" w:rsidP="007250CE">
      <w:pPr>
        <w:ind w:firstLine="708"/>
        <w:jc w:val="both"/>
        <w:rPr>
          <w:rFonts w:ascii="Times New Roman" w:hAnsi="Times New Roman"/>
          <w:b/>
          <w:bCs/>
          <w:sz w:val="24"/>
          <w:szCs w:val="24"/>
        </w:rPr>
      </w:pPr>
      <w:r w:rsidRPr="005A293A">
        <w:rPr>
          <w:rFonts w:ascii="Times New Roman" w:hAnsi="Times New Roman"/>
          <w:bCs/>
          <w:sz w:val="24"/>
          <w:szCs w:val="24"/>
        </w:rPr>
        <w:t xml:space="preserve">Upravuje sa ustanovenie § 31 ods. 5 z dôvodu </w:t>
      </w:r>
      <w:r>
        <w:rPr>
          <w:rFonts w:ascii="Times New Roman" w:hAnsi="Times New Roman"/>
          <w:bCs/>
          <w:sz w:val="24"/>
          <w:szCs w:val="24"/>
        </w:rPr>
        <w:t>zlepš</w:t>
      </w:r>
      <w:r w:rsidRPr="005A293A">
        <w:rPr>
          <w:rFonts w:ascii="Times New Roman" w:hAnsi="Times New Roman"/>
          <w:bCs/>
          <w:sz w:val="24"/>
          <w:szCs w:val="24"/>
        </w:rPr>
        <w:t xml:space="preserve">enia podnikateľského prostredia,  účelom je zefektívnenie procesu a jednoduchší postup pri zabezpečení overovania určených </w:t>
      </w:r>
      <w:r w:rsidRPr="005A293A">
        <w:rPr>
          <w:rFonts w:ascii="Times New Roman" w:hAnsi="Times New Roman"/>
          <w:bCs/>
          <w:sz w:val="24"/>
          <w:szCs w:val="24"/>
        </w:rPr>
        <w:lastRenderedPageBreak/>
        <w:t>meradiel pre ich používateľov, aj vzhľadom na aktuálnu mimoriadnu situáciu.</w:t>
      </w:r>
      <w:r>
        <w:rPr>
          <w:rFonts w:ascii="Times New Roman" w:hAnsi="Times New Roman"/>
          <w:bCs/>
          <w:sz w:val="24"/>
          <w:szCs w:val="24"/>
        </w:rPr>
        <w:t xml:space="preserve"> Táto úprava nadväzuje na zmenu ustanovenia </w:t>
      </w:r>
      <w:r w:rsidRPr="005A293A">
        <w:rPr>
          <w:rFonts w:ascii="Times New Roman" w:hAnsi="Times New Roman"/>
          <w:bCs/>
          <w:sz w:val="24"/>
          <w:szCs w:val="24"/>
        </w:rPr>
        <w:t>§ 27 ods. 2</w:t>
      </w:r>
      <w:r>
        <w:rPr>
          <w:rFonts w:ascii="Times New Roman" w:hAnsi="Times New Roman"/>
          <w:bCs/>
          <w:sz w:val="24"/>
          <w:szCs w:val="24"/>
        </w:rPr>
        <w:t xml:space="preserve">. </w:t>
      </w:r>
    </w:p>
    <w:p w:rsidR="007250CE" w:rsidRPr="005A293A" w:rsidRDefault="007250CE" w:rsidP="007250CE">
      <w:pPr>
        <w:ind w:firstLine="708"/>
        <w:rPr>
          <w:rFonts w:ascii="Times New Roman" w:hAnsi="Times New Roman"/>
          <w:b/>
          <w:bCs/>
          <w:sz w:val="24"/>
          <w:szCs w:val="24"/>
        </w:rPr>
      </w:pPr>
      <w:r w:rsidRPr="005A293A">
        <w:rPr>
          <w:rFonts w:ascii="Times New Roman" w:hAnsi="Times New Roman"/>
          <w:b/>
          <w:bCs/>
          <w:sz w:val="24"/>
          <w:szCs w:val="24"/>
        </w:rPr>
        <w:t>K bodu 3</w:t>
      </w:r>
    </w:p>
    <w:p w:rsidR="007250CE" w:rsidRPr="005A293A" w:rsidRDefault="007250CE" w:rsidP="007250CE">
      <w:pPr>
        <w:ind w:firstLine="708"/>
        <w:jc w:val="both"/>
        <w:rPr>
          <w:rFonts w:ascii="Times New Roman" w:hAnsi="Times New Roman"/>
          <w:bCs/>
          <w:sz w:val="24"/>
          <w:szCs w:val="24"/>
        </w:rPr>
      </w:pPr>
      <w:r w:rsidRPr="005A293A">
        <w:rPr>
          <w:rFonts w:ascii="Times New Roman" w:hAnsi="Times New Roman"/>
          <w:bCs/>
          <w:sz w:val="24"/>
          <w:szCs w:val="24"/>
        </w:rPr>
        <w:t xml:space="preserve">V nadväznosti na úpravu ustanovenia §  31 ods. 5 sa upravuje aj ustanovenie § 55 ods. 2 písm. b) z dôvodu vypustenia zákazu sprostredkovania metrologickej kontroly alebo úradného merania bez autorizácie. </w:t>
      </w:r>
    </w:p>
    <w:p w:rsidR="007250CE" w:rsidRPr="005A293A" w:rsidRDefault="007250CE" w:rsidP="007250CE">
      <w:pPr>
        <w:ind w:firstLine="708"/>
        <w:rPr>
          <w:rFonts w:ascii="Times New Roman" w:hAnsi="Times New Roman"/>
          <w:b/>
          <w:bCs/>
          <w:sz w:val="24"/>
          <w:szCs w:val="24"/>
        </w:rPr>
      </w:pPr>
      <w:r w:rsidRPr="005A293A">
        <w:rPr>
          <w:rFonts w:ascii="Times New Roman" w:hAnsi="Times New Roman"/>
          <w:b/>
          <w:bCs/>
          <w:sz w:val="24"/>
          <w:szCs w:val="24"/>
        </w:rPr>
        <w:t>K bodu 4</w:t>
      </w:r>
    </w:p>
    <w:p w:rsidR="00612688" w:rsidRPr="00E6657D" w:rsidRDefault="007250CE" w:rsidP="00E6657D">
      <w:pPr>
        <w:ind w:firstLine="708"/>
        <w:jc w:val="both"/>
        <w:rPr>
          <w:rFonts w:ascii="Times New Roman" w:hAnsi="Times New Roman"/>
          <w:bCs/>
          <w:sz w:val="24"/>
          <w:szCs w:val="24"/>
        </w:rPr>
      </w:pPr>
      <w:r w:rsidRPr="005A293A">
        <w:rPr>
          <w:rFonts w:ascii="Times New Roman" w:hAnsi="Times New Roman"/>
          <w:bCs/>
          <w:sz w:val="24"/>
          <w:szCs w:val="24"/>
        </w:rPr>
        <w:t>Upravuje sa ustanovenie § 60 ods. 3 a 5,</w:t>
      </w:r>
      <w:r>
        <w:rPr>
          <w:rFonts w:ascii="Times New Roman" w:hAnsi="Times New Roman"/>
          <w:bCs/>
          <w:sz w:val="24"/>
          <w:szCs w:val="24"/>
        </w:rPr>
        <w:t xml:space="preserve"> tak že sa </w:t>
      </w:r>
      <w:r w:rsidRPr="008C380B">
        <w:rPr>
          <w:rFonts w:ascii="Times New Roman" w:hAnsi="Times New Roman"/>
          <w:bCs/>
          <w:sz w:val="24"/>
          <w:szCs w:val="24"/>
        </w:rPr>
        <w:t xml:space="preserve">predlžuje lehota pre autorizované osoby a kalibračné laboratóriá na plnenie podmienok akreditácie, čo súvisí aj s mimoriadnou situáciou, počas ktorej </w:t>
      </w:r>
      <w:r>
        <w:rPr>
          <w:rFonts w:ascii="Times New Roman" w:hAnsi="Times New Roman"/>
          <w:bCs/>
          <w:sz w:val="24"/>
          <w:szCs w:val="24"/>
        </w:rPr>
        <w:t xml:space="preserve">by </w:t>
      </w:r>
      <w:r w:rsidRPr="008C380B">
        <w:rPr>
          <w:rFonts w:ascii="Times New Roman" w:hAnsi="Times New Roman"/>
          <w:bCs/>
          <w:sz w:val="24"/>
          <w:szCs w:val="24"/>
        </w:rPr>
        <w:t>túto lehotu mohli zmeškať, čo by malo negatívny dopad na autorizované osoby a kalibračné laboratóri</w:t>
      </w:r>
      <w:r>
        <w:rPr>
          <w:rFonts w:ascii="Times New Roman" w:hAnsi="Times New Roman"/>
          <w:bCs/>
          <w:sz w:val="24"/>
          <w:szCs w:val="24"/>
        </w:rPr>
        <w:t>á</w:t>
      </w:r>
      <w:r w:rsidRPr="008C380B">
        <w:rPr>
          <w:rFonts w:ascii="Times New Roman" w:hAnsi="Times New Roman"/>
          <w:bCs/>
          <w:sz w:val="24"/>
          <w:szCs w:val="24"/>
        </w:rPr>
        <w:t xml:space="preserve">.  </w:t>
      </w:r>
      <w:r>
        <w:rPr>
          <w:rFonts w:ascii="Times New Roman" w:hAnsi="Times New Roman"/>
          <w:bCs/>
          <w:sz w:val="24"/>
          <w:szCs w:val="24"/>
        </w:rPr>
        <w:t xml:space="preserve">Táto úprava predpokladá plynulé pokračovanie v činnosti autorizovaných osôb a kalibračných laboratórií aj po 31.12.2020, pretože po tomto termíne by autorizované osoby nemohli vykonávať overovanie určených meradiel a kalibračné laboratóriá vykonávať kalibráciu povinne kalibrovaných meradiel bez akreditácie. </w:t>
      </w:r>
    </w:p>
    <w:p w:rsidR="0035352C" w:rsidRDefault="0035352C" w:rsidP="0035352C">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K Čl. X</w:t>
      </w:r>
      <w:r w:rsidR="009B5EAD">
        <w:rPr>
          <w:rFonts w:ascii="Times New Roman" w:hAnsi="Times New Roman" w:cs="Times New Roman"/>
          <w:b/>
          <w:sz w:val="24"/>
          <w:szCs w:val="24"/>
        </w:rPr>
        <w:t>XX</w:t>
      </w:r>
      <w:r w:rsidR="0080387C">
        <w:rPr>
          <w:rFonts w:ascii="Times New Roman" w:hAnsi="Times New Roman" w:cs="Times New Roman"/>
          <w:b/>
          <w:sz w:val="24"/>
          <w:szCs w:val="24"/>
        </w:rPr>
        <w:t>V</w:t>
      </w:r>
      <w:r w:rsidR="004433F9">
        <w:rPr>
          <w:rFonts w:ascii="Times New Roman" w:hAnsi="Times New Roman" w:cs="Times New Roman"/>
          <w:b/>
          <w:sz w:val="24"/>
          <w:szCs w:val="24"/>
        </w:rPr>
        <w:t>I</w:t>
      </w:r>
      <w:r w:rsidR="00076244">
        <w:rPr>
          <w:rFonts w:ascii="Times New Roman" w:hAnsi="Times New Roman" w:cs="Times New Roman"/>
          <w:b/>
          <w:sz w:val="24"/>
          <w:szCs w:val="24"/>
        </w:rPr>
        <w:t>I</w:t>
      </w:r>
      <w:r w:rsidR="00035DCB">
        <w:rPr>
          <w:rFonts w:ascii="Times New Roman" w:hAnsi="Times New Roman" w:cs="Times New Roman"/>
          <w:b/>
          <w:sz w:val="24"/>
          <w:szCs w:val="24"/>
        </w:rPr>
        <w:t>I</w:t>
      </w:r>
      <w:r>
        <w:rPr>
          <w:rFonts w:ascii="Times New Roman" w:hAnsi="Times New Roman" w:cs="Times New Roman"/>
          <w:b/>
          <w:sz w:val="24"/>
          <w:szCs w:val="24"/>
        </w:rPr>
        <w:t xml:space="preserve"> (</w:t>
      </w:r>
      <w:r w:rsidRPr="0035352C">
        <w:rPr>
          <w:rFonts w:ascii="Times New Roman" w:hAnsi="Times New Roman" w:cs="Times New Roman"/>
          <w:b/>
          <w:sz w:val="24"/>
          <w:szCs w:val="24"/>
        </w:rPr>
        <w:t>Zákon č. 170/2018 Z. z. o zájazdoch, spojených službách cestovného ruchu, niektorých podmienkach podnikania v cestovnom ruchu</w:t>
      </w:r>
      <w:r>
        <w:rPr>
          <w:rFonts w:ascii="Times New Roman" w:hAnsi="Times New Roman" w:cs="Times New Roman"/>
          <w:b/>
          <w:sz w:val="24"/>
          <w:szCs w:val="24"/>
        </w:rPr>
        <w:t>)</w:t>
      </w:r>
    </w:p>
    <w:p w:rsidR="0035352C" w:rsidRDefault="0035352C" w:rsidP="0035352C">
      <w:pPr>
        <w:spacing w:after="0"/>
        <w:ind w:firstLine="708"/>
        <w:jc w:val="both"/>
        <w:rPr>
          <w:rFonts w:ascii="Times New Roman" w:hAnsi="Times New Roman" w:cs="Times New Roman"/>
          <w:b/>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r w:rsidRPr="00203BA5">
        <w:rPr>
          <w:rFonts w:ascii="Times New Roman" w:eastAsia="Times New Roman" w:hAnsi="Times New Roman" w:cs="Times New Roman"/>
          <w:b/>
          <w:sz w:val="24"/>
          <w:szCs w:val="24"/>
        </w:rPr>
        <w:t>K bodom 1 až 4</w:t>
      </w: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 xml:space="preserve">Ak cestovná agentúra sprostredkúva predaj zájazdov pre obchodníkov, ktorí nesídlia v Slovenskej republike (ustanovenie má pokryť obchodníkov aj z EÚ aj mimo EÚ), mala by byť schopná na požiadanie orgánu dohľadu doložiť základné informácie o obchodníkovi, pre ktorého zájazdy predáva, a to z dôvodu, aby mal orgán dohľadu následnú možnosť overovať si v zahraničí (aj cez kontaktné miesto - Ministerstvo hospodárstva SR) podnikanie obchodníkov, ktorí predávajú zájazdy slovenským občanom. Zároveň sa vypúšťa povinnosť cestovnej agentúry predkladať tieto doklady o zahraničnej cestovnej kancelárii cestujúcemu, keďže podľa § 14 ods. 3 je predajca zájazd aj tak povinný informovať cestujúceho o tom, pre koho je uzatvorenia zmluvy o zájazde sprostredkované. </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 xml:space="preserve">Odsek 2 taktiež vypúšťa povinnosť obchodníka z krajiny mimo SR poskytovať úradne overený preklad povolenia na podnikanie podľa krajiny svojho sídla. </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Bod 4 sa následne mení z dôvodu vypustenia § 7 ods. 1 písm. d).</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r w:rsidRPr="00203BA5">
        <w:rPr>
          <w:rFonts w:ascii="Times New Roman" w:eastAsia="Times New Roman" w:hAnsi="Times New Roman" w:cs="Times New Roman"/>
          <w:b/>
          <w:sz w:val="24"/>
          <w:szCs w:val="24"/>
        </w:rPr>
        <w:t xml:space="preserve">K bodu 5 </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Vypúšťa sa povinnosť cestovnej kancelárie zasielať rovnopis zmluvy o ochrane pre prípad úpadku orgánu dohľadu, pričom postačuje, ak cestovná kancelária oznámiť orgánu dohľadu údaje, ktoré je povinný orgán dohľadu zverejňovať v zozname cestovných kancelárií.</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r w:rsidRPr="00203BA5">
        <w:rPr>
          <w:rFonts w:ascii="Times New Roman" w:eastAsia="Times New Roman" w:hAnsi="Times New Roman" w:cs="Times New Roman"/>
          <w:b/>
          <w:sz w:val="24"/>
          <w:szCs w:val="24"/>
        </w:rPr>
        <w:t>K bodu 6 a 7</w:t>
      </w: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 xml:space="preserve">Precizuje sa obsah poznámok účtovných závierok tak, aby bolo pre cestovné kancelárie jednoduchšie uviesť všetky doposiaľ zinkasované tržby. Ak teda zostavuje </w:t>
      </w:r>
      <w:r w:rsidRPr="00203BA5">
        <w:rPr>
          <w:rFonts w:ascii="Times New Roman" w:eastAsia="Times New Roman" w:hAnsi="Times New Roman" w:cs="Times New Roman"/>
          <w:sz w:val="24"/>
          <w:szCs w:val="24"/>
        </w:rPr>
        <w:lastRenderedPageBreak/>
        <w:t>cestovná kancelária prvú účtovnú závierku za prvý štvrťrok roku 2020, poznámky tejto závierky budú obsahovať tržby z predaja zájazdov, na ktoré sa vzťahuje zákon (tzn. okrem výnimiek určených v § 1 ods. 2) za rozhodné obdobie tzn. 1.1.2020 - 31.3.2020. Tržby by mali obsahovať ako zaplatené celé sumy za zakúpené zájazdy tak aj zaplatené zálohy (všetky finančné prostriedky, ktoré cestovná kancelária prijala od cestujúcich na základe zmluvy o zájazde, ktoré spadajú pod pôsobnosť zákona). Obdobne uvedie cestovná kancelária tržby za sprostredkované resp. predané spojené služby cestovného ruchu.</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Vzhľadom na precizovanie písm. a) je potrebné vypustiť písm. d).</w:t>
      </w: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r w:rsidRPr="00203BA5">
        <w:rPr>
          <w:rFonts w:ascii="Times New Roman" w:eastAsia="Times New Roman" w:hAnsi="Times New Roman" w:cs="Times New Roman"/>
          <w:b/>
          <w:sz w:val="24"/>
          <w:szCs w:val="24"/>
        </w:rPr>
        <w:t>K bodu 8 a 9</w:t>
      </w: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Cestovná kancelária zasiela orgánu dohľadu údaje určené v odseku 2 z poznámok účtovných závierok vždy po zostavení tej ktorej priebežne účtovej závierky - a to každý štvrťrok. Orgán dohľadu si môže od cestovnej kancelárie vyžiadať aj doloženie celej účtovnej závierky (priebežnej alebo riadnej), pričom žiadosť nemusí odôvodniť (môže ísť o náhodnú kontrolu, kontrolu z dôvodu podnetu cestujúceho atď.). odsek 6 sa upraví v nadväznosti na zmenu v odseku 4, keď je orgán dohľadu povinný vychádzať pri posudzovaní primeranosti výšky sumy zabezpečujúcej ochranu pre prípad úpadku primárne z údajov v poznámkach účtovných závierok.</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p>
    <w:p w:rsidR="005166A7" w:rsidRPr="00203BA5" w:rsidRDefault="005166A7" w:rsidP="005166A7">
      <w:pPr>
        <w:spacing w:after="0" w:line="240" w:lineRule="auto"/>
        <w:ind w:firstLine="708"/>
        <w:jc w:val="both"/>
        <w:rPr>
          <w:rFonts w:ascii="Times New Roman" w:eastAsia="Times New Roman" w:hAnsi="Times New Roman" w:cs="Times New Roman"/>
          <w:b/>
          <w:sz w:val="24"/>
          <w:szCs w:val="24"/>
        </w:rPr>
      </w:pPr>
      <w:r w:rsidRPr="00203BA5">
        <w:rPr>
          <w:rFonts w:ascii="Times New Roman" w:eastAsia="Times New Roman" w:hAnsi="Times New Roman" w:cs="Times New Roman"/>
          <w:b/>
          <w:sz w:val="24"/>
          <w:szCs w:val="24"/>
        </w:rPr>
        <w:t>K bodu 10</w:t>
      </w:r>
    </w:p>
    <w:p w:rsidR="005166A7" w:rsidRPr="00203BA5" w:rsidRDefault="005166A7" w:rsidP="005166A7">
      <w:pPr>
        <w:spacing w:after="0" w:line="240" w:lineRule="auto"/>
        <w:ind w:firstLine="708"/>
        <w:jc w:val="both"/>
        <w:rPr>
          <w:rFonts w:ascii="Times New Roman" w:eastAsia="Times New Roman" w:hAnsi="Times New Roman" w:cs="Times New Roman"/>
          <w:sz w:val="24"/>
          <w:szCs w:val="24"/>
        </w:rPr>
      </w:pPr>
    </w:p>
    <w:p w:rsidR="00E6657D" w:rsidRDefault="005166A7" w:rsidP="00E6657D">
      <w:pPr>
        <w:spacing w:after="0"/>
        <w:ind w:firstLine="708"/>
        <w:jc w:val="both"/>
        <w:rPr>
          <w:rFonts w:ascii="Times New Roman" w:eastAsia="Times New Roman" w:hAnsi="Times New Roman" w:cs="Times New Roman"/>
          <w:sz w:val="24"/>
          <w:szCs w:val="24"/>
        </w:rPr>
      </w:pPr>
      <w:r w:rsidRPr="00203BA5">
        <w:rPr>
          <w:rFonts w:ascii="Times New Roman" w:eastAsia="Times New Roman" w:hAnsi="Times New Roman" w:cs="Times New Roman"/>
          <w:sz w:val="24"/>
          <w:szCs w:val="24"/>
        </w:rPr>
        <w:t>Sankčné ustanovenia sa menia vzhľadom na zmenu ustanovení týkajúcich sa povinností a tiež sa dopĺňa ustanovenia § 12 ods. 4, ktoré absentovalo v sankčných ustanoveniach.</w:t>
      </w:r>
    </w:p>
    <w:p w:rsidR="005166A7" w:rsidRDefault="005166A7" w:rsidP="005166A7">
      <w:pPr>
        <w:spacing w:after="0"/>
        <w:ind w:firstLine="708"/>
        <w:jc w:val="both"/>
        <w:rPr>
          <w:rFonts w:ascii="Times New Roman" w:eastAsia="Times New Roman" w:hAnsi="Times New Roman" w:cs="Times New Roman"/>
          <w:sz w:val="24"/>
          <w:szCs w:val="24"/>
        </w:rPr>
      </w:pPr>
    </w:p>
    <w:p w:rsidR="005166A7" w:rsidRDefault="005166A7" w:rsidP="005166A7">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Čl. </w:t>
      </w:r>
      <w:r w:rsidR="00A830EC">
        <w:rPr>
          <w:rFonts w:ascii="Times New Roman" w:eastAsia="Times New Roman" w:hAnsi="Times New Roman" w:cs="Times New Roman"/>
          <w:b/>
          <w:sz w:val="24"/>
          <w:szCs w:val="24"/>
        </w:rPr>
        <w:t>X</w:t>
      </w:r>
      <w:r w:rsidR="009B5EAD">
        <w:rPr>
          <w:rFonts w:ascii="Times New Roman" w:eastAsia="Times New Roman" w:hAnsi="Times New Roman" w:cs="Times New Roman"/>
          <w:b/>
          <w:sz w:val="24"/>
          <w:szCs w:val="24"/>
        </w:rPr>
        <w:t>XX</w:t>
      </w:r>
      <w:r w:rsidR="00035DCB">
        <w:rPr>
          <w:rFonts w:ascii="Times New Roman" w:eastAsia="Times New Roman" w:hAnsi="Times New Roman" w:cs="Times New Roman"/>
          <w:b/>
          <w:sz w:val="24"/>
          <w:szCs w:val="24"/>
        </w:rPr>
        <w:t>IX</w:t>
      </w:r>
      <w:r w:rsidR="00A830EC">
        <w:rPr>
          <w:rFonts w:ascii="Times New Roman" w:eastAsia="Times New Roman" w:hAnsi="Times New Roman" w:cs="Times New Roman"/>
          <w:b/>
          <w:sz w:val="24"/>
          <w:szCs w:val="24"/>
        </w:rPr>
        <w:t xml:space="preserve"> </w:t>
      </w:r>
      <w:r w:rsidR="00A830EC" w:rsidRPr="00A830EC">
        <w:rPr>
          <w:rFonts w:ascii="Times New Roman" w:eastAsia="Times New Roman" w:hAnsi="Times New Roman" w:cs="Times New Roman"/>
          <w:b/>
          <w:sz w:val="24"/>
          <w:szCs w:val="24"/>
        </w:rPr>
        <w:t>(</w:t>
      </w:r>
      <w:r w:rsidR="00A830EC" w:rsidRPr="00A830EC">
        <w:rPr>
          <w:rFonts w:ascii="Times New Roman" w:hAnsi="Times New Roman"/>
          <w:b/>
          <w:color w:val="000000"/>
          <w:sz w:val="24"/>
          <w:szCs w:val="24"/>
          <w:shd w:val="clear" w:color="auto" w:fill="FFFFFF"/>
        </w:rPr>
        <w:t xml:space="preserve">Zákon č. 91/2019 Z. z. </w:t>
      </w:r>
      <w:r w:rsidR="00A830EC" w:rsidRPr="00A830EC">
        <w:rPr>
          <w:rFonts w:ascii="Times New Roman" w:hAnsi="Times New Roman"/>
          <w:b/>
          <w:sz w:val="24"/>
          <w:szCs w:val="24"/>
        </w:rPr>
        <w:t>o neprimeraných podmienkach v obchode s potravinami</w:t>
      </w:r>
      <w:r w:rsidR="00A830EC" w:rsidRPr="00A830EC">
        <w:rPr>
          <w:rFonts w:ascii="Times New Roman" w:eastAsia="Times New Roman" w:hAnsi="Times New Roman" w:cs="Times New Roman"/>
          <w:b/>
          <w:sz w:val="24"/>
          <w:szCs w:val="24"/>
        </w:rPr>
        <w:t>)</w:t>
      </w:r>
    </w:p>
    <w:p w:rsidR="00A830EC" w:rsidRDefault="00A830EC" w:rsidP="005166A7">
      <w:pPr>
        <w:spacing w:after="0"/>
        <w:ind w:firstLine="708"/>
        <w:jc w:val="both"/>
        <w:rPr>
          <w:rFonts w:ascii="Times New Roman" w:eastAsia="Times New Roman" w:hAnsi="Times New Roman" w:cs="Times New Roman"/>
          <w:b/>
          <w:sz w:val="24"/>
          <w:szCs w:val="24"/>
        </w:rPr>
      </w:pPr>
    </w:p>
    <w:p w:rsidR="00A830EC" w:rsidRPr="00A830EC" w:rsidRDefault="00612688" w:rsidP="00A830EC">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A830EC" w:rsidRPr="00A830EC">
        <w:rPr>
          <w:rFonts w:ascii="Times New Roman" w:eastAsia="Times New Roman" w:hAnsi="Times New Roman" w:cs="Times New Roman"/>
          <w:b/>
          <w:color w:val="000000"/>
          <w:sz w:val="24"/>
          <w:szCs w:val="24"/>
        </w:rPr>
        <w:t>K bod</w:t>
      </w:r>
      <w:r w:rsidR="00A830EC">
        <w:rPr>
          <w:rFonts w:ascii="Times New Roman" w:eastAsia="Times New Roman" w:hAnsi="Times New Roman" w:cs="Times New Roman"/>
          <w:b/>
          <w:color w:val="000000"/>
          <w:sz w:val="24"/>
          <w:szCs w:val="24"/>
        </w:rPr>
        <w:t>u</w:t>
      </w:r>
      <w:r w:rsidR="00A830EC" w:rsidRPr="00A830EC">
        <w:rPr>
          <w:rFonts w:ascii="Times New Roman" w:eastAsia="Times New Roman" w:hAnsi="Times New Roman" w:cs="Times New Roman"/>
          <w:b/>
          <w:color w:val="000000"/>
          <w:sz w:val="24"/>
          <w:szCs w:val="24"/>
        </w:rPr>
        <w:t xml:space="preserve"> 1 a 2</w:t>
      </w:r>
    </w:p>
    <w:p w:rsidR="00A830EC" w:rsidRDefault="00A830EC" w:rsidP="00A830EC">
      <w:pPr>
        <w:tabs>
          <w:tab w:val="left" w:pos="284"/>
        </w:tabs>
        <w:spacing w:after="0" w:line="240" w:lineRule="auto"/>
        <w:ind w:left="284"/>
        <w:jc w:val="both"/>
        <w:rPr>
          <w:rFonts w:ascii="Times New Roman" w:eastAsia="Times New Roman" w:hAnsi="Times New Roman" w:cs="Times New Roman"/>
          <w:color w:val="000000"/>
          <w:sz w:val="24"/>
          <w:szCs w:val="24"/>
        </w:rPr>
      </w:pPr>
    </w:p>
    <w:p w:rsidR="00A830EC" w:rsidRDefault="00612688" w:rsidP="00612688">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830EC" w:rsidRPr="004C0851">
        <w:rPr>
          <w:rFonts w:ascii="Times New Roman" w:eastAsia="Times New Roman" w:hAnsi="Times New Roman" w:cs="Times New Roman"/>
          <w:color w:val="000000"/>
          <w:sz w:val="24"/>
          <w:szCs w:val="24"/>
        </w:rPr>
        <w:t>Navrh</w:t>
      </w:r>
      <w:r w:rsidR="00A830EC">
        <w:rPr>
          <w:rFonts w:ascii="Times New Roman" w:eastAsia="Times New Roman" w:hAnsi="Times New Roman" w:cs="Times New Roman"/>
          <w:color w:val="000000"/>
          <w:sz w:val="24"/>
          <w:szCs w:val="24"/>
        </w:rPr>
        <w:t>ovaním ustanovením</w:t>
      </w:r>
      <w:r w:rsidR="00A830EC" w:rsidRPr="004C0851">
        <w:rPr>
          <w:rFonts w:ascii="Times New Roman" w:eastAsia="Times New Roman" w:hAnsi="Times New Roman" w:cs="Times New Roman"/>
          <w:color w:val="000000"/>
          <w:sz w:val="24"/>
          <w:szCs w:val="24"/>
        </w:rPr>
        <w:t xml:space="preserve"> sa uprav</w:t>
      </w:r>
      <w:r w:rsidR="00A830EC">
        <w:rPr>
          <w:rFonts w:ascii="Times New Roman" w:eastAsia="Times New Roman" w:hAnsi="Times New Roman" w:cs="Times New Roman"/>
          <w:color w:val="000000"/>
          <w:sz w:val="24"/>
          <w:szCs w:val="24"/>
        </w:rPr>
        <w:t>ujú</w:t>
      </w:r>
      <w:r w:rsidR="00A830EC" w:rsidRPr="004C0851">
        <w:rPr>
          <w:rFonts w:ascii="Times New Roman" w:eastAsia="Times New Roman" w:hAnsi="Times New Roman" w:cs="Times New Roman"/>
          <w:color w:val="000000"/>
          <w:sz w:val="24"/>
          <w:szCs w:val="24"/>
        </w:rPr>
        <w:t xml:space="preserve"> časti ustanovenia § 13 ods. 4 a § 14 ods. 10, ktoré vylučovali odkladný účinok podaného rozkladu proti rozhodnutiu o uložení poriadkovej pokuty a rozhodnutiu o uložení pokuty za správny delikt, čím sa rozhodnutie o</w:t>
      </w:r>
      <w:r w:rsidR="00A830EC">
        <w:rPr>
          <w:rFonts w:ascii="Times New Roman" w:eastAsia="Times New Roman" w:hAnsi="Times New Roman" w:cs="Times New Roman"/>
          <w:color w:val="000000"/>
          <w:sz w:val="24"/>
          <w:szCs w:val="24"/>
        </w:rPr>
        <w:t xml:space="preserve"> </w:t>
      </w:r>
      <w:r w:rsidR="00A830EC" w:rsidRPr="004C0851">
        <w:rPr>
          <w:rFonts w:ascii="Times New Roman" w:eastAsia="Times New Roman" w:hAnsi="Times New Roman" w:cs="Times New Roman"/>
          <w:color w:val="000000"/>
          <w:sz w:val="24"/>
          <w:szCs w:val="24"/>
        </w:rPr>
        <w:t xml:space="preserve">uložení pokuty stalo vykonateľným po jeho doručení adresátovi a uplynutím </w:t>
      </w:r>
      <w:proofErr w:type="spellStart"/>
      <w:r w:rsidR="00A830EC" w:rsidRPr="004C0851">
        <w:rPr>
          <w:rFonts w:ascii="Times New Roman" w:eastAsia="Times New Roman" w:hAnsi="Times New Roman" w:cs="Times New Roman"/>
          <w:color w:val="000000"/>
          <w:sz w:val="24"/>
          <w:szCs w:val="24"/>
        </w:rPr>
        <w:t>paričnej</w:t>
      </w:r>
      <w:proofErr w:type="spellEnd"/>
      <w:r w:rsidR="00A830EC" w:rsidRPr="004C0851">
        <w:rPr>
          <w:rFonts w:ascii="Times New Roman" w:eastAsia="Times New Roman" w:hAnsi="Times New Roman" w:cs="Times New Roman"/>
          <w:color w:val="000000"/>
          <w:sz w:val="24"/>
          <w:szCs w:val="24"/>
        </w:rPr>
        <w:t xml:space="preserve"> lehoty sa pokuta stala splatnou.</w:t>
      </w:r>
    </w:p>
    <w:p w:rsidR="00A830EC" w:rsidRDefault="00A830EC" w:rsidP="00A830EC">
      <w:pPr>
        <w:tabs>
          <w:tab w:val="left" w:pos="284"/>
        </w:tabs>
        <w:spacing w:after="0" w:line="240" w:lineRule="auto"/>
        <w:jc w:val="both"/>
        <w:rPr>
          <w:rFonts w:ascii="Times New Roman" w:eastAsia="Times New Roman" w:hAnsi="Times New Roman" w:cs="Times New Roman"/>
          <w:color w:val="000000"/>
          <w:sz w:val="24"/>
          <w:szCs w:val="24"/>
        </w:rPr>
      </w:pPr>
    </w:p>
    <w:p w:rsidR="00A830EC" w:rsidRPr="00A830EC" w:rsidRDefault="00612688" w:rsidP="00A830EC">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A830EC" w:rsidRPr="00A830EC">
        <w:rPr>
          <w:rFonts w:ascii="Times New Roman" w:eastAsia="Times New Roman" w:hAnsi="Times New Roman" w:cs="Times New Roman"/>
          <w:b/>
          <w:color w:val="000000"/>
          <w:sz w:val="24"/>
          <w:szCs w:val="24"/>
        </w:rPr>
        <w:t>K bodu 3</w:t>
      </w:r>
    </w:p>
    <w:p w:rsidR="00A830EC" w:rsidRDefault="00A830EC" w:rsidP="00A830EC">
      <w:pPr>
        <w:tabs>
          <w:tab w:val="left" w:pos="284"/>
        </w:tabs>
        <w:spacing w:after="0" w:line="240" w:lineRule="auto"/>
        <w:jc w:val="both"/>
        <w:rPr>
          <w:rFonts w:ascii="Times New Roman" w:eastAsia="Times New Roman" w:hAnsi="Times New Roman" w:cs="Times New Roman"/>
          <w:color w:val="000000"/>
          <w:sz w:val="24"/>
          <w:szCs w:val="24"/>
        </w:rPr>
      </w:pPr>
    </w:p>
    <w:p w:rsidR="00A830EC" w:rsidRDefault="00A830EC" w:rsidP="00A830EC">
      <w:pPr>
        <w:spacing w:after="0"/>
        <w:ind w:firstLine="708"/>
        <w:jc w:val="both"/>
        <w:rPr>
          <w:rFonts w:ascii="Times New Roman" w:eastAsia="Times New Roman" w:hAnsi="Times New Roman" w:cs="Times New Roman"/>
          <w:b/>
          <w:sz w:val="24"/>
          <w:szCs w:val="24"/>
        </w:rPr>
      </w:pPr>
      <w:r w:rsidRPr="004C0851">
        <w:rPr>
          <w:rFonts w:ascii="Times New Roman" w:eastAsia="Times New Roman" w:hAnsi="Times New Roman" w:cs="Times New Roman"/>
          <w:color w:val="000000"/>
          <w:sz w:val="24"/>
          <w:szCs w:val="24"/>
        </w:rPr>
        <w:t xml:space="preserve">V súvislosti s novelizačným bodom 1 </w:t>
      </w:r>
      <w:r>
        <w:rPr>
          <w:rFonts w:ascii="Times New Roman" w:eastAsia="Times New Roman" w:hAnsi="Times New Roman" w:cs="Times New Roman"/>
          <w:color w:val="000000"/>
          <w:sz w:val="24"/>
          <w:szCs w:val="24"/>
        </w:rPr>
        <w:t xml:space="preserve">a 2 </w:t>
      </w:r>
      <w:r w:rsidRPr="004C0851">
        <w:rPr>
          <w:rFonts w:ascii="Times New Roman" w:eastAsia="Times New Roman" w:hAnsi="Times New Roman" w:cs="Times New Roman"/>
          <w:color w:val="000000"/>
          <w:sz w:val="24"/>
          <w:szCs w:val="24"/>
        </w:rPr>
        <w:t xml:space="preserve">sa navrhovaným prechodným ustanovením ustanovuje, že </w:t>
      </w:r>
      <w:r w:rsidRPr="00AD70ED">
        <w:rPr>
          <w:rFonts w:ascii="Times New Roman" w:eastAsia="Times New Roman" w:hAnsi="Times New Roman" w:cs="Times New Roman"/>
          <w:color w:val="000000"/>
          <w:sz w:val="24"/>
          <w:szCs w:val="24"/>
        </w:rPr>
        <w:t>konania o uložení poriadkovej pokuty alebo konania o uložení pokuty za správny delikt, ktoré sa začali a právoplatne neskončili do 30. júna 2020, sa dokončia podľa tohto zákona v znení účinnom od 1. júla 2020.</w:t>
      </w:r>
    </w:p>
    <w:p w:rsidR="000E53AD" w:rsidRDefault="000E53AD" w:rsidP="005166A7">
      <w:pPr>
        <w:spacing w:after="0"/>
        <w:ind w:firstLine="708"/>
        <w:jc w:val="both"/>
        <w:rPr>
          <w:rFonts w:ascii="Times New Roman" w:eastAsia="Times New Roman" w:hAnsi="Times New Roman" w:cs="Times New Roman"/>
          <w:b/>
          <w:sz w:val="24"/>
          <w:szCs w:val="24"/>
        </w:rPr>
      </w:pPr>
    </w:p>
    <w:p w:rsidR="000E53AD" w:rsidRDefault="000E53AD" w:rsidP="005166A7">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X</w:t>
      </w:r>
      <w:r w:rsidR="00035DCB">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 xml:space="preserve"> (Z</w:t>
      </w:r>
      <w:r w:rsidRPr="000E53AD">
        <w:rPr>
          <w:rFonts w:ascii="Times New Roman" w:eastAsia="Times New Roman" w:hAnsi="Times New Roman" w:cs="Times New Roman"/>
          <w:b/>
          <w:sz w:val="24"/>
          <w:szCs w:val="24"/>
        </w:rPr>
        <w:t>ákon č. 67/2020 Z. z. o niektorých mimoriadnych opatreniach vo finančnej oblasti v súvislosti so šírením nebezpečnej nákazlivej ľudskej choroby COVID-19</w:t>
      </w:r>
      <w:r>
        <w:rPr>
          <w:rFonts w:ascii="Times New Roman" w:eastAsia="Times New Roman" w:hAnsi="Times New Roman" w:cs="Times New Roman"/>
          <w:b/>
          <w:sz w:val="24"/>
          <w:szCs w:val="24"/>
        </w:rPr>
        <w:t>)</w:t>
      </w:r>
    </w:p>
    <w:p w:rsidR="000E53AD" w:rsidRDefault="000E53AD" w:rsidP="005166A7">
      <w:pPr>
        <w:spacing w:after="0"/>
        <w:ind w:firstLine="708"/>
        <w:jc w:val="both"/>
        <w:rPr>
          <w:rFonts w:ascii="Times New Roman" w:eastAsia="Times New Roman" w:hAnsi="Times New Roman" w:cs="Times New Roman"/>
          <w:b/>
          <w:sz w:val="24"/>
          <w:szCs w:val="24"/>
        </w:rPr>
      </w:pPr>
    </w:p>
    <w:p w:rsidR="000E53AD" w:rsidRPr="000E53AD" w:rsidRDefault="000E53AD" w:rsidP="000E53AD">
      <w:pPr>
        <w:spacing w:after="0"/>
        <w:ind w:firstLine="708"/>
        <w:jc w:val="both"/>
        <w:rPr>
          <w:rFonts w:ascii="Times New Roman" w:eastAsia="Times New Roman" w:hAnsi="Times New Roman" w:cs="Times New Roman"/>
          <w:sz w:val="24"/>
          <w:szCs w:val="24"/>
        </w:rPr>
      </w:pPr>
      <w:r w:rsidRPr="000E53AD">
        <w:rPr>
          <w:rFonts w:ascii="Times New Roman" w:eastAsia="Times New Roman" w:hAnsi="Times New Roman" w:cs="Times New Roman"/>
          <w:sz w:val="24"/>
          <w:szCs w:val="24"/>
        </w:rPr>
        <w:lastRenderedPageBreak/>
        <w:t xml:space="preserve">Uvedeným článkom sa novelizuje zákon č. 67/2020 Z. z. o niektorých mimoriadnych opatreniach vo finančnej oblasti v súvislosti so šírením nebezpečnej nákazlivej ľudskej choroby COVID-19 v znení neskorších predpisov, ktorého cieľom je rozšíriť finančné opatrenia na zmiernenie vplyvov </w:t>
      </w:r>
      <w:proofErr w:type="spellStart"/>
      <w:r w:rsidRPr="000E53AD">
        <w:rPr>
          <w:rFonts w:ascii="Times New Roman" w:eastAsia="Times New Roman" w:hAnsi="Times New Roman" w:cs="Times New Roman"/>
          <w:sz w:val="24"/>
          <w:szCs w:val="24"/>
        </w:rPr>
        <w:t>koronakrízy</w:t>
      </w:r>
      <w:proofErr w:type="spellEnd"/>
      <w:r w:rsidRPr="000E53AD">
        <w:rPr>
          <w:rFonts w:ascii="Times New Roman" w:eastAsia="Times New Roman" w:hAnsi="Times New Roman" w:cs="Times New Roman"/>
          <w:sz w:val="24"/>
          <w:szCs w:val="24"/>
        </w:rPr>
        <w:t xml:space="preserve"> o ďalšie opatrenie</w:t>
      </w:r>
      <w:r>
        <w:rPr>
          <w:rFonts w:ascii="Times New Roman" w:eastAsia="Times New Roman" w:hAnsi="Times New Roman" w:cs="Times New Roman"/>
          <w:sz w:val="24"/>
          <w:szCs w:val="24"/>
        </w:rPr>
        <w:t xml:space="preserve"> </w:t>
      </w:r>
      <w:r w:rsidRPr="000E53AD">
        <w:rPr>
          <w:rFonts w:ascii="Times New Roman" w:eastAsia="Times New Roman" w:hAnsi="Times New Roman" w:cs="Times New Roman"/>
          <w:sz w:val="24"/>
          <w:szCs w:val="24"/>
        </w:rPr>
        <w:t>v oblasti osobitného odvodu vybraných finančných inštitúcií, týka</w:t>
      </w:r>
      <w:r>
        <w:rPr>
          <w:rFonts w:ascii="Times New Roman" w:eastAsia="Times New Roman" w:hAnsi="Times New Roman" w:cs="Times New Roman"/>
          <w:sz w:val="24"/>
          <w:szCs w:val="24"/>
        </w:rPr>
        <w:t xml:space="preserve">júce sa </w:t>
      </w:r>
      <w:r w:rsidRPr="000E53AD">
        <w:rPr>
          <w:rFonts w:ascii="Times New Roman" w:eastAsia="Times New Roman" w:hAnsi="Times New Roman" w:cs="Times New Roman"/>
          <w:sz w:val="24"/>
          <w:szCs w:val="24"/>
        </w:rPr>
        <w:t>úhrady tohto odvodu zo strany bánk a pobočiek zahraničných bánk.</w:t>
      </w:r>
    </w:p>
    <w:p w:rsidR="000E53AD" w:rsidRPr="000E53AD" w:rsidRDefault="000E53AD" w:rsidP="000E53AD">
      <w:pPr>
        <w:spacing w:after="0"/>
        <w:ind w:firstLine="708"/>
        <w:jc w:val="both"/>
        <w:rPr>
          <w:rFonts w:ascii="Times New Roman" w:eastAsia="Times New Roman" w:hAnsi="Times New Roman" w:cs="Times New Roman"/>
          <w:sz w:val="24"/>
          <w:szCs w:val="24"/>
        </w:rPr>
      </w:pPr>
    </w:p>
    <w:p w:rsidR="000E53AD" w:rsidRPr="000E53AD" w:rsidRDefault="000E53AD" w:rsidP="000E53AD">
      <w:pPr>
        <w:spacing w:after="0"/>
        <w:ind w:firstLine="708"/>
        <w:jc w:val="both"/>
        <w:rPr>
          <w:rFonts w:ascii="Times New Roman" w:eastAsia="Times New Roman" w:hAnsi="Times New Roman" w:cs="Times New Roman"/>
          <w:sz w:val="24"/>
          <w:szCs w:val="24"/>
        </w:rPr>
      </w:pPr>
      <w:r w:rsidRPr="000E53AD">
        <w:rPr>
          <w:rFonts w:ascii="Times New Roman" w:eastAsia="Times New Roman" w:hAnsi="Times New Roman" w:cs="Times New Roman"/>
          <w:sz w:val="24"/>
          <w:szCs w:val="24"/>
        </w:rPr>
        <w:t>Navrhuje sa v tretej časti vložiť siedmu hlavu, ktorá sa týka opatrenia v oblasti osobitného odvodu vybraných finančných inštitúcií.</w:t>
      </w:r>
    </w:p>
    <w:p w:rsidR="000E53AD" w:rsidRPr="000E53AD" w:rsidRDefault="000E53AD" w:rsidP="000E53AD">
      <w:pPr>
        <w:spacing w:after="0"/>
        <w:ind w:firstLine="708"/>
        <w:jc w:val="both"/>
        <w:rPr>
          <w:rFonts w:ascii="Times New Roman" w:eastAsia="Times New Roman" w:hAnsi="Times New Roman" w:cs="Times New Roman"/>
          <w:sz w:val="24"/>
          <w:szCs w:val="24"/>
        </w:rPr>
      </w:pPr>
    </w:p>
    <w:p w:rsidR="000E53AD" w:rsidRPr="000E53AD" w:rsidRDefault="000E53AD" w:rsidP="000E53AD">
      <w:pPr>
        <w:spacing w:after="0"/>
        <w:ind w:firstLine="708"/>
        <w:jc w:val="both"/>
        <w:rPr>
          <w:rFonts w:ascii="Times New Roman" w:eastAsia="Times New Roman" w:hAnsi="Times New Roman" w:cs="Times New Roman"/>
          <w:sz w:val="24"/>
          <w:szCs w:val="24"/>
        </w:rPr>
      </w:pPr>
      <w:r w:rsidRPr="000E53AD">
        <w:rPr>
          <w:rFonts w:ascii="Times New Roman" w:eastAsia="Times New Roman" w:hAnsi="Times New Roman" w:cs="Times New Roman"/>
          <w:sz w:val="24"/>
          <w:szCs w:val="24"/>
        </w:rPr>
        <w:t xml:space="preserve">Z dôvodu zmiernenia negatívnych následkov pandémie sa navrhuje, aby banky a pobočky zahraničných bánk neuhrádzali splátky osobitného odvodu podľa zákona </w:t>
      </w:r>
      <w:r>
        <w:rPr>
          <w:rFonts w:ascii="Times New Roman" w:eastAsia="Times New Roman" w:hAnsi="Times New Roman" w:cs="Times New Roman"/>
          <w:sz w:val="24"/>
          <w:szCs w:val="24"/>
        </w:rPr>
        <w:br/>
      </w:r>
      <w:r w:rsidRPr="000E53AD">
        <w:rPr>
          <w:rFonts w:ascii="Times New Roman" w:eastAsia="Times New Roman" w:hAnsi="Times New Roman" w:cs="Times New Roman"/>
          <w:sz w:val="24"/>
          <w:szCs w:val="24"/>
        </w:rPr>
        <w:t>č. 384/2011 Z. z. o osobitnom od</w:t>
      </w:r>
      <w:bookmarkStart w:id="0" w:name="_GoBack"/>
      <w:bookmarkEnd w:id="0"/>
      <w:r w:rsidRPr="000E53AD">
        <w:rPr>
          <w:rFonts w:ascii="Times New Roman" w:eastAsia="Times New Roman" w:hAnsi="Times New Roman" w:cs="Times New Roman"/>
          <w:sz w:val="24"/>
          <w:szCs w:val="24"/>
        </w:rPr>
        <w:t xml:space="preserve">vode vybraných finančných inštitúcií a o doplnení niektorých zákonov v znení neskorších predpisov, ktoré sú splatné po účinnosti tohto zákona až do konca roka 2020, </w:t>
      </w:r>
      <w:proofErr w:type="spellStart"/>
      <w:r w:rsidRPr="000E53AD">
        <w:rPr>
          <w:rFonts w:ascii="Times New Roman" w:eastAsia="Times New Roman" w:hAnsi="Times New Roman" w:cs="Times New Roman"/>
          <w:sz w:val="24"/>
          <w:szCs w:val="24"/>
        </w:rPr>
        <w:t>tj</w:t>
      </w:r>
      <w:proofErr w:type="spellEnd"/>
      <w:r w:rsidRPr="000E53AD">
        <w:rPr>
          <w:rFonts w:ascii="Times New Roman" w:eastAsia="Times New Roman" w:hAnsi="Times New Roman" w:cs="Times New Roman"/>
          <w:sz w:val="24"/>
          <w:szCs w:val="24"/>
        </w:rPr>
        <w:t xml:space="preserve">. splátky za 3. a 4. štvrťrok 2020. Povinnosť uhradiť splátky tohto odvodu za 1. a 2. štvrťrok 2020 vrátane prípadného príslušenstva nie je týmto zákonom dotknutá.  </w:t>
      </w:r>
    </w:p>
    <w:p w:rsidR="000E53AD" w:rsidRDefault="000E53AD" w:rsidP="00E6657D">
      <w:pPr>
        <w:spacing w:after="0"/>
        <w:ind w:firstLine="708"/>
        <w:jc w:val="both"/>
        <w:rPr>
          <w:rFonts w:ascii="Times New Roman" w:eastAsia="Times New Roman" w:hAnsi="Times New Roman" w:cs="Times New Roman"/>
          <w:b/>
          <w:sz w:val="24"/>
          <w:szCs w:val="24"/>
        </w:rPr>
      </w:pPr>
      <w:r w:rsidRPr="000E53AD">
        <w:rPr>
          <w:rFonts w:ascii="Times New Roman" w:eastAsia="Times New Roman" w:hAnsi="Times New Roman" w:cs="Times New Roman"/>
          <w:sz w:val="24"/>
          <w:szCs w:val="24"/>
        </w:rPr>
        <w:t>Banky sú entity, ktoré sú samotné zapojené do mechanizmov, ktoré zmierňujú negatívne následky pandémie iných osôb, či sú to už spotrebitelia alebo podnikateľské subjekty a to formou rôznych opatrení, ktorými sú napríklad finančná pomoc na zabezpečenie likvidity malých podnikov, stredných podnikov a veľkých podnikov alebo odklad splátok úverov. Uvedené skutočnosti sú dôvodom na zavedenie tohto legislatívneho opatrenia pre banky a pobočky zahraničných bánk s cieľom prispieť k stabilite finančného sektora a zabezpečiť dostatočné zdroje bánk na financovanie obnovy ekonomiky po skončení pandémie COVID-19.</w:t>
      </w:r>
    </w:p>
    <w:p w:rsidR="00E6657D" w:rsidRDefault="00E6657D" w:rsidP="005166A7">
      <w:pPr>
        <w:spacing w:after="0"/>
        <w:ind w:firstLine="708"/>
        <w:jc w:val="both"/>
        <w:rPr>
          <w:rFonts w:ascii="Times New Roman" w:eastAsia="Times New Roman" w:hAnsi="Times New Roman" w:cs="Times New Roman"/>
          <w:b/>
          <w:sz w:val="24"/>
          <w:szCs w:val="24"/>
        </w:rPr>
      </w:pPr>
    </w:p>
    <w:p w:rsidR="00A830EC" w:rsidRPr="00977A52" w:rsidRDefault="00A830EC" w:rsidP="005166A7">
      <w:pPr>
        <w:spacing w:after="0"/>
        <w:ind w:firstLine="708"/>
        <w:jc w:val="both"/>
        <w:rPr>
          <w:rFonts w:ascii="Times New Roman" w:eastAsia="Times New Roman" w:hAnsi="Times New Roman" w:cs="Times New Roman"/>
          <w:b/>
          <w:sz w:val="24"/>
          <w:szCs w:val="24"/>
        </w:rPr>
      </w:pPr>
      <w:r w:rsidRPr="00977A52">
        <w:rPr>
          <w:rFonts w:ascii="Times New Roman" w:eastAsia="Times New Roman" w:hAnsi="Times New Roman" w:cs="Times New Roman"/>
          <w:b/>
          <w:sz w:val="24"/>
          <w:szCs w:val="24"/>
        </w:rPr>
        <w:t>K Čl. X</w:t>
      </w:r>
      <w:r w:rsidR="00051006">
        <w:rPr>
          <w:rFonts w:ascii="Times New Roman" w:eastAsia="Times New Roman" w:hAnsi="Times New Roman" w:cs="Times New Roman"/>
          <w:b/>
          <w:sz w:val="24"/>
          <w:szCs w:val="24"/>
        </w:rPr>
        <w:t>L</w:t>
      </w:r>
      <w:r w:rsidR="00035DCB">
        <w:rPr>
          <w:rFonts w:ascii="Times New Roman" w:eastAsia="Times New Roman" w:hAnsi="Times New Roman" w:cs="Times New Roman"/>
          <w:b/>
          <w:sz w:val="24"/>
          <w:szCs w:val="24"/>
        </w:rPr>
        <w:t>I</w:t>
      </w:r>
    </w:p>
    <w:p w:rsidR="00977A52" w:rsidRDefault="00977A52" w:rsidP="005166A7">
      <w:pPr>
        <w:spacing w:after="0"/>
        <w:ind w:firstLine="708"/>
        <w:jc w:val="both"/>
        <w:rPr>
          <w:rFonts w:ascii="Times New Roman" w:eastAsia="Times New Roman" w:hAnsi="Times New Roman" w:cs="Times New Roman"/>
          <w:sz w:val="24"/>
          <w:szCs w:val="24"/>
        </w:rPr>
      </w:pPr>
    </w:p>
    <w:p w:rsidR="005166A7" w:rsidRDefault="005166A7" w:rsidP="005166A7">
      <w:pPr>
        <w:spacing w:after="0"/>
        <w:ind w:firstLine="708"/>
        <w:jc w:val="both"/>
        <w:rPr>
          <w:rFonts w:ascii="Times New Roman" w:eastAsia="Times New Roman" w:hAnsi="Times New Roman" w:cs="Times New Roman"/>
          <w:sz w:val="24"/>
          <w:szCs w:val="24"/>
        </w:rPr>
      </w:pPr>
      <w:r w:rsidRPr="00977A52">
        <w:rPr>
          <w:rFonts w:ascii="Times New Roman" w:eastAsia="Times New Roman" w:hAnsi="Times New Roman" w:cs="Times New Roman"/>
          <w:sz w:val="24"/>
          <w:szCs w:val="24"/>
        </w:rPr>
        <w:t>Navrhuje sa nadobudnutie účinnosti predkladaného zákona.</w:t>
      </w:r>
    </w:p>
    <w:p w:rsidR="00E6657D" w:rsidRDefault="00E6657D" w:rsidP="005166A7">
      <w:pPr>
        <w:spacing w:after="0"/>
        <w:ind w:firstLine="708"/>
        <w:jc w:val="both"/>
        <w:rPr>
          <w:rFonts w:ascii="Times New Roman" w:eastAsia="Times New Roman" w:hAnsi="Times New Roman" w:cs="Times New Roman"/>
          <w:sz w:val="24"/>
          <w:szCs w:val="24"/>
        </w:rPr>
      </w:pPr>
    </w:p>
    <w:p w:rsidR="00E6657D" w:rsidRDefault="00E6657D" w:rsidP="00E6657D">
      <w:pPr>
        <w:spacing w:after="120" w:line="240" w:lineRule="auto"/>
        <w:jc w:val="both"/>
        <w:rPr>
          <w:rFonts w:ascii="Times New Roman" w:hAnsi="Times New Roman" w:cs="Times New Roman"/>
          <w:sz w:val="24"/>
          <w:szCs w:val="24"/>
        </w:rPr>
      </w:pPr>
    </w:p>
    <w:p w:rsidR="00E6657D" w:rsidRDefault="00E6657D" w:rsidP="00E6657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 Bratislave 24. júna 2020</w:t>
      </w:r>
    </w:p>
    <w:p w:rsidR="00E6657D" w:rsidRDefault="00E6657D" w:rsidP="00E6657D">
      <w:pPr>
        <w:spacing w:after="120" w:line="240" w:lineRule="auto"/>
        <w:jc w:val="both"/>
        <w:rPr>
          <w:rFonts w:ascii="Times New Roman" w:hAnsi="Times New Roman" w:cs="Times New Roman"/>
          <w:sz w:val="24"/>
          <w:szCs w:val="24"/>
        </w:rPr>
      </w:pPr>
    </w:p>
    <w:p w:rsidR="00E6657D" w:rsidRDefault="00E6657D" w:rsidP="00E6657D">
      <w:pPr>
        <w:spacing w:after="120" w:line="240" w:lineRule="auto"/>
        <w:jc w:val="both"/>
        <w:rPr>
          <w:rFonts w:ascii="Times New Roman" w:hAnsi="Times New Roman" w:cs="Times New Roman"/>
          <w:sz w:val="24"/>
          <w:szCs w:val="24"/>
        </w:rPr>
      </w:pPr>
    </w:p>
    <w:p w:rsidR="0013725E" w:rsidRDefault="0013725E" w:rsidP="0013725E">
      <w:pPr>
        <w:spacing w:after="0" w:line="240" w:lineRule="auto"/>
        <w:jc w:val="center"/>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Igor </w:t>
      </w:r>
      <w:proofErr w:type="spellStart"/>
      <w:r>
        <w:rPr>
          <w:rFonts w:ascii="Times New Roman" w:eastAsia="Times New Roman" w:hAnsi="Times New Roman" w:cs="Times New Roman"/>
          <w:b/>
          <w:bCs/>
          <w:sz w:val="24"/>
          <w:szCs w:val="24"/>
          <w:lang w:eastAsia="cs-CZ"/>
        </w:rPr>
        <w:t>Matovič</w:t>
      </w:r>
      <w:proofErr w:type="spellEnd"/>
      <w:r>
        <w:rPr>
          <w:rFonts w:ascii="Times New Roman" w:eastAsia="Times New Roman" w:hAnsi="Times New Roman" w:cs="Times New Roman"/>
          <w:b/>
          <w:bCs/>
          <w:sz w:val="24"/>
          <w:szCs w:val="24"/>
          <w:lang w:eastAsia="cs-CZ"/>
        </w:rPr>
        <w:t xml:space="preserve"> </w:t>
      </w:r>
      <w:r w:rsidRPr="00006E1C">
        <w:rPr>
          <w:rFonts w:ascii="Times New Roman" w:eastAsia="Times New Roman" w:hAnsi="Times New Roman" w:cs="Times New Roman"/>
          <w:bCs/>
          <w:sz w:val="24"/>
          <w:szCs w:val="24"/>
          <w:lang w:eastAsia="cs-CZ"/>
        </w:rPr>
        <w:t>v. r.</w:t>
      </w:r>
    </w:p>
    <w:p w:rsidR="0013725E" w:rsidRPr="00894B37" w:rsidRDefault="0013725E" w:rsidP="0013725E">
      <w:pPr>
        <w:spacing w:after="0" w:line="240" w:lineRule="auto"/>
        <w:jc w:val="center"/>
        <w:outlineLvl w:val="1"/>
        <w:rPr>
          <w:rFonts w:ascii="Times New Roman" w:eastAsia="Times New Roman" w:hAnsi="Times New Roman" w:cs="Times New Roman"/>
          <w:sz w:val="24"/>
          <w:szCs w:val="24"/>
          <w:lang w:eastAsia="cs-CZ"/>
        </w:rPr>
      </w:pPr>
      <w:r w:rsidRPr="00894B37">
        <w:rPr>
          <w:rFonts w:ascii="Times New Roman" w:eastAsia="Times New Roman" w:hAnsi="Times New Roman" w:cs="Times New Roman"/>
          <w:sz w:val="24"/>
          <w:szCs w:val="24"/>
          <w:lang w:eastAsia="cs-CZ"/>
        </w:rPr>
        <w:t>predseda vlády Slovenskej republiky</w:t>
      </w:r>
    </w:p>
    <w:p w:rsidR="0013725E" w:rsidRPr="00894B37" w:rsidRDefault="0013725E" w:rsidP="0013725E">
      <w:pPr>
        <w:spacing w:after="0" w:line="240" w:lineRule="auto"/>
        <w:jc w:val="center"/>
        <w:outlineLvl w:val="1"/>
        <w:rPr>
          <w:rFonts w:ascii="Times New Roman" w:eastAsia="Times New Roman" w:hAnsi="Times New Roman" w:cs="Times New Roman"/>
          <w:b/>
          <w:bCs/>
          <w:sz w:val="24"/>
          <w:szCs w:val="24"/>
          <w:lang w:eastAsia="cs-CZ"/>
        </w:rPr>
      </w:pPr>
    </w:p>
    <w:p w:rsidR="0013725E" w:rsidRPr="00894B37" w:rsidRDefault="0013725E" w:rsidP="0013725E">
      <w:pPr>
        <w:spacing w:after="520" w:line="240" w:lineRule="auto"/>
        <w:outlineLvl w:val="1"/>
        <w:rPr>
          <w:rFonts w:ascii="Times New Roman" w:eastAsia="Times New Roman" w:hAnsi="Times New Roman" w:cs="Times New Roman"/>
          <w:b/>
          <w:bCs/>
          <w:sz w:val="24"/>
          <w:szCs w:val="24"/>
          <w:lang w:eastAsia="cs-CZ"/>
        </w:rPr>
      </w:pPr>
    </w:p>
    <w:p w:rsidR="0013725E" w:rsidRPr="00894B37" w:rsidRDefault="0013725E" w:rsidP="0013725E">
      <w:pPr>
        <w:spacing w:after="120" w:line="240" w:lineRule="auto"/>
        <w:outlineLvl w:val="1"/>
        <w:rPr>
          <w:rFonts w:ascii="Times New Roman" w:eastAsia="Times New Roman" w:hAnsi="Times New Roman" w:cs="Times New Roman"/>
          <w:b/>
          <w:bCs/>
          <w:sz w:val="24"/>
          <w:szCs w:val="24"/>
          <w:lang w:eastAsia="cs-CZ"/>
        </w:rPr>
      </w:pPr>
    </w:p>
    <w:p w:rsidR="0013725E" w:rsidRDefault="0013725E" w:rsidP="0013725E">
      <w:pPr>
        <w:spacing w:after="0" w:line="240" w:lineRule="auto"/>
        <w:jc w:val="center"/>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Richard </w:t>
      </w:r>
      <w:proofErr w:type="spellStart"/>
      <w:r>
        <w:rPr>
          <w:rFonts w:ascii="Times New Roman" w:eastAsia="Times New Roman" w:hAnsi="Times New Roman" w:cs="Times New Roman"/>
          <w:b/>
          <w:bCs/>
          <w:sz w:val="24"/>
          <w:szCs w:val="24"/>
          <w:lang w:eastAsia="cs-CZ"/>
        </w:rPr>
        <w:t>Sulík</w:t>
      </w:r>
      <w:proofErr w:type="spellEnd"/>
      <w:r>
        <w:rPr>
          <w:rFonts w:ascii="Times New Roman" w:eastAsia="Times New Roman" w:hAnsi="Times New Roman" w:cs="Times New Roman"/>
          <w:b/>
          <w:bCs/>
          <w:sz w:val="24"/>
          <w:szCs w:val="24"/>
          <w:lang w:eastAsia="cs-CZ"/>
        </w:rPr>
        <w:t xml:space="preserve"> </w:t>
      </w:r>
      <w:r w:rsidRPr="00006E1C">
        <w:rPr>
          <w:rFonts w:ascii="Times New Roman" w:eastAsia="Times New Roman" w:hAnsi="Times New Roman" w:cs="Times New Roman"/>
          <w:bCs/>
          <w:sz w:val="24"/>
          <w:szCs w:val="24"/>
          <w:lang w:eastAsia="cs-CZ"/>
        </w:rPr>
        <w:t>v. r.</w:t>
      </w:r>
    </w:p>
    <w:p w:rsidR="0013725E" w:rsidRDefault="0013725E" w:rsidP="0013725E">
      <w:pPr>
        <w:spacing w:after="0" w:line="240" w:lineRule="auto"/>
        <w:jc w:val="center"/>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podpredseda vlády </w:t>
      </w:r>
    </w:p>
    <w:p w:rsidR="0013725E" w:rsidRDefault="0013725E" w:rsidP="00035DCB">
      <w:pPr>
        <w:spacing w:after="0" w:line="240" w:lineRule="auto"/>
        <w:jc w:val="center"/>
        <w:outlineLvl w:val="1"/>
      </w:pPr>
      <w:r>
        <w:rPr>
          <w:rFonts w:ascii="Times New Roman" w:eastAsia="Times New Roman" w:hAnsi="Times New Roman" w:cs="Times New Roman"/>
          <w:sz w:val="24"/>
          <w:szCs w:val="24"/>
          <w:lang w:eastAsia="cs-CZ"/>
        </w:rPr>
        <w:t xml:space="preserve">a </w:t>
      </w:r>
      <w:r w:rsidRPr="00894B37">
        <w:rPr>
          <w:rFonts w:ascii="Times New Roman" w:eastAsia="Times New Roman" w:hAnsi="Times New Roman" w:cs="Times New Roman"/>
          <w:sz w:val="24"/>
          <w:szCs w:val="24"/>
          <w:lang w:eastAsia="cs-CZ"/>
        </w:rPr>
        <w:t>minister hospodárstva Slovenskej republiky</w:t>
      </w:r>
    </w:p>
    <w:sectPr w:rsidR="00137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1A93"/>
    <w:multiLevelType w:val="hybridMultilevel"/>
    <w:tmpl w:val="AD5C3E74"/>
    <w:lvl w:ilvl="0" w:tplc="BDEEE1D2">
      <w:start w:val="1"/>
      <w:numFmt w:val="bullet"/>
      <w:lvlText w:val="-"/>
      <w:lvlJc w:val="left"/>
      <w:pPr>
        <w:ind w:left="1068" w:hanging="360"/>
      </w:pPr>
      <w:rPr>
        <w:rFonts w:ascii="Times New Roman" w:eastAsia="Times New Roman" w:hAnsi="Times New Roman" w:hint="default"/>
      </w:rPr>
    </w:lvl>
    <w:lvl w:ilvl="1" w:tplc="B5180D4E">
      <w:start w:val="1"/>
      <w:numFmt w:val="bullet"/>
      <w:lvlText w:val="o"/>
      <w:lvlJc w:val="left"/>
      <w:pPr>
        <w:ind w:left="1788" w:hanging="360"/>
      </w:pPr>
      <w:rPr>
        <w:rFonts w:ascii="Courier New" w:hAnsi="Courier New" w:hint="default"/>
      </w:rPr>
    </w:lvl>
    <w:lvl w:ilvl="2" w:tplc="CF64DFF6">
      <w:start w:val="1"/>
      <w:numFmt w:val="bullet"/>
      <w:lvlText w:val=""/>
      <w:lvlJc w:val="left"/>
      <w:pPr>
        <w:ind w:left="2508" w:hanging="360"/>
      </w:pPr>
      <w:rPr>
        <w:rFonts w:ascii="Wingdings" w:hAnsi="Wingdings" w:hint="default"/>
      </w:rPr>
    </w:lvl>
    <w:lvl w:ilvl="3" w:tplc="7BE6886C">
      <w:start w:val="1"/>
      <w:numFmt w:val="bullet"/>
      <w:lvlText w:val=""/>
      <w:lvlJc w:val="left"/>
      <w:pPr>
        <w:ind w:left="3228" w:hanging="360"/>
      </w:pPr>
      <w:rPr>
        <w:rFonts w:ascii="Symbol" w:hAnsi="Symbol" w:hint="default"/>
      </w:rPr>
    </w:lvl>
    <w:lvl w:ilvl="4" w:tplc="3934E8A8">
      <w:start w:val="1"/>
      <w:numFmt w:val="bullet"/>
      <w:lvlText w:val="o"/>
      <w:lvlJc w:val="left"/>
      <w:pPr>
        <w:ind w:left="3948" w:hanging="360"/>
      </w:pPr>
      <w:rPr>
        <w:rFonts w:ascii="Courier New" w:hAnsi="Courier New" w:hint="default"/>
      </w:rPr>
    </w:lvl>
    <w:lvl w:ilvl="5" w:tplc="33BE6C9A">
      <w:start w:val="1"/>
      <w:numFmt w:val="bullet"/>
      <w:lvlText w:val=""/>
      <w:lvlJc w:val="left"/>
      <w:pPr>
        <w:ind w:left="4668" w:hanging="360"/>
      </w:pPr>
      <w:rPr>
        <w:rFonts w:ascii="Wingdings" w:hAnsi="Wingdings" w:hint="default"/>
      </w:rPr>
    </w:lvl>
    <w:lvl w:ilvl="6" w:tplc="AD08AB24">
      <w:start w:val="1"/>
      <w:numFmt w:val="bullet"/>
      <w:lvlText w:val=""/>
      <w:lvlJc w:val="left"/>
      <w:pPr>
        <w:ind w:left="5388" w:hanging="360"/>
      </w:pPr>
      <w:rPr>
        <w:rFonts w:ascii="Symbol" w:hAnsi="Symbol" w:hint="default"/>
      </w:rPr>
    </w:lvl>
    <w:lvl w:ilvl="7" w:tplc="12E0833C">
      <w:start w:val="1"/>
      <w:numFmt w:val="bullet"/>
      <w:lvlText w:val="o"/>
      <w:lvlJc w:val="left"/>
      <w:pPr>
        <w:ind w:left="6108" w:hanging="360"/>
      </w:pPr>
      <w:rPr>
        <w:rFonts w:ascii="Courier New" w:hAnsi="Courier New" w:hint="default"/>
      </w:rPr>
    </w:lvl>
    <w:lvl w:ilvl="8" w:tplc="FC4696D2">
      <w:start w:val="1"/>
      <w:numFmt w:val="bullet"/>
      <w:lvlText w:val=""/>
      <w:lvlJc w:val="left"/>
      <w:pPr>
        <w:ind w:left="6828" w:hanging="360"/>
      </w:pPr>
      <w:rPr>
        <w:rFonts w:ascii="Wingdings" w:hAnsi="Wingdings" w:hint="default"/>
      </w:rPr>
    </w:lvl>
  </w:abstractNum>
  <w:abstractNum w:abstractNumId="1">
    <w:nsid w:val="445820CB"/>
    <w:multiLevelType w:val="multilevel"/>
    <w:tmpl w:val="A8F68CC4"/>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4105228"/>
    <w:multiLevelType w:val="multilevel"/>
    <w:tmpl w:val="F9F61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981FE9"/>
    <w:multiLevelType w:val="multilevel"/>
    <w:tmpl w:val="A4BC4220"/>
    <w:lvl w:ilvl="0">
      <w:start w:val="26"/>
      <w:numFmt w:val="bullet"/>
      <w:lvlText w:val="-"/>
      <w:lvlJc w:val="left"/>
      <w:pPr>
        <w:ind w:left="993" w:hanging="360"/>
      </w:pPr>
      <w:rPr>
        <w:rFonts w:ascii="Times New Roman" w:hAnsi="Times New Roman" w:cs="Times New Roman"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zel Marek">
    <w15:presenceInfo w15:providerId="AD" w15:userId="S-1-5-21-1888568140-785396268-922709458-29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C3"/>
    <w:rsid w:val="000178FC"/>
    <w:rsid w:val="00035DCB"/>
    <w:rsid w:val="00043CC3"/>
    <w:rsid w:val="00051006"/>
    <w:rsid w:val="0006175B"/>
    <w:rsid w:val="00076244"/>
    <w:rsid w:val="000E53AD"/>
    <w:rsid w:val="0012101A"/>
    <w:rsid w:val="00135F23"/>
    <w:rsid w:val="0013725E"/>
    <w:rsid w:val="00150377"/>
    <w:rsid w:val="00177310"/>
    <w:rsid w:val="00232063"/>
    <w:rsid w:val="00247C7B"/>
    <w:rsid w:val="00260BA3"/>
    <w:rsid w:val="002976F0"/>
    <w:rsid w:val="00342229"/>
    <w:rsid w:val="0035352C"/>
    <w:rsid w:val="00363622"/>
    <w:rsid w:val="003F7427"/>
    <w:rsid w:val="00401437"/>
    <w:rsid w:val="00423160"/>
    <w:rsid w:val="00437317"/>
    <w:rsid w:val="004433F9"/>
    <w:rsid w:val="00496022"/>
    <w:rsid w:val="00497EB1"/>
    <w:rsid w:val="004D1A3E"/>
    <w:rsid w:val="005166A7"/>
    <w:rsid w:val="00553BB0"/>
    <w:rsid w:val="00571744"/>
    <w:rsid w:val="005861B0"/>
    <w:rsid w:val="005A3CCD"/>
    <w:rsid w:val="00612688"/>
    <w:rsid w:val="00646B79"/>
    <w:rsid w:val="00667A3F"/>
    <w:rsid w:val="006737AC"/>
    <w:rsid w:val="006C50C4"/>
    <w:rsid w:val="006F48A1"/>
    <w:rsid w:val="006F79A5"/>
    <w:rsid w:val="007250CE"/>
    <w:rsid w:val="00754109"/>
    <w:rsid w:val="007C5EAE"/>
    <w:rsid w:val="0080387C"/>
    <w:rsid w:val="008047AA"/>
    <w:rsid w:val="00806AFE"/>
    <w:rsid w:val="00824C12"/>
    <w:rsid w:val="00870576"/>
    <w:rsid w:val="008F462D"/>
    <w:rsid w:val="00907A05"/>
    <w:rsid w:val="00944EFC"/>
    <w:rsid w:val="00950EDC"/>
    <w:rsid w:val="00963C1F"/>
    <w:rsid w:val="00964608"/>
    <w:rsid w:val="00977A52"/>
    <w:rsid w:val="009B5EAD"/>
    <w:rsid w:val="009F304B"/>
    <w:rsid w:val="00A07C5C"/>
    <w:rsid w:val="00A16012"/>
    <w:rsid w:val="00A56054"/>
    <w:rsid w:val="00A7166B"/>
    <w:rsid w:val="00A830EC"/>
    <w:rsid w:val="00AB48EF"/>
    <w:rsid w:val="00AD2C1C"/>
    <w:rsid w:val="00B0735E"/>
    <w:rsid w:val="00B55CB2"/>
    <w:rsid w:val="00BB1DA6"/>
    <w:rsid w:val="00BB7FEC"/>
    <w:rsid w:val="00BF4C4C"/>
    <w:rsid w:val="00C17DE9"/>
    <w:rsid w:val="00C31136"/>
    <w:rsid w:val="00C634C5"/>
    <w:rsid w:val="00CB25FC"/>
    <w:rsid w:val="00CB52A9"/>
    <w:rsid w:val="00CD114A"/>
    <w:rsid w:val="00DA3DBE"/>
    <w:rsid w:val="00DC64F2"/>
    <w:rsid w:val="00E12AA3"/>
    <w:rsid w:val="00E4171D"/>
    <w:rsid w:val="00E6657D"/>
    <w:rsid w:val="00E717D6"/>
    <w:rsid w:val="00E96170"/>
    <w:rsid w:val="00EA241E"/>
    <w:rsid w:val="00EA7DEC"/>
    <w:rsid w:val="00F17A04"/>
    <w:rsid w:val="00F420FF"/>
    <w:rsid w:val="00FC57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43CC3"/>
    <w:pPr>
      <w:ind w:left="720"/>
      <w:contextualSpacing/>
    </w:pPr>
    <w:rPr>
      <w:rFonts w:eastAsiaTheme="minorEastAsia"/>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043CC3"/>
    <w:rPr>
      <w:rFonts w:eastAsiaTheme="minorEastAsia"/>
      <w:lang w:eastAsia="sk-SK"/>
    </w:rPr>
  </w:style>
  <w:style w:type="paragraph" w:styleId="Normlnywebov">
    <w:name w:val="Normal (Web)"/>
    <w:aliases w:val="webb"/>
    <w:basedOn w:val="Normlny"/>
    <w:uiPriority w:val="99"/>
    <w:qFormat/>
    <w:rsid w:val="00964608"/>
    <w:pPr>
      <w:spacing w:beforeAutospacing="1" w:after="16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824C12"/>
    <w:pPr>
      <w:spacing w:line="240" w:lineRule="auto"/>
    </w:pPr>
    <w:rPr>
      <w:rFonts w:eastAsiaTheme="minorEastAsia"/>
      <w:sz w:val="20"/>
      <w:szCs w:val="20"/>
      <w:lang w:eastAsia="sk-SK"/>
    </w:rPr>
  </w:style>
  <w:style w:type="character" w:customStyle="1" w:styleId="TextkomentraChar">
    <w:name w:val="Text komentára Char"/>
    <w:basedOn w:val="Predvolenpsmoodseku"/>
    <w:link w:val="Textkomentra"/>
    <w:uiPriority w:val="99"/>
    <w:rsid w:val="00824C12"/>
    <w:rPr>
      <w:rFonts w:eastAsiaTheme="minorEastAsia"/>
      <w:sz w:val="20"/>
      <w:szCs w:val="20"/>
      <w:lang w:eastAsia="sk-SK"/>
    </w:rPr>
  </w:style>
  <w:style w:type="paragraph" w:styleId="Zkladntext">
    <w:name w:val="Body Text"/>
    <w:basedOn w:val="Normlny"/>
    <w:link w:val="ZkladntextChar"/>
    <w:uiPriority w:val="99"/>
    <w:rsid w:val="006F48A1"/>
    <w:pPr>
      <w:autoSpaceDE w:val="0"/>
      <w:autoSpaceDN w:val="0"/>
      <w:spacing w:after="0" w:line="240" w:lineRule="auto"/>
      <w:jc w:val="both"/>
    </w:pPr>
    <w:rPr>
      <w:rFonts w:ascii="Arial" w:eastAsia="Times New Roman" w:hAnsi="Arial" w:cs="Arial"/>
      <w:sz w:val="24"/>
      <w:szCs w:val="24"/>
      <w:lang w:eastAsia="sk-SK"/>
    </w:rPr>
  </w:style>
  <w:style w:type="character" w:customStyle="1" w:styleId="ZkladntextChar">
    <w:name w:val="Základný text Char"/>
    <w:basedOn w:val="Predvolenpsmoodseku"/>
    <w:link w:val="Zkladntext"/>
    <w:uiPriority w:val="99"/>
    <w:rsid w:val="006F48A1"/>
    <w:rPr>
      <w:rFonts w:ascii="Arial" w:eastAsia="Times New Roman" w:hAnsi="Arial" w:cs="Arial"/>
      <w:sz w:val="24"/>
      <w:szCs w:val="24"/>
      <w:lang w:eastAsia="sk-SK"/>
    </w:rPr>
  </w:style>
  <w:style w:type="character" w:styleId="Hypertextovprepojenie">
    <w:name w:val="Hyperlink"/>
    <w:basedOn w:val="Predvolenpsmoodseku"/>
    <w:uiPriority w:val="99"/>
    <w:semiHidden/>
    <w:unhideWhenUsed/>
    <w:rsid w:val="00AD2C1C"/>
    <w:rPr>
      <w:color w:val="0000FF"/>
      <w:u w:val="single"/>
    </w:rPr>
  </w:style>
  <w:style w:type="paragraph" w:customStyle="1" w:styleId="AKSS">
    <w:name w:val="AKSS"/>
    <w:basedOn w:val="Normlny"/>
    <w:qFormat/>
    <w:rsid w:val="007C5EAE"/>
    <w:pPr>
      <w:spacing w:after="0" w:line="240" w:lineRule="atLeast"/>
      <w:jc w:val="both"/>
    </w:pPr>
    <w:rPr>
      <w:rFonts w:ascii="Verdana" w:eastAsia="Calibri" w:hAnsi="Verdana" w:cs="Times New Roman"/>
      <w:sz w:val="20"/>
      <w:szCs w:val="20"/>
    </w:rPr>
  </w:style>
  <w:style w:type="paragraph" w:customStyle="1" w:styleId="Default">
    <w:name w:val="Default"/>
    <w:rsid w:val="007C5EA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Textzstupnhosymbolu">
    <w:name w:val="Placeholder Text"/>
    <w:uiPriority w:val="99"/>
    <w:semiHidden/>
    <w:rsid w:val="007C5EAE"/>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6737AC"/>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6737AC"/>
    <w:rPr>
      <w:rFonts w:ascii="Times New Roman" w:hAnsi="Times New Roman" w:cs="Times New Roman"/>
      <w:sz w:val="18"/>
      <w:szCs w:val="18"/>
    </w:rPr>
  </w:style>
  <w:style w:type="paragraph" w:customStyle="1" w:styleId="Standard">
    <w:name w:val="Standard"/>
    <w:rsid w:val="00E96170"/>
    <w:pPr>
      <w:widowControl w:val="0"/>
      <w:suppressAutoHyphens/>
      <w:autoSpaceDN w:val="0"/>
      <w:spacing w:after="0" w:line="240" w:lineRule="auto"/>
      <w:textAlignment w:val="baseline"/>
    </w:pPr>
    <w:rPr>
      <w:rFonts w:ascii="Calibri" w:eastAsia="SimSun" w:hAnsi="Calibri" w:cs="Mangal"/>
      <w:kern w:val="3"/>
      <w:sz w:val="24"/>
      <w:szCs w:val="24"/>
      <w:lang w:val="en-GB" w:eastAsia="zh-CN" w:bidi="hi-IN"/>
    </w:rPr>
  </w:style>
  <w:style w:type="paragraph" w:styleId="Zkladntext2">
    <w:name w:val="Body Text 2"/>
    <w:basedOn w:val="Normlny"/>
    <w:link w:val="Zkladntext2Char"/>
    <w:uiPriority w:val="99"/>
    <w:semiHidden/>
    <w:unhideWhenUsed/>
    <w:rsid w:val="000E53AD"/>
    <w:pPr>
      <w:spacing w:after="120" w:line="480" w:lineRule="auto"/>
    </w:pPr>
  </w:style>
  <w:style w:type="character" w:customStyle="1" w:styleId="Zkladntext2Char">
    <w:name w:val="Základný text 2 Char"/>
    <w:basedOn w:val="Predvolenpsmoodseku"/>
    <w:link w:val="Zkladntext2"/>
    <w:uiPriority w:val="99"/>
    <w:semiHidden/>
    <w:rsid w:val="000E5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43CC3"/>
    <w:pPr>
      <w:ind w:left="720"/>
      <w:contextualSpacing/>
    </w:pPr>
    <w:rPr>
      <w:rFonts w:eastAsiaTheme="minorEastAsia"/>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043CC3"/>
    <w:rPr>
      <w:rFonts w:eastAsiaTheme="minorEastAsia"/>
      <w:lang w:eastAsia="sk-SK"/>
    </w:rPr>
  </w:style>
  <w:style w:type="paragraph" w:styleId="Normlnywebov">
    <w:name w:val="Normal (Web)"/>
    <w:aliases w:val="webb"/>
    <w:basedOn w:val="Normlny"/>
    <w:uiPriority w:val="99"/>
    <w:qFormat/>
    <w:rsid w:val="00964608"/>
    <w:pPr>
      <w:spacing w:beforeAutospacing="1" w:after="16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824C12"/>
    <w:pPr>
      <w:spacing w:line="240" w:lineRule="auto"/>
    </w:pPr>
    <w:rPr>
      <w:rFonts w:eastAsiaTheme="minorEastAsia"/>
      <w:sz w:val="20"/>
      <w:szCs w:val="20"/>
      <w:lang w:eastAsia="sk-SK"/>
    </w:rPr>
  </w:style>
  <w:style w:type="character" w:customStyle="1" w:styleId="TextkomentraChar">
    <w:name w:val="Text komentára Char"/>
    <w:basedOn w:val="Predvolenpsmoodseku"/>
    <w:link w:val="Textkomentra"/>
    <w:uiPriority w:val="99"/>
    <w:rsid w:val="00824C12"/>
    <w:rPr>
      <w:rFonts w:eastAsiaTheme="minorEastAsia"/>
      <w:sz w:val="20"/>
      <w:szCs w:val="20"/>
      <w:lang w:eastAsia="sk-SK"/>
    </w:rPr>
  </w:style>
  <w:style w:type="paragraph" w:styleId="Zkladntext">
    <w:name w:val="Body Text"/>
    <w:basedOn w:val="Normlny"/>
    <w:link w:val="ZkladntextChar"/>
    <w:uiPriority w:val="99"/>
    <w:rsid w:val="006F48A1"/>
    <w:pPr>
      <w:autoSpaceDE w:val="0"/>
      <w:autoSpaceDN w:val="0"/>
      <w:spacing w:after="0" w:line="240" w:lineRule="auto"/>
      <w:jc w:val="both"/>
    </w:pPr>
    <w:rPr>
      <w:rFonts w:ascii="Arial" w:eastAsia="Times New Roman" w:hAnsi="Arial" w:cs="Arial"/>
      <w:sz w:val="24"/>
      <w:szCs w:val="24"/>
      <w:lang w:eastAsia="sk-SK"/>
    </w:rPr>
  </w:style>
  <w:style w:type="character" w:customStyle="1" w:styleId="ZkladntextChar">
    <w:name w:val="Základný text Char"/>
    <w:basedOn w:val="Predvolenpsmoodseku"/>
    <w:link w:val="Zkladntext"/>
    <w:uiPriority w:val="99"/>
    <w:rsid w:val="006F48A1"/>
    <w:rPr>
      <w:rFonts w:ascii="Arial" w:eastAsia="Times New Roman" w:hAnsi="Arial" w:cs="Arial"/>
      <w:sz w:val="24"/>
      <w:szCs w:val="24"/>
      <w:lang w:eastAsia="sk-SK"/>
    </w:rPr>
  </w:style>
  <w:style w:type="character" w:styleId="Hypertextovprepojenie">
    <w:name w:val="Hyperlink"/>
    <w:basedOn w:val="Predvolenpsmoodseku"/>
    <w:uiPriority w:val="99"/>
    <w:semiHidden/>
    <w:unhideWhenUsed/>
    <w:rsid w:val="00AD2C1C"/>
    <w:rPr>
      <w:color w:val="0000FF"/>
      <w:u w:val="single"/>
    </w:rPr>
  </w:style>
  <w:style w:type="paragraph" w:customStyle="1" w:styleId="AKSS">
    <w:name w:val="AKSS"/>
    <w:basedOn w:val="Normlny"/>
    <w:qFormat/>
    <w:rsid w:val="007C5EAE"/>
    <w:pPr>
      <w:spacing w:after="0" w:line="240" w:lineRule="atLeast"/>
      <w:jc w:val="both"/>
    </w:pPr>
    <w:rPr>
      <w:rFonts w:ascii="Verdana" w:eastAsia="Calibri" w:hAnsi="Verdana" w:cs="Times New Roman"/>
      <w:sz w:val="20"/>
      <w:szCs w:val="20"/>
    </w:rPr>
  </w:style>
  <w:style w:type="paragraph" w:customStyle="1" w:styleId="Default">
    <w:name w:val="Default"/>
    <w:rsid w:val="007C5EA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Textzstupnhosymbolu">
    <w:name w:val="Placeholder Text"/>
    <w:uiPriority w:val="99"/>
    <w:semiHidden/>
    <w:rsid w:val="007C5EAE"/>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6737AC"/>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6737AC"/>
    <w:rPr>
      <w:rFonts w:ascii="Times New Roman" w:hAnsi="Times New Roman" w:cs="Times New Roman"/>
      <w:sz w:val="18"/>
      <w:szCs w:val="18"/>
    </w:rPr>
  </w:style>
  <w:style w:type="paragraph" w:customStyle="1" w:styleId="Standard">
    <w:name w:val="Standard"/>
    <w:rsid w:val="00E96170"/>
    <w:pPr>
      <w:widowControl w:val="0"/>
      <w:suppressAutoHyphens/>
      <w:autoSpaceDN w:val="0"/>
      <w:spacing w:after="0" w:line="240" w:lineRule="auto"/>
      <w:textAlignment w:val="baseline"/>
    </w:pPr>
    <w:rPr>
      <w:rFonts w:ascii="Calibri" w:eastAsia="SimSun" w:hAnsi="Calibri" w:cs="Mangal"/>
      <w:kern w:val="3"/>
      <w:sz w:val="24"/>
      <w:szCs w:val="24"/>
      <w:lang w:val="en-GB" w:eastAsia="zh-CN" w:bidi="hi-IN"/>
    </w:rPr>
  </w:style>
  <w:style w:type="paragraph" w:styleId="Zkladntext2">
    <w:name w:val="Body Text 2"/>
    <w:basedOn w:val="Normlny"/>
    <w:link w:val="Zkladntext2Char"/>
    <w:uiPriority w:val="99"/>
    <w:semiHidden/>
    <w:unhideWhenUsed/>
    <w:rsid w:val="000E53AD"/>
    <w:pPr>
      <w:spacing w:after="120" w:line="480" w:lineRule="auto"/>
    </w:pPr>
  </w:style>
  <w:style w:type="character" w:customStyle="1" w:styleId="Zkladntext2Char">
    <w:name w:val="Základný text 2 Char"/>
    <w:basedOn w:val="Predvolenpsmoodseku"/>
    <w:link w:val="Zkladntext2"/>
    <w:uiPriority w:val="99"/>
    <w:semiHidden/>
    <w:rsid w:val="000E5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81253">
      <w:bodyDiv w:val="1"/>
      <w:marLeft w:val="0"/>
      <w:marRight w:val="0"/>
      <w:marTop w:val="0"/>
      <w:marBottom w:val="0"/>
      <w:divBdr>
        <w:top w:val="none" w:sz="0" w:space="0" w:color="auto"/>
        <w:left w:val="none" w:sz="0" w:space="0" w:color="auto"/>
        <w:bottom w:val="none" w:sz="0" w:space="0" w:color="auto"/>
        <w:right w:val="none" w:sz="0" w:space="0" w:color="auto"/>
      </w:divBdr>
      <w:divsChild>
        <w:div w:id="430324334">
          <w:marLeft w:val="0"/>
          <w:marRight w:val="0"/>
          <w:marTop w:val="0"/>
          <w:marBottom w:val="0"/>
          <w:divBdr>
            <w:top w:val="none" w:sz="0" w:space="0" w:color="auto"/>
            <w:left w:val="none" w:sz="0" w:space="0" w:color="auto"/>
            <w:bottom w:val="none" w:sz="0" w:space="0" w:color="auto"/>
            <w:right w:val="none" w:sz="0" w:space="0" w:color="auto"/>
          </w:divBdr>
        </w:div>
        <w:div w:id="285426971">
          <w:marLeft w:val="0"/>
          <w:marRight w:val="0"/>
          <w:marTop w:val="0"/>
          <w:marBottom w:val="0"/>
          <w:divBdr>
            <w:top w:val="none" w:sz="0" w:space="0" w:color="auto"/>
            <w:left w:val="none" w:sz="0" w:space="0" w:color="auto"/>
            <w:bottom w:val="none" w:sz="0" w:space="0" w:color="auto"/>
            <w:right w:val="none" w:sz="0" w:space="0" w:color="auto"/>
          </w:divBdr>
          <w:divsChild>
            <w:div w:id="796795657">
              <w:marLeft w:val="0"/>
              <w:marRight w:val="0"/>
              <w:marTop w:val="0"/>
              <w:marBottom w:val="0"/>
              <w:divBdr>
                <w:top w:val="none" w:sz="0" w:space="0" w:color="auto"/>
                <w:left w:val="none" w:sz="0" w:space="0" w:color="auto"/>
                <w:bottom w:val="none" w:sz="0" w:space="0" w:color="auto"/>
                <w:right w:val="none" w:sz="0" w:space="0" w:color="auto"/>
              </w:divBdr>
            </w:div>
            <w:div w:id="290675999">
              <w:marLeft w:val="0"/>
              <w:marRight w:val="0"/>
              <w:marTop w:val="0"/>
              <w:marBottom w:val="0"/>
              <w:divBdr>
                <w:top w:val="none" w:sz="0" w:space="0" w:color="auto"/>
                <w:left w:val="none" w:sz="0" w:space="0" w:color="auto"/>
                <w:bottom w:val="none" w:sz="0" w:space="0" w:color="auto"/>
                <w:right w:val="none" w:sz="0" w:space="0" w:color="auto"/>
              </w:divBdr>
            </w:div>
          </w:divsChild>
        </w:div>
        <w:div w:id="324362154">
          <w:marLeft w:val="0"/>
          <w:marRight w:val="0"/>
          <w:marTop w:val="0"/>
          <w:marBottom w:val="0"/>
          <w:divBdr>
            <w:top w:val="none" w:sz="0" w:space="0" w:color="auto"/>
            <w:left w:val="none" w:sz="0" w:space="0" w:color="auto"/>
            <w:bottom w:val="none" w:sz="0" w:space="0" w:color="auto"/>
            <w:right w:val="none" w:sz="0" w:space="0" w:color="auto"/>
          </w:divBdr>
          <w:divsChild>
            <w:div w:id="761922650">
              <w:marLeft w:val="0"/>
              <w:marRight w:val="0"/>
              <w:marTop w:val="0"/>
              <w:marBottom w:val="0"/>
              <w:divBdr>
                <w:top w:val="none" w:sz="0" w:space="0" w:color="auto"/>
                <w:left w:val="none" w:sz="0" w:space="0" w:color="auto"/>
                <w:bottom w:val="none" w:sz="0" w:space="0" w:color="auto"/>
                <w:right w:val="none" w:sz="0" w:space="0" w:color="auto"/>
              </w:divBdr>
            </w:div>
            <w:div w:id="17743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0232">
      <w:bodyDiv w:val="1"/>
      <w:marLeft w:val="0"/>
      <w:marRight w:val="0"/>
      <w:marTop w:val="0"/>
      <w:marBottom w:val="0"/>
      <w:divBdr>
        <w:top w:val="none" w:sz="0" w:space="0" w:color="auto"/>
        <w:left w:val="none" w:sz="0" w:space="0" w:color="auto"/>
        <w:bottom w:val="none" w:sz="0" w:space="0" w:color="auto"/>
        <w:right w:val="none" w:sz="0" w:space="0" w:color="auto"/>
      </w:divBdr>
    </w:div>
    <w:div w:id="994333172">
      <w:bodyDiv w:val="1"/>
      <w:marLeft w:val="0"/>
      <w:marRight w:val="0"/>
      <w:marTop w:val="0"/>
      <w:marBottom w:val="0"/>
      <w:divBdr>
        <w:top w:val="none" w:sz="0" w:space="0" w:color="auto"/>
        <w:left w:val="none" w:sz="0" w:space="0" w:color="auto"/>
        <w:bottom w:val="none" w:sz="0" w:space="0" w:color="auto"/>
        <w:right w:val="none" w:sz="0" w:space="0" w:color="auto"/>
      </w:divBdr>
    </w:div>
    <w:div w:id="1196962661">
      <w:bodyDiv w:val="1"/>
      <w:marLeft w:val="0"/>
      <w:marRight w:val="0"/>
      <w:marTop w:val="0"/>
      <w:marBottom w:val="0"/>
      <w:divBdr>
        <w:top w:val="none" w:sz="0" w:space="0" w:color="auto"/>
        <w:left w:val="none" w:sz="0" w:space="0" w:color="auto"/>
        <w:bottom w:val="none" w:sz="0" w:space="0" w:color="auto"/>
        <w:right w:val="none" w:sz="0" w:space="0" w:color="auto"/>
      </w:divBdr>
      <w:divsChild>
        <w:div w:id="924647966">
          <w:marLeft w:val="0"/>
          <w:marRight w:val="0"/>
          <w:marTop w:val="0"/>
          <w:marBottom w:val="0"/>
          <w:divBdr>
            <w:top w:val="none" w:sz="0" w:space="0" w:color="auto"/>
            <w:left w:val="none" w:sz="0" w:space="0" w:color="auto"/>
            <w:bottom w:val="none" w:sz="0" w:space="0" w:color="auto"/>
            <w:right w:val="none" w:sz="0" w:space="0" w:color="auto"/>
          </w:divBdr>
          <w:divsChild>
            <w:div w:id="969088804">
              <w:marLeft w:val="0"/>
              <w:marRight w:val="0"/>
              <w:marTop w:val="0"/>
              <w:marBottom w:val="0"/>
              <w:divBdr>
                <w:top w:val="none" w:sz="0" w:space="0" w:color="auto"/>
                <w:left w:val="none" w:sz="0" w:space="0" w:color="auto"/>
                <w:bottom w:val="none" w:sz="0" w:space="0" w:color="auto"/>
                <w:right w:val="none" w:sz="0" w:space="0" w:color="auto"/>
              </w:divBdr>
            </w:div>
          </w:divsChild>
        </w:div>
        <w:div w:id="1282686592">
          <w:marLeft w:val="0"/>
          <w:marRight w:val="0"/>
          <w:marTop w:val="0"/>
          <w:marBottom w:val="0"/>
          <w:divBdr>
            <w:top w:val="none" w:sz="0" w:space="0" w:color="auto"/>
            <w:left w:val="none" w:sz="0" w:space="0" w:color="auto"/>
            <w:bottom w:val="none" w:sz="0" w:space="0" w:color="auto"/>
            <w:right w:val="none" w:sz="0" w:space="0" w:color="auto"/>
          </w:divBdr>
          <w:divsChild>
            <w:div w:id="1180461659">
              <w:marLeft w:val="0"/>
              <w:marRight w:val="0"/>
              <w:marTop w:val="0"/>
              <w:marBottom w:val="0"/>
              <w:divBdr>
                <w:top w:val="none" w:sz="0" w:space="0" w:color="auto"/>
                <w:left w:val="none" w:sz="0" w:space="0" w:color="auto"/>
                <w:bottom w:val="none" w:sz="0" w:space="0" w:color="auto"/>
                <w:right w:val="none" w:sz="0" w:space="0" w:color="auto"/>
              </w:divBdr>
            </w:div>
            <w:div w:id="1574965841">
              <w:marLeft w:val="0"/>
              <w:marRight w:val="0"/>
              <w:marTop w:val="0"/>
              <w:marBottom w:val="0"/>
              <w:divBdr>
                <w:top w:val="none" w:sz="0" w:space="0" w:color="auto"/>
                <w:left w:val="none" w:sz="0" w:space="0" w:color="auto"/>
                <w:bottom w:val="none" w:sz="0" w:space="0" w:color="auto"/>
                <w:right w:val="none" w:sz="0" w:space="0" w:color="auto"/>
              </w:divBdr>
            </w:div>
          </w:divsChild>
        </w:div>
        <w:div w:id="1165168760">
          <w:marLeft w:val="0"/>
          <w:marRight w:val="0"/>
          <w:marTop w:val="0"/>
          <w:marBottom w:val="0"/>
          <w:divBdr>
            <w:top w:val="none" w:sz="0" w:space="0" w:color="auto"/>
            <w:left w:val="none" w:sz="0" w:space="0" w:color="auto"/>
            <w:bottom w:val="none" w:sz="0" w:space="0" w:color="auto"/>
            <w:right w:val="none" w:sz="0" w:space="0" w:color="auto"/>
          </w:divBdr>
          <w:divsChild>
            <w:div w:id="1010334564">
              <w:marLeft w:val="0"/>
              <w:marRight w:val="0"/>
              <w:marTop w:val="0"/>
              <w:marBottom w:val="0"/>
              <w:divBdr>
                <w:top w:val="none" w:sz="0" w:space="0" w:color="auto"/>
                <w:left w:val="none" w:sz="0" w:space="0" w:color="auto"/>
                <w:bottom w:val="none" w:sz="0" w:space="0" w:color="auto"/>
                <w:right w:val="none" w:sz="0" w:space="0" w:color="auto"/>
              </w:divBdr>
            </w:div>
            <w:div w:id="16822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3771">
      <w:bodyDiv w:val="1"/>
      <w:marLeft w:val="0"/>
      <w:marRight w:val="0"/>
      <w:marTop w:val="0"/>
      <w:marBottom w:val="0"/>
      <w:divBdr>
        <w:top w:val="none" w:sz="0" w:space="0" w:color="auto"/>
        <w:left w:val="none" w:sz="0" w:space="0" w:color="auto"/>
        <w:bottom w:val="none" w:sz="0" w:space="0" w:color="auto"/>
        <w:right w:val="none" w:sz="0" w:space="0" w:color="auto"/>
      </w:divBdr>
      <w:divsChild>
        <w:div w:id="624581879">
          <w:marLeft w:val="0"/>
          <w:marRight w:val="0"/>
          <w:marTop w:val="0"/>
          <w:marBottom w:val="0"/>
          <w:divBdr>
            <w:top w:val="none" w:sz="0" w:space="0" w:color="auto"/>
            <w:left w:val="none" w:sz="0" w:space="0" w:color="auto"/>
            <w:bottom w:val="none" w:sz="0" w:space="0" w:color="auto"/>
            <w:right w:val="none" w:sz="0" w:space="0" w:color="auto"/>
          </w:divBdr>
        </w:div>
        <w:div w:id="2031758031">
          <w:marLeft w:val="0"/>
          <w:marRight w:val="0"/>
          <w:marTop w:val="0"/>
          <w:marBottom w:val="0"/>
          <w:divBdr>
            <w:top w:val="none" w:sz="0" w:space="0" w:color="auto"/>
            <w:left w:val="none" w:sz="0" w:space="0" w:color="auto"/>
            <w:bottom w:val="none" w:sz="0" w:space="0" w:color="auto"/>
            <w:right w:val="none" w:sz="0" w:space="0" w:color="auto"/>
          </w:divBdr>
          <w:divsChild>
            <w:div w:id="545681207">
              <w:marLeft w:val="0"/>
              <w:marRight w:val="0"/>
              <w:marTop w:val="0"/>
              <w:marBottom w:val="0"/>
              <w:divBdr>
                <w:top w:val="none" w:sz="0" w:space="0" w:color="auto"/>
                <w:left w:val="none" w:sz="0" w:space="0" w:color="auto"/>
                <w:bottom w:val="none" w:sz="0" w:space="0" w:color="auto"/>
                <w:right w:val="none" w:sz="0" w:space="0" w:color="auto"/>
              </w:divBdr>
            </w:div>
            <w:div w:id="10163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110">
      <w:bodyDiv w:val="1"/>
      <w:marLeft w:val="0"/>
      <w:marRight w:val="0"/>
      <w:marTop w:val="0"/>
      <w:marBottom w:val="0"/>
      <w:divBdr>
        <w:top w:val="none" w:sz="0" w:space="0" w:color="auto"/>
        <w:left w:val="none" w:sz="0" w:space="0" w:color="auto"/>
        <w:bottom w:val="none" w:sz="0" w:space="0" w:color="auto"/>
        <w:right w:val="none" w:sz="0" w:space="0" w:color="auto"/>
      </w:divBdr>
    </w:div>
    <w:div w:id="1837185493">
      <w:bodyDiv w:val="1"/>
      <w:marLeft w:val="0"/>
      <w:marRight w:val="0"/>
      <w:marTop w:val="0"/>
      <w:marBottom w:val="0"/>
      <w:divBdr>
        <w:top w:val="none" w:sz="0" w:space="0" w:color="auto"/>
        <w:left w:val="none" w:sz="0" w:space="0" w:color="auto"/>
        <w:bottom w:val="none" w:sz="0" w:space="0" w:color="auto"/>
        <w:right w:val="none" w:sz="0" w:space="0" w:color="auto"/>
      </w:divBdr>
      <w:divsChild>
        <w:div w:id="296224508">
          <w:marLeft w:val="0"/>
          <w:marRight w:val="0"/>
          <w:marTop w:val="0"/>
          <w:marBottom w:val="0"/>
          <w:divBdr>
            <w:top w:val="none" w:sz="0" w:space="0" w:color="auto"/>
            <w:left w:val="none" w:sz="0" w:space="0" w:color="auto"/>
            <w:bottom w:val="none" w:sz="0" w:space="0" w:color="auto"/>
            <w:right w:val="none" w:sz="0" w:space="0" w:color="auto"/>
          </w:divBdr>
        </w:div>
      </w:divsChild>
    </w:div>
    <w:div w:id="1867593496">
      <w:bodyDiv w:val="1"/>
      <w:marLeft w:val="0"/>
      <w:marRight w:val="0"/>
      <w:marTop w:val="0"/>
      <w:marBottom w:val="0"/>
      <w:divBdr>
        <w:top w:val="none" w:sz="0" w:space="0" w:color="auto"/>
        <w:left w:val="none" w:sz="0" w:space="0" w:color="auto"/>
        <w:bottom w:val="none" w:sz="0" w:space="0" w:color="auto"/>
        <w:right w:val="none" w:sz="0" w:space="0" w:color="auto"/>
      </w:divBdr>
    </w:div>
    <w:div w:id="1925409104">
      <w:bodyDiv w:val="1"/>
      <w:marLeft w:val="0"/>
      <w:marRight w:val="0"/>
      <w:marTop w:val="0"/>
      <w:marBottom w:val="0"/>
      <w:divBdr>
        <w:top w:val="none" w:sz="0" w:space="0" w:color="auto"/>
        <w:left w:val="none" w:sz="0" w:space="0" w:color="auto"/>
        <w:bottom w:val="none" w:sz="0" w:space="0" w:color="auto"/>
        <w:right w:val="none" w:sz="0" w:space="0" w:color="auto"/>
      </w:divBdr>
    </w:div>
    <w:div w:id="1970083086">
      <w:bodyDiv w:val="1"/>
      <w:marLeft w:val="0"/>
      <w:marRight w:val="0"/>
      <w:marTop w:val="0"/>
      <w:marBottom w:val="0"/>
      <w:divBdr>
        <w:top w:val="none" w:sz="0" w:space="0" w:color="auto"/>
        <w:left w:val="none" w:sz="0" w:space="0" w:color="auto"/>
        <w:bottom w:val="none" w:sz="0" w:space="0" w:color="auto"/>
        <w:right w:val="none" w:sz="0" w:space="0" w:color="auto"/>
      </w:divBdr>
    </w:div>
    <w:div w:id="20782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10814</Words>
  <Characters>61643</Characters>
  <Application>Microsoft Office Word</Application>
  <DocSecurity>0</DocSecurity>
  <Lines>513</Lines>
  <Paragraphs>144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Hajdu Ladislav</dc:creator>
  <cp:lastModifiedBy>Hajdu Ladislav</cp:lastModifiedBy>
  <cp:revision>3</cp:revision>
  <dcterms:created xsi:type="dcterms:W3CDTF">2020-06-23T12:31:00Z</dcterms:created>
  <dcterms:modified xsi:type="dcterms:W3CDTF">2020-06-24T07:33:00Z</dcterms:modified>
</cp:coreProperties>
</file>