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A561C" w14:textId="77777777" w:rsidR="008A3FAB" w:rsidRDefault="00A26B33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DÔVODOVÁ SPRÁVA</w:t>
      </w:r>
    </w:p>
    <w:p w14:paraId="16563B1A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14:paraId="05262080" w14:textId="77777777" w:rsidR="008A3FAB" w:rsidRDefault="00E766B4" w:rsidP="004E11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426" w:right="-1" w:hanging="426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</w:rPr>
        <w:t>Všeobecná časť</w:t>
      </w:r>
    </w:p>
    <w:p w14:paraId="22B98FFD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rPr>
          <w:rFonts w:ascii="TimesNewRomanPSMT" w:hAnsi="TimesNewRomanPSMT" w:cs="TimesNewRomanPSMT"/>
          <w:kern w:val="1"/>
          <w:sz w:val="24"/>
          <w:szCs w:val="24"/>
        </w:rPr>
      </w:pPr>
    </w:p>
    <w:p w14:paraId="43D5AD4F" w14:textId="132FB326" w:rsidR="008A3FAB" w:rsidRDefault="00E766B4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426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Návrh zákona, ktorým sa mení a dopĺňa zákon č. 250/2012 Z. z. o regulácii v sieťových odvetviach v znení neskorších predpisov (ďalej len „návrh zákona“) predklad</w:t>
      </w:r>
      <w:r w:rsidR="004612A0">
        <w:rPr>
          <w:rFonts w:ascii="TimesNewRomanPSMT" w:hAnsi="TimesNewRomanPSMT" w:cs="TimesNewRomanPSMT"/>
          <w:kern w:val="1"/>
          <w:sz w:val="24"/>
          <w:szCs w:val="24"/>
        </w:rPr>
        <w:t>ajú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na rokovanie Národnej rady Slovenskej republiky poslanc</w:t>
      </w:r>
      <w:r w:rsidR="004612A0">
        <w:rPr>
          <w:rFonts w:ascii="TimesNewRomanPSMT" w:hAnsi="TimesNewRomanPSMT" w:cs="TimesNewRomanPSMT"/>
          <w:kern w:val="1"/>
          <w:sz w:val="24"/>
          <w:szCs w:val="24"/>
        </w:rPr>
        <w:t>i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75252A">
        <w:rPr>
          <w:rFonts w:ascii="TimesNewRomanPSMT" w:hAnsi="TimesNewRomanPSMT" w:cs="TimesNewRomanPSMT"/>
          <w:kern w:val="1"/>
          <w:sz w:val="24"/>
          <w:szCs w:val="24"/>
        </w:rPr>
        <w:t xml:space="preserve">Národnej rady Slovenskej republiky </w:t>
      </w:r>
      <w:r w:rsidR="00663CCF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9B7503" w:rsidRPr="009B7503">
        <w:rPr>
          <w:rFonts w:ascii="TimesNewRomanPSMT" w:hAnsi="TimesNewRomanPSMT" w:cs="TimesNewRomanPSMT"/>
          <w:kern w:val="1"/>
          <w:sz w:val="24"/>
          <w:szCs w:val="24"/>
        </w:rPr>
        <w:t xml:space="preserve">Peter </w:t>
      </w:r>
      <w:proofErr w:type="spellStart"/>
      <w:r w:rsidR="00803762" w:rsidRPr="009B7503">
        <w:rPr>
          <w:rFonts w:ascii="TimesNewRomanPSMT" w:hAnsi="TimesNewRomanPSMT" w:cs="TimesNewRomanPSMT"/>
          <w:kern w:val="1"/>
          <w:sz w:val="24"/>
          <w:szCs w:val="24"/>
        </w:rPr>
        <w:t>C</w:t>
      </w:r>
      <w:r w:rsidR="008B7FFA">
        <w:rPr>
          <w:rFonts w:ascii="TimesNewRomanPSMT" w:hAnsi="TimesNewRomanPSMT" w:cs="TimesNewRomanPSMT"/>
          <w:kern w:val="1"/>
          <w:sz w:val="24"/>
          <w:szCs w:val="24"/>
        </w:rPr>
        <w:t>m</w:t>
      </w:r>
      <w:r w:rsidR="00803762" w:rsidRPr="009B7503">
        <w:rPr>
          <w:rFonts w:ascii="TimesNewRomanPSMT" w:hAnsi="TimesNewRomanPSMT" w:cs="TimesNewRomanPSMT"/>
          <w:kern w:val="1"/>
          <w:sz w:val="24"/>
          <w:szCs w:val="24"/>
        </w:rPr>
        <w:t>orej</w:t>
      </w:r>
      <w:proofErr w:type="spellEnd"/>
      <w:r w:rsidR="004612A0">
        <w:rPr>
          <w:rFonts w:ascii="TimesNewRomanPSMT" w:hAnsi="TimesNewRomanPSMT" w:cs="TimesNewRomanPSMT"/>
          <w:kern w:val="1"/>
          <w:sz w:val="24"/>
          <w:szCs w:val="24"/>
        </w:rPr>
        <w:t xml:space="preserve"> a Gábor </w:t>
      </w:r>
      <w:proofErr w:type="spellStart"/>
      <w:r w:rsidR="004612A0">
        <w:rPr>
          <w:rFonts w:ascii="TimesNewRomanPSMT" w:hAnsi="TimesNewRomanPSMT" w:cs="TimesNewRomanPSMT"/>
          <w:kern w:val="1"/>
          <w:sz w:val="24"/>
          <w:szCs w:val="24"/>
        </w:rPr>
        <w:t>Grendel</w:t>
      </w:r>
      <w:proofErr w:type="spellEnd"/>
      <w:r w:rsidR="009B7503"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14:paraId="776685B7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14:paraId="7AF1E8E0" w14:textId="27F8798B" w:rsidR="00721D46" w:rsidRDefault="00803762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Návrh zákona reaguje na výsledky kontroly Najvyššieho kontrolného úradu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SR </w:t>
      </w:r>
      <w:r w:rsidR="00435535">
        <w:rPr>
          <w:rFonts w:ascii="TimesNewRomanPSMT" w:hAnsi="TimesNewRomanPSMT" w:cs="TimesNewRomanPSMT"/>
          <w:kern w:val="1"/>
          <w:sz w:val="24"/>
          <w:szCs w:val="24"/>
        </w:rPr>
        <w:t xml:space="preserve">zameranej na </w:t>
      </w:r>
      <w:r w:rsidR="0029025F">
        <w:rPr>
          <w:rFonts w:ascii="TimesNewRomanPSMT" w:hAnsi="TimesNewRomanPSMT" w:cs="TimesNewRomanPSMT"/>
          <w:kern w:val="1"/>
          <w:sz w:val="24"/>
          <w:szCs w:val="24"/>
        </w:rPr>
        <w:t xml:space="preserve">kontrolu </w:t>
      </w:r>
      <w:r w:rsidR="00435535">
        <w:rPr>
          <w:rFonts w:ascii="TimesNewRomanPSMT" w:hAnsi="TimesNewRomanPSMT" w:cs="TimesNewRomanPSMT"/>
          <w:kern w:val="1"/>
          <w:sz w:val="24"/>
          <w:szCs w:val="24"/>
        </w:rPr>
        <w:t>hospodáreni</w:t>
      </w:r>
      <w:r w:rsidR="0029025F">
        <w:rPr>
          <w:rFonts w:ascii="TimesNewRomanPSMT" w:hAnsi="TimesNewRomanPSMT" w:cs="TimesNewRomanPSMT"/>
          <w:kern w:val="1"/>
          <w:sz w:val="24"/>
          <w:szCs w:val="24"/>
        </w:rPr>
        <w:t>a</w:t>
      </w:r>
      <w:r w:rsidR="00435535">
        <w:rPr>
          <w:rFonts w:ascii="TimesNewRomanPSMT" w:hAnsi="TimesNewRomanPSMT" w:cs="TimesNewRomanPSMT"/>
          <w:kern w:val="1"/>
          <w:sz w:val="24"/>
          <w:szCs w:val="24"/>
        </w:rPr>
        <w:t xml:space="preserve"> vodárenských spoločností z novembra 2019</w:t>
      </w:r>
      <w:r w:rsidR="00E01A93">
        <w:rPr>
          <w:rFonts w:ascii="TimesNewRomanPSMT" w:hAnsi="TimesNewRomanPSMT" w:cs="TimesNewRomanPSMT"/>
          <w:kern w:val="1"/>
          <w:sz w:val="24"/>
          <w:szCs w:val="24"/>
        </w:rPr>
        <w:t xml:space="preserve">, v rámci ktorej boli zistené závažné nedostatky </w:t>
      </w:r>
      <w:r w:rsidR="00DD447E">
        <w:rPr>
          <w:rFonts w:ascii="TimesNewRomanPSMT" w:hAnsi="TimesNewRomanPSMT" w:cs="TimesNewRomanPSMT"/>
          <w:kern w:val="1"/>
          <w:sz w:val="24"/>
          <w:szCs w:val="24"/>
        </w:rPr>
        <w:t xml:space="preserve">pri zadávaní zákaziek na poskytovanie služieb súvisiacich s prevádzkou, údržbou a opravami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verejnej </w:t>
      </w:r>
      <w:r w:rsidR="00DD447E">
        <w:rPr>
          <w:rFonts w:ascii="TimesNewRomanPSMT" w:hAnsi="TimesNewRomanPSMT" w:cs="TimesNewRomanPSMT"/>
          <w:kern w:val="1"/>
          <w:sz w:val="24"/>
          <w:szCs w:val="24"/>
        </w:rPr>
        <w:t xml:space="preserve">vodárenskej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a kanalizačnej </w:t>
      </w:r>
      <w:r w:rsidR="00DD447E">
        <w:rPr>
          <w:rFonts w:ascii="TimesNewRomanPSMT" w:hAnsi="TimesNewRomanPSMT" w:cs="TimesNewRomanPSMT"/>
          <w:kern w:val="1"/>
          <w:sz w:val="24"/>
          <w:szCs w:val="24"/>
        </w:rPr>
        <w:t>infraštruktúry v Slovenskej republike</w:t>
      </w:r>
      <w:r w:rsidR="00256651">
        <w:rPr>
          <w:rFonts w:ascii="TimesNewRomanPSMT" w:hAnsi="TimesNewRomanPSMT" w:cs="TimesNewRomanPSMT"/>
          <w:kern w:val="1"/>
          <w:sz w:val="24"/>
          <w:szCs w:val="24"/>
        </w:rPr>
        <w:t>.</w:t>
      </w:r>
      <w:r w:rsidR="00F504C9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256651">
        <w:rPr>
          <w:rFonts w:ascii="TimesNewRomanPSMT" w:hAnsi="TimesNewRomanPSMT" w:cs="TimesNewRomanPSMT"/>
          <w:kern w:val="1"/>
          <w:sz w:val="24"/>
          <w:szCs w:val="24"/>
        </w:rPr>
        <w:t xml:space="preserve">Regulovaná činnosť vo </w:t>
      </w:r>
      <w:r w:rsidR="005F5708">
        <w:rPr>
          <w:rFonts w:ascii="TimesNewRomanPSMT" w:hAnsi="TimesNewRomanPSMT" w:cs="TimesNewRomanPSMT"/>
          <w:kern w:val="1"/>
          <w:sz w:val="24"/>
          <w:szCs w:val="24"/>
        </w:rPr>
        <w:t xml:space="preserve">vodnom hospodárstve, ktorá zahŕňa </w:t>
      </w:r>
      <w:r w:rsidR="00C13E0B">
        <w:rPr>
          <w:rFonts w:ascii="TimesNewRomanPSMT" w:hAnsi="TimesNewRomanPSMT" w:cs="TimesNewRomanPSMT"/>
          <w:kern w:val="1"/>
          <w:sz w:val="24"/>
          <w:szCs w:val="24"/>
        </w:rPr>
        <w:t>v</w:t>
      </w:r>
      <w:r w:rsidR="00C13E0B" w:rsidRPr="00C13E0B">
        <w:rPr>
          <w:rFonts w:ascii="TimesNewRomanPSMT" w:hAnsi="TimesNewRomanPSMT" w:cs="TimesNewRomanPSMT"/>
          <w:kern w:val="1"/>
          <w:sz w:val="24"/>
          <w:szCs w:val="24"/>
        </w:rPr>
        <w:t>ýrob</w:t>
      </w:r>
      <w:r w:rsidR="00C13E0B">
        <w:rPr>
          <w:rFonts w:ascii="TimesNewRomanPSMT" w:hAnsi="TimesNewRomanPSMT" w:cs="TimesNewRomanPSMT"/>
          <w:kern w:val="1"/>
          <w:sz w:val="24"/>
          <w:szCs w:val="24"/>
        </w:rPr>
        <w:t>u</w:t>
      </w:r>
      <w:r w:rsidR="00C13E0B" w:rsidRPr="00C13E0B">
        <w:rPr>
          <w:rFonts w:ascii="TimesNewRomanPSMT" w:hAnsi="TimesNewRomanPSMT" w:cs="TimesNewRomanPSMT"/>
          <w:kern w:val="1"/>
          <w:sz w:val="24"/>
          <w:szCs w:val="24"/>
        </w:rPr>
        <w:t>, distribúci</w:t>
      </w:r>
      <w:r w:rsidR="00C13E0B">
        <w:rPr>
          <w:rFonts w:ascii="TimesNewRomanPSMT" w:hAnsi="TimesNewRomanPSMT" w:cs="TimesNewRomanPSMT"/>
          <w:kern w:val="1"/>
          <w:sz w:val="24"/>
          <w:szCs w:val="24"/>
        </w:rPr>
        <w:t>u</w:t>
      </w:r>
      <w:r w:rsidR="00C13E0B" w:rsidRPr="00C13E0B">
        <w:rPr>
          <w:rFonts w:ascii="TimesNewRomanPSMT" w:hAnsi="TimesNewRomanPSMT" w:cs="TimesNewRomanPSMT"/>
          <w:kern w:val="1"/>
          <w:sz w:val="24"/>
          <w:szCs w:val="24"/>
        </w:rPr>
        <w:t xml:space="preserve"> a dodávk</w:t>
      </w:r>
      <w:r w:rsidR="0029025F">
        <w:rPr>
          <w:rFonts w:ascii="TimesNewRomanPSMT" w:hAnsi="TimesNewRomanPSMT" w:cs="TimesNewRomanPSMT"/>
          <w:kern w:val="1"/>
          <w:sz w:val="24"/>
          <w:szCs w:val="24"/>
        </w:rPr>
        <w:t>u</w:t>
      </w:r>
      <w:r w:rsidR="00C13E0B" w:rsidRPr="00C13E0B">
        <w:rPr>
          <w:rFonts w:ascii="TimesNewRomanPSMT" w:hAnsi="TimesNewRomanPSMT" w:cs="TimesNewRomanPSMT"/>
          <w:kern w:val="1"/>
          <w:sz w:val="24"/>
          <w:szCs w:val="24"/>
        </w:rPr>
        <w:t xml:space="preserve"> pitnej vody verejným vodovodom</w:t>
      </w:r>
      <w:r w:rsidR="00C13E0B">
        <w:rPr>
          <w:rFonts w:ascii="TimesNewRomanPSMT" w:hAnsi="TimesNewRomanPSMT" w:cs="TimesNewRomanPSMT"/>
          <w:kern w:val="1"/>
          <w:sz w:val="24"/>
          <w:szCs w:val="24"/>
        </w:rPr>
        <w:t xml:space="preserve"> a</w:t>
      </w:r>
      <w:r w:rsidR="00C13E0B" w:rsidRPr="00C13E0B">
        <w:rPr>
          <w:rFonts w:ascii="TimesNewRomanPSMT" w:hAnsi="TimesNewRomanPSMT" w:cs="TimesNewRomanPSMT"/>
          <w:kern w:val="1"/>
          <w:sz w:val="24"/>
          <w:szCs w:val="24"/>
        </w:rPr>
        <w:t xml:space="preserve"> odvádzanie a čistenie odpadovej vody verejnou kanalizáciou</w:t>
      </w:r>
      <w:r w:rsidR="001141A9">
        <w:rPr>
          <w:rFonts w:ascii="TimesNewRomanPSMT" w:hAnsi="TimesNewRomanPSMT" w:cs="TimesNewRomanPSMT"/>
          <w:kern w:val="1"/>
          <w:sz w:val="24"/>
          <w:szCs w:val="24"/>
        </w:rPr>
        <w:t>,</w:t>
      </w:r>
      <w:r w:rsidR="00C13E0B">
        <w:rPr>
          <w:rFonts w:ascii="TimesNewRomanPSMT" w:hAnsi="TimesNewRomanPSMT" w:cs="TimesNewRomanPSMT"/>
          <w:kern w:val="1"/>
          <w:sz w:val="24"/>
          <w:szCs w:val="24"/>
        </w:rPr>
        <w:t xml:space="preserve"> je nepochybne činnosťou vykonávanou vo verejnom záujme, o čom svedčí aj významný </w:t>
      </w:r>
      <w:r w:rsidR="006262A1">
        <w:rPr>
          <w:rFonts w:ascii="TimesNewRomanPSMT" w:hAnsi="TimesNewRomanPSMT" w:cs="TimesNewRomanPSMT"/>
          <w:kern w:val="1"/>
          <w:sz w:val="24"/>
          <w:szCs w:val="24"/>
        </w:rPr>
        <w:t xml:space="preserve">podiel verejného (komunálneho) vlastníctva </w:t>
      </w:r>
      <w:r w:rsidR="0029025F">
        <w:rPr>
          <w:rFonts w:ascii="TimesNewRomanPSMT" w:hAnsi="TimesNewRomanPSMT" w:cs="TimesNewRomanPSMT"/>
          <w:kern w:val="1"/>
          <w:sz w:val="24"/>
          <w:szCs w:val="24"/>
        </w:rPr>
        <w:t xml:space="preserve">v rámci </w:t>
      </w:r>
      <w:r w:rsidR="006262A1">
        <w:rPr>
          <w:rFonts w:ascii="TimesNewRomanPSMT" w:hAnsi="TimesNewRomanPSMT" w:cs="TimesNewRomanPSMT"/>
          <w:kern w:val="1"/>
          <w:sz w:val="24"/>
          <w:szCs w:val="24"/>
        </w:rPr>
        <w:t>vodárenskej a kanalizačnej infraštruktúry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 a existujúca pôsobnosť Úradu pre reguláciu sieťových odvetví na základe zákona o regulácii v sieťových odvetviach</w:t>
      </w:r>
      <w:r w:rsidR="006262A1">
        <w:rPr>
          <w:rFonts w:ascii="TimesNewRomanPSMT" w:hAnsi="TimesNewRomanPSMT" w:cs="TimesNewRomanPSMT"/>
          <w:kern w:val="1"/>
          <w:sz w:val="24"/>
          <w:szCs w:val="24"/>
        </w:rPr>
        <w:t>.</w:t>
      </w:r>
      <w:r w:rsidR="00DD447E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F461B2">
        <w:rPr>
          <w:rFonts w:ascii="TimesNewRomanPSMT" w:hAnsi="TimesNewRomanPSMT" w:cs="TimesNewRomanPSMT"/>
          <w:kern w:val="1"/>
          <w:sz w:val="24"/>
          <w:szCs w:val="24"/>
        </w:rPr>
        <w:t xml:space="preserve">Najvyšší kontrolný úrad osobitne upozornil na zjavnú nevýhodnosť </w:t>
      </w:r>
      <w:r w:rsidR="0045707F">
        <w:rPr>
          <w:rFonts w:ascii="TimesNewRomanPSMT" w:hAnsi="TimesNewRomanPSMT" w:cs="TimesNewRomanPSMT"/>
          <w:kern w:val="1"/>
          <w:sz w:val="24"/>
          <w:szCs w:val="24"/>
        </w:rPr>
        <w:t xml:space="preserve">zmluvy </w:t>
      </w:r>
      <w:r w:rsidR="006262A1">
        <w:rPr>
          <w:rFonts w:ascii="TimesNewRomanPSMT" w:hAnsi="TimesNewRomanPSMT" w:cs="TimesNewRomanPSMT"/>
          <w:kern w:val="1"/>
          <w:sz w:val="24"/>
          <w:szCs w:val="24"/>
        </w:rPr>
        <w:t xml:space="preserve">o poskytovaní služieb </w:t>
      </w:r>
      <w:r w:rsidR="0045707F">
        <w:rPr>
          <w:rFonts w:ascii="TimesNewRomanPSMT" w:hAnsi="TimesNewRomanPSMT" w:cs="TimesNewRomanPSMT"/>
          <w:kern w:val="1"/>
          <w:sz w:val="24"/>
          <w:szCs w:val="24"/>
        </w:rPr>
        <w:t xml:space="preserve">uzavretej medzi </w:t>
      </w:r>
      <w:r w:rsidR="00B70CC1">
        <w:rPr>
          <w:rFonts w:ascii="TimesNewRomanPSMT" w:hAnsi="TimesNewRomanPSMT" w:cs="TimesNewRomanPSMT"/>
          <w:kern w:val="1"/>
          <w:sz w:val="24"/>
          <w:szCs w:val="24"/>
        </w:rPr>
        <w:t xml:space="preserve">jednou z </w:t>
      </w:r>
      <w:r w:rsidR="0045707F">
        <w:rPr>
          <w:rFonts w:ascii="TimesNewRomanPSMT" w:hAnsi="TimesNewRomanPSMT" w:cs="TimesNewRomanPSMT"/>
          <w:kern w:val="1"/>
          <w:sz w:val="24"/>
          <w:szCs w:val="24"/>
        </w:rPr>
        <w:t>najväčš</w:t>
      </w:r>
      <w:r w:rsidR="00B70CC1">
        <w:rPr>
          <w:rFonts w:ascii="TimesNewRomanPSMT" w:hAnsi="TimesNewRomanPSMT" w:cs="TimesNewRomanPSMT"/>
          <w:kern w:val="1"/>
          <w:sz w:val="24"/>
          <w:szCs w:val="24"/>
        </w:rPr>
        <w:t>ích</w:t>
      </w:r>
      <w:r w:rsidR="0045707F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2362DB">
        <w:rPr>
          <w:rFonts w:ascii="TimesNewRomanPSMT" w:hAnsi="TimesNewRomanPSMT" w:cs="TimesNewRomanPSMT"/>
          <w:kern w:val="1"/>
          <w:sz w:val="24"/>
          <w:szCs w:val="24"/>
        </w:rPr>
        <w:t>vodárensk</w:t>
      </w:r>
      <w:r w:rsidR="00B70CC1">
        <w:rPr>
          <w:rFonts w:ascii="TimesNewRomanPSMT" w:hAnsi="TimesNewRomanPSMT" w:cs="TimesNewRomanPSMT"/>
          <w:kern w:val="1"/>
          <w:sz w:val="24"/>
          <w:szCs w:val="24"/>
        </w:rPr>
        <w:t>ých</w:t>
      </w:r>
      <w:r w:rsidR="002362DB">
        <w:rPr>
          <w:rFonts w:ascii="TimesNewRomanPSMT" w:hAnsi="TimesNewRomanPSMT" w:cs="TimesNewRomanPSMT"/>
          <w:kern w:val="1"/>
          <w:sz w:val="24"/>
          <w:szCs w:val="24"/>
        </w:rPr>
        <w:t xml:space="preserve"> spoločnos</w:t>
      </w:r>
      <w:r w:rsidR="00B70CC1">
        <w:rPr>
          <w:rFonts w:ascii="TimesNewRomanPSMT" w:hAnsi="TimesNewRomanPSMT" w:cs="TimesNewRomanPSMT"/>
          <w:kern w:val="1"/>
          <w:sz w:val="24"/>
          <w:szCs w:val="24"/>
        </w:rPr>
        <w:t>tí</w:t>
      </w:r>
      <w:r w:rsidR="002362DB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6262A1">
        <w:rPr>
          <w:rFonts w:ascii="TimesNewRomanPSMT" w:hAnsi="TimesNewRomanPSMT" w:cs="TimesNewRomanPSMT"/>
          <w:kern w:val="1"/>
          <w:sz w:val="24"/>
          <w:szCs w:val="24"/>
        </w:rPr>
        <w:t xml:space="preserve">v SR </w:t>
      </w:r>
      <w:r w:rsidR="002362DB">
        <w:rPr>
          <w:rFonts w:ascii="TimesNewRomanPSMT" w:hAnsi="TimesNewRomanPSMT" w:cs="TimesNewRomanPSMT"/>
          <w:kern w:val="1"/>
          <w:sz w:val="24"/>
          <w:szCs w:val="24"/>
        </w:rPr>
        <w:t>–</w:t>
      </w:r>
      <w:r w:rsidR="006262A1">
        <w:rPr>
          <w:rFonts w:ascii="TimesNewRomanPSMT" w:hAnsi="TimesNewRomanPSMT" w:cs="TimesNewRomanPSMT"/>
          <w:kern w:val="1"/>
          <w:sz w:val="24"/>
          <w:szCs w:val="24"/>
        </w:rPr>
        <w:t xml:space="preserve"> spoločnosťou</w:t>
      </w:r>
      <w:r w:rsidR="002362DB">
        <w:rPr>
          <w:rFonts w:ascii="TimesNewRomanPSMT" w:hAnsi="TimesNewRomanPSMT" w:cs="TimesNewRomanPSMT"/>
          <w:kern w:val="1"/>
          <w:sz w:val="24"/>
          <w:szCs w:val="24"/>
        </w:rPr>
        <w:t xml:space="preserve"> Bratislavská vodárenská spoločnosť, a.s. a jej dcérskou spoločnosťou </w:t>
      </w:r>
      <w:r w:rsidR="006262A1">
        <w:rPr>
          <w:rFonts w:ascii="TimesNewRomanPSMT" w:hAnsi="TimesNewRomanPSMT" w:cs="TimesNewRomanPSMT"/>
          <w:kern w:val="1"/>
          <w:sz w:val="24"/>
          <w:szCs w:val="24"/>
        </w:rPr>
        <w:t>Infra</w:t>
      </w:r>
      <w:r w:rsidR="002362DB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7502C8">
        <w:rPr>
          <w:rFonts w:ascii="TimesNewRomanPSMT" w:hAnsi="TimesNewRomanPSMT" w:cs="TimesNewRomanPSMT"/>
          <w:kern w:val="1"/>
          <w:sz w:val="24"/>
          <w:szCs w:val="24"/>
        </w:rPr>
        <w:t>S</w:t>
      </w:r>
      <w:r w:rsidR="002362DB">
        <w:rPr>
          <w:rFonts w:ascii="TimesNewRomanPSMT" w:hAnsi="TimesNewRomanPSMT" w:cs="TimesNewRomanPSMT"/>
          <w:kern w:val="1"/>
          <w:sz w:val="24"/>
          <w:szCs w:val="24"/>
        </w:rPr>
        <w:t>ervices, a.s.</w:t>
      </w:r>
      <w:r w:rsidR="00B70CC1">
        <w:rPr>
          <w:rFonts w:ascii="TimesNewRomanPSMT" w:hAnsi="TimesNewRomanPSMT" w:cs="TimesNewRomanPSMT"/>
          <w:kern w:val="1"/>
          <w:sz w:val="24"/>
          <w:szCs w:val="24"/>
        </w:rPr>
        <w:t xml:space="preserve">, ktorá spôsobuje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>odčerpávanie</w:t>
      </w:r>
      <w:r w:rsidR="00B70CC1">
        <w:rPr>
          <w:rFonts w:ascii="TimesNewRomanPSMT" w:hAnsi="TimesNewRomanPSMT" w:cs="TimesNewRomanPSMT"/>
          <w:kern w:val="1"/>
          <w:sz w:val="24"/>
          <w:szCs w:val="24"/>
        </w:rPr>
        <w:t xml:space="preserve"> nemalého objemu finančných prostriedkov </w:t>
      </w:r>
      <w:r w:rsidR="00E31F63">
        <w:rPr>
          <w:rFonts w:ascii="TimesNewRomanPSMT" w:hAnsi="TimesNewRomanPSMT" w:cs="TimesNewRomanPSMT"/>
          <w:kern w:val="1"/>
          <w:sz w:val="24"/>
          <w:szCs w:val="24"/>
        </w:rPr>
        <w:t xml:space="preserve">v prospech súkromného akcionára spoločnosti Infra Services, a.s., a to napriek pretrvávajúcemu investičnému dlhu </w:t>
      </w:r>
      <w:r w:rsidR="00C36505">
        <w:rPr>
          <w:rFonts w:ascii="TimesNewRomanPSMT" w:hAnsi="TimesNewRomanPSMT" w:cs="TimesNewRomanPSMT"/>
          <w:kern w:val="1"/>
          <w:sz w:val="24"/>
          <w:szCs w:val="24"/>
        </w:rPr>
        <w:t>na infraštruktúre Bratislavskej vodárenskej spoločnosti, a.s. vo výške</w:t>
      </w:r>
      <w:r w:rsidR="00A17299">
        <w:rPr>
          <w:rFonts w:ascii="TimesNewRomanPSMT" w:hAnsi="TimesNewRomanPSMT" w:cs="TimesNewRomanPSMT"/>
          <w:kern w:val="1"/>
          <w:sz w:val="24"/>
          <w:szCs w:val="24"/>
        </w:rPr>
        <w:t xml:space="preserve"> viac ako 574 mil. eur.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 Táto zmluva nebola výsledkom verejného obstarávania</w:t>
      </w:r>
      <w:r w:rsidR="00E967E0">
        <w:rPr>
          <w:rFonts w:ascii="TimesNewRomanPSMT" w:hAnsi="TimesNewRomanPSMT" w:cs="TimesNewRomanPSMT"/>
          <w:kern w:val="1"/>
          <w:sz w:val="24"/>
          <w:szCs w:val="24"/>
        </w:rPr>
        <w:t xml:space="preserve"> z dôvodu uplatnenia výnimky vyplývajúcej z § 85 zákona </w:t>
      </w:r>
      <w:r w:rsidR="00BF0CE4">
        <w:rPr>
          <w:rFonts w:ascii="TimesNewRomanPSMT" w:hAnsi="TimesNewRomanPSMT" w:cs="TimesNewRomanPSMT"/>
          <w:kern w:val="1"/>
          <w:sz w:val="24"/>
          <w:szCs w:val="24"/>
        </w:rPr>
        <w:t>č. 343/2015 Z. z. o verejnom obstarávaní</w:t>
      </w:r>
      <w:r w:rsidR="00592C12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592C12" w:rsidRPr="00592C12">
        <w:rPr>
          <w:rFonts w:ascii="TimesNewRomanPSMT" w:hAnsi="TimesNewRomanPSMT" w:cs="TimesNewRomanPSMT"/>
          <w:kern w:val="1"/>
          <w:sz w:val="24"/>
          <w:szCs w:val="24"/>
        </w:rPr>
        <w:t>a o zmene a doplnení niektorých zákonov</w:t>
      </w:r>
      <w:r w:rsidR="00592C12">
        <w:rPr>
          <w:rFonts w:ascii="TimesNewRomanPSMT" w:hAnsi="TimesNewRomanPSMT" w:cs="TimesNewRomanPSMT"/>
          <w:kern w:val="1"/>
          <w:sz w:val="24"/>
          <w:szCs w:val="24"/>
        </w:rPr>
        <w:t xml:space="preserve"> v znení neskorších predpisov, ktorá umožňuje </w:t>
      </w:r>
      <w:r w:rsidR="000C1E2D">
        <w:rPr>
          <w:rFonts w:ascii="TimesNewRomanPSMT" w:hAnsi="TimesNewRomanPSMT" w:cs="TimesNewRomanPSMT"/>
          <w:kern w:val="1"/>
          <w:sz w:val="24"/>
          <w:szCs w:val="24"/>
        </w:rPr>
        <w:t xml:space="preserve">obísť postupy verejného obstarávania </w:t>
      </w:r>
      <w:r w:rsidR="00765308" w:rsidRPr="00765308">
        <w:rPr>
          <w:rFonts w:ascii="TimesNewRomanPSMT" w:hAnsi="TimesNewRomanPSMT" w:cs="TimesNewRomanPSMT"/>
          <w:kern w:val="1"/>
          <w:sz w:val="24"/>
          <w:szCs w:val="24"/>
        </w:rPr>
        <w:t xml:space="preserve">za predpokladu, že minimálne 80% priemerného ročného obratu dosiahnutého prepojeným podnikom za predchádzajúce tri roky tvorí poskytovanie </w:t>
      </w:r>
      <w:r w:rsidR="00765308" w:rsidRPr="00445ABC">
        <w:rPr>
          <w:rFonts w:ascii="TimesNewRomanPSMT" w:hAnsi="TimesNewRomanPSMT" w:cs="TimesNewRomanPSMT"/>
          <w:kern w:val="1"/>
          <w:sz w:val="24"/>
          <w:szCs w:val="24"/>
        </w:rPr>
        <w:t xml:space="preserve">služieb </w:t>
      </w:r>
      <w:r w:rsidR="00765308" w:rsidRPr="001C631C">
        <w:rPr>
          <w:rFonts w:ascii="TimesNewRomanPSMT" w:hAnsi="TimesNewRomanPSMT" w:cs="TimesNewRomanPSMT"/>
          <w:kern w:val="1"/>
          <w:sz w:val="24"/>
          <w:szCs w:val="24"/>
        </w:rPr>
        <w:t>podnikom, s ktorým je</w:t>
      </w:r>
      <w:r w:rsidR="00765308" w:rsidRPr="00765308">
        <w:rPr>
          <w:rFonts w:ascii="TimesNewRomanPSMT" w:hAnsi="TimesNewRomanPSMT" w:cs="TimesNewRomanPSMT"/>
          <w:kern w:val="1"/>
          <w:sz w:val="24"/>
          <w:szCs w:val="24"/>
        </w:rPr>
        <w:t xml:space="preserve"> prepojený a ktoré zadáva </w:t>
      </w:r>
      <w:r w:rsidR="00765308">
        <w:rPr>
          <w:rFonts w:ascii="TimesNewRomanPSMT" w:hAnsi="TimesNewRomanPSMT" w:cs="TimesNewRomanPSMT"/>
          <w:kern w:val="1"/>
          <w:sz w:val="24"/>
          <w:szCs w:val="24"/>
        </w:rPr>
        <w:t xml:space="preserve">regulovaný subjekt ako </w:t>
      </w:r>
      <w:r w:rsidR="00765308" w:rsidRPr="00765308">
        <w:rPr>
          <w:rFonts w:ascii="TimesNewRomanPSMT" w:hAnsi="TimesNewRomanPSMT" w:cs="TimesNewRomanPSMT"/>
          <w:kern w:val="1"/>
          <w:sz w:val="24"/>
          <w:szCs w:val="24"/>
        </w:rPr>
        <w:t>obstarávateľ prepojenému podniku.</w:t>
      </w:r>
      <w:r w:rsidR="00765308">
        <w:rPr>
          <w:rFonts w:ascii="TimesNewRomanPSMT" w:hAnsi="TimesNewRomanPSMT" w:cs="TimesNewRomanPSMT"/>
          <w:kern w:val="1"/>
          <w:sz w:val="24"/>
          <w:szCs w:val="24"/>
        </w:rPr>
        <w:t xml:space="preserve"> Verejné obstarávanie je pritom proces, ktorý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z povahy veci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>umož</w:t>
      </w:r>
      <w:r w:rsidR="00765308">
        <w:rPr>
          <w:rFonts w:ascii="TimesNewRomanPSMT" w:hAnsi="TimesNewRomanPSMT" w:cs="TimesNewRomanPSMT"/>
          <w:kern w:val="1"/>
          <w:sz w:val="24"/>
          <w:szCs w:val="24"/>
        </w:rPr>
        <w:t>ňuje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riadnu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>hospodársku súťaž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 a dojednanie férových cien.</w:t>
      </w:r>
    </w:p>
    <w:p w14:paraId="2F69053C" w14:textId="3B0FB2D2" w:rsidR="00B70CC1" w:rsidRDefault="00B70CC1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644C03C5" w14:textId="3E965BCE" w:rsidR="00742936" w:rsidRDefault="00742936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Z praxe sú však známe aj prípady uzavretia zmlúv o poskytovaní služieb medzi prepojenými podnikmi v tepelnej energetike</w:t>
      </w:r>
      <w:r w:rsidR="00BA7F50">
        <w:rPr>
          <w:rFonts w:ascii="TimesNewRomanPSMT" w:hAnsi="TimesNewRomanPSMT" w:cs="TimesNewRomanPSMT"/>
          <w:kern w:val="1"/>
          <w:sz w:val="24"/>
          <w:szCs w:val="24"/>
        </w:rPr>
        <w:t>, ktoré obdobne ako v prípade regulovaných subjektov pôsobiacich vo vodnom hospodárstve vedie k neefektívnemu hospodáreniu regulovaných subjektov a v konečnom dôsledku zvyšuj</w:t>
      </w:r>
      <w:r w:rsidR="00A94374">
        <w:rPr>
          <w:rFonts w:ascii="TimesNewRomanPSMT" w:hAnsi="TimesNewRomanPSMT" w:cs="TimesNewRomanPSMT"/>
          <w:kern w:val="1"/>
          <w:sz w:val="24"/>
          <w:szCs w:val="24"/>
        </w:rPr>
        <w:t>e náklady na dodávku regulovaných tovarov koncovým odberateľom.</w:t>
      </w:r>
    </w:p>
    <w:p w14:paraId="604F10A1" w14:textId="77777777" w:rsidR="00742936" w:rsidRDefault="00742936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2569D622" w14:textId="37EAACCC" w:rsidR="00CC34DC" w:rsidRDefault="00A17299" w:rsidP="00CC34DC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C</w:t>
      </w:r>
      <w:r w:rsidR="00E766B4">
        <w:rPr>
          <w:rFonts w:ascii="TimesNewRomanPSMT" w:hAnsi="TimesNewRomanPSMT" w:cs="TimesNewRomanPSMT"/>
          <w:kern w:val="1"/>
          <w:sz w:val="24"/>
          <w:szCs w:val="24"/>
        </w:rPr>
        <w:t xml:space="preserve">ieľom návrhu zákona je </w:t>
      </w:r>
      <w:r w:rsidR="00D04008">
        <w:rPr>
          <w:rFonts w:ascii="TimesNewRomanPSMT" w:hAnsi="TimesNewRomanPSMT" w:cs="TimesNewRomanPSMT"/>
          <w:kern w:val="1"/>
          <w:sz w:val="24"/>
          <w:szCs w:val="24"/>
        </w:rPr>
        <w:t xml:space="preserve">zabezpečenie vyššej miery kontroly hospodárenia </w:t>
      </w:r>
      <w:r w:rsidR="00A94374">
        <w:rPr>
          <w:rFonts w:ascii="TimesNewRomanPSMT" w:hAnsi="TimesNewRomanPSMT" w:cs="TimesNewRomanPSMT"/>
          <w:kern w:val="1"/>
          <w:sz w:val="24"/>
          <w:szCs w:val="24"/>
        </w:rPr>
        <w:t xml:space="preserve">teplárenských spoločností a </w:t>
      </w:r>
      <w:r w:rsidR="00D04008">
        <w:rPr>
          <w:rFonts w:ascii="TimesNewRomanPSMT" w:hAnsi="TimesNewRomanPSMT" w:cs="TimesNewRomanPSMT"/>
          <w:kern w:val="1"/>
          <w:sz w:val="24"/>
          <w:szCs w:val="24"/>
        </w:rPr>
        <w:t>vodárenských spoločností pri uza</w:t>
      </w:r>
      <w:r w:rsidR="001141A9">
        <w:rPr>
          <w:rFonts w:ascii="TimesNewRomanPSMT" w:hAnsi="TimesNewRomanPSMT" w:cs="TimesNewRomanPSMT"/>
          <w:kern w:val="1"/>
          <w:sz w:val="24"/>
          <w:szCs w:val="24"/>
        </w:rPr>
        <w:t xml:space="preserve">tváraní </w:t>
      </w:r>
      <w:r w:rsidR="00D04008">
        <w:rPr>
          <w:rFonts w:ascii="TimesNewRomanPSMT" w:hAnsi="TimesNewRomanPSMT" w:cs="TimesNewRomanPSMT"/>
          <w:kern w:val="1"/>
          <w:sz w:val="24"/>
          <w:szCs w:val="24"/>
        </w:rPr>
        <w:t xml:space="preserve"> zmlúv o poskytovaní služieb na účely zabezpečovania regulovanej činnosti </w:t>
      </w:r>
      <w:r w:rsidR="00A94374">
        <w:rPr>
          <w:rFonts w:ascii="TimesNewRomanPSMT" w:hAnsi="TimesNewRomanPSMT" w:cs="TimesNewRomanPSMT"/>
          <w:kern w:val="1"/>
          <w:sz w:val="24"/>
          <w:szCs w:val="24"/>
        </w:rPr>
        <w:t xml:space="preserve">v tepelnej energetike a vo vodnom hospodárstve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>(tzv. SLA zmluvy)</w:t>
      </w:r>
      <w:r w:rsidR="00C90DEE">
        <w:rPr>
          <w:rFonts w:ascii="TimesNewRomanPSMT" w:hAnsi="TimesNewRomanPSMT" w:cs="TimesNewRomanPSMT"/>
          <w:kern w:val="1"/>
          <w:sz w:val="24"/>
          <w:szCs w:val="24"/>
        </w:rPr>
        <w:t>,</w:t>
      </w:r>
      <w:r w:rsidR="00602F87">
        <w:rPr>
          <w:rFonts w:ascii="TimesNewRomanPSMT" w:hAnsi="TimesNewRomanPSMT" w:cs="TimesNewRomanPSMT"/>
          <w:kern w:val="1"/>
          <w:sz w:val="24"/>
          <w:szCs w:val="24"/>
        </w:rPr>
        <w:t xml:space="preserve"> ktoré sú uza</w:t>
      </w:r>
      <w:r w:rsidR="001141A9">
        <w:rPr>
          <w:rFonts w:ascii="TimesNewRomanPSMT" w:hAnsi="TimesNewRomanPSMT" w:cs="TimesNewRomanPSMT"/>
          <w:kern w:val="1"/>
          <w:sz w:val="24"/>
          <w:szCs w:val="24"/>
        </w:rPr>
        <w:t>tvárané</w:t>
      </w:r>
      <w:r w:rsidR="00602F87">
        <w:rPr>
          <w:rFonts w:ascii="TimesNewRomanPSMT" w:hAnsi="TimesNewRomanPSMT" w:cs="TimesNewRomanPSMT"/>
          <w:kern w:val="1"/>
          <w:sz w:val="24"/>
          <w:szCs w:val="24"/>
        </w:rPr>
        <w:t xml:space="preserve"> mimo proces verejného obstarávania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zavedením povinnosti schválenia každej takejto zmluvy Úradom pre reguláciu sieťových odvetví v riadnom správnom konaní (v rámci výkonu vecnej regulácie) ako podmienky platnosti zmluvy.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>S cieľom zvýšiť transparentnosť pri uza</w:t>
      </w:r>
      <w:r w:rsidR="001141A9">
        <w:rPr>
          <w:rFonts w:ascii="TimesNewRomanPSMT" w:hAnsi="TimesNewRomanPSMT" w:cs="TimesNewRomanPSMT"/>
          <w:kern w:val="1"/>
          <w:sz w:val="24"/>
          <w:szCs w:val="24"/>
        </w:rPr>
        <w:t xml:space="preserve">tváraní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 takýchto zmlúv sa ď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alej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lastRenderedPageBreak/>
        <w:t>n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>avrhuje zadefinovan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>ie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 takýchto zmlúv ako zmlúv povinne zverejňovaných v zmysle zákona o slobodnom prístupe k informáciám </w:t>
      </w:r>
      <w:r w:rsidR="00572931">
        <w:rPr>
          <w:rFonts w:ascii="TimesNewRomanPSMT" w:hAnsi="TimesNewRomanPSMT" w:cs="TimesNewRomanPSMT"/>
          <w:kern w:val="1"/>
          <w:sz w:val="24"/>
          <w:szCs w:val="24"/>
        </w:rPr>
        <w:t>(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>§ 5a zákona č. 211/2000 Z. z.).</w:t>
      </w:r>
      <w:r w:rsidR="00D04008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S ohľadom na výsledky zmienenej kontroly hospodárenia vodárenských spoločností sa navrhuje zaviesť aj povinnosť dodatočnej kontroly zmlúv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>už uzavretých (mimo procesu verejného obstarávania)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 a sankcie v podobe ich zániku zo zákona (ex lege), ak sa v konaní preukáže, že zmluva nezodpovedá </w:t>
      </w:r>
      <w:r w:rsidR="00CE63DC" w:rsidRPr="00525136">
        <w:rPr>
          <w:rFonts w:ascii="Times New Roman" w:hAnsi="Times New Roman"/>
          <w:sz w:val="24"/>
          <w:szCs w:val="24"/>
        </w:rPr>
        <w:t>podmienkam obvyklým v bežnom obchodnom styku</w:t>
      </w:r>
      <w:r w:rsidR="00CE63DC">
        <w:rPr>
          <w:rFonts w:ascii="Times New Roman" w:hAnsi="Times New Roman"/>
          <w:sz w:val="24"/>
          <w:szCs w:val="24"/>
        </w:rPr>
        <w:t xml:space="preserve">. </w:t>
      </w:r>
    </w:p>
    <w:p w14:paraId="4700E075" w14:textId="77777777" w:rsidR="00CC34DC" w:rsidRDefault="00CC34DC" w:rsidP="00CC34DC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0034DA0B" w14:textId="36561AD1" w:rsidR="00CE63DC" w:rsidRDefault="00CC34DC" w:rsidP="00CC34DC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Uvedené návrhy sa inšpirujú obdobným mechanizmom kontroly a schvaľovania zmlúv o poskytovaní služieb na účely regulovanej činnosti, ktorá sa uplatňuje už od roku 2012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v elektroenergetike a plynárenstve pri činnostiach majúcich </w:t>
      </w:r>
      <w:r w:rsidR="00572931">
        <w:rPr>
          <w:rFonts w:ascii="TimesNewRomanPSMT" w:hAnsi="TimesNewRomanPSMT" w:cs="TimesNewRomanPSMT"/>
          <w:kern w:val="1"/>
          <w:sz w:val="24"/>
          <w:szCs w:val="24"/>
        </w:rPr>
        <w:t xml:space="preserve">prevažne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infraštruktúrny charakter. </w:t>
      </w:r>
      <w:r>
        <w:rPr>
          <w:rFonts w:ascii="Times New Roman" w:hAnsi="Times New Roman"/>
          <w:sz w:val="24"/>
          <w:szCs w:val="24"/>
        </w:rPr>
        <w:t>Návrh zákona zodpovedá aj záväzku vlády SR vyjadrenom v programovom vyhlásení vlády SR na roky 2020-2024, podľa ktorého vláda z</w:t>
      </w:r>
      <w:r w:rsidRPr="00CC34DC">
        <w:rPr>
          <w:rFonts w:ascii="Times New Roman" w:hAnsi="Times New Roman"/>
          <w:sz w:val="24"/>
          <w:szCs w:val="24"/>
        </w:rPr>
        <w:t>výšením transparentnosti a zapojením verejnosti do tvorby trhových pravidiel a cenotvorby docieli vyššiu mieru spoločenskej zodpovednosti podnikov a zlepšenie konkurencie na trhoch s energiami.</w:t>
      </w:r>
    </w:p>
    <w:p w14:paraId="10928C13" w14:textId="77777777" w:rsidR="00A17299" w:rsidRDefault="00A17299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6BACBA65" w14:textId="266B44F7" w:rsidR="008A3FAB" w:rsidRDefault="00E766B4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Aplikácia predpisu do praxe neprinesie žiadnu komplikáciu v činnostiach regulovaných subjektov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>v</w:t>
      </w:r>
      <w:r w:rsidR="00BE707E">
        <w:rPr>
          <w:rFonts w:ascii="TimesNewRomanPSMT" w:hAnsi="TimesNewRomanPSMT" w:cs="TimesNewRomanPSMT"/>
          <w:kern w:val="1"/>
          <w:sz w:val="24"/>
          <w:szCs w:val="24"/>
        </w:rPr>
        <w:t> tepelnej energetike a v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o vodnom hospodárstve. Povinnosti kontroly a schválenia zmlúv sa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regulované subjekty budú </w:t>
      </w:r>
      <w:r w:rsidR="00CE63DC">
        <w:rPr>
          <w:rFonts w:ascii="TimesNewRomanPSMT" w:hAnsi="TimesNewRomanPSMT" w:cs="TimesNewRomanPSMT"/>
          <w:kern w:val="1"/>
          <w:sz w:val="24"/>
          <w:szCs w:val="24"/>
        </w:rPr>
        <w:t xml:space="preserve">môcť vždy vyhnúť tým, že </w:t>
      </w:r>
      <w:r w:rsidR="00CC34DC">
        <w:rPr>
          <w:rFonts w:ascii="TimesNewRomanPSMT" w:hAnsi="TimesNewRomanPSMT" w:cs="TimesNewRomanPSMT"/>
          <w:kern w:val="1"/>
          <w:sz w:val="24"/>
          <w:szCs w:val="24"/>
        </w:rPr>
        <w:t xml:space="preserve">na obstaranie služieb využijú štandardné procesy verejného obstarávania. </w:t>
      </w:r>
    </w:p>
    <w:p w14:paraId="5C77AC93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76247537" w14:textId="40F3CE66" w:rsidR="008A3FAB" w:rsidRDefault="00E766B4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Predložený návrh zákona nezakladá žiadne vplyvy na rozpočet verejnej správy, na životné prostredie ani na informatizáciu spoločnosti. Návrh zákona nemá negatívne sociálne vplyvy (hospodárenie obyvateľstva)</w:t>
      </w:r>
      <w:r w:rsidR="00B75062">
        <w:rPr>
          <w:rFonts w:ascii="TimesNewRomanPSMT" w:hAnsi="TimesNewRomanPSMT" w:cs="TimesNewRomanPSMT"/>
          <w:kern w:val="1"/>
          <w:sz w:val="24"/>
          <w:szCs w:val="24"/>
        </w:rPr>
        <w:t>, nemá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ani negatívne vplyvy na podnikateľské prostredie</w:t>
      </w:r>
      <w:r w:rsidR="00B75062">
        <w:rPr>
          <w:rFonts w:ascii="TimesNewRomanPSMT" w:hAnsi="TimesNewRomanPSMT" w:cs="TimesNewRomanPSMT"/>
          <w:kern w:val="1"/>
          <w:sz w:val="24"/>
          <w:szCs w:val="24"/>
        </w:rPr>
        <w:t xml:space="preserve"> a ani negatívne vplyvy na manželstvo, rodičovstvo a rodinu</w:t>
      </w:r>
    </w:p>
    <w:p w14:paraId="6FB1BBCF" w14:textId="77777777" w:rsidR="008A3FAB" w:rsidRDefault="00E766B4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</w:p>
    <w:p w14:paraId="107EE5B8" w14:textId="77777777" w:rsidR="008A3FAB" w:rsidRDefault="00E766B4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F3F7E83" w14:textId="77777777" w:rsidR="008A3FAB" w:rsidRDefault="00E766B4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br w:type="page"/>
      </w:r>
      <w:r>
        <w:rPr>
          <w:rFonts w:ascii="TimesNewRomanPSMT" w:hAnsi="TimesNewRomanPSMT" w:cs="TimesNewRomanPSMT"/>
          <w:b/>
          <w:bCs/>
          <w:kern w:val="1"/>
          <w:sz w:val="24"/>
          <w:szCs w:val="24"/>
        </w:rPr>
        <w:lastRenderedPageBreak/>
        <w:t>B. Osobitná časť</w:t>
      </w:r>
    </w:p>
    <w:p w14:paraId="71E54A0B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14:paraId="04567BEA" w14:textId="77777777" w:rsidR="008A3FAB" w:rsidRDefault="00E766B4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</w:rPr>
        <w:t>K Čl. I</w:t>
      </w:r>
    </w:p>
    <w:p w14:paraId="04DC737D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14:paraId="18472DB9" w14:textId="77777777" w:rsidR="008A3FAB" w:rsidRPr="0015411F" w:rsidRDefault="00E766B4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15411F">
        <w:rPr>
          <w:rFonts w:ascii="TimesNewRomanPSMT" w:hAnsi="TimesNewRomanPSMT" w:cs="TimesNewRomanPSMT"/>
          <w:b/>
          <w:bCs/>
          <w:kern w:val="1"/>
          <w:sz w:val="24"/>
          <w:szCs w:val="24"/>
        </w:rPr>
        <w:t>K bodu 1</w:t>
      </w:r>
    </w:p>
    <w:p w14:paraId="75F6C0C8" w14:textId="77777777" w:rsidR="00445ABC" w:rsidRDefault="00E766B4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ab/>
      </w:r>
    </w:p>
    <w:p w14:paraId="7DB1C53B" w14:textId="2527766C" w:rsidR="008A3FAB" w:rsidRDefault="00E015D0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Rozširuje sa okruh právomocí Úradu pre reguláciu sieťových odvetví v oblasti vecnej regulácie.</w:t>
      </w:r>
    </w:p>
    <w:p w14:paraId="27E85D06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18457AEF" w14:textId="5DED5F6B" w:rsidR="008A3FAB" w:rsidRDefault="00E766B4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15411F">
        <w:rPr>
          <w:rFonts w:ascii="TimesNewRomanPSMT" w:hAnsi="TimesNewRomanPSMT" w:cs="TimesNewRomanPSMT"/>
          <w:b/>
          <w:bCs/>
          <w:kern w:val="1"/>
          <w:sz w:val="24"/>
          <w:szCs w:val="24"/>
        </w:rPr>
        <w:t xml:space="preserve">K bodu </w:t>
      </w:r>
      <w:r w:rsidR="006222E4" w:rsidRPr="0015411F">
        <w:rPr>
          <w:rFonts w:ascii="TimesNewRomanPSMT" w:hAnsi="TimesNewRomanPSMT" w:cs="TimesNewRomanPSMT"/>
          <w:b/>
          <w:bCs/>
          <w:kern w:val="1"/>
          <w:sz w:val="24"/>
          <w:szCs w:val="24"/>
        </w:rPr>
        <w:t>2</w:t>
      </w:r>
    </w:p>
    <w:p w14:paraId="767270DF" w14:textId="1F611586" w:rsidR="003F7AFA" w:rsidRDefault="003F7AFA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14:paraId="6A83688E" w14:textId="12888951" w:rsidR="003F7AFA" w:rsidRPr="0015411F" w:rsidRDefault="003F7AFA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15411F">
        <w:rPr>
          <w:rFonts w:ascii="TimesNewRomanPSMT" w:hAnsi="TimesNewRomanPSMT" w:cs="TimesNewRomanPSMT"/>
          <w:kern w:val="1"/>
          <w:sz w:val="24"/>
          <w:szCs w:val="24"/>
        </w:rPr>
        <w:t>Legislatívno-technická úprava vyplýva z nevyhnutnosti aktualizovať poznámkový aparát, keďže predkladaná novela odkazuje na zákon o verejnom obstarávaní aj na inom mieste.</w:t>
      </w:r>
    </w:p>
    <w:p w14:paraId="25C1350E" w14:textId="001D14FC" w:rsidR="003F7AFA" w:rsidRDefault="003F7AFA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14:paraId="76BAB22E" w14:textId="27896B7D" w:rsidR="003F7AFA" w:rsidRPr="0015411F" w:rsidRDefault="003F7AFA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</w:rPr>
        <w:t>K bodu 3</w:t>
      </w:r>
    </w:p>
    <w:p w14:paraId="64E8A3BC" w14:textId="77777777" w:rsidR="00445ABC" w:rsidRDefault="006222E4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ab/>
      </w:r>
    </w:p>
    <w:p w14:paraId="3C89EECD" w14:textId="511604F3" w:rsidR="006222E4" w:rsidRDefault="00E015D0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Navrhuje sa zaviesť povinnosť regulovaných subjektov pôsobiacich v</w:t>
      </w:r>
      <w:r w:rsidR="00770CF8">
        <w:rPr>
          <w:rFonts w:ascii="TimesNewRomanPSMT" w:hAnsi="TimesNewRomanPSMT" w:cs="TimesNewRomanPSMT"/>
          <w:kern w:val="1"/>
          <w:sz w:val="24"/>
          <w:szCs w:val="24"/>
        </w:rPr>
        <w:t> tepelnej energetike a vo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vodn</w:t>
      </w:r>
      <w:r w:rsidR="00770CF8">
        <w:rPr>
          <w:rFonts w:ascii="TimesNewRomanPSMT" w:hAnsi="TimesNewRomanPSMT" w:cs="TimesNewRomanPSMT"/>
          <w:kern w:val="1"/>
          <w:sz w:val="24"/>
          <w:szCs w:val="24"/>
        </w:rPr>
        <w:t>om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hospodárstv</w:t>
      </w:r>
      <w:r w:rsidR="00770CF8">
        <w:rPr>
          <w:rFonts w:ascii="TimesNewRomanPSMT" w:hAnsi="TimesNewRomanPSMT" w:cs="TimesNewRomanPSMT"/>
          <w:kern w:val="1"/>
          <w:sz w:val="24"/>
          <w:szCs w:val="24"/>
        </w:rPr>
        <w:t>e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(regulované činnosti pri </w:t>
      </w:r>
      <w:r w:rsidR="00E90F50" w:rsidRPr="00E90F50">
        <w:rPr>
          <w:rFonts w:ascii="TimesNewRomanPSMT" w:hAnsi="TimesNewRomanPSMT" w:cs="TimesNewRomanPSMT"/>
          <w:kern w:val="1"/>
          <w:sz w:val="24"/>
          <w:szCs w:val="24"/>
        </w:rPr>
        <w:t>výrob</w:t>
      </w:r>
      <w:r w:rsidR="00E90F50">
        <w:rPr>
          <w:rFonts w:ascii="TimesNewRomanPSMT" w:hAnsi="TimesNewRomanPSMT" w:cs="TimesNewRomanPSMT"/>
          <w:kern w:val="1"/>
          <w:sz w:val="24"/>
          <w:szCs w:val="24"/>
        </w:rPr>
        <w:t>e</w:t>
      </w:r>
      <w:r w:rsidR="00E90F50" w:rsidRPr="00E90F50">
        <w:rPr>
          <w:rFonts w:ascii="TimesNewRomanPSMT" w:hAnsi="TimesNewRomanPSMT" w:cs="TimesNewRomanPSMT"/>
          <w:kern w:val="1"/>
          <w:sz w:val="24"/>
          <w:szCs w:val="24"/>
        </w:rPr>
        <w:t>, distribúci</w:t>
      </w:r>
      <w:r w:rsidR="00E90F50">
        <w:rPr>
          <w:rFonts w:ascii="TimesNewRomanPSMT" w:hAnsi="TimesNewRomanPSMT" w:cs="TimesNewRomanPSMT"/>
          <w:kern w:val="1"/>
          <w:sz w:val="24"/>
          <w:szCs w:val="24"/>
        </w:rPr>
        <w:t>i</w:t>
      </w:r>
      <w:r w:rsidR="00E90F50" w:rsidRPr="00E90F50">
        <w:rPr>
          <w:rFonts w:ascii="TimesNewRomanPSMT" w:hAnsi="TimesNewRomanPSMT" w:cs="TimesNewRomanPSMT"/>
          <w:kern w:val="1"/>
          <w:sz w:val="24"/>
          <w:szCs w:val="24"/>
        </w:rPr>
        <w:t xml:space="preserve"> a dodávk</w:t>
      </w:r>
      <w:r w:rsidR="00E90F50">
        <w:rPr>
          <w:rFonts w:ascii="TimesNewRomanPSMT" w:hAnsi="TimesNewRomanPSMT" w:cs="TimesNewRomanPSMT"/>
          <w:kern w:val="1"/>
          <w:sz w:val="24"/>
          <w:szCs w:val="24"/>
        </w:rPr>
        <w:t>e</w:t>
      </w:r>
      <w:r w:rsidR="00E90F50" w:rsidRPr="00E90F50">
        <w:rPr>
          <w:rFonts w:ascii="TimesNewRomanPSMT" w:hAnsi="TimesNewRomanPSMT" w:cs="TimesNewRomanPSMT"/>
          <w:kern w:val="1"/>
          <w:sz w:val="24"/>
          <w:szCs w:val="24"/>
        </w:rPr>
        <w:t xml:space="preserve"> tepl</w:t>
      </w:r>
      <w:r w:rsidR="00E90F50">
        <w:rPr>
          <w:rFonts w:ascii="TimesNewRomanPSMT" w:hAnsi="TimesNewRomanPSMT" w:cs="TimesNewRomanPSMT"/>
          <w:kern w:val="1"/>
          <w:sz w:val="24"/>
          <w:szCs w:val="24"/>
        </w:rPr>
        <w:t xml:space="preserve">a, pri </w:t>
      </w:r>
      <w:r>
        <w:rPr>
          <w:rFonts w:ascii="TimesNewRomanPSMT" w:hAnsi="TimesNewRomanPSMT" w:cs="TimesNewRomanPSMT"/>
          <w:kern w:val="1"/>
          <w:sz w:val="24"/>
          <w:szCs w:val="24"/>
        </w:rPr>
        <w:t>v</w:t>
      </w:r>
      <w:r w:rsidRPr="00C13E0B">
        <w:rPr>
          <w:rFonts w:ascii="TimesNewRomanPSMT" w:hAnsi="TimesNewRomanPSMT" w:cs="TimesNewRomanPSMT"/>
          <w:kern w:val="1"/>
          <w:sz w:val="24"/>
          <w:szCs w:val="24"/>
        </w:rPr>
        <w:t>ýrob</w:t>
      </w:r>
      <w:r>
        <w:rPr>
          <w:rFonts w:ascii="TimesNewRomanPSMT" w:hAnsi="TimesNewRomanPSMT" w:cs="TimesNewRomanPSMT"/>
          <w:kern w:val="1"/>
          <w:sz w:val="24"/>
          <w:szCs w:val="24"/>
        </w:rPr>
        <w:t>e</w:t>
      </w:r>
      <w:r w:rsidRPr="00C13E0B">
        <w:rPr>
          <w:rFonts w:ascii="TimesNewRomanPSMT" w:hAnsi="TimesNewRomanPSMT" w:cs="TimesNewRomanPSMT"/>
          <w:kern w:val="1"/>
          <w:sz w:val="24"/>
          <w:szCs w:val="24"/>
        </w:rPr>
        <w:t>, distribúci</w:t>
      </w:r>
      <w:r>
        <w:rPr>
          <w:rFonts w:ascii="TimesNewRomanPSMT" w:hAnsi="TimesNewRomanPSMT" w:cs="TimesNewRomanPSMT"/>
          <w:kern w:val="1"/>
          <w:sz w:val="24"/>
          <w:szCs w:val="24"/>
        </w:rPr>
        <w:t>i</w:t>
      </w:r>
      <w:r w:rsidRPr="00C13E0B">
        <w:rPr>
          <w:rFonts w:ascii="TimesNewRomanPSMT" w:hAnsi="TimesNewRomanPSMT" w:cs="TimesNewRomanPSMT"/>
          <w:kern w:val="1"/>
          <w:sz w:val="24"/>
          <w:szCs w:val="24"/>
        </w:rPr>
        <w:t xml:space="preserve"> a dodávk</w:t>
      </w:r>
      <w:r>
        <w:rPr>
          <w:rFonts w:ascii="TimesNewRomanPSMT" w:hAnsi="TimesNewRomanPSMT" w:cs="TimesNewRomanPSMT"/>
          <w:kern w:val="1"/>
          <w:sz w:val="24"/>
          <w:szCs w:val="24"/>
        </w:rPr>
        <w:t>e</w:t>
      </w:r>
      <w:r w:rsidRPr="00C13E0B">
        <w:rPr>
          <w:rFonts w:ascii="TimesNewRomanPSMT" w:hAnsi="TimesNewRomanPSMT" w:cs="TimesNewRomanPSMT"/>
          <w:kern w:val="1"/>
          <w:sz w:val="24"/>
          <w:szCs w:val="24"/>
        </w:rPr>
        <w:t xml:space="preserve"> pitnej vody verejným vodovodom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a</w:t>
      </w:r>
      <w:r w:rsidR="00E90F50">
        <w:rPr>
          <w:rFonts w:ascii="TimesNewRomanPSMT" w:hAnsi="TimesNewRomanPSMT" w:cs="TimesNewRomanPSMT"/>
          <w:kern w:val="1"/>
          <w:sz w:val="24"/>
          <w:szCs w:val="24"/>
        </w:rPr>
        <w:t xml:space="preserve"> pri </w:t>
      </w:r>
      <w:r w:rsidRPr="00C13E0B">
        <w:rPr>
          <w:rFonts w:ascii="TimesNewRomanPSMT" w:hAnsi="TimesNewRomanPSMT" w:cs="TimesNewRomanPSMT"/>
          <w:kern w:val="1"/>
          <w:sz w:val="24"/>
          <w:szCs w:val="24"/>
        </w:rPr>
        <w:t>odvádzan</w:t>
      </w:r>
      <w:r>
        <w:rPr>
          <w:rFonts w:ascii="TimesNewRomanPSMT" w:hAnsi="TimesNewRomanPSMT" w:cs="TimesNewRomanPSMT"/>
          <w:kern w:val="1"/>
          <w:sz w:val="24"/>
          <w:szCs w:val="24"/>
        </w:rPr>
        <w:t>í</w:t>
      </w:r>
      <w:r w:rsidRPr="00C13E0B">
        <w:rPr>
          <w:rFonts w:ascii="TimesNewRomanPSMT" w:hAnsi="TimesNewRomanPSMT" w:cs="TimesNewRomanPSMT"/>
          <w:kern w:val="1"/>
          <w:sz w:val="24"/>
          <w:szCs w:val="24"/>
        </w:rPr>
        <w:t xml:space="preserve"> a čisten</w:t>
      </w:r>
      <w:r>
        <w:rPr>
          <w:rFonts w:ascii="TimesNewRomanPSMT" w:hAnsi="TimesNewRomanPSMT" w:cs="TimesNewRomanPSMT"/>
          <w:kern w:val="1"/>
          <w:sz w:val="24"/>
          <w:szCs w:val="24"/>
        </w:rPr>
        <w:t>í</w:t>
      </w:r>
      <w:r w:rsidRPr="00C13E0B">
        <w:rPr>
          <w:rFonts w:ascii="TimesNewRomanPSMT" w:hAnsi="TimesNewRomanPSMT" w:cs="TimesNewRomanPSMT"/>
          <w:kern w:val="1"/>
          <w:sz w:val="24"/>
          <w:szCs w:val="24"/>
        </w:rPr>
        <w:t xml:space="preserve"> odpadovej vody verejnou kanalizáciou</w:t>
      </w:r>
      <w:r>
        <w:rPr>
          <w:rFonts w:ascii="TimesNewRomanPSMT" w:hAnsi="TimesNewRomanPSMT" w:cs="TimesNewRomanPSMT"/>
          <w:kern w:val="1"/>
          <w:sz w:val="24"/>
          <w:szCs w:val="24"/>
        </w:rPr>
        <w:t>) predkladať Úradu pre reguláciu sieťových odvetví na schválenie zmluvy o poskytovaní služieb a ich zmeny slúžiace na výkon regulovanej činnosti, ktoré neboli uzavreté v procese verejného obstarávania a ktorých hodnota presahuje 100 000 eur. Úrad v štandardnom správnom konaní preskúma obsah takejto zmluvy a v prípade, že regulovaný subjekt nepreukáže súlad obsahu zmluvy s</w:t>
      </w:r>
      <w:r w:rsidRPr="00E015D0">
        <w:rPr>
          <w:rFonts w:ascii="Times New Roman" w:hAnsi="Times New Roman"/>
          <w:sz w:val="24"/>
          <w:szCs w:val="24"/>
        </w:rPr>
        <w:t xml:space="preserve"> </w:t>
      </w:r>
      <w:r w:rsidRPr="00525136">
        <w:rPr>
          <w:rFonts w:ascii="Times New Roman" w:hAnsi="Times New Roman"/>
          <w:sz w:val="24"/>
          <w:szCs w:val="24"/>
        </w:rPr>
        <w:t>podmienkam</w:t>
      </w:r>
      <w:r>
        <w:rPr>
          <w:rFonts w:ascii="Times New Roman" w:hAnsi="Times New Roman"/>
          <w:sz w:val="24"/>
          <w:szCs w:val="24"/>
        </w:rPr>
        <w:t>i</w:t>
      </w:r>
      <w:r w:rsidRPr="00525136">
        <w:rPr>
          <w:rFonts w:ascii="Times New Roman" w:hAnsi="Times New Roman"/>
          <w:sz w:val="24"/>
          <w:szCs w:val="24"/>
        </w:rPr>
        <w:t xml:space="preserve"> obvyklým</w:t>
      </w:r>
      <w:r>
        <w:rPr>
          <w:rFonts w:ascii="Times New Roman" w:hAnsi="Times New Roman"/>
          <w:sz w:val="24"/>
          <w:szCs w:val="24"/>
        </w:rPr>
        <w:t>i</w:t>
      </w:r>
      <w:r w:rsidRPr="00525136">
        <w:rPr>
          <w:rFonts w:ascii="Times New Roman" w:hAnsi="Times New Roman"/>
          <w:sz w:val="24"/>
          <w:szCs w:val="24"/>
        </w:rPr>
        <w:t xml:space="preserve"> v bežnom obchodnom styku</w:t>
      </w:r>
      <w:r w:rsidR="00445A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bude úrad oprávnený zmluvu neschváliť</w:t>
      </w:r>
      <w:r w:rsidR="007E691C">
        <w:rPr>
          <w:rFonts w:ascii="Times New Roman" w:hAnsi="Times New Roman"/>
          <w:sz w:val="24"/>
          <w:szCs w:val="24"/>
        </w:rPr>
        <w:t>. Schválenie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7E691C">
        <w:rPr>
          <w:rFonts w:ascii="Times New Roman" w:hAnsi="Times New Roman"/>
          <w:sz w:val="24"/>
          <w:szCs w:val="24"/>
        </w:rPr>
        <w:t>zmluvy úradom bude podmienkou platnosti zmluvy</w:t>
      </w:r>
      <w:r>
        <w:rPr>
          <w:rFonts w:ascii="Times New Roman" w:hAnsi="Times New Roman"/>
          <w:sz w:val="24"/>
          <w:szCs w:val="24"/>
        </w:rPr>
        <w:t xml:space="preserve">. Povinnosť predkladať zmluvy na schválenie sa nebude vzťahovať </w:t>
      </w:r>
      <w:r w:rsidR="00572931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sz w:val="24"/>
          <w:szCs w:val="24"/>
        </w:rPr>
        <w:t xml:space="preserve">na jednotlivé alebo čiastkové zmluvy o poskytovaní služieb zadávané na základe rámcovej dohody (rámcovej zmluvy) riadne obstaranej v procese verejného obstarávania. </w:t>
      </w:r>
      <w:r w:rsidR="009A4FB6">
        <w:rPr>
          <w:rFonts w:ascii="Times New Roman" w:hAnsi="Times New Roman"/>
          <w:sz w:val="24"/>
          <w:szCs w:val="24"/>
        </w:rPr>
        <w:t xml:space="preserve">Povinnosť predkladať zmluvy na schválenie </w:t>
      </w:r>
      <w:r w:rsidR="00BA1B76">
        <w:rPr>
          <w:rFonts w:ascii="Times New Roman" w:hAnsi="Times New Roman"/>
          <w:sz w:val="24"/>
          <w:szCs w:val="24"/>
        </w:rPr>
        <w:t>sa nebude vzťahovať ani na regulované subjekty v tepelnej energetike, ktoré dodávajú teplo prevažne na technologické účely</w:t>
      </w:r>
      <w:r w:rsidR="004A700D">
        <w:rPr>
          <w:rFonts w:ascii="Times New Roman" w:hAnsi="Times New Roman"/>
          <w:sz w:val="24"/>
          <w:szCs w:val="24"/>
        </w:rPr>
        <w:t xml:space="preserve">, napríklad v priemysle. </w:t>
      </w:r>
      <w:r>
        <w:rPr>
          <w:rFonts w:ascii="Times New Roman" w:hAnsi="Times New Roman"/>
          <w:sz w:val="24"/>
          <w:szCs w:val="24"/>
        </w:rPr>
        <w:t>S poukazom na ust. § 2 ods. 4 zákona o slobodnom prístupe k informáciám, podľa ktorého m</w:t>
      </w:r>
      <w:r w:rsidR="00572931">
        <w:rPr>
          <w:rFonts w:ascii="Times New Roman" w:hAnsi="Times New Roman"/>
          <w:sz w:val="24"/>
          <w:szCs w:val="24"/>
        </w:rPr>
        <w:t>ožno v</w:t>
      </w:r>
      <w:r>
        <w:rPr>
          <w:rFonts w:ascii="Times New Roman" w:hAnsi="Times New Roman"/>
          <w:sz w:val="24"/>
          <w:szCs w:val="24"/>
        </w:rPr>
        <w:t xml:space="preserve"> osobitn</w:t>
      </w:r>
      <w:r w:rsidR="00572931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zákon</w:t>
      </w:r>
      <w:r w:rsidR="00572931">
        <w:rPr>
          <w:rFonts w:ascii="Times New Roman" w:hAnsi="Times New Roman"/>
          <w:sz w:val="24"/>
          <w:szCs w:val="24"/>
        </w:rPr>
        <w:t>och</w:t>
      </w:r>
      <w:r>
        <w:rPr>
          <w:rFonts w:ascii="Times New Roman" w:hAnsi="Times New Roman"/>
          <w:sz w:val="24"/>
          <w:szCs w:val="24"/>
        </w:rPr>
        <w:t xml:space="preserve"> uložiť </w:t>
      </w:r>
      <w:r w:rsidRPr="00E015D0">
        <w:rPr>
          <w:rFonts w:ascii="Times New Roman" w:hAnsi="Times New Roman"/>
          <w:sz w:val="24"/>
          <w:szCs w:val="24"/>
        </w:rPr>
        <w:t>povinnosť sprístupňovať informácie aj inej právnickej osobe alebo fyzickej osobe</w:t>
      </w:r>
      <w:r w:rsidR="006B6C3F">
        <w:rPr>
          <w:rFonts w:ascii="Times New Roman" w:hAnsi="Times New Roman"/>
          <w:sz w:val="24"/>
          <w:szCs w:val="24"/>
        </w:rPr>
        <w:t xml:space="preserve"> sa navrhuje zadefinovať zmluvu o poskytovaní služieb, ktorej účastníkom je regulovaný subjekt vykonávajúci regulovanú činnosť v</w:t>
      </w:r>
      <w:r w:rsidR="000511EA">
        <w:rPr>
          <w:rFonts w:ascii="Times New Roman" w:hAnsi="Times New Roman"/>
          <w:sz w:val="24"/>
          <w:szCs w:val="24"/>
        </w:rPr>
        <w:t> tepelnej energetike alebo v</w:t>
      </w:r>
      <w:r w:rsidR="006B6C3F">
        <w:rPr>
          <w:rFonts w:ascii="Times New Roman" w:hAnsi="Times New Roman"/>
          <w:sz w:val="24"/>
          <w:szCs w:val="24"/>
        </w:rPr>
        <w:t xml:space="preserve">o vodnom hospodárstve a </w:t>
      </w:r>
      <w:r w:rsidR="006B6C3F" w:rsidRPr="00525136">
        <w:rPr>
          <w:rFonts w:ascii="Times New Roman" w:hAnsi="Times New Roman"/>
          <w:sz w:val="24"/>
          <w:szCs w:val="24"/>
        </w:rPr>
        <w:t xml:space="preserve">prostredníctvom ktorej </w:t>
      </w:r>
      <w:r w:rsidR="006B6C3F">
        <w:rPr>
          <w:rFonts w:ascii="Times New Roman" w:hAnsi="Times New Roman"/>
          <w:sz w:val="24"/>
          <w:szCs w:val="24"/>
        </w:rPr>
        <w:t xml:space="preserve">sa </w:t>
      </w:r>
      <w:r w:rsidR="006B6C3F" w:rsidRPr="00525136">
        <w:rPr>
          <w:rFonts w:ascii="Times New Roman" w:hAnsi="Times New Roman"/>
          <w:sz w:val="24"/>
          <w:szCs w:val="24"/>
        </w:rPr>
        <w:t>zabezpečuje vykonávanie regulovanej činnosti</w:t>
      </w:r>
      <w:r w:rsidR="006B6C3F">
        <w:rPr>
          <w:rFonts w:ascii="Times New Roman" w:hAnsi="Times New Roman"/>
          <w:sz w:val="24"/>
          <w:szCs w:val="24"/>
        </w:rPr>
        <w:t xml:space="preserve"> </w:t>
      </w:r>
      <w:r w:rsidR="000511EA">
        <w:rPr>
          <w:rFonts w:ascii="Times New Roman" w:hAnsi="Times New Roman"/>
          <w:sz w:val="24"/>
          <w:szCs w:val="24"/>
        </w:rPr>
        <w:t xml:space="preserve">v tepelnej energetike alebo </w:t>
      </w:r>
      <w:r w:rsidR="006B6C3F">
        <w:rPr>
          <w:rFonts w:ascii="Times New Roman" w:hAnsi="Times New Roman"/>
          <w:sz w:val="24"/>
          <w:szCs w:val="24"/>
        </w:rPr>
        <w:t>vo vodnom hospodárstve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="006B6C3F">
        <w:rPr>
          <w:rFonts w:ascii="TimesNewRomanPSMT" w:hAnsi="TimesNewRomanPSMT" w:cs="TimesNewRomanPSMT"/>
          <w:kern w:val="1"/>
          <w:sz w:val="24"/>
          <w:szCs w:val="24"/>
        </w:rPr>
        <w:t>ako zmluv</w:t>
      </w:r>
      <w:r w:rsidR="00445ABC">
        <w:rPr>
          <w:rFonts w:ascii="TimesNewRomanPSMT" w:hAnsi="TimesNewRomanPSMT" w:cs="TimesNewRomanPSMT"/>
          <w:kern w:val="1"/>
          <w:sz w:val="24"/>
          <w:szCs w:val="24"/>
        </w:rPr>
        <w:t>u</w:t>
      </w:r>
      <w:r w:rsidR="006B6C3F">
        <w:rPr>
          <w:rFonts w:ascii="TimesNewRomanPSMT" w:hAnsi="TimesNewRomanPSMT" w:cs="TimesNewRomanPSMT"/>
          <w:kern w:val="1"/>
          <w:sz w:val="24"/>
          <w:szCs w:val="24"/>
        </w:rPr>
        <w:t xml:space="preserve"> povinne zverejňovan</w:t>
      </w:r>
      <w:r w:rsidR="00445ABC">
        <w:rPr>
          <w:rFonts w:ascii="TimesNewRomanPSMT" w:hAnsi="TimesNewRomanPSMT" w:cs="TimesNewRomanPSMT"/>
          <w:kern w:val="1"/>
          <w:sz w:val="24"/>
          <w:szCs w:val="24"/>
        </w:rPr>
        <w:t>ú</w:t>
      </w:r>
      <w:r w:rsidR="006B6C3F">
        <w:rPr>
          <w:rFonts w:ascii="TimesNewRomanPSMT" w:hAnsi="TimesNewRomanPSMT" w:cs="TimesNewRomanPSMT"/>
          <w:kern w:val="1"/>
          <w:sz w:val="24"/>
          <w:szCs w:val="24"/>
        </w:rPr>
        <w:t xml:space="preserve"> v zmysle § 5a zákona o slobodnom prístupe k informáciám.</w:t>
      </w:r>
    </w:p>
    <w:p w14:paraId="129B0F5C" w14:textId="77777777" w:rsidR="006222E4" w:rsidRDefault="006222E4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61A8EA93" w14:textId="54C8C634" w:rsidR="006222E4" w:rsidRPr="0015411F" w:rsidRDefault="006222E4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15411F">
        <w:rPr>
          <w:rFonts w:ascii="TimesNewRomanPSMT" w:hAnsi="TimesNewRomanPSMT" w:cs="TimesNewRomanPSMT"/>
          <w:b/>
          <w:bCs/>
          <w:kern w:val="1"/>
          <w:sz w:val="24"/>
          <w:szCs w:val="24"/>
        </w:rPr>
        <w:t xml:space="preserve">K bodu </w:t>
      </w:r>
      <w:r w:rsidR="003F7AFA">
        <w:rPr>
          <w:rFonts w:ascii="TimesNewRomanPSMT" w:hAnsi="TimesNewRomanPSMT" w:cs="TimesNewRomanPSMT"/>
          <w:b/>
          <w:bCs/>
          <w:kern w:val="1"/>
          <w:sz w:val="24"/>
          <w:szCs w:val="24"/>
        </w:rPr>
        <w:t>4</w:t>
      </w:r>
    </w:p>
    <w:p w14:paraId="2CF81E8B" w14:textId="77777777" w:rsidR="00445ABC" w:rsidRDefault="00445ABC" w:rsidP="006222E4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283C0569" w14:textId="4BDE5F3A" w:rsidR="008A3FAB" w:rsidRDefault="006B6C3F" w:rsidP="006222E4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75252A">
        <w:rPr>
          <w:rFonts w:ascii="TimesNewRomanPSMT" w:hAnsi="TimesNewRomanPSMT" w:cs="TimesNewRomanPSMT"/>
          <w:kern w:val="1"/>
          <w:sz w:val="24"/>
          <w:szCs w:val="24"/>
        </w:rPr>
        <w:t xml:space="preserve">Upresňuje sa spôsob určovania </w:t>
      </w:r>
      <w:r w:rsidRPr="0075252A">
        <w:rPr>
          <w:rFonts w:ascii="Times New Roman" w:hAnsi="Times New Roman"/>
          <w:sz w:val="24"/>
          <w:szCs w:val="24"/>
        </w:rPr>
        <w:t>predpokladanej hodnoty predmetu zmluvy a predpokladanej hodnoty zákazky s odkazom na pravidlá vyplývajúce zo zákona o verejnom obstarávaní.</w:t>
      </w:r>
    </w:p>
    <w:p w14:paraId="21A8583A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524D5CB2" w14:textId="35689042" w:rsidR="008A3FAB" w:rsidRPr="0015411F" w:rsidRDefault="00E766B4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15411F">
        <w:rPr>
          <w:rFonts w:ascii="TimesNewRomanPSMT" w:hAnsi="TimesNewRomanPSMT" w:cs="TimesNewRomanPSMT"/>
          <w:b/>
          <w:bCs/>
          <w:kern w:val="1"/>
          <w:sz w:val="24"/>
          <w:szCs w:val="24"/>
        </w:rPr>
        <w:t xml:space="preserve">K bodu </w:t>
      </w:r>
      <w:r w:rsidR="003F7AFA">
        <w:rPr>
          <w:rFonts w:ascii="TimesNewRomanPSMT" w:hAnsi="TimesNewRomanPSMT" w:cs="TimesNewRomanPSMT"/>
          <w:b/>
          <w:bCs/>
          <w:kern w:val="1"/>
          <w:sz w:val="24"/>
          <w:szCs w:val="24"/>
        </w:rPr>
        <w:t>5</w:t>
      </w:r>
    </w:p>
    <w:p w14:paraId="55C3518B" w14:textId="77777777" w:rsidR="00445ABC" w:rsidRDefault="00445ABC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7CE9F845" w14:textId="5B24DA8F" w:rsidR="008A3FAB" w:rsidRDefault="006B6C3F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Vzhľadom na zavedenie nových povinností pre regulované subjekty na úseku </w:t>
      </w:r>
      <w:r w:rsidR="000511EA">
        <w:rPr>
          <w:rFonts w:ascii="TimesNewRomanPSMT" w:hAnsi="TimesNewRomanPSMT" w:cs="TimesNewRomanPSMT"/>
          <w:kern w:val="1"/>
          <w:sz w:val="24"/>
          <w:szCs w:val="24"/>
        </w:rPr>
        <w:t>tepelnej energetik</w:t>
      </w:r>
      <w:r w:rsidR="0075252A">
        <w:rPr>
          <w:rFonts w:ascii="TimesNewRomanPSMT" w:hAnsi="TimesNewRomanPSMT" w:cs="TimesNewRomanPSMT"/>
          <w:kern w:val="1"/>
          <w:sz w:val="24"/>
          <w:szCs w:val="24"/>
        </w:rPr>
        <w:t>y</w:t>
      </w:r>
      <w:r w:rsidR="000511EA">
        <w:rPr>
          <w:rFonts w:ascii="TimesNewRomanPSMT" w:hAnsi="TimesNewRomanPSMT" w:cs="TimesNewRomanPSMT"/>
          <w:kern w:val="1"/>
          <w:sz w:val="24"/>
          <w:szCs w:val="24"/>
        </w:rPr>
        <w:t xml:space="preserve"> a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vodného hospodárstva sa </w:t>
      </w:r>
      <w:r w:rsidR="0075252A">
        <w:rPr>
          <w:rFonts w:ascii="TimesNewRomanPSMT" w:hAnsi="TimesNewRomanPSMT" w:cs="TimesNewRomanPSMT"/>
          <w:kern w:val="1"/>
          <w:sz w:val="24"/>
          <w:szCs w:val="24"/>
        </w:rPr>
        <w:t xml:space="preserve">menia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aj ustanovenia </w:t>
      </w:r>
      <w:r w:rsidR="003454B9">
        <w:rPr>
          <w:rFonts w:ascii="TimesNewRomanPSMT" w:hAnsi="TimesNewRomanPSMT" w:cs="TimesNewRomanPSMT"/>
          <w:kern w:val="1"/>
          <w:sz w:val="24"/>
          <w:szCs w:val="24"/>
        </w:rPr>
        <w:t xml:space="preserve">zákona </w:t>
      </w:r>
      <w:r w:rsidR="0075252A">
        <w:rPr>
          <w:rFonts w:ascii="TimesNewRomanPSMT" w:hAnsi="TimesNewRomanPSMT" w:cs="TimesNewRomanPSMT"/>
          <w:kern w:val="1"/>
          <w:sz w:val="24"/>
          <w:szCs w:val="24"/>
        </w:rPr>
        <w:t>upravujúce správne delikty</w:t>
      </w:r>
      <w:r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14:paraId="36E66694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  <w:u w:val="single"/>
        </w:rPr>
      </w:pPr>
    </w:p>
    <w:p w14:paraId="3FFA0AD1" w14:textId="2FE19331" w:rsidR="008A3FAB" w:rsidRPr="0015411F" w:rsidRDefault="00E766B4" w:rsidP="0015411F">
      <w:pPr>
        <w:keepNext/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15411F">
        <w:rPr>
          <w:rFonts w:ascii="TimesNewRomanPSMT" w:hAnsi="TimesNewRomanPSMT" w:cs="TimesNewRomanPSMT"/>
          <w:b/>
          <w:bCs/>
          <w:kern w:val="1"/>
          <w:sz w:val="24"/>
          <w:szCs w:val="24"/>
        </w:rPr>
        <w:t>K</w:t>
      </w:r>
      <w:r w:rsidR="00CD6BEF" w:rsidRPr="0015411F">
        <w:rPr>
          <w:rFonts w:ascii="TimesNewRomanPSMT" w:hAnsi="TimesNewRomanPSMT" w:cs="TimesNewRomanPSMT"/>
          <w:b/>
          <w:bCs/>
          <w:kern w:val="1"/>
          <w:sz w:val="24"/>
          <w:szCs w:val="24"/>
        </w:rPr>
        <w:t xml:space="preserve"> bodu </w:t>
      </w:r>
      <w:r w:rsidR="003F7AFA">
        <w:rPr>
          <w:rFonts w:ascii="TimesNewRomanPSMT" w:hAnsi="TimesNewRomanPSMT" w:cs="TimesNewRomanPSMT"/>
          <w:b/>
          <w:bCs/>
          <w:kern w:val="1"/>
          <w:sz w:val="24"/>
          <w:szCs w:val="24"/>
        </w:rPr>
        <w:t>6</w:t>
      </w:r>
    </w:p>
    <w:p w14:paraId="6D8B2CD6" w14:textId="77777777" w:rsidR="00445ABC" w:rsidRDefault="00CD6BEF" w:rsidP="006B6C3F">
      <w:pPr>
        <w:keepNext/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ab/>
      </w:r>
    </w:p>
    <w:p w14:paraId="767DBF9A" w14:textId="7BD88036" w:rsidR="006B6C3F" w:rsidRDefault="007E691C" w:rsidP="0015411F">
      <w:pPr>
        <w:keepNext/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V prechodných ustanoveniach sa navrhuje obmedziť právomoc úradu posudzovať a schvaľovať zmluvy o poskytovaní služieb v</w:t>
      </w:r>
      <w:r w:rsidR="000511EA">
        <w:rPr>
          <w:rFonts w:ascii="TimesNewRomanPSMT" w:hAnsi="TimesNewRomanPSMT" w:cs="TimesNewRomanPSMT"/>
          <w:kern w:val="1"/>
          <w:sz w:val="24"/>
          <w:szCs w:val="24"/>
        </w:rPr>
        <w:t> tepelnej energetike a v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o vodnom hospodárstve </w:t>
      </w:r>
      <w:r w:rsidR="009220B8">
        <w:rPr>
          <w:rFonts w:ascii="TimesNewRomanPSMT" w:hAnsi="TimesNewRomanPSMT" w:cs="TimesNewRomanPSMT"/>
          <w:kern w:val="1"/>
          <w:sz w:val="24"/>
          <w:szCs w:val="24"/>
        </w:rPr>
        <w:t xml:space="preserve">podľa § 29 ods. 6 </w:t>
      </w:r>
      <w:r w:rsidR="000511EA">
        <w:rPr>
          <w:rFonts w:ascii="TimesNewRomanPSMT" w:hAnsi="TimesNewRomanPSMT" w:cs="TimesNewRomanPSMT"/>
          <w:kern w:val="1"/>
          <w:sz w:val="24"/>
          <w:szCs w:val="24"/>
        </w:rPr>
        <w:t xml:space="preserve">a 7 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len na zmluvy, ktoré budú uzavreté po účinnosti </w:t>
      </w:r>
      <w:r w:rsidR="0075252A">
        <w:rPr>
          <w:rFonts w:ascii="TimesNewRomanPSMT" w:hAnsi="TimesNewRomanPSMT" w:cs="TimesNewRomanPSMT"/>
          <w:kern w:val="1"/>
          <w:sz w:val="24"/>
          <w:szCs w:val="24"/>
        </w:rPr>
        <w:t xml:space="preserve">predkladanej </w:t>
      </w:r>
      <w:r>
        <w:rPr>
          <w:rFonts w:ascii="TimesNewRomanPSMT" w:hAnsi="TimesNewRomanPSMT" w:cs="TimesNewRomanPSMT"/>
          <w:kern w:val="1"/>
          <w:sz w:val="24"/>
          <w:szCs w:val="24"/>
        </w:rPr>
        <w:t>novely. Vo vzťahu k skôr uzavretým zmluvám sa navrhuje ustanoviť proces dodatočného preskúmania obsahu zmlúv</w:t>
      </w:r>
      <w:r w:rsidR="009220B8">
        <w:rPr>
          <w:rFonts w:ascii="TimesNewRomanPSMT" w:hAnsi="TimesNewRomanPSMT" w:cs="TimesNewRomanPSMT"/>
          <w:kern w:val="1"/>
          <w:sz w:val="24"/>
          <w:szCs w:val="24"/>
        </w:rPr>
        <w:t xml:space="preserve">, pričom  ak úrad zmluvu neschváli z dôvodu, že zmluva nezodpovedá podmienkam obvyklým v bežnom obchodnom styku, právnym následkom bude zánik všetkých práv a povinností vyplývajúcich zo zmluvy (pôjde o zánik zmluvy na základe zákona). Regulované subjekty budú povinné predložiť návrh zmluvy na dodatočné schválenie v lehote troch mesiacov odo dňa účinnosti zákona, čo možno považovať za dostatočný časový priestor na to, aby účastníci zmluvy zmluvu upravili do podoby zodpovedajúcej podmienkam obvyklým v bežnom obchodnom styku alebo ju nahradili novou zmluvou riadne obstaranou v procese verejného obstarávania alebo zmluvou, ktorá sa úradu predloží na riadne predbežné schválenie podľa § 29 ods. 6. </w:t>
      </w:r>
    </w:p>
    <w:p w14:paraId="5AA8BFE3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14:paraId="16D63B9D" w14:textId="6C89D975" w:rsidR="008A3FAB" w:rsidRDefault="00E766B4" w:rsidP="0015411F">
      <w:pPr>
        <w:widowControl w:val="0"/>
        <w:autoSpaceDE w:val="0"/>
        <w:autoSpaceDN w:val="0"/>
        <w:adjustRightInd w:val="0"/>
        <w:spacing w:after="0" w:line="264" w:lineRule="auto"/>
        <w:ind w:right="-1" w:firstLine="708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</w:rPr>
        <w:t>K Čl. II</w:t>
      </w:r>
    </w:p>
    <w:p w14:paraId="33B9A8D6" w14:textId="77777777" w:rsidR="008A3FAB" w:rsidRDefault="008A3FAB" w:rsidP="004E116F">
      <w:pPr>
        <w:widowControl w:val="0"/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14:paraId="748EF96C" w14:textId="420FCF3C" w:rsidR="008A3FAB" w:rsidRDefault="00E766B4" w:rsidP="000B4F0D">
      <w:pPr>
        <w:widowControl w:val="0"/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Vzhľadom na predpokladanú dĺžku legislatívneho procesu sa účinnosť predkladanej právnej úpravy navrhuje od 1. </w:t>
      </w:r>
      <w:r w:rsidR="003454B9">
        <w:rPr>
          <w:rFonts w:ascii="TimesNewRomanPSMT" w:hAnsi="TimesNewRomanPSMT" w:cs="TimesNewRomanPSMT"/>
          <w:kern w:val="1"/>
          <w:sz w:val="24"/>
          <w:szCs w:val="24"/>
        </w:rPr>
        <w:t>novembra</w:t>
      </w:r>
      <w:r w:rsidR="000B4F0D">
        <w:rPr>
          <w:rFonts w:ascii="TimesNewRomanPSMT" w:hAnsi="TimesNewRomanPSMT" w:cs="TimesNewRomanPSMT"/>
          <w:kern w:val="1"/>
          <w:sz w:val="24"/>
          <w:szCs w:val="24"/>
        </w:rPr>
        <w:t xml:space="preserve"> 2020</w:t>
      </w:r>
      <w:r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sectPr w:rsidR="008A3FAB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ACB87" w14:textId="77777777" w:rsidR="00110F8B" w:rsidRDefault="00110F8B" w:rsidP="003D12D0">
      <w:pPr>
        <w:spacing w:after="0" w:line="240" w:lineRule="auto"/>
      </w:pPr>
      <w:r>
        <w:separator/>
      </w:r>
    </w:p>
  </w:endnote>
  <w:endnote w:type="continuationSeparator" w:id="0">
    <w:p w14:paraId="6873E414" w14:textId="77777777" w:rsidR="00110F8B" w:rsidRDefault="00110F8B" w:rsidP="003D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4323" w14:textId="77777777" w:rsidR="00110F8B" w:rsidRDefault="00110F8B" w:rsidP="003D12D0">
      <w:pPr>
        <w:spacing w:after="0" w:line="240" w:lineRule="auto"/>
      </w:pPr>
      <w:r>
        <w:separator/>
      </w:r>
    </w:p>
  </w:footnote>
  <w:footnote w:type="continuationSeparator" w:id="0">
    <w:p w14:paraId="1C8DB3B4" w14:textId="77777777" w:rsidR="00110F8B" w:rsidRDefault="00110F8B" w:rsidP="003D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1EBE9F32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F0C42AB2">
      <w:numFmt w:val="decimal"/>
      <w:lvlText w:val=""/>
      <w:lvlJc w:val="left"/>
      <w:rPr>
        <w:rFonts w:cs="Times New Roman"/>
        <w:rtl w:val="0"/>
        <w:cs w:val="0"/>
      </w:rPr>
    </w:lvl>
    <w:lvl w:ilvl="2" w:tplc="4D424B76">
      <w:numFmt w:val="decimal"/>
      <w:lvlText w:val=""/>
      <w:lvlJc w:val="left"/>
      <w:rPr>
        <w:rFonts w:cs="Times New Roman"/>
        <w:rtl w:val="0"/>
        <w:cs w:val="0"/>
      </w:rPr>
    </w:lvl>
    <w:lvl w:ilvl="3" w:tplc="7182E38E">
      <w:numFmt w:val="decimal"/>
      <w:lvlText w:val=""/>
      <w:lvlJc w:val="left"/>
      <w:rPr>
        <w:rFonts w:cs="Times New Roman"/>
        <w:rtl w:val="0"/>
        <w:cs w:val="0"/>
      </w:rPr>
    </w:lvl>
    <w:lvl w:ilvl="4" w:tplc="697049AC">
      <w:numFmt w:val="decimal"/>
      <w:lvlText w:val=""/>
      <w:lvlJc w:val="left"/>
      <w:rPr>
        <w:rFonts w:cs="Times New Roman"/>
        <w:rtl w:val="0"/>
        <w:cs w:val="0"/>
      </w:rPr>
    </w:lvl>
    <w:lvl w:ilvl="5" w:tplc="A6F0C1F6">
      <w:numFmt w:val="decimal"/>
      <w:lvlText w:val=""/>
      <w:lvlJc w:val="left"/>
      <w:rPr>
        <w:rFonts w:cs="Times New Roman"/>
        <w:rtl w:val="0"/>
        <w:cs w:val="0"/>
      </w:rPr>
    </w:lvl>
    <w:lvl w:ilvl="6" w:tplc="89CAB38A">
      <w:numFmt w:val="decimal"/>
      <w:lvlText w:val=""/>
      <w:lvlJc w:val="left"/>
      <w:rPr>
        <w:rFonts w:cs="Times New Roman"/>
        <w:rtl w:val="0"/>
        <w:cs w:val="0"/>
      </w:rPr>
    </w:lvl>
    <w:lvl w:ilvl="7" w:tplc="659A5182">
      <w:numFmt w:val="decimal"/>
      <w:lvlText w:val=""/>
      <w:lvlJc w:val="left"/>
      <w:rPr>
        <w:rFonts w:cs="Times New Roman"/>
        <w:rtl w:val="0"/>
        <w:cs w:val="0"/>
      </w:rPr>
    </w:lvl>
    <w:lvl w:ilvl="8" w:tplc="6D34E692">
      <w:numFmt w:val="decimal"/>
      <w:lvlText w:val=""/>
      <w:lvlJc w:val="left"/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23"/>
    <w:rsid w:val="000511EA"/>
    <w:rsid w:val="000B4F0D"/>
    <w:rsid w:val="000C1E2D"/>
    <w:rsid w:val="00110F8B"/>
    <w:rsid w:val="001141A9"/>
    <w:rsid w:val="0015411F"/>
    <w:rsid w:val="001761CA"/>
    <w:rsid w:val="001828CB"/>
    <w:rsid w:val="001831BD"/>
    <w:rsid w:val="001B7F91"/>
    <w:rsid w:val="001C631C"/>
    <w:rsid w:val="0021432F"/>
    <w:rsid w:val="002362DB"/>
    <w:rsid w:val="00256651"/>
    <w:rsid w:val="002721CF"/>
    <w:rsid w:val="0029025F"/>
    <w:rsid w:val="003454B9"/>
    <w:rsid w:val="0036139F"/>
    <w:rsid w:val="003729A2"/>
    <w:rsid w:val="003D12D0"/>
    <w:rsid w:val="003F7AFA"/>
    <w:rsid w:val="00435535"/>
    <w:rsid w:val="00445ABC"/>
    <w:rsid w:val="0045707F"/>
    <w:rsid w:val="004612A0"/>
    <w:rsid w:val="004813AC"/>
    <w:rsid w:val="004A700D"/>
    <w:rsid w:val="004E116F"/>
    <w:rsid w:val="00540CB8"/>
    <w:rsid w:val="00572931"/>
    <w:rsid w:val="00592C12"/>
    <w:rsid w:val="005F5708"/>
    <w:rsid w:val="00602F87"/>
    <w:rsid w:val="006222E4"/>
    <w:rsid w:val="006262A1"/>
    <w:rsid w:val="00663CCF"/>
    <w:rsid w:val="006A135C"/>
    <w:rsid w:val="006B6C3F"/>
    <w:rsid w:val="006E5AFD"/>
    <w:rsid w:val="006F2C00"/>
    <w:rsid w:val="00721D46"/>
    <w:rsid w:val="00742936"/>
    <w:rsid w:val="007502C8"/>
    <w:rsid w:val="0075252A"/>
    <w:rsid w:val="00757423"/>
    <w:rsid w:val="00765308"/>
    <w:rsid w:val="00770CF8"/>
    <w:rsid w:val="007A01FD"/>
    <w:rsid w:val="007E691C"/>
    <w:rsid w:val="00803762"/>
    <w:rsid w:val="008A3FAB"/>
    <w:rsid w:val="008B7FFA"/>
    <w:rsid w:val="008C139C"/>
    <w:rsid w:val="009220B8"/>
    <w:rsid w:val="009276F1"/>
    <w:rsid w:val="00941B6E"/>
    <w:rsid w:val="009A4FB6"/>
    <w:rsid w:val="009B7503"/>
    <w:rsid w:val="00A17299"/>
    <w:rsid w:val="00A26B33"/>
    <w:rsid w:val="00A33354"/>
    <w:rsid w:val="00A352BE"/>
    <w:rsid w:val="00A716DE"/>
    <w:rsid w:val="00A926B5"/>
    <w:rsid w:val="00A94374"/>
    <w:rsid w:val="00AB13A7"/>
    <w:rsid w:val="00B4491D"/>
    <w:rsid w:val="00B70CC1"/>
    <w:rsid w:val="00B75062"/>
    <w:rsid w:val="00BA17F7"/>
    <w:rsid w:val="00BA1B76"/>
    <w:rsid w:val="00BA5362"/>
    <w:rsid w:val="00BA7F50"/>
    <w:rsid w:val="00BE707E"/>
    <w:rsid w:val="00BF0CE4"/>
    <w:rsid w:val="00C13E0B"/>
    <w:rsid w:val="00C36505"/>
    <w:rsid w:val="00C90DEE"/>
    <w:rsid w:val="00CC34DC"/>
    <w:rsid w:val="00CD6BEF"/>
    <w:rsid w:val="00CE63DC"/>
    <w:rsid w:val="00D04008"/>
    <w:rsid w:val="00D21B22"/>
    <w:rsid w:val="00D40F28"/>
    <w:rsid w:val="00D67617"/>
    <w:rsid w:val="00DD447E"/>
    <w:rsid w:val="00E015D0"/>
    <w:rsid w:val="00E01A93"/>
    <w:rsid w:val="00E31F63"/>
    <w:rsid w:val="00E766B4"/>
    <w:rsid w:val="00E90F50"/>
    <w:rsid w:val="00E967E0"/>
    <w:rsid w:val="00F461B2"/>
    <w:rsid w:val="00F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94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12D0"/>
    <w:rPr>
      <w:rFonts w:cs="Times New Roman"/>
      <w:sz w:val="22"/>
      <w:szCs w:val="22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3D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12D0"/>
    <w:rPr>
      <w:rFonts w:cs="Times New Roman"/>
      <w:sz w:val="22"/>
      <w:szCs w:val="22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1A9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6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5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3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2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2020-06-10T09:03:00Z</dcterms:created>
  <dcterms:modified xsi:type="dcterms:W3CDTF">2020-06-12T13:43:00Z</dcterms:modified>
</cp:coreProperties>
</file>