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4E7396" w:rsidRDefault="004E7396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4E7396" w:rsidTr="004E347D">
        <w:trPr>
          <w:divId w:val="211570802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E7396" w:rsidRDefault="004E739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4E7396" w:rsidTr="004E347D">
        <w:trPr>
          <w:divId w:val="2115708020"/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E7396" w:rsidRDefault="004E739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4E7396" w:rsidTr="004E347D">
        <w:trPr>
          <w:divId w:val="2115708020"/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396" w:rsidRDefault="004E7396" w:rsidP="00790925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Návrh na </w:t>
            </w:r>
            <w:r w:rsidR="00790925">
              <w:rPr>
                <w:rFonts w:ascii="Times" w:hAnsi="Times" w:cs="Times"/>
                <w:sz w:val="20"/>
                <w:szCs w:val="20"/>
              </w:rPr>
              <w:t xml:space="preserve">ratifikáciu </w:t>
            </w:r>
            <w:r>
              <w:rPr>
                <w:rFonts w:ascii="Times" w:hAnsi="Times" w:cs="Times"/>
                <w:sz w:val="20"/>
                <w:szCs w:val="20"/>
              </w:rPr>
              <w:t>Dohody o ukončení bilaterálnych investičných zmlúv medzi členskými štátmi Európskej únie</w:t>
            </w:r>
          </w:p>
        </w:tc>
      </w:tr>
      <w:tr w:rsidR="004E7396" w:rsidTr="004E347D">
        <w:trPr>
          <w:divId w:val="2115708020"/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E7396" w:rsidRDefault="004E739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4E7396" w:rsidTr="004E347D">
        <w:trPr>
          <w:divId w:val="2115708020"/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financií Slovenskej republiky</w:t>
            </w:r>
          </w:p>
        </w:tc>
      </w:tr>
      <w:tr w:rsidR="004E7396" w:rsidTr="004E347D">
        <w:trPr>
          <w:divId w:val="2115708020"/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E7396" w:rsidRDefault="004E7396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4E7396" w:rsidTr="004E347D">
        <w:trPr>
          <w:divId w:val="2115708020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4E7396" w:rsidTr="004E347D">
        <w:trPr>
          <w:divId w:val="2115708020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4E7396">
        <w:trPr>
          <w:divId w:val="2115708020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396" w:rsidRDefault="005B2F46">
            <w:pPr>
              <w:rPr>
                <w:rFonts w:ascii="Times" w:hAnsi="Times" w:cs="Times"/>
                <w:sz w:val="20"/>
                <w:szCs w:val="20"/>
              </w:rPr>
            </w:pPr>
            <w:r w:rsidRPr="005B2F46">
              <w:rPr>
                <w:rFonts w:ascii="Times" w:hAnsi="Times" w:cs="Times"/>
                <w:sz w:val="20"/>
                <w:szCs w:val="20"/>
              </w:rPr>
              <w:t>Dohodou sa implementuje rozsudok Súdneho dvora EÚ zo dňa 6. marca 2018 vo veci C-284/16, Achmea proti Slovenskej republike</w:t>
            </w:r>
            <w:r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4E7396">
        <w:trPr>
          <w:divId w:val="2115708020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E7396" w:rsidRDefault="004E739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E347D">
        <w:trPr>
          <w:divId w:val="2115708020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E347D" w:rsidRDefault="004E347D" w:rsidP="004E347D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347D" w:rsidRDefault="004E347D" w:rsidP="00C33B59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E347D">
        <w:trPr>
          <w:divId w:val="2115708020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E347D" w:rsidRDefault="004E347D" w:rsidP="004E347D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347D" w:rsidRPr="004E347D" w:rsidRDefault="004E347D" w:rsidP="004E347D">
            <w:pPr>
              <w:rPr>
                <w:rFonts w:ascii="Times" w:hAnsi="Times" w:cs="Times"/>
                <w:sz w:val="20"/>
                <w:szCs w:val="20"/>
                <w:highlight w:val="yellow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4E7396" w:rsidRDefault="004E7396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E7396">
        <w:trPr>
          <w:divId w:val="147838140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E7396" w:rsidRDefault="004E739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4E7396">
        <w:trPr>
          <w:divId w:val="147838140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Dňa 6. marca 2018 Súdny dvor Európskej únie rozhodol, že spôsob riešenia sporov medzi investorom a štátom prostredníctvom medzinárodnej arbitráže tak ako je zavedený prostredníctvom bilaterálnych investičných dohôd uzavretých vzájomne medzi členskými štátmi EÚ, je nekompatibilný s právom EÚ. Členské štáty sú povinné vyvodiť dôsledky vyplývajúce z tohto rozhodnutia, a to na základe zásady lojálnej spolupráce podľa čl. 4 ods. 3 Zmluvy o Európskej únii a v súlade so všeobecnými princípmi autonómie, prednosti a priameho účinku práva EÚ. Členské štáty majú povinnosť okamžite ukončiť všetky tieto dohody.</w:t>
            </w:r>
          </w:p>
        </w:tc>
      </w:tr>
      <w:tr w:rsidR="004E7396">
        <w:trPr>
          <w:divId w:val="147838140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E7396" w:rsidRDefault="004E739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4E7396">
        <w:trPr>
          <w:divId w:val="147838140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Navrhuje sa ratifikovať Dohoda o ukončení bilaterálnych investičných zmlúv medzi členskými štátmi Európskej únie.</w:t>
            </w:r>
          </w:p>
        </w:tc>
      </w:tr>
      <w:tr w:rsidR="004E7396">
        <w:trPr>
          <w:divId w:val="147838140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E7396" w:rsidRDefault="004E739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4E7396">
        <w:trPr>
          <w:divId w:val="147838140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396" w:rsidRDefault="004E739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4E7396">
        <w:trPr>
          <w:divId w:val="147838140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E7396" w:rsidRDefault="004E739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4E7396">
        <w:trPr>
          <w:divId w:val="147838140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So štátmi, ktoré nepodpíšu, respektíve neratifikujú Dohodu o ukončení bilaterálnych investičných zmlúv medzi členskými štátmi Európskej únie sa navrhuje osloviť príslušné členské štáty s návrhom na bilaterálne ukončenie platnosti príslušných bilaterálnych investičných dohôd.</w:t>
            </w:r>
          </w:p>
        </w:tc>
      </w:tr>
      <w:tr w:rsidR="004E7396">
        <w:trPr>
          <w:divId w:val="147838140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E7396" w:rsidRDefault="004E739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4E7396">
        <w:trPr>
          <w:divId w:val="147838140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4E7396">
        <w:trPr>
          <w:divId w:val="147838140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E7396" w:rsidRDefault="004E739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4E7396">
        <w:trPr>
          <w:divId w:val="147838140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Materiál sa netýka transpozície primárneho práva EÚ, ale implementuje rozhodnutie Súdneho dvora EÚ, ktoré tvorí doplnkový zdroj práva EÚ.</w:t>
            </w:r>
          </w:p>
        </w:tc>
      </w:tr>
      <w:tr w:rsidR="004E7396">
        <w:trPr>
          <w:divId w:val="147838140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E7396" w:rsidRDefault="004E739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4E7396">
        <w:trPr>
          <w:divId w:val="147838140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396" w:rsidRDefault="004E739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lastRenderedPageBreak/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4E7396" w:rsidRDefault="004E7396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4E7396">
        <w:trPr>
          <w:divId w:val="639189437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E7396" w:rsidRDefault="004E7396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4E7396">
        <w:trPr>
          <w:divId w:val="639189437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E7396">
        <w:trPr>
          <w:divId w:val="639189437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FC21C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FC21C7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4E7396">
        <w:trPr>
          <w:divId w:val="639189437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E7396">
        <w:trPr>
          <w:divId w:val="639189437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E7396">
        <w:trPr>
          <w:divId w:val="63918943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E7396">
        <w:trPr>
          <w:divId w:val="63918943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E7396">
        <w:trPr>
          <w:divId w:val="63918943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E7396">
        <w:trPr>
          <w:divId w:val="639189437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E7396">
        <w:trPr>
          <w:divId w:val="639189437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E7396">
        <w:trPr>
          <w:divId w:val="63918943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4E7396" w:rsidRDefault="004E7396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E7396">
        <w:trPr>
          <w:divId w:val="93247674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E7396" w:rsidRDefault="004E739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4E7396">
        <w:trPr>
          <w:divId w:val="93247674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396" w:rsidRDefault="00BB28E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4E347D">
              <w:t>Podpis Dohody o ukončení bilaterálnych investičných zmlúv medzi členskými štátmi Európskej únie</w:t>
            </w:r>
            <w:r>
              <w:t xml:space="preserve"> bol schválený vládou SR dňa </w:t>
            </w:r>
            <w:r w:rsidR="004E347D" w:rsidRPr="004E347D">
              <w:t xml:space="preserve">12. februára 2020 </w:t>
            </w:r>
            <w:r>
              <w:t xml:space="preserve">uznesením č. </w:t>
            </w:r>
            <w:r w:rsidR="004E347D" w:rsidRPr="004E347D">
              <w:t>60/2020</w:t>
            </w:r>
            <w:r>
              <w:t xml:space="preserve">. </w:t>
            </w:r>
          </w:p>
        </w:tc>
      </w:tr>
      <w:tr w:rsidR="004E7396">
        <w:trPr>
          <w:divId w:val="93247674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E7396" w:rsidRDefault="004E739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4E7396">
        <w:trPr>
          <w:divId w:val="93247674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396" w:rsidRDefault="004E7396">
            <w:pPr>
              <w:rPr>
                <w:rFonts w:ascii="Times" w:hAnsi="Times" w:cs="Times"/>
                <w:sz w:val="20"/>
                <w:szCs w:val="20"/>
              </w:rPr>
            </w:pPr>
            <w:r>
              <w:t>Martin Hodáň, oddelenie medzinárodných právnych vzťahov, Ministerstvo financií SR</w:t>
            </w:r>
          </w:p>
        </w:tc>
      </w:tr>
      <w:tr w:rsidR="004E7396">
        <w:trPr>
          <w:divId w:val="93247674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E7396" w:rsidRDefault="004E739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4E7396">
        <w:trPr>
          <w:divId w:val="93247674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396" w:rsidRDefault="004E739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4E7396">
        <w:trPr>
          <w:divId w:val="93247674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E7396" w:rsidRDefault="004E739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4E7396">
        <w:trPr>
          <w:divId w:val="932476741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396" w:rsidRPr="00E22670" w:rsidRDefault="004E7396">
            <w:pPr>
              <w:pStyle w:val="Normlnywebov"/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r w:rsidRPr="00E22670">
              <w:rPr>
                <w:rFonts w:ascii="Times" w:hAnsi="Times" w:cs="Times"/>
              </w:rPr>
              <w:t>Návrh nebol predložený Komisii na posudzovanie vybraných vplyvov z PPK.</w:t>
            </w: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D4B" w:rsidRDefault="00420D4B">
      <w:r>
        <w:separator/>
      </w:r>
    </w:p>
  </w:endnote>
  <w:endnote w:type="continuationSeparator" w:id="0">
    <w:p w:rsidR="00420D4B" w:rsidRDefault="0042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D4B" w:rsidRDefault="00420D4B">
      <w:r>
        <w:separator/>
      </w:r>
    </w:p>
  </w:footnote>
  <w:footnote w:type="continuationSeparator" w:id="0">
    <w:p w:rsidR="00420D4B" w:rsidRDefault="00420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3906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15C6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E347D"/>
    <w:rsid w:val="004E7396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CF0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2F4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0925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3456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8E8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B59"/>
    <w:rsid w:val="00C33ECC"/>
    <w:rsid w:val="00C34F5A"/>
    <w:rsid w:val="00C35095"/>
    <w:rsid w:val="00C37046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582A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21C7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643E0E0D-B4B1-41CD-A6AA-93399A66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58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5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22.11.2019 10:13:16"/>
    <f:field ref="objchangedby" par="" text="Administrator, System"/>
    <f:field ref="objmodifiedat" par="" text="22.11.2019 10:13:21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468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Hodan Martin</cp:lastModifiedBy>
  <cp:revision>13</cp:revision>
  <dcterms:created xsi:type="dcterms:W3CDTF">2019-11-22T13:07:00Z</dcterms:created>
  <dcterms:modified xsi:type="dcterms:W3CDTF">2020-06-01T10:55:00Z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Akt medzinárodného práva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Medzinárodné zmluvy, dohody, dohovory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Radovan Hronský</vt:lpwstr>
  </property>
  <property fmtid="{D5CDD505-2E9C-101B-9397-08002B2CF9AE}" pid="9" name="FSC#SKEDITIONSLOVLEX@103.510:zodppredkladatel">
    <vt:lpwstr>Ing. Ladislav Kamenický</vt:lpwstr>
  </property>
  <property fmtid="{D5CDD505-2E9C-101B-9397-08002B2CF9AE}" pid="10" name="FSC#SKEDITIONSLOVLEX@103.510:nazovpredpis">
    <vt:lpwstr> Návrh na uzavretie Dohody o ukončení bilaterálnych investičných zmlúv medzi členskými štátmi Európskej únie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financií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materiál</vt:lpwstr>
  </property>
  <property fmtid="{D5CDD505-2E9C-101B-9397-08002B2CF9AE}" pid="16" name="FSC#SKEDITIONSLOVLEX@103.510:plnynazovpredpis">
    <vt:lpwstr> Návrh na uzavretie Dohody o ukončení bilaterálnych investičných zmlúv medzi členskými štátmi Európskej únie</vt:lpwstr>
  </property>
  <property fmtid="{D5CDD505-2E9C-101B-9397-08002B2CF9AE}" pid="17" name="FSC#SKEDITIONSLOVLEX@103.510:rezortcislopredpis">
    <vt:lpwstr>MF/019010/2019-333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LP/2019/839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So štátmi, ktoré nepodpíšu, respektíve neratifikujú Dohodu o ukončení bilaterálnych investičných zmlúv medzi členskými štátmi Európskej únie sa navrhuje osloviť príslušné členské štáty s návrhom na bilaterálne ukončenie platnosti príslušných bilaterálnych</vt:lpwstr>
  </property>
  <property fmtid="{D5CDD505-2E9C-101B-9397-08002B2CF9AE}" pid="57" name="FSC#SKEDITIONSLOVLEX@103.510:AttrStrListDocPropStanoviskoGest">
    <vt:lpwstr>&lt;p style="margin: 0cm 0cm 0pt;"&gt;&lt;span style="font-size: 12pt;"&gt;Návrh nebol predložený Komisii na posudzovanie vybraných vplyvov z&amp;nbsp;PPK.&lt;/span&gt;&lt;/p&gt;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SR_x000d_
minister financií SR_x000d_
minister zahraničných vecí a európskych záležitostí SR</vt:lpwstr>
  </property>
  <property fmtid="{D5CDD505-2E9C-101B-9397-08002B2CF9AE}" pid="127" name="FSC#SKEDITIONSLOVLEX@103.510:AttrStrListDocPropUznesenieNaVedomie">
    <vt:lpwstr>prezidentka SR_x000d_
predseda Národnej rady SR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justify;"&gt;Návrh na uzavretie&lt;em&gt; Dohody o ukončení bilaterálnych investičných zmlúv medzi členskými štátmi Európskej únie &lt;/em&gt;(ďalej len &lt;em&gt;„dohoda“&lt;/em&gt;) predkladá ako iniciatívny návrh minister financií Slovenskej republiky a spo</vt:lpwstr>
  </property>
  <property fmtid="{D5CDD505-2E9C-101B-9397-08002B2CF9AE}" pid="130" name="FSC#COOSYSTEM@1.1:Container">
    <vt:lpwstr>COO.2145.1000.3.3715409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financií</vt:lpwstr>
  </property>
  <property fmtid="{D5CDD505-2E9C-101B-9397-08002B2CF9AE}" pid="145" name="FSC#SKEDITIONSLOVLEX@103.510:funkciaZodpPredAkuzativ">
    <vt:lpwstr>ministra financií Slovenskej republiky</vt:lpwstr>
  </property>
  <property fmtid="{D5CDD505-2E9C-101B-9397-08002B2CF9AE}" pid="146" name="FSC#SKEDITIONSLOVLEX@103.510:funkciaZodpPredDativ">
    <vt:lpwstr>ministrovi financií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Ing. Ladislav Kamenický_x000d_
minister financií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22. 11. 2019</vt:lpwstr>
  </property>
</Properties>
</file>