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4E" w:rsidRPr="00D60773" w:rsidRDefault="00E8194E" w:rsidP="00E8194E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DO</w:t>
      </w:r>
      <w:bookmarkStart w:id="0" w:name="_GoBack"/>
      <w:bookmarkEnd w:id="0"/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LOŽKA ZLUČITEĽNOSTI</w:t>
      </w:r>
    </w:p>
    <w:p w:rsidR="00E8194E" w:rsidRPr="00D60773" w:rsidRDefault="00E8194E" w:rsidP="00E8194E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:rsidR="00E8194E" w:rsidRPr="00D60773" w:rsidRDefault="00E8194E" w:rsidP="00E8194E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color w:val="000000" w:themeColor="text1"/>
        </w:rPr>
        <w:t> </w:t>
      </w:r>
    </w:p>
    <w:p w:rsidR="00E8194E" w:rsidRDefault="00E8194E" w:rsidP="00E8194E">
      <w:pPr>
        <w:pStyle w:val="Normlnywebov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:rsidR="00E8194E" w:rsidRPr="00C1281F" w:rsidRDefault="00E8194E" w:rsidP="00E8194E">
      <w:pPr>
        <w:pStyle w:val="Normlnywebov"/>
        <w:spacing w:before="0" w:beforeAutospacing="0" w:after="0" w:afterAutospacing="0" w:line="360" w:lineRule="auto"/>
        <w:jc w:val="both"/>
        <w:rPr>
          <w:i/>
          <w:iCs/>
          <w:strike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</w:t>
      </w:r>
      <w:r w:rsidRPr="00C1281F">
        <w:rPr>
          <w:i/>
          <w:iCs/>
          <w:color w:val="000000" w:themeColor="text1"/>
        </w:rPr>
        <w:t xml:space="preserve">Marián Saloň, Peter </w:t>
      </w:r>
      <w:proofErr w:type="spellStart"/>
      <w:r w:rsidRPr="00C1281F">
        <w:rPr>
          <w:i/>
          <w:iCs/>
          <w:color w:val="000000" w:themeColor="text1"/>
        </w:rPr>
        <w:t>Šuca</w:t>
      </w:r>
      <w:proofErr w:type="spellEnd"/>
      <w:r w:rsidRPr="00C1281F">
        <w:rPr>
          <w:i/>
          <w:iCs/>
          <w:color w:val="000000" w:themeColor="text1"/>
        </w:rPr>
        <w:t xml:space="preserve"> a Jaroslav Baška</w:t>
      </w:r>
    </w:p>
    <w:p w:rsidR="00E8194E" w:rsidRPr="00D60773" w:rsidRDefault="00E8194E" w:rsidP="00E8194E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2841EB">
        <w:rPr>
          <w:b/>
          <w:bCs/>
          <w:color w:val="000000" w:themeColor="text1"/>
        </w:rPr>
        <w:t>:</w:t>
      </w:r>
      <w:r w:rsidRPr="00D60773">
        <w:rPr>
          <w:color w:val="000000" w:themeColor="text1"/>
        </w:rPr>
        <w:t xml:space="preserve"> </w:t>
      </w:r>
      <w:r>
        <w:rPr>
          <w:rStyle w:val="awspan"/>
        </w:rPr>
        <w:t>návrh</w:t>
      </w:r>
      <w:r>
        <w:rPr>
          <w:rStyle w:val="awspan"/>
          <w:spacing w:val="86"/>
        </w:rPr>
        <w:t xml:space="preserve"> </w:t>
      </w:r>
      <w:r>
        <w:rPr>
          <w:rStyle w:val="awspan"/>
        </w:rPr>
        <w:t>zákona,</w:t>
      </w:r>
      <w:r>
        <w:rPr>
          <w:rStyle w:val="awspan"/>
          <w:spacing w:val="86"/>
        </w:rPr>
        <w:t xml:space="preserve"> </w:t>
      </w:r>
      <w:r>
        <w:rPr>
          <w:rStyle w:val="awspan"/>
        </w:rPr>
        <w:t>ktorým</w:t>
      </w:r>
      <w:r>
        <w:rPr>
          <w:rStyle w:val="awspan"/>
          <w:spacing w:val="86"/>
        </w:rPr>
        <w:t xml:space="preserve"> </w:t>
      </w:r>
      <w:r>
        <w:rPr>
          <w:rStyle w:val="awspan"/>
        </w:rPr>
        <w:t>sa</w:t>
      </w:r>
      <w:r>
        <w:rPr>
          <w:rStyle w:val="awspan"/>
          <w:spacing w:val="86"/>
        </w:rPr>
        <w:t xml:space="preserve"> </w:t>
      </w:r>
      <w:r>
        <w:rPr>
          <w:rStyle w:val="awspan"/>
        </w:rPr>
        <w:t>mení</w:t>
      </w:r>
      <w:r>
        <w:rPr>
          <w:rStyle w:val="awspan"/>
          <w:spacing w:val="86"/>
        </w:rPr>
        <w:t xml:space="preserve"> </w:t>
      </w:r>
      <w:r>
        <w:rPr>
          <w:rStyle w:val="awspan"/>
        </w:rPr>
        <w:t>a</w:t>
      </w:r>
      <w:r>
        <w:rPr>
          <w:rStyle w:val="awspan"/>
          <w:spacing w:val="86"/>
        </w:rPr>
        <w:t xml:space="preserve"> </w:t>
      </w:r>
      <w:r>
        <w:rPr>
          <w:rStyle w:val="awspan"/>
        </w:rPr>
        <w:t>dopĺňa</w:t>
      </w:r>
      <w:r>
        <w:rPr>
          <w:rStyle w:val="awspan"/>
          <w:spacing w:val="86"/>
        </w:rPr>
        <w:t xml:space="preserve"> </w:t>
      </w:r>
      <w:r>
        <w:rPr>
          <w:rStyle w:val="awspan"/>
        </w:rPr>
        <w:t>zákon č. 190/2003</w:t>
      </w:r>
      <w:r>
        <w:rPr>
          <w:rStyle w:val="awspan"/>
          <w:spacing w:val="19"/>
        </w:rPr>
        <w:t xml:space="preserve"> </w:t>
      </w:r>
      <w:r>
        <w:rPr>
          <w:rStyle w:val="awspan"/>
        </w:rPr>
        <w:t>Z.</w:t>
      </w:r>
      <w:r>
        <w:rPr>
          <w:rStyle w:val="awspan"/>
          <w:spacing w:val="19"/>
        </w:rPr>
        <w:t xml:space="preserve"> </w:t>
      </w:r>
      <w:r>
        <w:rPr>
          <w:rStyle w:val="awspan"/>
        </w:rPr>
        <w:t>z.</w:t>
      </w:r>
      <w:r>
        <w:rPr>
          <w:rStyle w:val="awspan"/>
          <w:spacing w:val="19"/>
        </w:rPr>
        <w:t xml:space="preserve"> </w:t>
      </w:r>
      <w:r>
        <w:rPr>
          <w:rStyle w:val="awspan"/>
        </w:rPr>
        <w:t>o</w:t>
      </w:r>
      <w:r>
        <w:rPr>
          <w:rStyle w:val="awspan"/>
          <w:spacing w:val="19"/>
        </w:rPr>
        <w:t xml:space="preserve"> </w:t>
      </w:r>
      <w:r>
        <w:rPr>
          <w:rStyle w:val="awspan"/>
        </w:rPr>
        <w:t>strelných</w:t>
      </w:r>
      <w:r>
        <w:rPr>
          <w:rStyle w:val="awspan"/>
          <w:spacing w:val="19"/>
        </w:rPr>
        <w:t xml:space="preserve"> </w:t>
      </w:r>
      <w:r>
        <w:rPr>
          <w:rStyle w:val="awspan"/>
        </w:rPr>
        <w:t>zbraniach</w:t>
      </w:r>
      <w:r>
        <w:rPr>
          <w:rStyle w:val="awspan"/>
          <w:spacing w:val="19"/>
        </w:rPr>
        <w:t xml:space="preserve"> </w:t>
      </w:r>
      <w:r>
        <w:rPr>
          <w:rStyle w:val="awspan"/>
        </w:rPr>
        <w:t>a</w:t>
      </w:r>
      <w:r>
        <w:rPr>
          <w:rStyle w:val="awspan"/>
          <w:spacing w:val="19"/>
        </w:rPr>
        <w:t xml:space="preserve"> </w:t>
      </w:r>
      <w:r>
        <w:rPr>
          <w:rStyle w:val="awspan"/>
        </w:rPr>
        <w:t>strelive</w:t>
      </w:r>
      <w:r>
        <w:rPr>
          <w:rStyle w:val="awspan"/>
          <w:spacing w:val="19"/>
        </w:rPr>
        <w:t xml:space="preserve"> </w:t>
      </w:r>
      <w:r>
        <w:rPr>
          <w:rStyle w:val="awspan"/>
        </w:rPr>
        <w:t>a</w:t>
      </w:r>
      <w:r>
        <w:rPr>
          <w:rStyle w:val="awspan"/>
          <w:spacing w:val="19"/>
        </w:rPr>
        <w:t xml:space="preserve"> </w:t>
      </w:r>
      <w:r>
        <w:rPr>
          <w:rStyle w:val="awspan"/>
        </w:rPr>
        <w:t>o</w:t>
      </w:r>
      <w:r>
        <w:rPr>
          <w:rStyle w:val="awspan"/>
          <w:spacing w:val="19"/>
        </w:rPr>
        <w:t xml:space="preserve"> </w:t>
      </w:r>
      <w:r>
        <w:rPr>
          <w:rStyle w:val="awspan"/>
        </w:rPr>
        <w:t>zmene</w:t>
      </w:r>
      <w:r>
        <w:rPr>
          <w:rStyle w:val="awspan"/>
          <w:spacing w:val="19"/>
        </w:rPr>
        <w:t xml:space="preserve"> </w:t>
      </w:r>
      <w:r>
        <w:rPr>
          <w:rStyle w:val="awspan"/>
        </w:rPr>
        <w:t>a</w:t>
      </w:r>
      <w:r>
        <w:rPr>
          <w:rStyle w:val="awspan"/>
          <w:spacing w:val="19"/>
        </w:rPr>
        <w:t xml:space="preserve"> </w:t>
      </w:r>
      <w:r>
        <w:rPr>
          <w:rStyle w:val="awspan"/>
        </w:rPr>
        <w:t>doplnení</w:t>
      </w:r>
      <w:r>
        <w:rPr>
          <w:rStyle w:val="awspan"/>
          <w:spacing w:val="19"/>
        </w:rPr>
        <w:t xml:space="preserve"> </w:t>
      </w:r>
      <w:r>
        <w:rPr>
          <w:rStyle w:val="awspan"/>
        </w:rPr>
        <w:t>niektorých</w:t>
      </w:r>
      <w:r>
        <w:rPr>
          <w:rStyle w:val="awspan"/>
          <w:spacing w:val="19"/>
        </w:rPr>
        <w:t xml:space="preserve"> </w:t>
      </w:r>
      <w:r>
        <w:rPr>
          <w:rStyle w:val="awspan"/>
        </w:rPr>
        <w:t>zákonov v znení neskorších predpisov</w:t>
      </w:r>
    </w:p>
    <w:p w:rsidR="00E8194E" w:rsidRPr="00D60773" w:rsidRDefault="00E8194E" w:rsidP="00E8194E">
      <w:pPr>
        <w:pStyle w:val="Normlnywebov"/>
        <w:spacing w:before="120" w:after="0" w:line="276" w:lineRule="auto"/>
        <w:jc w:val="both"/>
        <w:rPr>
          <w:b/>
          <w:bCs/>
          <w:color w:val="000000" w:themeColor="text1"/>
        </w:rPr>
      </w:pPr>
      <w:r w:rsidRPr="00D60773">
        <w:rPr>
          <w:b/>
          <w:bCs/>
          <w:color w:val="000000" w:themeColor="text1"/>
        </w:rPr>
        <w:t>3. P</w:t>
      </w:r>
      <w:r>
        <w:rPr>
          <w:b/>
          <w:bCs/>
          <w:color w:val="000000" w:themeColor="text1"/>
        </w:rPr>
        <w:t>roblematika</w:t>
      </w:r>
      <w:r w:rsidRPr="00D60773">
        <w:rPr>
          <w:b/>
          <w:bCs/>
          <w:color w:val="000000" w:themeColor="text1"/>
        </w:rPr>
        <w:t xml:space="preserve"> návrhu zákona:</w:t>
      </w:r>
    </w:p>
    <w:p w:rsidR="00E8194E" w:rsidRDefault="00E8194E" w:rsidP="00E8194E">
      <w:pPr>
        <w:pStyle w:val="Normlnywebov"/>
        <w:numPr>
          <w:ilvl w:val="0"/>
          <w:numId w:val="1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upraven</w:t>
      </w:r>
      <w:r>
        <w:rPr>
          <w:bCs/>
          <w:color w:val="000000" w:themeColor="text1"/>
        </w:rPr>
        <w:t xml:space="preserve">á v </w:t>
      </w:r>
      <w:r w:rsidRPr="00D60773">
        <w:rPr>
          <w:bCs/>
          <w:color w:val="000000" w:themeColor="text1"/>
        </w:rPr>
        <w:t>práve Európskej únie,</w:t>
      </w:r>
    </w:p>
    <w:p w:rsidR="00E8194E" w:rsidRPr="002841EB" w:rsidRDefault="00E8194E" w:rsidP="00E8194E">
      <w:pPr>
        <w:pStyle w:val="Normlnywebov"/>
        <w:suppressAutoHyphens/>
        <w:spacing w:before="120" w:beforeAutospacing="0" w:after="0" w:afterAutospacing="0" w:line="276" w:lineRule="auto"/>
        <w:ind w:left="720"/>
        <w:jc w:val="both"/>
        <w:rPr>
          <w:bCs/>
          <w:color w:val="000000" w:themeColor="text1"/>
        </w:rPr>
      </w:pPr>
      <w:r w:rsidRPr="002841EB">
        <w:rPr>
          <w:bCs/>
          <w:color w:val="000000" w:themeColor="text1"/>
        </w:rPr>
        <w:t>- primárnom</w:t>
      </w:r>
    </w:p>
    <w:p w:rsidR="00E8194E" w:rsidRPr="002841EB" w:rsidRDefault="00E8194E" w:rsidP="00E8194E">
      <w:pPr>
        <w:pStyle w:val="Normlnywebov"/>
        <w:suppressAutoHyphens/>
        <w:spacing w:before="120" w:beforeAutospacing="0" w:after="0" w:afterAutospacing="0" w:line="276" w:lineRule="auto"/>
        <w:ind w:left="7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</w:t>
      </w:r>
      <w:r>
        <w:rPr>
          <w:rStyle w:val="awspan"/>
        </w:rPr>
        <w:t>sekundárnom</w:t>
      </w:r>
      <w:r>
        <w:rPr>
          <w:rStyle w:val="awspan"/>
          <w:spacing w:val="29"/>
        </w:rPr>
        <w:t xml:space="preserve"> </w:t>
      </w:r>
      <w:r>
        <w:rPr>
          <w:rStyle w:val="awspan"/>
        </w:rPr>
        <w:t>(prijatom</w:t>
      </w:r>
      <w:r>
        <w:rPr>
          <w:rStyle w:val="awspan"/>
          <w:spacing w:val="29"/>
        </w:rPr>
        <w:t xml:space="preserve"> </w:t>
      </w:r>
      <w:r>
        <w:rPr>
          <w:rStyle w:val="awspan"/>
        </w:rPr>
        <w:t>pred</w:t>
      </w:r>
      <w:r>
        <w:rPr>
          <w:rStyle w:val="awspan"/>
          <w:spacing w:val="29"/>
        </w:rPr>
        <w:t xml:space="preserve"> </w:t>
      </w:r>
      <w:r>
        <w:rPr>
          <w:rStyle w:val="awspan"/>
        </w:rPr>
        <w:t>nadobudnutím</w:t>
      </w:r>
      <w:r>
        <w:rPr>
          <w:rStyle w:val="awspan"/>
          <w:spacing w:val="29"/>
        </w:rPr>
        <w:t xml:space="preserve"> </w:t>
      </w:r>
      <w:r>
        <w:rPr>
          <w:rStyle w:val="awspan"/>
        </w:rPr>
        <w:t>platnosti</w:t>
      </w:r>
      <w:r>
        <w:rPr>
          <w:rStyle w:val="awspan"/>
          <w:spacing w:val="29"/>
        </w:rPr>
        <w:t xml:space="preserve"> </w:t>
      </w:r>
      <w:r>
        <w:rPr>
          <w:rStyle w:val="awspan"/>
        </w:rPr>
        <w:t>Lisabonskej</w:t>
      </w:r>
      <w:r>
        <w:rPr>
          <w:rStyle w:val="awspan"/>
          <w:spacing w:val="29"/>
        </w:rPr>
        <w:t xml:space="preserve"> </w:t>
      </w:r>
      <w:r>
        <w:rPr>
          <w:rStyle w:val="awspan"/>
        </w:rPr>
        <w:t>zmluvy,</w:t>
      </w:r>
      <w:r>
        <w:rPr>
          <w:rStyle w:val="awspan"/>
          <w:spacing w:val="29"/>
        </w:rPr>
        <w:t xml:space="preserve"> </w:t>
      </w:r>
      <w:r>
        <w:rPr>
          <w:rStyle w:val="awspan"/>
        </w:rPr>
        <w:t>ktorou</w:t>
      </w:r>
      <w:r>
        <w:rPr>
          <w:rStyle w:val="awspan"/>
          <w:spacing w:val="29"/>
        </w:rPr>
        <w:t xml:space="preserve"> </w:t>
      </w:r>
      <w:r>
        <w:rPr>
          <w:rStyle w:val="awspan"/>
        </w:rPr>
        <w:t>sa mení</w:t>
      </w:r>
      <w:r>
        <w:rPr>
          <w:rStyle w:val="awspan"/>
          <w:spacing w:val="4"/>
        </w:rPr>
        <w:t xml:space="preserve"> </w:t>
      </w:r>
      <w:r>
        <w:rPr>
          <w:rStyle w:val="awspan"/>
        </w:rPr>
        <w:t>a</w:t>
      </w:r>
      <w:r>
        <w:rPr>
          <w:rStyle w:val="awspan"/>
          <w:spacing w:val="4"/>
        </w:rPr>
        <w:t xml:space="preserve"> </w:t>
      </w:r>
      <w:r>
        <w:rPr>
          <w:rStyle w:val="awspan"/>
        </w:rPr>
        <w:t>dopĺňa</w:t>
      </w:r>
      <w:r>
        <w:rPr>
          <w:rStyle w:val="awspan"/>
          <w:spacing w:val="4"/>
        </w:rPr>
        <w:t xml:space="preserve"> </w:t>
      </w:r>
      <w:r>
        <w:rPr>
          <w:rStyle w:val="awspan"/>
        </w:rPr>
        <w:t>Zmluva</w:t>
      </w:r>
      <w:r>
        <w:rPr>
          <w:rStyle w:val="awspan"/>
          <w:spacing w:val="4"/>
        </w:rPr>
        <w:t xml:space="preserve"> </w:t>
      </w:r>
      <w:r>
        <w:rPr>
          <w:rStyle w:val="awspan"/>
        </w:rPr>
        <w:t>o</w:t>
      </w:r>
      <w:r>
        <w:rPr>
          <w:rStyle w:val="awspan"/>
          <w:spacing w:val="4"/>
        </w:rPr>
        <w:t xml:space="preserve"> </w:t>
      </w:r>
      <w:r>
        <w:rPr>
          <w:rStyle w:val="awspan"/>
        </w:rPr>
        <w:t>Európskej</w:t>
      </w:r>
      <w:r>
        <w:rPr>
          <w:rStyle w:val="awspan"/>
          <w:spacing w:val="4"/>
        </w:rPr>
        <w:t xml:space="preserve"> </w:t>
      </w:r>
      <w:r>
        <w:rPr>
          <w:rStyle w:val="awspan"/>
        </w:rPr>
        <w:t>únii</w:t>
      </w:r>
      <w:r>
        <w:rPr>
          <w:rStyle w:val="awspan"/>
          <w:spacing w:val="4"/>
        </w:rPr>
        <w:t xml:space="preserve"> </w:t>
      </w:r>
      <w:r>
        <w:rPr>
          <w:rStyle w:val="awspan"/>
        </w:rPr>
        <w:t>a</w:t>
      </w:r>
      <w:r>
        <w:rPr>
          <w:rStyle w:val="awspan"/>
          <w:spacing w:val="4"/>
        </w:rPr>
        <w:t xml:space="preserve"> </w:t>
      </w:r>
      <w:r>
        <w:rPr>
          <w:rStyle w:val="awspan"/>
        </w:rPr>
        <w:t>Zmluva</w:t>
      </w:r>
      <w:r>
        <w:rPr>
          <w:rStyle w:val="awspan"/>
          <w:spacing w:val="4"/>
        </w:rPr>
        <w:t xml:space="preserve"> </w:t>
      </w:r>
      <w:r>
        <w:rPr>
          <w:rStyle w:val="awspan"/>
        </w:rPr>
        <w:t>o</w:t>
      </w:r>
      <w:r>
        <w:rPr>
          <w:rStyle w:val="awspan"/>
          <w:spacing w:val="4"/>
        </w:rPr>
        <w:t xml:space="preserve"> </w:t>
      </w:r>
      <w:r>
        <w:rPr>
          <w:rStyle w:val="awspan"/>
        </w:rPr>
        <w:t>založení</w:t>
      </w:r>
      <w:r>
        <w:rPr>
          <w:rStyle w:val="awspan"/>
          <w:spacing w:val="4"/>
        </w:rPr>
        <w:t xml:space="preserve"> </w:t>
      </w:r>
      <w:r>
        <w:rPr>
          <w:rStyle w:val="awspan"/>
        </w:rPr>
        <w:t>Európskeho</w:t>
      </w:r>
      <w:r>
        <w:rPr>
          <w:rStyle w:val="awspan"/>
          <w:spacing w:val="4"/>
        </w:rPr>
        <w:t xml:space="preserve"> </w:t>
      </w:r>
      <w:r>
        <w:rPr>
          <w:rStyle w:val="awspan"/>
        </w:rPr>
        <w:t>spoločenstva</w:t>
      </w:r>
      <w:r>
        <w:rPr>
          <w:rStyle w:val="awspan"/>
          <w:spacing w:val="4"/>
        </w:rPr>
        <w:t xml:space="preserve"> </w:t>
      </w:r>
      <w:r>
        <w:rPr>
          <w:rStyle w:val="awspan"/>
        </w:rPr>
        <w:t>do 30. novembra 2009)</w:t>
      </w:r>
    </w:p>
    <w:p w:rsidR="00E8194E" w:rsidRPr="00D60773" w:rsidRDefault="00E8194E" w:rsidP="00E8194E">
      <w:pPr>
        <w:pStyle w:val="Normlnywebov"/>
        <w:numPr>
          <w:ilvl w:val="0"/>
          <w:numId w:val="1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obsiahnutý v judikatúre Súdneho dvora Európskej únie.</w:t>
      </w:r>
    </w:p>
    <w:p w:rsidR="00E8194E" w:rsidRPr="00D60773" w:rsidRDefault="00E8194E" w:rsidP="00E8194E">
      <w:pPr>
        <w:pStyle w:val="Normlnywebov"/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</w:p>
    <w:p w:rsidR="00E8194E" w:rsidRPr="002841EB" w:rsidRDefault="00E8194E" w:rsidP="00E8194E">
      <w:pPr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ab/>
      </w:r>
      <w:r w:rsidRPr="002841EB">
        <w:rPr>
          <w:rFonts w:ascii="Times New Roman" w:eastAsia="Times New Roman" w:hAnsi="Times New Roman" w:cs="Times New Roman"/>
          <w:b/>
          <w:bCs/>
          <w:lang w:eastAsia="sk-SK"/>
        </w:rPr>
        <w:t>Vzhľadom</w:t>
      </w:r>
      <w:r w:rsidRPr="002841EB">
        <w:rPr>
          <w:rFonts w:ascii="Times New Roman" w:eastAsia="Times New Roman" w:hAnsi="Times New Roman" w:cs="Times New Roman"/>
          <w:b/>
          <w:bCs/>
          <w:spacing w:val="194"/>
          <w:lang w:eastAsia="sk-SK"/>
        </w:rPr>
        <w:t xml:space="preserve"> </w:t>
      </w:r>
      <w:r w:rsidRPr="002841EB">
        <w:rPr>
          <w:rFonts w:ascii="Times New Roman" w:eastAsia="Times New Roman" w:hAnsi="Times New Roman" w:cs="Times New Roman"/>
          <w:b/>
          <w:bCs/>
          <w:lang w:eastAsia="sk-SK"/>
        </w:rPr>
        <w:t>na</w:t>
      </w:r>
      <w:r w:rsidRPr="002841EB">
        <w:rPr>
          <w:rFonts w:ascii="Times New Roman" w:eastAsia="Times New Roman" w:hAnsi="Times New Roman" w:cs="Times New Roman"/>
          <w:b/>
          <w:bCs/>
          <w:spacing w:val="194"/>
          <w:lang w:eastAsia="sk-SK"/>
        </w:rPr>
        <w:t xml:space="preserve"> </w:t>
      </w:r>
      <w:r w:rsidRPr="002841EB">
        <w:rPr>
          <w:rFonts w:ascii="Times New Roman" w:eastAsia="Times New Roman" w:hAnsi="Times New Roman" w:cs="Times New Roman"/>
          <w:b/>
          <w:bCs/>
          <w:lang w:eastAsia="sk-SK"/>
        </w:rPr>
        <w:t>vnútroštátny</w:t>
      </w:r>
      <w:r w:rsidRPr="002841EB">
        <w:rPr>
          <w:rFonts w:ascii="Times New Roman" w:eastAsia="Times New Roman" w:hAnsi="Times New Roman" w:cs="Times New Roman"/>
          <w:b/>
          <w:bCs/>
          <w:spacing w:val="194"/>
          <w:lang w:eastAsia="sk-SK"/>
        </w:rPr>
        <w:t xml:space="preserve"> </w:t>
      </w:r>
      <w:r w:rsidRPr="002841EB">
        <w:rPr>
          <w:rFonts w:ascii="Times New Roman" w:eastAsia="Times New Roman" w:hAnsi="Times New Roman" w:cs="Times New Roman"/>
          <w:b/>
          <w:bCs/>
          <w:lang w:eastAsia="sk-SK"/>
        </w:rPr>
        <w:t>charakter</w:t>
      </w:r>
      <w:r w:rsidRPr="002841EB">
        <w:rPr>
          <w:rFonts w:ascii="Times New Roman" w:eastAsia="Times New Roman" w:hAnsi="Times New Roman" w:cs="Times New Roman"/>
          <w:b/>
          <w:bCs/>
          <w:spacing w:val="194"/>
          <w:lang w:eastAsia="sk-SK"/>
        </w:rPr>
        <w:t xml:space="preserve"> </w:t>
      </w:r>
      <w:r w:rsidRPr="002841EB">
        <w:rPr>
          <w:rFonts w:ascii="Times New Roman" w:eastAsia="Times New Roman" w:hAnsi="Times New Roman" w:cs="Times New Roman"/>
          <w:b/>
          <w:bCs/>
          <w:lang w:eastAsia="sk-SK"/>
        </w:rPr>
        <w:t>navrhovaného</w:t>
      </w:r>
      <w:r w:rsidRPr="002841EB">
        <w:rPr>
          <w:rFonts w:ascii="Times New Roman" w:eastAsia="Times New Roman" w:hAnsi="Times New Roman" w:cs="Times New Roman"/>
          <w:b/>
          <w:bCs/>
          <w:spacing w:val="194"/>
          <w:lang w:eastAsia="sk-SK"/>
        </w:rPr>
        <w:t xml:space="preserve"> </w:t>
      </w:r>
      <w:r w:rsidRPr="002841EB">
        <w:rPr>
          <w:rFonts w:ascii="Times New Roman" w:eastAsia="Times New Roman" w:hAnsi="Times New Roman" w:cs="Times New Roman"/>
          <w:b/>
          <w:bCs/>
          <w:lang w:eastAsia="sk-SK"/>
        </w:rPr>
        <w:t>právneho</w:t>
      </w:r>
      <w:r w:rsidRPr="002841EB">
        <w:rPr>
          <w:rFonts w:ascii="Times New Roman" w:eastAsia="Times New Roman" w:hAnsi="Times New Roman" w:cs="Times New Roman"/>
          <w:b/>
          <w:bCs/>
          <w:spacing w:val="194"/>
          <w:lang w:eastAsia="sk-SK"/>
        </w:rPr>
        <w:t xml:space="preserve"> </w:t>
      </w:r>
      <w:r w:rsidRPr="002841EB">
        <w:rPr>
          <w:rFonts w:ascii="Times New Roman" w:eastAsia="Times New Roman" w:hAnsi="Times New Roman" w:cs="Times New Roman"/>
          <w:b/>
          <w:bCs/>
          <w:lang w:eastAsia="sk-SK"/>
        </w:rPr>
        <w:t>predpisu</w:t>
      </w:r>
      <w:r w:rsidRPr="002841EB">
        <w:rPr>
          <w:rFonts w:ascii="Times New Roman" w:eastAsia="Times New Roman" w:hAnsi="Times New Roman" w:cs="Times New Roman"/>
          <w:b/>
          <w:bCs/>
          <w:spacing w:val="194"/>
          <w:lang w:eastAsia="sk-SK"/>
        </w:rPr>
        <w:t xml:space="preserve"> </w:t>
      </w:r>
      <w:r w:rsidRPr="002841EB">
        <w:rPr>
          <w:rFonts w:ascii="Times New Roman" w:eastAsia="Times New Roman" w:hAnsi="Times New Roman" w:cs="Times New Roman"/>
          <w:b/>
          <w:bCs/>
          <w:lang w:eastAsia="sk-SK"/>
        </w:rPr>
        <w:t>je bezpredmetné vyjadrovať sa k bodom 4., 5. a 6. doložky zlučiteľnosti.</w:t>
      </w: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:rsidR="00E8194E" w:rsidRPr="00861DF4" w:rsidRDefault="00E8194E" w:rsidP="00E8194E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61DF4"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:rsidR="00E8194E" w:rsidRPr="00861DF4" w:rsidRDefault="00E8194E" w:rsidP="00E8194E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8194E" w:rsidRPr="00861DF4" w:rsidRDefault="00E8194E" w:rsidP="00E8194E">
      <w:pPr>
        <w:spacing w:before="120"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861DF4"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Pr="00861DF4">
        <w:rPr>
          <w:rStyle w:val="awspan"/>
          <w:rFonts w:ascii="Times New Roman" w:hAnsi="Times New Roman" w:cs="Times New Roman"/>
        </w:rPr>
        <w:t>Návrh</w:t>
      </w:r>
      <w:r w:rsidRPr="00861DF4">
        <w:rPr>
          <w:rStyle w:val="awspan"/>
          <w:rFonts w:ascii="Times New Roman" w:hAnsi="Times New Roman" w:cs="Times New Roman"/>
          <w:spacing w:val="34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zákona,</w:t>
      </w:r>
      <w:r w:rsidRPr="00861DF4">
        <w:rPr>
          <w:rStyle w:val="awspan"/>
          <w:rFonts w:ascii="Times New Roman" w:hAnsi="Times New Roman" w:cs="Times New Roman"/>
          <w:spacing w:val="34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ktorým</w:t>
      </w:r>
      <w:r w:rsidRPr="00861DF4">
        <w:rPr>
          <w:rStyle w:val="awspan"/>
          <w:rFonts w:ascii="Times New Roman" w:hAnsi="Times New Roman" w:cs="Times New Roman"/>
          <w:spacing w:val="34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sa</w:t>
      </w:r>
      <w:r w:rsidRPr="00861DF4">
        <w:rPr>
          <w:rStyle w:val="awspan"/>
          <w:rFonts w:ascii="Times New Roman" w:hAnsi="Times New Roman" w:cs="Times New Roman"/>
          <w:spacing w:val="34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dopĺňa</w:t>
      </w:r>
      <w:r w:rsidRPr="00861DF4">
        <w:rPr>
          <w:rStyle w:val="awspan"/>
          <w:rFonts w:ascii="Times New Roman" w:hAnsi="Times New Roman" w:cs="Times New Roman"/>
          <w:spacing w:val="34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zákon</w:t>
      </w:r>
      <w:r w:rsidRPr="00861DF4">
        <w:rPr>
          <w:rStyle w:val="awspan"/>
          <w:rFonts w:ascii="Times New Roman" w:hAnsi="Times New Roman" w:cs="Times New Roman"/>
          <w:spacing w:val="34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č.</w:t>
      </w:r>
      <w:r w:rsidRPr="00861DF4">
        <w:rPr>
          <w:rStyle w:val="awspan"/>
          <w:rFonts w:ascii="Times New Roman" w:hAnsi="Times New Roman" w:cs="Times New Roman"/>
          <w:spacing w:val="34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190/2003</w:t>
      </w:r>
      <w:r w:rsidRPr="00861DF4">
        <w:rPr>
          <w:rStyle w:val="awspan"/>
          <w:rFonts w:ascii="Times New Roman" w:hAnsi="Times New Roman" w:cs="Times New Roman"/>
          <w:spacing w:val="34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Z.</w:t>
      </w:r>
      <w:r w:rsidRPr="00861DF4">
        <w:rPr>
          <w:rStyle w:val="awspan"/>
          <w:rFonts w:ascii="Times New Roman" w:hAnsi="Times New Roman" w:cs="Times New Roman"/>
          <w:spacing w:val="34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z.</w:t>
      </w:r>
      <w:r w:rsidRPr="00861DF4">
        <w:rPr>
          <w:rStyle w:val="awspan"/>
          <w:rFonts w:ascii="Times New Roman" w:hAnsi="Times New Roman" w:cs="Times New Roman"/>
          <w:spacing w:val="34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o</w:t>
      </w:r>
      <w:r w:rsidRPr="00861DF4">
        <w:rPr>
          <w:rStyle w:val="awspan"/>
          <w:rFonts w:ascii="Times New Roman" w:hAnsi="Times New Roman" w:cs="Times New Roman"/>
          <w:spacing w:val="34"/>
        </w:rPr>
        <w:t xml:space="preserve"> </w:t>
      </w:r>
      <w:r w:rsidRPr="00861DF4">
        <w:rPr>
          <w:rStyle w:val="awspan"/>
          <w:rFonts w:ascii="Times New Roman" w:hAnsi="Times New Roman" w:cs="Times New Roman"/>
        </w:rPr>
        <w:t>strelných zbraniach a strelive a o zmene a doplnení niektorých zákonov v znení neskorších predpisov</w:t>
      </w:r>
    </w:p>
    <w:p w:rsidR="00E8194E" w:rsidRPr="00861DF4" w:rsidRDefault="00E8194E" w:rsidP="00E8194E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61DF4"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 w:rsidRPr="00861DF4">
        <w:rPr>
          <w:rFonts w:ascii="Times New Roman" w:hAnsi="Times New Roman" w:cs="Times New Roman"/>
          <w:color w:val="000000" w:themeColor="text1"/>
        </w:rPr>
        <w:t xml:space="preserve"> </w:t>
      </w:r>
      <w:r w:rsidRPr="00861DF4"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:rsidR="00E8194E" w:rsidRPr="00861DF4" w:rsidRDefault="00E8194E" w:rsidP="00E8194E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1189"/>
        <w:gridCol w:w="1178"/>
        <w:gridCol w:w="1196"/>
      </w:tblGrid>
      <w:tr w:rsidR="00E8194E" w:rsidRPr="00D60773" w:rsidTr="008871B6">
        <w:tc>
          <w:tcPr>
            <w:tcW w:w="5507" w:type="dxa"/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E8194E" w:rsidRPr="00D60773" w:rsidTr="008871B6">
        <w:tc>
          <w:tcPr>
            <w:tcW w:w="5507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194E" w:rsidRPr="00D60773" w:rsidTr="008871B6">
        <w:tc>
          <w:tcPr>
            <w:tcW w:w="5507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194E" w:rsidRPr="00D60773" w:rsidTr="008871B6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194E" w:rsidRPr="00D60773" w:rsidTr="008871B6">
        <w:tc>
          <w:tcPr>
            <w:tcW w:w="5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8194E" w:rsidRPr="00FB2F89" w:rsidRDefault="00E8194E" w:rsidP="008871B6">
            <w:pPr>
              <w:spacing w:before="120"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FB2F8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194E" w:rsidRPr="00D60773" w:rsidTr="008871B6">
        <w:tc>
          <w:tcPr>
            <w:tcW w:w="5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8194E" w:rsidRPr="00FB2F89" w:rsidRDefault="00E8194E" w:rsidP="008871B6">
            <w:pPr>
              <w:spacing w:before="120"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FB2F8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– sociálnu </w:t>
            </w:r>
            <w:proofErr w:type="spellStart"/>
            <w:r w:rsidRPr="00FB2F8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exklúziu</w:t>
            </w:r>
            <w:proofErr w:type="spellEnd"/>
            <w:r w:rsidRPr="00FB2F8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194E" w:rsidRPr="00D60773" w:rsidTr="008871B6"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8194E" w:rsidRPr="00FB2F89" w:rsidRDefault="00E8194E" w:rsidP="008871B6">
            <w:pPr>
              <w:spacing w:before="120"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FB2F8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194E" w:rsidRPr="00D60773" w:rsidTr="008871B6">
        <w:tc>
          <w:tcPr>
            <w:tcW w:w="5507" w:type="dxa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194E" w:rsidRPr="00D60773" w:rsidTr="008871B6">
        <w:tc>
          <w:tcPr>
            <w:tcW w:w="5507" w:type="dxa"/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773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Mar>
              <w:left w:w="0" w:type="dxa"/>
            </w:tcMar>
            <w:vAlign w:val="center"/>
          </w:tcPr>
          <w:p w:rsidR="00E8194E" w:rsidRPr="00D60773" w:rsidRDefault="00E8194E" w:rsidP="008871B6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8194E" w:rsidRPr="00D60773" w:rsidRDefault="00E8194E" w:rsidP="00E8194E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8194E" w:rsidRPr="00D60773" w:rsidRDefault="00E8194E" w:rsidP="00E8194E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:rsidR="00E8194E" w:rsidRPr="00D60773" w:rsidRDefault="00E8194E" w:rsidP="00E8194E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D60773">
        <w:rPr>
          <w:rFonts w:ascii="Times New Roman" w:hAnsi="Times New Roman" w:cs="Times New Roman"/>
          <w:i/>
          <w:color w:val="000000" w:themeColor="text1"/>
        </w:rPr>
        <w:t>bezpredmetné</w:t>
      </w:r>
    </w:p>
    <w:p w:rsidR="00E8194E" w:rsidRPr="00D60773" w:rsidRDefault="00E8194E" w:rsidP="00E8194E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8194E" w:rsidRPr="00D60773" w:rsidRDefault="00E8194E" w:rsidP="00E8194E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:rsidR="00E8194E" w:rsidRPr="00D60773" w:rsidRDefault="00E8194E" w:rsidP="00E8194E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Na dosiahnutie cieľa uvedeného v dôvodovej správe nie je možné použiť iné riešenie, než je predložené.</w:t>
      </w:r>
    </w:p>
    <w:p w:rsidR="00E8194E" w:rsidRPr="00D60773" w:rsidRDefault="00E8194E" w:rsidP="00E8194E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:rsidR="00E8194E" w:rsidRPr="00D60773" w:rsidRDefault="00E8194E" w:rsidP="00E8194E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 xml:space="preserve">A.5. </w:t>
      </w:r>
      <w:r w:rsidRPr="00D60773">
        <w:rPr>
          <w:b/>
          <w:bCs/>
          <w:color w:val="000000" w:themeColor="text1"/>
        </w:rPr>
        <w:tab/>
        <w:t>Stanovisko gestorov</w:t>
      </w:r>
    </w:p>
    <w:p w:rsidR="00E8194E" w:rsidRPr="00D60773" w:rsidRDefault="00E8194E" w:rsidP="00E8194E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 w:rsidRPr="00D60773">
        <w:rPr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p w:rsidR="00E8194E" w:rsidRDefault="00E8194E" w:rsidP="00E8194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8194E" w:rsidRDefault="00E8194E" w:rsidP="00E8194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8194E" w:rsidRDefault="00E8194E" w:rsidP="00E8194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8194E" w:rsidRDefault="00E8194E" w:rsidP="00E8194E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C27F3" w:rsidRDefault="00FC27F3"/>
    <w:sectPr w:rsidR="00FC27F3" w:rsidSect="00A8760C">
      <w:footerReference w:type="even" r:id="rId5"/>
      <w:footerReference w:type="default" r:id="rId6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A8760C" w:rsidRDefault="00E8194E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A8760C" w:rsidRDefault="00E819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A8760C" w:rsidRPr="00A8760C" w:rsidRDefault="00E8194E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:rsidR="00A8760C" w:rsidRPr="00A8760C" w:rsidRDefault="00E8194E">
    <w:pPr>
      <w:pStyle w:val="Pta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4E"/>
    <w:rsid w:val="00E8194E"/>
    <w:rsid w:val="00FC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5FC3"/>
  <w15:chartTrackingRefBased/>
  <w15:docId w15:val="{5FEC5505-A7DC-419E-B9CB-D231E4F3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194E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81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194E"/>
    <w:rPr>
      <w:sz w:val="24"/>
      <w:szCs w:val="24"/>
    </w:rPr>
  </w:style>
  <w:style w:type="character" w:styleId="slostrany">
    <w:name w:val="page number"/>
    <w:basedOn w:val="Predvolenpsmoodseku"/>
    <w:uiPriority w:val="99"/>
    <w:semiHidden/>
    <w:unhideWhenUsed/>
    <w:rsid w:val="00E8194E"/>
  </w:style>
  <w:style w:type="paragraph" w:styleId="Normlnywebov">
    <w:name w:val="Normal (Web)"/>
    <w:basedOn w:val="Normlny"/>
    <w:uiPriority w:val="99"/>
    <w:rsid w:val="00E819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awspan">
    <w:name w:val="awspan"/>
    <w:basedOn w:val="Predvolenpsmoodseku"/>
    <w:rsid w:val="00E8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Saloň, Marián (asistent)</dc:creator>
  <cp:keywords/>
  <dc:description/>
  <cp:lastModifiedBy>Saloň, Marián (asistent)</cp:lastModifiedBy>
  <cp:revision>1</cp:revision>
  <dcterms:created xsi:type="dcterms:W3CDTF">2020-06-18T07:33:00Z</dcterms:created>
  <dcterms:modified xsi:type="dcterms:W3CDTF">2020-06-18T07:34:00Z</dcterms:modified>
</cp:coreProperties>
</file>