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705"/>
        <w:gridCol w:w="717"/>
        <w:gridCol w:w="569"/>
        <w:gridCol w:w="1417"/>
        <w:gridCol w:w="1560"/>
      </w:tblGrid>
      <w:tr w:rsidR="003501A1" w:rsidRPr="00A179AE" w:rsidTr="00390FF8">
        <w:tc>
          <w:tcPr>
            <w:tcW w:w="9180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:rsidR="00E13354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Základné údaje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bottom w:val="single" w:sz="4" w:space="0" w:color="FFFFFF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Názov materiálu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407"/>
            </w:tblGrid>
            <w:tr w:rsidR="005E04FA" w:rsidRPr="00B164B5">
              <w:trPr>
                <w:trHeight w:val="205"/>
              </w:trPr>
              <w:tc>
                <w:tcPr>
                  <w:tcW w:w="8407" w:type="dxa"/>
                </w:tcPr>
                <w:p w:rsidR="005E04FA" w:rsidRPr="00586965" w:rsidRDefault="005E04FA" w:rsidP="0009386D">
                  <w:pPr>
                    <w:rPr>
                      <w:sz w:val="24"/>
                      <w:szCs w:val="24"/>
                    </w:rPr>
                  </w:pPr>
                  <w:r w:rsidRPr="00586965">
                    <w:rPr>
                      <w:sz w:val="24"/>
                      <w:szCs w:val="24"/>
                    </w:rPr>
                    <w:t xml:space="preserve">Návrh zákona, ktorým sa mení a dopĺňa zákon </w:t>
                  </w:r>
                  <w:r w:rsidR="00FB055C" w:rsidRPr="00586965">
                    <w:rPr>
                      <w:sz w:val="24"/>
                      <w:szCs w:val="24"/>
                    </w:rPr>
                    <w:t xml:space="preserve"> </w:t>
                  </w:r>
                  <w:r w:rsidR="0009386D" w:rsidRPr="00586965">
                    <w:rPr>
                      <w:sz w:val="24"/>
                      <w:szCs w:val="24"/>
                    </w:rPr>
                    <w:t xml:space="preserve">č. 362/2011 Z. z. </w:t>
                  </w:r>
                  <w:r w:rsidR="00586965" w:rsidRPr="00586965">
                    <w:rPr>
                      <w:sz w:val="24"/>
                      <w:szCs w:val="24"/>
                    </w:rPr>
                    <w:t>o liekoch a zdravotníckych pomôckach a o zmene a doplnení niektorých zákonov</w:t>
                  </w:r>
                  <w:r w:rsidR="00586965">
                    <w:rPr>
                      <w:sz w:val="24"/>
                      <w:szCs w:val="24"/>
                    </w:rPr>
                    <w:t xml:space="preserve"> </w:t>
                  </w:r>
                  <w:r w:rsidR="0009386D" w:rsidRPr="00586965">
                    <w:rPr>
                      <w:sz w:val="24"/>
                      <w:szCs w:val="24"/>
                    </w:rPr>
                    <w:t>v znení neskorších predpisov</w:t>
                  </w:r>
                </w:p>
              </w:tc>
            </w:tr>
          </w:tbl>
          <w:p w:rsidR="003501A1" w:rsidRPr="00A179AE" w:rsidRDefault="003501A1" w:rsidP="005C2A8E"/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Predkladateľ (a spolupredkladateľ)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01A1" w:rsidRPr="00586965" w:rsidRDefault="00A8103A" w:rsidP="005C2A8E">
            <w:pPr>
              <w:rPr>
                <w:sz w:val="24"/>
                <w:szCs w:val="24"/>
              </w:rPr>
            </w:pPr>
            <w:r w:rsidRPr="00586965">
              <w:rPr>
                <w:sz w:val="24"/>
                <w:szCs w:val="24"/>
              </w:rPr>
              <w:t xml:space="preserve">  </w:t>
            </w:r>
            <w:r w:rsidR="00F404CC" w:rsidRPr="00586965">
              <w:rPr>
                <w:sz w:val="24"/>
                <w:szCs w:val="24"/>
              </w:rPr>
              <w:t xml:space="preserve">Ministerstvo zdravotníctva Slovenskej </w:t>
            </w:r>
            <w:r w:rsidR="001C026E" w:rsidRPr="00586965">
              <w:rPr>
                <w:sz w:val="24"/>
                <w:szCs w:val="24"/>
              </w:rPr>
              <w:t>r</w:t>
            </w:r>
            <w:r w:rsidR="00F404CC" w:rsidRPr="00586965">
              <w:rPr>
                <w:sz w:val="24"/>
                <w:szCs w:val="24"/>
              </w:rPr>
              <w:t>epubliky</w:t>
            </w:r>
            <w:r w:rsidR="001C026E" w:rsidRPr="00586965">
              <w:rPr>
                <w:sz w:val="24"/>
                <w:szCs w:val="24"/>
              </w:rPr>
              <w:t xml:space="preserve"> </w:t>
            </w:r>
          </w:p>
          <w:p w:rsidR="003501A1" w:rsidRPr="00B164B5" w:rsidRDefault="003501A1" w:rsidP="005C2A8E">
            <w:pPr>
              <w:rPr>
                <w:i/>
              </w:rPr>
            </w:pPr>
          </w:p>
        </w:tc>
      </w:tr>
      <w:tr w:rsidR="003501A1" w:rsidRPr="00A179AE" w:rsidTr="00390FF8"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3501A1" w:rsidRPr="00390FF8" w:rsidRDefault="003501A1" w:rsidP="00390FF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Charakter predkladaného materiálu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1A1" w:rsidRPr="00A179AE" w:rsidRDefault="003501A1" w:rsidP="00390FF8">
            <w:pPr>
              <w:jc w:val="center"/>
            </w:pPr>
            <w:r w:rsidRPr="00390FF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1A1" w:rsidRPr="00A179AE" w:rsidRDefault="003501A1" w:rsidP="005C2A8E">
            <w:r w:rsidRPr="00A179AE">
              <w:t>Materiál nelegislatívnej povahy</w:t>
            </w:r>
          </w:p>
        </w:tc>
      </w:tr>
      <w:tr w:rsidR="003501A1" w:rsidRPr="00A179AE" w:rsidTr="00390FF8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3501A1" w:rsidRPr="00A179AE" w:rsidRDefault="003501A1" w:rsidP="005C2A8E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1A1" w:rsidRPr="00A179AE" w:rsidRDefault="00F404CC" w:rsidP="00390FF8">
            <w:pPr>
              <w:jc w:val="center"/>
            </w:pPr>
            <w:r w:rsidRPr="00390FF8">
              <w:rPr>
                <w:rFonts w:ascii="Wingdings 2" w:hAnsi="Wingdings 2" w:cs="Times"/>
              </w:rPr>
              <w:t>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501A1" w:rsidRPr="00A179AE" w:rsidRDefault="003501A1" w:rsidP="00390FF8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390FF8">
        <w:tc>
          <w:tcPr>
            <w:tcW w:w="4212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5C2A8E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1A1" w:rsidRPr="00A179AE" w:rsidRDefault="003501A1" w:rsidP="00390FF8">
            <w:pPr>
              <w:jc w:val="center"/>
            </w:pPr>
            <w:r w:rsidRPr="00390FF8">
              <w:rPr>
                <w:rFonts w:ascii="MS Mincho" w:eastAsia="MS Mincho" w:hAnsi="MS Mincho" w:cs="MS Mincho" w:hint="eastAsia"/>
              </w:rPr>
              <w:t>☐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3501A1" w:rsidRPr="00A179AE" w:rsidRDefault="003501A1" w:rsidP="005C2A8E">
            <w:r w:rsidRPr="00A179AE">
              <w:t>Transpozícia práva EÚ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3501A1" w:rsidRPr="00390FF8" w:rsidRDefault="003501A1" w:rsidP="005C2A8E">
            <w:pPr>
              <w:rPr>
                <w:i/>
              </w:rPr>
            </w:pPr>
            <w:r w:rsidRPr="00390FF8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5C2A8E"/>
        </w:tc>
      </w:tr>
      <w:tr w:rsidR="003501A1" w:rsidRPr="00A179AE" w:rsidTr="00390FF8">
        <w:tc>
          <w:tcPr>
            <w:tcW w:w="56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A1" w:rsidRPr="00586965" w:rsidRDefault="005871FB" w:rsidP="00B262EE">
            <w:pPr>
              <w:rPr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návrh na skrátené legislatívne konanie</w:t>
            </w:r>
            <w:r w:rsidR="0041395D" w:rsidRPr="00586965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3501A1" w:rsidRPr="00A179AE" w:rsidTr="00390FF8"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Predpokladaný termín predloženia na MPK</w:t>
            </w:r>
            <w:r w:rsidR="00F62771" w:rsidRPr="00390FF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A1" w:rsidRPr="00586965" w:rsidRDefault="005871FB" w:rsidP="00B262EE">
            <w:pPr>
              <w:rPr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návrh na skrátené legislatívne konanie</w:t>
            </w:r>
            <w:r w:rsidRPr="00586965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  <w:tr w:rsidR="003501A1" w:rsidRPr="00A179AE" w:rsidTr="00390FF8">
        <w:tc>
          <w:tcPr>
            <w:tcW w:w="5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ind w:left="142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Predpokladaný termín predloženia na Rokovanie vlády SR</w:t>
            </w:r>
            <w:r w:rsidR="00F62771" w:rsidRPr="00390FF8"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1A1" w:rsidRPr="00586965" w:rsidRDefault="005871FB" w:rsidP="00587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62EE" w:rsidRPr="005869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6</w:t>
            </w:r>
            <w:r w:rsidR="00B262EE" w:rsidRPr="005869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262EE" w:rsidRPr="0058696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501A1" w:rsidRPr="00A179AE" w:rsidRDefault="003501A1" w:rsidP="005C2A8E"/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Definícia problému</w:t>
            </w:r>
          </w:p>
        </w:tc>
      </w:tr>
      <w:tr w:rsidR="003501A1" w:rsidRPr="00A179AE" w:rsidTr="00390FF8">
        <w:trPr>
          <w:trHeight w:val="718"/>
        </w:trPr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89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75"/>
            </w:tblGrid>
            <w:tr w:rsidR="0041395D" w:rsidRPr="00F46317" w:rsidTr="0041395D">
              <w:trPr>
                <w:trHeight w:val="1477"/>
              </w:trPr>
              <w:tc>
                <w:tcPr>
                  <w:tcW w:w="8975" w:type="dxa"/>
                </w:tcPr>
                <w:p w:rsidR="00025B79" w:rsidRPr="00F46317" w:rsidRDefault="005871FB" w:rsidP="00FD3DD3">
                  <w:pPr>
                    <w:pStyle w:val="Normlnywebov"/>
                    <w:ind w:left="64" w:firstLine="142"/>
                    <w:jc w:val="both"/>
                  </w:pPr>
                  <w:r>
                    <w:rPr>
                      <w:color w:val="444444"/>
                      <w:shd w:val="clear" w:color="auto" w:fill="FFFFFF"/>
                    </w:rPr>
                    <w:t xml:space="preserve">Nariadenie </w:t>
                  </w:r>
                  <w:r>
                    <w:t xml:space="preserve">Európskeho parlamentu a Rady č. 2020/561, </w:t>
                  </w:r>
                  <w:r w:rsidRPr="006C458D">
                    <w:rPr>
                      <w:bCs/>
                      <w:color w:val="444444"/>
                      <w:shd w:val="clear" w:color="auto" w:fill="FFFFFF"/>
                    </w:rPr>
                    <w:t>ktorým sa mení nariadenie (EÚ) 2017/745 o zdravotníckych pomôckach, pokiaľ ide o dátumy uplatňovania niektorých jeho ustanovení</w:t>
                  </w:r>
                  <w:r w:rsidRPr="00DC2202">
                    <w:rPr>
                      <w:rFonts w:ascii="Times" w:hAnsi="Times" w:cs="Times"/>
                      <w:sz w:val="25"/>
                      <w:szCs w:val="25"/>
                    </w:rPr>
                    <w:t xml:space="preserve"> </w:t>
                  </w:r>
                  <w:r>
                    <w:rPr>
                      <w:rFonts w:ascii="Times" w:hAnsi="Times" w:cs="Times"/>
                      <w:sz w:val="25"/>
                      <w:szCs w:val="25"/>
                    </w:rPr>
                    <w:t xml:space="preserve"> posúva účinnosť niektorých ustanovení o jeden rok, z 26. mája 2020 na 26. máj 2021, preto je potrebné v súlade s nariadením (EÚ) č. 2020/561 zosúladiť účinnosť ustanovení, ktorými sa implementovalo nariadenie  (EÚ) č. 2017/745 aj v zákone č.</w:t>
                  </w:r>
                  <w:r w:rsidRPr="00586965">
                    <w:t xml:space="preserve"> 362/2011 Z. z. o liekoch a zdravotníckych pomôckach a o zmene a doplnení niektorých zákonov</w:t>
                  </w:r>
                  <w:r>
                    <w:t xml:space="preserve"> </w:t>
                  </w:r>
                  <w:r w:rsidRPr="00586965">
                    <w:t>v znení neskorších predpisov</w:t>
                  </w:r>
                  <w:r>
                    <w:t>.</w:t>
                  </w:r>
                  <w:r w:rsidR="00103B88" w:rsidRPr="00F46317">
                    <w:rPr>
                      <w:iCs/>
                      <w:color w:val="000000"/>
                    </w:rPr>
                    <w:t>.</w:t>
                  </w:r>
                  <w:r w:rsidR="000C52CC" w:rsidRPr="00F46317">
                    <w:rPr>
                      <w:iCs/>
                      <w:color w:val="000000"/>
                    </w:rPr>
                    <w:t xml:space="preserve"> </w:t>
                  </w:r>
                </w:p>
              </w:tc>
            </w:tr>
          </w:tbl>
          <w:p w:rsidR="003501A1" w:rsidRPr="00F46317" w:rsidRDefault="003501A1" w:rsidP="00390FF8">
            <w:pPr>
              <w:jc w:val="both"/>
              <w:rPr>
                <w:b/>
              </w:rPr>
            </w:pP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Ciele a výsledný stav</w:t>
            </w:r>
          </w:p>
        </w:tc>
      </w:tr>
      <w:tr w:rsidR="003501A1" w:rsidRPr="00A179AE" w:rsidTr="00390FF8">
        <w:trPr>
          <w:trHeight w:val="741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366" w:rsidRDefault="00A16366" w:rsidP="00390FF8">
            <w:pPr>
              <w:jc w:val="both"/>
            </w:pPr>
          </w:p>
          <w:tbl>
            <w:tblPr>
              <w:tblW w:w="89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75"/>
            </w:tblGrid>
            <w:tr w:rsidR="0041395D" w:rsidTr="0041395D">
              <w:trPr>
                <w:trHeight w:val="1400"/>
              </w:trPr>
              <w:tc>
                <w:tcPr>
                  <w:tcW w:w="8975" w:type="dxa"/>
                </w:tcPr>
                <w:p w:rsidR="0041395D" w:rsidRPr="00B164B5" w:rsidRDefault="005871FB" w:rsidP="00FD3DD3">
                  <w:pPr>
                    <w:pStyle w:val="Normlnywebov"/>
                    <w:ind w:left="64" w:firstLine="142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" w:hAnsi="Times" w:cs="Times"/>
                      <w:sz w:val="25"/>
                      <w:szCs w:val="25"/>
                    </w:rPr>
                    <w:t>Zosúladiť účinnosť ustanovení, ktorými sa implementovalo nariadenie  (EÚ) č. 2017/745 aj v zákone č.</w:t>
                  </w:r>
                  <w:r w:rsidRPr="00586965">
                    <w:t xml:space="preserve"> 362/2011 Z. z. o liekoch a zdravotníckych pomôckach a o zmene a doplnení niektorých zákonov</w:t>
                  </w:r>
                  <w:r>
                    <w:t xml:space="preserve"> </w:t>
                  </w:r>
                  <w:r w:rsidRPr="00586965">
                    <w:t>v znení neskorších predpisov</w:t>
                  </w:r>
                  <w:r>
                    <w:t xml:space="preserve"> s nariadením (EÚ) č. 2020/561, </w:t>
                  </w:r>
                  <w:r w:rsidRPr="006C458D">
                    <w:rPr>
                      <w:bCs/>
                      <w:color w:val="444444"/>
                      <w:shd w:val="clear" w:color="auto" w:fill="FFFFFF"/>
                    </w:rPr>
                    <w:t>ktorým sa mení nariadenie (EÚ) 2017/745 o zdravotníckych pomôckach, pokiaľ ide o dátumy uplatňovania niektorých jeho ustanovení</w:t>
                  </w:r>
                  <w:r>
                    <w:t>.</w:t>
                  </w:r>
                </w:p>
              </w:tc>
            </w:tr>
          </w:tbl>
          <w:p w:rsidR="003501A1" w:rsidRPr="00A179AE" w:rsidRDefault="003501A1" w:rsidP="00390FF8">
            <w:pPr>
              <w:jc w:val="both"/>
            </w:pP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Dotknuté subjekty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D9" w:rsidRPr="00B164B5" w:rsidRDefault="00D12AD9" w:rsidP="00390FF8">
            <w:pPr>
              <w:jc w:val="both"/>
              <w:rPr>
                <w:i/>
              </w:rPr>
            </w:pPr>
          </w:p>
          <w:tbl>
            <w:tblPr>
              <w:tblW w:w="89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975"/>
            </w:tblGrid>
            <w:tr w:rsidR="0041395D" w:rsidRPr="00B164B5" w:rsidTr="00D12AD9">
              <w:trPr>
                <w:trHeight w:val="441"/>
              </w:trPr>
              <w:tc>
                <w:tcPr>
                  <w:tcW w:w="8975" w:type="dxa"/>
                </w:tcPr>
                <w:p w:rsidR="0041395D" w:rsidRPr="00447A19" w:rsidRDefault="00D12AD9" w:rsidP="00447A19">
                  <w:pPr>
                    <w:pStyle w:val="Default"/>
                    <w:numPr>
                      <w:ilvl w:val="0"/>
                      <w:numId w:val="10"/>
                    </w:numPr>
                    <w:jc w:val="both"/>
                    <w:rPr>
                      <w:iCs/>
                    </w:rPr>
                  </w:pPr>
                  <w:r w:rsidRPr="00447A19">
                    <w:rPr>
                      <w:iCs/>
                    </w:rPr>
                    <w:t>Štátny ústav pre kontrolu liečiv</w:t>
                  </w:r>
                </w:p>
                <w:p w:rsidR="00447A19" w:rsidRPr="00B164B5" w:rsidRDefault="00447A19" w:rsidP="00FD3DD3">
                  <w:pPr>
                    <w:pStyle w:val="Odsekzoznamu"/>
                    <w:numPr>
                      <w:ilvl w:val="0"/>
                      <w:numId w:val="10"/>
                    </w:numPr>
                    <w:rPr>
                      <w:i/>
                      <w:sz w:val="20"/>
                      <w:szCs w:val="20"/>
                    </w:rPr>
                  </w:pPr>
                  <w:r w:rsidRPr="00447A19">
                    <w:rPr>
                      <w:rFonts w:ascii="Times New Roman" w:hAnsi="Times New Roman"/>
                      <w:sz w:val="24"/>
                      <w:szCs w:val="24"/>
                    </w:rPr>
                    <w:t xml:space="preserve">výrobcovia zdravotníckych pomôcok </w:t>
                  </w:r>
                </w:p>
              </w:tc>
            </w:tr>
          </w:tbl>
          <w:p w:rsidR="003501A1" w:rsidRPr="00B164B5" w:rsidRDefault="00D12AD9" w:rsidP="00FD3DD3">
            <w:pPr>
              <w:jc w:val="both"/>
              <w:rPr>
                <w:i/>
              </w:rPr>
            </w:pPr>
            <w:r w:rsidRPr="00B164B5">
              <w:rPr>
                <w:i/>
              </w:rPr>
              <w:t xml:space="preserve">  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Alternatívne riešenia</w:t>
            </w:r>
          </w:p>
        </w:tc>
      </w:tr>
      <w:tr w:rsidR="003501A1" w:rsidRPr="00A179AE" w:rsidTr="00390FF8">
        <w:trPr>
          <w:trHeight w:val="709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B85" w:rsidRPr="00390FF8" w:rsidRDefault="0084280C" w:rsidP="00FD3DD3">
            <w:pPr>
              <w:pStyle w:val="Default"/>
              <w:rPr>
                <w:sz w:val="20"/>
                <w:szCs w:val="20"/>
              </w:rPr>
            </w:pPr>
            <w:r>
              <w:rPr>
                <w:iCs/>
              </w:rPr>
              <w:t>A</w:t>
            </w:r>
            <w:r w:rsidR="00FE4B85" w:rsidRPr="00447A19">
              <w:rPr>
                <w:iCs/>
              </w:rPr>
              <w:t>lternatívne riešenia nie sú.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Vykonávacie predpisy</w:t>
            </w:r>
          </w:p>
        </w:tc>
      </w:tr>
      <w:tr w:rsidR="003501A1" w:rsidRPr="00A179AE" w:rsidTr="00390FF8">
        <w:tc>
          <w:tcPr>
            <w:tcW w:w="6203" w:type="dxa"/>
            <w:gridSpan w:val="4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01A1" w:rsidRPr="00390FF8" w:rsidRDefault="003501A1" w:rsidP="005C2A8E">
            <w:pPr>
              <w:rPr>
                <w:i/>
              </w:rPr>
            </w:pPr>
            <w:r w:rsidRPr="00390FF8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3501A1" w:rsidRPr="00A179AE" w:rsidRDefault="003501A1" w:rsidP="00390FF8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501A1" w:rsidRPr="00586965" w:rsidRDefault="003501A1" w:rsidP="00447A19">
            <w:pPr>
              <w:jc w:val="center"/>
              <w:rPr>
                <w:sz w:val="24"/>
                <w:szCs w:val="24"/>
              </w:rPr>
            </w:pPr>
            <w:r w:rsidRPr="00A179AE">
              <w:t xml:space="preserve"> </w:t>
            </w:r>
            <w:r w:rsidRPr="00586965">
              <w:rPr>
                <w:sz w:val="24"/>
                <w:szCs w:val="24"/>
              </w:rPr>
              <w:t>Nie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1A1" w:rsidRPr="00390FF8" w:rsidRDefault="003501A1" w:rsidP="005C2A8E">
            <w:pPr>
              <w:rPr>
                <w:i/>
              </w:rPr>
            </w:pPr>
            <w:r w:rsidRPr="00390FF8">
              <w:rPr>
                <w:i/>
              </w:rPr>
              <w:t>Ak áno, uveďte ktoré oblasti budú nimi upravené, resp. ktorých vykonávacích predpisov sa zmena dotkne:</w:t>
            </w:r>
          </w:p>
          <w:p w:rsidR="00A96EAA" w:rsidRPr="00390FF8" w:rsidRDefault="00A96EAA" w:rsidP="00A96EAA">
            <w:pPr>
              <w:rPr>
                <w:i/>
              </w:rPr>
            </w:pPr>
          </w:p>
          <w:p w:rsidR="003501A1" w:rsidRPr="00A179AE" w:rsidRDefault="003501A1" w:rsidP="00447A19">
            <w:pPr>
              <w:jc w:val="both"/>
            </w:pP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lastRenderedPageBreak/>
              <w:t xml:space="preserve">Transpozícia práva EÚ </w:t>
            </w:r>
          </w:p>
        </w:tc>
      </w:tr>
      <w:tr w:rsidR="003501A1" w:rsidRPr="00A179AE" w:rsidTr="00390FF8">
        <w:trPr>
          <w:trHeight w:val="157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3501A1" w:rsidRPr="00586965" w:rsidRDefault="00975D90" w:rsidP="005C2A8E">
            <w:pPr>
              <w:rPr>
                <w:sz w:val="24"/>
                <w:szCs w:val="24"/>
              </w:rPr>
            </w:pPr>
            <w:r w:rsidRPr="00586965">
              <w:rPr>
                <w:sz w:val="24"/>
                <w:szCs w:val="24"/>
              </w:rPr>
              <w:t>bezpredmetné</w:t>
            </w:r>
          </w:p>
        </w:tc>
      </w:tr>
      <w:tr w:rsidR="003501A1" w:rsidRPr="00A179AE" w:rsidTr="00390FF8">
        <w:trPr>
          <w:trHeight w:val="248"/>
        </w:trPr>
        <w:tc>
          <w:tcPr>
            <w:tcW w:w="918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01A1" w:rsidRPr="00A179AE" w:rsidRDefault="003501A1" w:rsidP="00390FF8">
            <w:pPr>
              <w:jc w:val="center"/>
            </w:pP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390FF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Preskúmanie účelnosti</w:t>
            </w:r>
            <w:r w:rsidR="00F62771" w:rsidRPr="00390FF8">
              <w:rPr>
                <w:rFonts w:ascii="Times New Roman" w:hAnsi="Times New Roman"/>
                <w:b/>
              </w:rPr>
              <w:t>**</w:t>
            </w:r>
          </w:p>
        </w:tc>
      </w:tr>
      <w:tr w:rsidR="003501A1" w:rsidRPr="00A179AE" w:rsidTr="00390FF8">
        <w:tc>
          <w:tcPr>
            <w:tcW w:w="9180" w:type="dxa"/>
            <w:gridSpan w:val="6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1A1" w:rsidRPr="00390FF8" w:rsidRDefault="003501A1" w:rsidP="00293333">
            <w:pPr>
              <w:rPr>
                <w:i/>
              </w:rPr>
            </w:pPr>
          </w:p>
          <w:p w:rsidR="00293333" w:rsidRPr="00390FF8" w:rsidRDefault="00293333" w:rsidP="00293333">
            <w:pPr>
              <w:rPr>
                <w:i/>
              </w:rPr>
            </w:pPr>
          </w:p>
        </w:tc>
      </w:tr>
      <w:tr w:rsidR="003501A1" w:rsidRPr="00A179AE" w:rsidTr="00390FF8">
        <w:trPr>
          <w:trHeight w:val="715"/>
        </w:trPr>
        <w:tc>
          <w:tcPr>
            <w:tcW w:w="91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4F6F1F" w:rsidRDefault="004F6F1F" w:rsidP="00390FF8">
            <w:pPr>
              <w:ind w:left="142" w:hanging="142"/>
            </w:pPr>
          </w:p>
          <w:p w:rsidR="00D13B6F" w:rsidRDefault="00D13B6F" w:rsidP="00390FF8">
            <w:pPr>
              <w:ind w:left="142" w:hanging="142"/>
            </w:pPr>
          </w:p>
          <w:p w:rsidR="00F62771" w:rsidRDefault="00F62771" w:rsidP="00390FF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Default="00F62771" w:rsidP="00F22831">
            <w:r>
              <w:t>*</w:t>
            </w:r>
            <w:r w:rsidR="00F22831">
              <w:t>* nepovinné</w:t>
            </w:r>
          </w:p>
          <w:p w:rsidR="00D35768" w:rsidRDefault="00D35768" w:rsidP="00F22831"/>
          <w:p w:rsidR="00D35768" w:rsidRDefault="00D35768" w:rsidP="00F22831"/>
          <w:tbl>
            <w:tblPr>
              <w:tblStyle w:val="Mriekatabuky"/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281"/>
              <w:gridCol w:w="569"/>
              <w:gridCol w:w="1133"/>
              <w:gridCol w:w="547"/>
              <w:gridCol w:w="1297"/>
            </w:tblGrid>
            <w:tr w:rsidR="00D35768" w:rsidRPr="00A179AE" w:rsidTr="00AE730E">
              <w:trPr>
                <w:trHeight w:val="577"/>
              </w:trPr>
              <w:tc>
                <w:tcPr>
                  <w:tcW w:w="918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FFFFFF" w:themeColor="background1"/>
                    <w:right w:val="single" w:sz="4" w:space="0" w:color="auto"/>
                  </w:tcBorders>
                  <w:shd w:val="clear" w:color="auto" w:fill="E2E2E2"/>
                  <w:vAlign w:val="center"/>
                </w:tcPr>
                <w:p w:rsidR="00D35768" w:rsidRPr="00A179AE" w:rsidRDefault="00D35768" w:rsidP="00D35768">
                  <w:pPr>
                    <w:pStyle w:val="Odsekzoznamu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A179AE">
                    <w:rPr>
                      <w:rFonts w:ascii="Times New Roman" w:hAnsi="Times New Roman"/>
                      <w:b/>
                    </w:rPr>
                    <w:t>Vplyvy navrhovaného materiálu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Vplyvy na rozpočet verejnej správy</w:t>
                  </w:r>
                </w:p>
              </w:tc>
              <w:sdt>
                <w:sdtPr>
                  <w:rPr>
                    <w:b/>
                  </w:rPr>
                  <w:id w:val="11215754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-91640588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-853649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ind w:left="-107" w:right="-108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3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E2E2E2"/>
                </w:tcPr>
                <w:p w:rsidR="00D35768" w:rsidRPr="00A179AE" w:rsidRDefault="00D35768" w:rsidP="00D35768">
                  <w:r w:rsidRPr="00A179AE">
                    <w:t xml:space="preserve">    z toho rozpočtovo zabezpečené vplyvy</w:t>
                  </w:r>
                </w:p>
              </w:tc>
              <w:sdt>
                <w:sdtPr>
                  <w:id w:val="-20737291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</w:pPr>
                      <w:r w:rsidRPr="00A179AE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r w:rsidRPr="00A179AE">
                    <w:t>Áno</w:t>
                  </w:r>
                </w:p>
              </w:tc>
              <w:sdt>
                <w:sdtPr>
                  <w:id w:val="-543888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</w:pPr>
                      <w:r w:rsidRPr="00A179AE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r w:rsidRPr="00A179AE">
                    <w:t>Nie</w:t>
                  </w:r>
                </w:p>
              </w:tc>
              <w:sdt>
                <w:sdtPr>
                  <w:id w:val="361940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ind w:left="-107" w:right="-108"/>
                        <w:jc w:val="center"/>
                      </w:pPr>
                      <w:r w:rsidRPr="00A179AE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34"/>
                  </w:pPr>
                  <w:r w:rsidRPr="00A179AE">
                    <w:t>Čiastočne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single" w:sz="4" w:space="0" w:color="000000" w:themeColor="text1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Vplyvy na podnikateľské prostredie</w:t>
                  </w:r>
                </w:p>
              </w:tc>
              <w:sdt>
                <w:sdtPr>
                  <w:rPr>
                    <w:b/>
                  </w:rPr>
                  <w:id w:val="1328319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ind w:right="-108"/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156460866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2173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5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nil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E2E2E2"/>
                </w:tcPr>
                <w:p w:rsidR="00D35768" w:rsidRPr="00A179AE" w:rsidRDefault="00D35768" w:rsidP="00D35768">
                  <w:r w:rsidRPr="00A179AE">
                    <w:t xml:space="preserve">    z toho vplyvy na MSP</w:t>
                  </w:r>
                </w:p>
              </w:tc>
              <w:sdt>
                <w:sdtPr>
                  <w:id w:val="19319380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000000" w:themeColor="text1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</w:pPr>
                      <w:r w:rsidRPr="00A179AE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ind w:right="-108"/>
                  </w:pPr>
                  <w:r w:rsidRPr="00A179AE">
                    <w:t>Pozitívne</w:t>
                  </w:r>
                </w:p>
              </w:tc>
              <w:sdt>
                <w:sdtPr>
                  <w:id w:val="-16960637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</w:pPr>
                      <w:r w:rsidRPr="00A179AE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r w:rsidRPr="00A179AE">
                    <w:t>Žiadne</w:t>
                  </w:r>
                </w:p>
              </w:tc>
              <w:sdt>
                <w:sdtPr>
                  <w:id w:val="671765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</w:pPr>
                      <w:r w:rsidRPr="00A179AE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54"/>
                  </w:pPr>
                  <w:r w:rsidRPr="00A179AE">
                    <w:t>Negatívne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Sociálne vplyvy</w:t>
                  </w:r>
                </w:p>
              </w:tc>
              <w:sdt>
                <w:sdtPr>
                  <w:rPr>
                    <w:b/>
                  </w:rPr>
                  <w:id w:val="449357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ind w:right="-108"/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-171942536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-8708335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5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Vplyvy na životné prostredie</w:t>
                  </w:r>
                </w:p>
              </w:tc>
              <w:sdt>
                <w:sdtPr>
                  <w:rPr>
                    <w:b/>
                  </w:rPr>
                  <w:id w:val="304755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ind w:right="-108"/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23513619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-131020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5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  <w:tr w:rsidR="00D35768" w:rsidRPr="00A179AE" w:rsidTr="00AE730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Vplyvy na informatizáciu</w:t>
                  </w:r>
                </w:p>
              </w:tc>
              <w:sdt>
                <w:sdtPr>
                  <w:rPr>
                    <w:b/>
                  </w:rPr>
                  <w:id w:val="-9407510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ind w:right="-108"/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-112615216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84280C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378831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35768" w:rsidRPr="00A179AE" w:rsidRDefault="00D35768" w:rsidP="00D35768">
                  <w:pPr>
                    <w:ind w:left="5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</w:tbl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12"/>
              <w:gridCol w:w="541"/>
              <w:gridCol w:w="1281"/>
              <w:gridCol w:w="569"/>
              <w:gridCol w:w="1133"/>
              <w:gridCol w:w="547"/>
              <w:gridCol w:w="1297"/>
            </w:tblGrid>
            <w:tr w:rsidR="00D35768" w:rsidRPr="00A179AE" w:rsidTr="00AE730E">
              <w:tc>
                <w:tcPr>
                  <w:tcW w:w="381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D35768" w:rsidRPr="00653ADA" w:rsidRDefault="00D35768" w:rsidP="00D35768">
                  <w:pPr>
                    <w:rPr>
                      <w:b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V</w:t>
                  </w:r>
                  <w:r w:rsidRPr="00127DAC">
                    <w:rPr>
                      <w:rFonts w:eastAsia="Calibri"/>
                      <w:b/>
                      <w:lang w:eastAsia="en-US"/>
                    </w:rPr>
                    <w:t>plyv</w:t>
                  </w:r>
                  <w:r>
                    <w:rPr>
                      <w:rFonts w:eastAsia="Calibri"/>
                      <w:b/>
                      <w:lang w:eastAsia="en-US"/>
                    </w:rPr>
                    <w:t>y</w:t>
                  </w:r>
                  <w:r w:rsidRPr="00127DAC">
                    <w:rPr>
                      <w:rFonts w:eastAsia="Calibri"/>
                      <w:b/>
                      <w:lang w:eastAsia="en-US"/>
                    </w:rPr>
                    <w:t xml:space="preserve"> na služby verejnej správy pre občana</w:t>
                  </w:r>
                  <w:r>
                    <w:rPr>
                      <w:rFonts w:eastAsia="Calibri"/>
                      <w:b/>
                      <w:lang w:eastAsia="en-US"/>
                    </w:rPr>
                    <w:t>, z toho</w:t>
                  </w: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D35768" w:rsidRPr="00653ADA" w:rsidRDefault="00D35768" w:rsidP="00D35768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5768" w:rsidRPr="00653ADA" w:rsidRDefault="00D35768" w:rsidP="00D35768">
                  <w:pPr>
                    <w:ind w:right="-108"/>
                    <w:rPr>
                      <w:b/>
                    </w:rPr>
                  </w:pPr>
                </w:p>
              </w:tc>
              <w:tc>
                <w:tcPr>
                  <w:tcW w:w="5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5768" w:rsidRPr="00653ADA" w:rsidRDefault="00D35768" w:rsidP="00D35768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5768" w:rsidRPr="00653ADA" w:rsidRDefault="00D35768" w:rsidP="00D35768">
                  <w:pPr>
                    <w:rPr>
                      <w:b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5768" w:rsidRPr="00653ADA" w:rsidRDefault="00D35768" w:rsidP="00D35768">
                  <w:pPr>
                    <w:jc w:val="center"/>
                    <w:rPr>
                      <w:rFonts w:eastAsia="MS Mincho"/>
                      <w:b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35768" w:rsidRPr="00653ADA" w:rsidRDefault="00D35768" w:rsidP="00D35768">
                  <w:pPr>
                    <w:ind w:left="54"/>
                    <w:rPr>
                      <w:b/>
                    </w:rPr>
                  </w:pPr>
                </w:p>
              </w:tc>
            </w:tr>
            <w:tr w:rsidR="00D35768" w:rsidRPr="009634B3" w:rsidTr="00AE730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E2E2E2"/>
                </w:tcPr>
                <w:p w:rsidR="00D35768" w:rsidRPr="009634B3" w:rsidRDefault="00D35768" w:rsidP="00D35768">
                  <w:pPr>
                    <w:ind w:left="196" w:hanging="196"/>
                    <w:rPr>
                      <w:rFonts w:eastAsia="Calibri"/>
                      <w:b/>
                      <w:lang w:eastAsia="en-US"/>
                    </w:rPr>
                  </w:pPr>
                  <w:r w:rsidRPr="009634B3">
                    <w:rPr>
                      <w:rFonts w:eastAsia="Calibri"/>
                      <w:b/>
                      <w:lang w:eastAsia="en-US"/>
                    </w:rPr>
                    <w:t xml:space="preserve">    vplyvy služieb verejnej správy na občana</w:t>
                  </w:r>
                </w:p>
              </w:tc>
              <w:sdt>
                <w:sdtPr>
                  <w:rPr>
                    <w:b/>
                  </w:rPr>
                  <w:id w:val="-1688362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nil"/>
                        <w:left w:val="single" w:sz="4" w:space="0" w:color="auto"/>
                        <w:bottom w:val="nil"/>
                        <w:right w:val="nil"/>
                      </w:tcBorders>
                      <w:shd w:val="clear" w:color="auto" w:fill="auto"/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5768" w:rsidRPr="00A179AE" w:rsidRDefault="00D35768" w:rsidP="00D35768">
                  <w:pPr>
                    <w:ind w:right="-108"/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88498550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-21468058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35768" w:rsidRPr="00A179AE" w:rsidRDefault="00D35768" w:rsidP="00D35768">
                  <w:pPr>
                    <w:ind w:left="5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  <w:tr w:rsidR="00D35768" w:rsidRPr="009634B3" w:rsidTr="00AE730E">
              <w:tc>
                <w:tcPr>
                  <w:tcW w:w="38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2E2E2"/>
                </w:tcPr>
                <w:p w:rsidR="00D35768" w:rsidRPr="009634B3" w:rsidRDefault="00D35768" w:rsidP="00D35768">
                  <w:pPr>
                    <w:ind w:left="168" w:hanging="168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    </w:t>
                  </w:r>
                  <w:r w:rsidRPr="009634B3">
                    <w:rPr>
                      <w:rFonts w:eastAsia="Calibri"/>
                      <w:b/>
                      <w:lang w:eastAsia="en-US"/>
                    </w:rPr>
                    <w:t>vplyvy na procesy služieb vo verejnej správe</w:t>
                  </w:r>
                </w:p>
              </w:tc>
              <w:sdt>
                <w:sdtPr>
                  <w:rPr>
                    <w:b/>
                  </w:rPr>
                  <w:id w:val="-113984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1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35768" w:rsidRPr="00A179AE" w:rsidRDefault="00D35768" w:rsidP="00D35768">
                  <w:pPr>
                    <w:ind w:right="-108"/>
                    <w:rPr>
                      <w:b/>
                    </w:rPr>
                  </w:pPr>
                  <w:r w:rsidRPr="00A179AE">
                    <w:rPr>
                      <w:b/>
                    </w:rPr>
                    <w:t>Pozitívne</w:t>
                  </w:r>
                </w:p>
              </w:tc>
              <w:sdt>
                <w:sdtPr>
                  <w:rPr>
                    <w:b/>
                  </w:rPr>
                  <w:id w:val="-132504083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9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MS Gothic" w:eastAsia="MS Gothic" w:hAnsi="MS Gothic" w:hint="eastAsia"/>
                          <w:b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35768" w:rsidRPr="00A179AE" w:rsidRDefault="00D35768" w:rsidP="00D35768">
                  <w:pPr>
                    <w:rPr>
                      <w:b/>
                    </w:rPr>
                  </w:pPr>
                  <w:r w:rsidRPr="00A179AE">
                    <w:rPr>
                      <w:b/>
                    </w:rPr>
                    <w:t>Žiadne</w:t>
                  </w:r>
                </w:p>
              </w:tc>
              <w:sdt>
                <w:sdtPr>
                  <w:rPr>
                    <w:b/>
                  </w:rPr>
                  <w:id w:val="20180291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47" w:type="dxa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:rsidR="00D35768" w:rsidRPr="00A179AE" w:rsidRDefault="00D35768" w:rsidP="00D35768">
                      <w:pPr>
                        <w:jc w:val="center"/>
                        <w:rPr>
                          <w:b/>
                        </w:rPr>
                      </w:pPr>
                      <w:r w:rsidRPr="00A179AE">
                        <w:rPr>
                          <w:rFonts w:ascii="MS Mincho" w:eastAsia="MS Mincho" w:hAnsi="MS Mincho" w:cs="MS Mincho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35768" w:rsidRPr="00A179AE" w:rsidRDefault="00D35768" w:rsidP="00D35768">
                  <w:pPr>
                    <w:ind w:left="54"/>
                    <w:rPr>
                      <w:b/>
                    </w:rPr>
                  </w:pPr>
                  <w:r w:rsidRPr="00A179AE">
                    <w:rPr>
                      <w:b/>
                    </w:rPr>
                    <w:t>Negatívne</w:t>
                  </w:r>
                </w:p>
              </w:tc>
            </w:tr>
          </w:tbl>
          <w:p w:rsidR="00D35768" w:rsidRDefault="00D35768" w:rsidP="00F22831"/>
          <w:p w:rsidR="00D35768" w:rsidRPr="00A179AE" w:rsidRDefault="00D35768" w:rsidP="00F22831"/>
        </w:tc>
      </w:tr>
    </w:tbl>
    <w:p w:rsidR="003501A1" w:rsidRPr="00A179AE" w:rsidRDefault="003501A1" w:rsidP="003501A1">
      <w:pPr>
        <w:ind w:right="141"/>
        <w:rPr>
          <w:b/>
        </w:rPr>
      </w:pPr>
    </w:p>
    <w:tbl>
      <w:tblPr>
        <w:tblW w:w="9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390FF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390FF8" w:rsidRDefault="004F6F1F" w:rsidP="00D3576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Poznámky</w:t>
            </w:r>
          </w:p>
        </w:tc>
      </w:tr>
      <w:tr w:rsidR="004F6F1F" w:rsidRPr="00A179AE" w:rsidTr="00390FF8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0E6EE6" w:rsidRPr="00586965" w:rsidRDefault="000E6EE6" w:rsidP="00390FF8">
            <w:pPr>
              <w:pStyle w:val="Default"/>
              <w:jc w:val="both"/>
              <w:rPr>
                <w:iCs/>
                <w:sz w:val="20"/>
                <w:szCs w:val="20"/>
              </w:rPr>
            </w:pPr>
          </w:p>
          <w:p w:rsidR="005D771C" w:rsidRPr="00586965" w:rsidRDefault="005D771C" w:rsidP="00070A71">
            <w:pPr>
              <w:jc w:val="both"/>
              <w:rPr>
                <w:sz w:val="24"/>
                <w:szCs w:val="24"/>
              </w:rPr>
            </w:pPr>
          </w:p>
          <w:p w:rsidR="004F6F1F" w:rsidRPr="00586965" w:rsidRDefault="004F6F1F" w:rsidP="0084280C">
            <w:pPr>
              <w:rPr>
                <w:b/>
              </w:rPr>
            </w:pPr>
          </w:p>
        </w:tc>
      </w:tr>
      <w:tr w:rsidR="003501A1" w:rsidRPr="00A179AE" w:rsidTr="00390FF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D3576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Kontakt na spracovateľa</w:t>
            </w:r>
          </w:p>
        </w:tc>
      </w:tr>
      <w:tr w:rsidR="003501A1" w:rsidRPr="00A179AE" w:rsidTr="00390FF8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1A1" w:rsidRDefault="00D13B6F" w:rsidP="00390FF8">
            <w:pPr>
              <w:jc w:val="both"/>
              <w:rPr>
                <w:i/>
              </w:rPr>
            </w:pPr>
            <w:r w:rsidRPr="00390FF8">
              <w:rPr>
                <w:i/>
              </w:rPr>
              <w:t>Uveďte údaje na kontaktnú osobu, ktorú je možné kontaktovať v súvislos</w:t>
            </w:r>
            <w:r w:rsidR="00B95A4B" w:rsidRPr="00390FF8">
              <w:rPr>
                <w:i/>
              </w:rPr>
              <w:t>ti s posúdením vybraných vplyvov.</w:t>
            </w:r>
          </w:p>
          <w:p w:rsidR="00CA6A77" w:rsidRPr="00390FF8" w:rsidRDefault="004C66F5" w:rsidP="00390FF8">
            <w:pPr>
              <w:jc w:val="both"/>
              <w:rPr>
                <w:i/>
              </w:rPr>
            </w:pPr>
            <w:hyperlink r:id="rId11" w:history="1">
              <w:r w:rsidR="00CA6A77" w:rsidRPr="00057CF5">
                <w:rPr>
                  <w:rStyle w:val="Hypertextovprepojenie"/>
                  <w:i/>
                </w:rPr>
                <w:t>jozef.slany@health.gov.sk</w:t>
              </w:r>
            </w:hyperlink>
            <w:r w:rsidR="00CA6A77">
              <w:rPr>
                <w:i/>
              </w:rPr>
              <w:t xml:space="preserve"> </w:t>
            </w:r>
          </w:p>
        </w:tc>
      </w:tr>
      <w:tr w:rsidR="003501A1" w:rsidRPr="00A179AE" w:rsidTr="00390FF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D3576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Zdroje</w:t>
            </w:r>
            <w:bookmarkStart w:id="0" w:name="_GoBack"/>
            <w:bookmarkEnd w:id="0"/>
          </w:p>
        </w:tc>
      </w:tr>
      <w:tr w:rsidR="003501A1" w:rsidRPr="00A179AE" w:rsidTr="00390FF8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1A1" w:rsidRPr="00390FF8" w:rsidRDefault="003501A1" w:rsidP="00390FF8">
            <w:pPr>
              <w:jc w:val="both"/>
              <w:rPr>
                <w:i/>
              </w:rPr>
            </w:pPr>
            <w:r w:rsidRPr="00390FF8">
              <w:rPr>
                <w:i/>
              </w:rPr>
              <w:t>Uveďte zdroje</w:t>
            </w:r>
            <w:r w:rsidR="00EB59E3" w:rsidRPr="00390FF8">
              <w:rPr>
                <w:i/>
              </w:rPr>
              <w:t xml:space="preserve"> </w:t>
            </w:r>
            <w:r w:rsidR="00D75D35" w:rsidRPr="00390FF8">
              <w:rPr>
                <w:i/>
              </w:rPr>
              <w:t>(štatistiky, prieskumy, spoluprácu s odborníkmi a iné)</w:t>
            </w:r>
            <w:r w:rsidRPr="00390FF8">
              <w:rPr>
                <w:i/>
              </w:rPr>
              <w:t>, z ktorých ste pri vypracovávaní doložky, príp. analýz vplyvov vychádzali.</w:t>
            </w:r>
          </w:p>
          <w:p w:rsidR="003501A1" w:rsidRPr="00390FF8" w:rsidRDefault="003501A1" w:rsidP="00390FF8">
            <w:pPr>
              <w:jc w:val="both"/>
              <w:rPr>
                <w:i/>
              </w:rPr>
            </w:pPr>
          </w:p>
          <w:p w:rsidR="003501A1" w:rsidRPr="00390FF8" w:rsidRDefault="003501A1" w:rsidP="00390FF8">
            <w:pPr>
              <w:jc w:val="both"/>
              <w:rPr>
                <w:b/>
              </w:rPr>
            </w:pPr>
          </w:p>
        </w:tc>
      </w:tr>
      <w:tr w:rsidR="003501A1" w:rsidRPr="00A179AE" w:rsidTr="00390FF8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3501A1" w:rsidRPr="00390FF8" w:rsidRDefault="003501A1" w:rsidP="00D3576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</w:rPr>
            </w:pPr>
            <w:r w:rsidRPr="00390FF8">
              <w:rPr>
                <w:rFonts w:ascii="Times New Roman" w:hAnsi="Times New Roman"/>
                <w:b/>
              </w:rPr>
              <w:t>Stanovisko Komisie pre posudzovanie vybraných vplyvov z PPK</w:t>
            </w:r>
          </w:p>
        </w:tc>
      </w:tr>
      <w:tr w:rsidR="003501A1" w:rsidRPr="00A179AE" w:rsidTr="00390FF8"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1A1" w:rsidRPr="00540DA4" w:rsidRDefault="003501A1" w:rsidP="00390FF8">
            <w:pPr>
              <w:jc w:val="both"/>
              <w:rPr>
                <w:i/>
              </w:rPr>
            </w:pPr>
            <w:r w:rsidRPr="00540DA4">
              <w:rPr>
                <w:i/>
              </w:rPr>
              <w:t>Uveďte stanovisko Komisie pre posudzovanie vybraných vplyvov, ktoré Vám bolo zaslané v rámci predbežného pripomienkového konania</w:t>
            </w:r>
          </w:p>
          <w:p w:rsidR="003501A1" w:rsidRPr="00540DA4" w:rsidRDefault="003501A1" w:rsidP="00390FF8">
            <w:pPr>
              <w:jc w:val="both"/>
              <w:rPr>
                <w:b/>
              </w:rPr>
            </w:pPr>
          </w:p>
          <w:p w:rsidR="003501A1" w:rsidRPr="00540DA4" w:rsidRDefault="00540DA4" w:rsidP="00513114">
            <w:pPr>
              <w:jc w:val="both"/>
              <w:rPr>
                <w:b/>
              </w:rPr>
            </w:pPr>
            <w:r w:rsidRPr="00540DA4">
              <w:rPr>
                <w:rFonts w:eastAsia="Calibri"/>
                <w:bCs/>
                <w:lang w:eastAsia="en-US"/>
              </w:rPr>
              <w:t xml:space="preserve"> </w:t>
            </w:r>
            <w:r w:rsidR="0084280C">
              <w:rPr>
                <w:rFonts w:ascii="Times" w:hAnsi="Times" w:cs="Times"/>
                <w:sz w:val="24"/>
                <w:szCs w:val="24"/>
              </w:rPr>
              <w:t>návrh na skrátené legislatívne konanie</w:t>
            </w:r>
            <w:r w:rsidR="0084280C" w:rsidRPr="00586965">
              <w:rPr>
                <w:rFonts w:ascii="Times" w:hAnsi="Times" w:cs="Times"/>
                <w:sz w:val="24"/>
                <w:szCs w:val="24"/>
              </w:rPr>
              <w:t> </w:t>
            </w:r>
          </w:p>
        </w:tc>
      </w:tr>
    </w:tbl>
    <w:p w:rsidR="003501A1" w:rsidRDefault="003501A1" w:rsidP="003501A1">
      <w:pPr>
        <w:rPr>
          <w:b/>
        </w:rPr>
      </w:pPr>
    </w:p>
    <w:sectPr w:rsidR="003501A1" w:rsidSect="003F4EC6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F5" w:rsidRDefault="004C66F5" w:rsidP="003501A1">
      <w:r>
        <w:separator/>
      </w:r>
    </w:p>
  </w:endnote>
  <w:endnote w:type="continuationSeparator" w:id="0">
    <w:p w:rsidR="004C66F5" w:rsidRDefault="004C66F5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F5" w:rsidRDefault="004C66F5" w:rsidP="003501A1">
      <w:r>
        <w:separator/>
      </w:r>
    </w:p>
  </w:footnote>
  <w:footnote w:type="continuationSeparator" w:id="0">
    <w:p w:rsidR="004C66F5" w:rsidRDefault="004C66F5" w:rsidP="0035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A8E" w:rsidRPr="000A15AE" w:rsidRDefault="005C2A8E" w:rsidP="003501A1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1</w:t>
    </w:r>
  </w:p>
  <w:p w:rsidR="005C2A8E" w:rsidRDefault="005C2A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95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A0F7359"/>
    <w:multiLevelType w:val="hybridMultilevel"/>
    <w:tmpl w:val="4A760FAC"/>
    <w:lvl w:ilvl="0" w:tplc="C55A9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32A5A"/>
    <w:multiLevelType w:val="hybridMultilevel"/>
    <w:tmpl w:val="D23E3D9E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>
      <w:start w:val="1"/>
      <w:numFmt w:val="decimal"/>
      <w:lvlText w:val="%4."/>
      <w:lvlJc w:val="left"/>
      <w:pPr>
        <w:ind w:left="3660" w:hanging="360"/>
      </w:pPr>
    </w:lvl>
    <w:lvl w:ilvl="4" w:tplc="041B0019">
      <w:start w:val="1"/>
      <w:numFmt w:val="lowerLetter"/>
      <w:lvlText w:val="%5."/>
      <w:lvlJc w:val="left"/>
      <w:pPr>
        <w:ind w:left="4380" w:hanging="360"/>
      </w:pPr>
    </w:lvl>
    <w:lvl w:ilvl="5" w:tplc="041B001B">
      <w:start w:val="1"/>
      <w:numFmt w:val="lowerRoman"/>
      <w:lvlText w:val="%6."/>
      <w:lvlJc w:val="right"/>
      <w:pPr>
        <w:ind w:left="5100" w:hanging="180"/>
      </w:pPr>
    </w:lvl>
    <w:lvl w:ilvl="6" w:tplc="041B000F">
      <w:start w:val="1"/>
      <w:numFmt w:val="decimal"/>
      <w:lvlText w:val="%7."/>
      <w:lvlJc w:val="left"/>
      <w:pPr>
        <w:ind w:left="5820" w:hanging="360"/>
      </w:pPr>
    </w:lvl>
    <w:lvl w:ilvl="7" w:tplc="041B0019">
      <w:start w:val="1"/>
      <w:numFmt w:val="lowerLetter"/>
      <w:lvlText w:val="%8."/>
      <w:lvlJc w:val="left"/>
      <w:pPr>
        <w:ind w:left="6540" w:hanging="360"/>
      </w:pPr>
    </w:lvl>
    <w:lvl w:ilvl="8" w:tplc="041B001B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13C23B2"/>
    <w:multiLevelType w:val="hybridMultilevel"/>
    <w:tmpl w:val="4D308278"/>
    <w:lvl w:ilvl="0" w:tplc="D8E66A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452F1"/>
    <w:multiLevelType w:val="hybridMultilevel"/>
    <w:tmpl w:val="3E1AF59A"/>
    <w:lvl w:ilvl="0" w:tplc="041B0017">
      <w:start w:val="1"/>
      <w:numFmt w:val="lowerLetter"/>
      <w:lvlText w:val="%1)"/>
      <w:lvlJc w:val="left"/>
      <w:pPr>
        <w:ind w:left="1500" w:hanging="360"/>
      </w:pPr>
    </w:lvl>
    <w:lvl w:ilvl="1" w:tplc="041B0019">
      <w:start w:val="1"/>
      <w:numFmt w:val="lowerLetter"/>
      <w:lvlText w:val="%2."/>
      <w:lvlJc w:val="left"/>
      <w:pPr>
        <w:ind w:left="2220" w:hanging="360"/>
      </w:pPr>
    </w:lvl>
    <w:lvl w:ilvl="2" w:tplc="041B001B">
      <w:start w:val="1"/>
      <w:numFmt w:val="lowerRoman"/>
      <w:lvlText w:val="%3."/>
      <w:lvlJc w:val="right"/>
      <w:pPr>
        <w:ind w:left="2940" w:hanging="180"/>
      </w:pPr>
    </w:lvl>
    <w:lvl w:ilvl="3" w:tplc="041B000F">
      <w:start w:val="1"/>
      <w:numFmt w:val="decimal"/>
      <w:lvlText w:val="%4."/>
      <w:lvlJc w:val="left"/>
      <w:pPr>
        <w:ind w:left="3660" w:hanging="360"/>
      </w:pPr>
    </w:lvl>
    <w:lvl w:ilvl="4" w:tplc="041B0019">
      <w:start w:val="1"/>
      <w:numFmt w:val="lowerLetter"/>
      <w:lvlText w:val="%5."/>
      <w:lvlJc w:val="left"/>
      <w:pPr>
        <w:ind w:left="4380" w:hanging="360"/>
      </w:pPr>
    </w:lvl>
    <w:lvl w:ilvl="5" w:tplc="041B001B">
      <w:start w:val="1"/>
      <w:numFmt w:val="lowerRoman"/>
      <w:lvlText w:val="%6."/>
      <w:lvlJc w:val="right"/>
      <w:pPr>
        <w:ind w:left="5100" w:hanging="180"/>
      </w:pPr>
    </w:lvl>
    <w:lvl w:ilvl="6" w:tplc="041B000F">
      <w:start w:val="1"/>
      <w:numFmt w:val="decimal"/>
      <w:lvlText w:val="%7."/>
      <w:lvlJc w:val="left"/>
      <w:pPr>
        <w:ind w:left="5820" w:hanging="360"/>
      </w:pPr>
    </w:lvl>
    <w:lvl w:ilvl="7" w:tplc="041B0019">
      <w:start w:val="1"/>
      <w:numFmt w:val="lowerLetter"/>
      <w:lvlText w:val="%8."/>
      <w:lvlJc w:val="left"/>
      <w:pPr>
        <w:ind w:left="6540" w:hanging="360"/>
      </w:pPr>
    </w:lvl>
    <w:lvl w:ilvl="8" w:tplc="041B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FCB5C9B"/>
    <w:multiLevelType w:val="hybridMultilevel"/>
    <w:tmpl w:val="EAF091F2"/>
    <w:lvl w:ilvl="0" w:tplc="80EEC0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561A"/>
    <w:multiLevelType w:val="hybridMultilevel"/>
    <w:tmpl w:val="DADEF33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8D3360"/>
    <w:multiLevelType w:val="multilevel"/>
    <w:tmpl w:val="BA9ECA7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86"/>
    <w:rsid w:val="00003D1D"/>
    <w:rsid w:val="0000498C"/>
    <w:rsid w:val="00025B79"/>
    <w:rsid w:val="00040E43"/>
    <w:rsid w:val="00061FFD"/>
    <w:rsid w:val="00063227"/>
    <w:rsid w:val="0006690E"/>
    <w:rsid w:val="00070A71"/>
    <w:rsid w:val="000726C4"/>
    <w:rsid w:val="0009386D"/>
    <w:rsid w:val="000A3A06"/>
    <w:rsid w:val="000B28A7"/>
    <w:rsid w:val="000B675B"/>
    <w:rsid w:val="000C52CC"/>
    <w:rsid w:val="000E6EE6"/>
    <w:rsid w:val="00103B88"/>
    <w:rsid w:val="00116900"/>
    <w:rsid w:val="00161902"/>
    <w:rsid w:val="00175FD8"/>
    <w:rsid w:val="00196FFB"/>
    <w:rsid w:val="001C026E"/>
    <w:rsid w:val="001F42AB"/>
    <w:rsid w:val="002074B7"/>
    <w:rsid w:val="002520D5"/>
    <w:rsid w:val="00274210"/>
    <w:rsid w:val="0029160D"/>
    <w:rsid w:val="00293333"/>
    <w:rsid w:val="002B3C13"/>
    <w:rsid w:val="003501A1"/>
    <w:rsid w:val="00390FF8"/>
    <w:rsid w:val="00395098"/>
    <w:rsid w:val="003C5F58"/>
    <w:rsid w:val="003F1618"/>
    <w:rsid w:val="003F4EC6"/>
    <w:rsid w:val="003F649C"/>
    <w:rsid w:val="0041395D"/>
    <w:rsid w:val="00422949"/>
    <w:rsid w:val="00426DE9"/>
    <w:rsid w:val="00447A19"/>
    <w:rsid w:val="0045136B"/>
    <w:rsid w:val="00480B17"/>
    <w:rsid w:val="00486862"/>
    <w:rsid w:val="004C60B8"/>
    <w:rsid w:val="004C66F5"/>
    <w:rsid w:val="004C794A"/>
    <w:rsid w:val="004F6F1F"/>
    <w:rsid w:val="00513114"/>
    <w:rsid w:val="00540DA4"/>
    <w:rsid w:val="00586965"/>
    <w:rsid w:val="00586B69"/>
    <w:rsid w:val="005871FB"/>
    <w:rsid w:val="00595D97"/>
    <w:rsid w:val="005976FD"/>
    <w:rsid w:val="005B7A8D"/>
    <w:rsid w:val="005C2A8E"/>
    <w:rsid w:val="005C3073"/>
    <w:rsid w:val="005D106C"/>
    <w:rsid w:val="005D771C"/>
    <w:rsid w:val="005E04FA"/>
    <w:rsid w:val="006122A1"/>
    <w:rsid w:val="006C3B7D"/>
    <w:rsid w:val="0072110D"/>
    <w:rsid w:val="00736D6A"/>
    <w:rsid w:val="00784128"/>
    <w:rsid w:val="007907EC"/>
    <w:rsid w:val="007B4B30"/>
    <w:rsid w:val="007F3A39"/>
    <w:rsid w:val="00825B28"/>
    <w:rsid w:val="0084280C"/>
    <w:rsid w:val="00853BF3"/>
    <w:rsid w:val="0087060A"/>
    <w:rsid w:val="008B03DD"/>
    <w:rsid w:val="009668E1"/>
    <w:rsid w:val="00975D90"/>
    <w:rsid w:val="0098177E"/>
    <w:rsid w:val="00996966"/>
    <w:rsid w:val="00997487"/>
    <w:rsid w:val="009B30FA"/>
    <w:rsid w:val="009D614A"/>
    <w:rsid w:val="009E046B"/>
    <w:rsid w:val="009E4E6C"/>
    <w:rsid w:val="009F7AC2"/>
    <w:rsid w:val="00A133FF"/>
    <w:rsid w:val="00A16366"/>
    <w:rsid w:val="00A702F6"/>
    <w:rsid w:val="00A8103A"/>
    <w:rsid w:val="00A96EAA"/>
    <w:rsid w:val="00AF4AC3"/>
    <w:rsid w:val="00B164B5"/>
    <w:rsid w:val="00B262EE"/>
    <w:rsid w:val="00B65A86"/>
    <w:rsid w:val="00B80C2A"/>
    <w:rsid w:val="00B95A4B"/>
    <w:rsid w:val="00BB697B"/>
    <w:rsid w:val="00BE30ED"/>
    <w:rsid w:val="00BE5830"/>
    <w:rsid w:val="00BF529C"/>
    <w:rsid w:val="00C11AB6"/>
    <w:rsid w:val="00C54F8D"/>
    <w:rsid w:val="00C60DD8"/>
    <w:rsid w:val="00C65DED"/>
    <w:rsid w:val="00C82F8D"/>
    <w:rsid w:val="00CA0B51"/>
    <w:rsid w:val="00CA6A77"/>
    <w:rsid w:val="00CB3623"/>
    <w:rsid w:val="00CE15BF"/>
    <w:rsid w:val="00CF0FEF"/>
    <w:rsid w:val="00D12AD9"/>
    <w:rsid w:val="00D13B6F"/>
    <w:rsid w:val="00D146B4"/>
    <w:rsid w:val="00D35768"/>
    <w:rsid w:val="00D507C7"/>
    <w:rsid w:val="00D75D35"/>
    <w:rsid w:val="00D865BE"/>
    <w:rsid w:val="00DA6EE4"/>
    <w:rsid w:val="00DB654A"/>
    <w:rsid w:val="00DC72DC"/>
    <w:rsid w:val="00DE2A12"/>
    <w:rsid w:val="00E13354"/>
    <w:rsid w:val="00E1490D"/>
    <w:rsid w:val="00E206C8"/>
    <w:rsid w:val="00E36EAF"/>
    <w:rsid w:val="00E74921"/>
    <w:rsid w:val="00E74A4F"/>
    <w:rsid w:val="00E943E4"/>
    <w:rsid w:val="00E963CD"/>
    <w:rsid w:val="00EB1768"/>
    <w:rsid w:val="00EB59E3"/>
    <w:rsid w:val="00EB7D69"/>
    <w:rsid w:val="00EE4B8A"/>
    <w:rsid w:val="00F10057"/>
    <w:rsid w:val="00F16CEF"/>
    <w:rsid w:val="00F17014"/>
    <w:rsid w:val="00F170BB"/>
    <w:rsid w:val="00F22831"/>
    <w:rsid w:val="00F309D3"/>
    <w:rsid w:val="00F376F0"/>
    <w:rsid w:val="00F404CC"/>
    <w:rsid w:val="00F46317"/>
    <w:rsid w:val="00F552E7"/>
    <w:rsid w:val="00F62771"/>
    <w:rsid w:val="00F665B5"/>
    <w:rsid w:val="00F73E50"/>
    <w:rsid w:val="00FB055C"/>
    <w:rsid w:val="00FD3DD3"/>
    <w:rsid w:val="00FE4B85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69AC-D539-4AAD-86F3-161618E2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rPr>
      <w:rFonts w:ascii="Times New Roman" w:eastAsia="Times New Roman" w:hAnsi="Times New Roman"/>
    </w:rPr>
  </w:style>
  <w:style w:type="paragraph" w:styleId="Nadpis1">
    <w:name w:val="heading 1"/>
    <w:basedOn w:val="Normlny"/>
    <w:next w:val="Normlny"/>
    <w:link w:val="Nadpis1Char"/>
    <w:qFormat/>
    <w:rsid w:val="00A96EAA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 w:eastAsia="de-DE"/>
    </w:rPr>
  </w:style>
  <w:style w:type="paragraph" w:styleId="Nadpis2">
    <w:name w:val="heading 2"/>
    <w:basedOn w:val="Normlny"/>
    <w:next w:val="Normlny"/>
    <w:link w:val="Nadpis2Char"/>
    <w:qFormat/>
    <w:rsid w:val="00A96EAA"/>
    <w:pPr>
      <w:keepNext/>
      <w:numPr>
        <w:ilvl w:val="1"/>
        <w:numId w:val="2"/>
      </w:numPr>
      <w:tabs>
        <w:tab w:val="left" w:pos="851"/>
      </w:tabs>
      <w:spacing w:before="240" w:after="60"/>
      <w:outlineLvl w:val="1"/>
    </w:pPr>
    <w:rPr>
      <w:rFonts w:ascii="Arial" w:hAnsi="Arial" w:cs="Arial"/>
      <w:b/>
      <w:bCs/>
      <w:iCs/>
      <w:sz w:val="28"/>
      <w:szCs w:val="28"/>
      <w:lang w:val="en-GB" w:eastAsia="de-DE"/>
    </w:rPr>
  </w:style>
  <w:style w:type="paragraph" w:styleId="Nadpis3">
    <w:name w:val="heading 3"/>
    <w:basedOn w:val="Normlny"/>
    <w:next w:val="Normlny"/>
    <w:link w:val="Nadpis3Char"/>
    <w:autoRedefine/>
    <w:qFormat/>
    <w:rsid w:val="00A96EAA"/>
    <w:pPr>
      <w:keepNext/>
      <w:numPr>
        <w:ilvl w:val="2"/>
        <w:numId w:val="2"/>
      </w:numPr>
      <w:outlineLvl w:val="2"/>
    </w:pPr>
    <w:rPr>
      <w:rFonts w:ascii="Arial" w:hAnsi="Arial" w:cs="Arial"/>
      <w:b/>
      <w:sz w:val="24"/>
      <w:szCs w:val="24"/>
      <w:lang w:val="en-GB" w:eastAsia="de-DE"/>
    </w:rPr>
  </w:style>
  <w:style w:type="paragraph" w:styleId="Nadpis4">
    <w:name w:val="heading 4"/>
    <w:basedOn w:val="Normlny"/>
    <w:next w:val="Normlny"/>
    <w:link w:val="Nadpis4Char"/>
    <w:qFormat/>
    <w:rsid w:val="00A96EAA"/>
    <w:pPr>
      <w:keepNext/>
      <w:numPr>
        <w:ilvl w:val="3"/>
        <w:numId w:val="2"/>
      </w:numPr>
      <w:outlineLvl w:val="3"/>
    </w:pPr>
    <w:rPr>
      <w:rFonts w:ascii="Calibri" w:hAnsi="Calibri" w:cs="Arial"/>
      <w:b/>
      <w:snapToGrid w:val="0"/>
      <w:sz w:val="24"/>
      <w:szCs w:val="24"/>
      <w:lang w:val="en-GB" w:eastAsia="de-DE"/>
    </w:rPr>
  </w:style>
  <w:style w:type="paragraph" w:styleId="Nadpis5">
    <w:name w:val="heading 5"/>
    <w:aliases w:val="D70AR5,titel 5"/>
    <w:basedOn w:val="Normlny"/>
    <w:next w:val="Normlny"/>
    <w:link w:val="Nadpis5Char"/>
    <w:qFormat/>
    <w:rsid w:val="00A96EAA"/>
    <w:pPr>
      <w:keepNext/>
      <w:numPr>
        <w:ilvl w:val="4"/>
        <w:numId w:val="2"/>
      </w:numPr>
      <w:outlineLvl w:val="4"/>
    </w:pPr>
    <w:rPr>
      <w:rFonts w:ascii="Times New Roman Bold" w:hAnsi="Times New Roman Bold" w:cs="Arial"/>
      <w:b/>
      <w:sz w:val="24"/>
      <w:szCs w:val="24"/>
      <w:lang w:val="en-GB" w:eastAsia="de-DE"/>
    </w:rPr>
  </w:style>
  <w:style w:type="paragraph" w:styleId="Nadpis6">
    <w:name w:val="heading 6"/>
    <w:basedOn w:val="Normlny"/>
    <w:next w:val="Normlny"/>
    <w:link w:val="Nadpis6Char"/>
    <w:qFormat/>
    <w:rsid w:val="00A96EAA"/>
    <w:pPr>
      <w:numPr>
        <w:ilvl w:val="5"/>
        <w:numId w:val="2"/>
      </w:numPr>
      <w:spacing w:before="240" w:after="60"/>
      <w:outlineLvl w:val="5"/>
    </w:pPr>
    <w:rPr>
      <w:rFonts w:cs="Arial"/>
      <w:b/>
      <w:sz w:val="24"/>
      <w:szCs w:val="24"/>
      <w:lang w:val="en-GB" w:eastAsia="de-DE"/>
    </w:rPr>
  </w:style>
  <w:style w:type="paragraph" w:styleId="Nadpis7">
    <w:name w:val="heading 7"/>
    <w:basedOn w:val="Normlny"/>
    <w:next w:val="Normlny"/>
    <w:link w:val="Nadpis7Char"/>
    <w:qFormat/>
    <w:rsid w:val="00A96EAA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Cs w:val="24"/>
      <w:lang w:val="en-GB" w:eastAsia="de-DE"/>
    </w:rPr>
  </w:style>
  <w:style w:type="paragraph" w:styleId="Nadpis8">
    <w:name w:val="heading 8"/>
    <w:basedOn w:val="Normlny"/>
    <w:next w:val="Normlny"/>
    <w:link w:val="Nadpis8Char"/>
    <w:qFormat/>
    <w:rsid w:val="00A96EAA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szCs w:val="24"/>
      <w:lang w:val="en-GB" w:eastAsia="de-DE"/>
    </w:rPr>
  </w:style>
  <w:style w:type="paragraph" w:styleId="Nadpis9">
    <w:name w:val="heading 9"/>
    <w:basedOn w:val="Normlny"/>
    <w:next w:val="Normlny"/>
    <w:link w:val="Nadpis9Char"/>
    <w:qFormat/>
    <w:rsid w:val="00A96EAA"/>
    <w:pPr>
      <w:keepNext/>
      <w:numPr>
        <w:ilvl w:val="8"/>
        <w:numId w:val="2"/>
      </w:numPr>
      <w:outlineLvl w:val="8"/>
    </w:pPr>
    <w:rPr>
      <w:rFonts w:cs="Arial"/>
      <w:b/>
      <w:snapToGrid w:val="0"/>
      <w:sz w:val="24"/>
      <w:szCs w:val="24"/>
      <w:u w:val="single"/>
      <w:lang w:val="en-GB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5E04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adpis1Char">
    <w:name w:val="Nadpis 1 Char"/>
    <w:link w:val="Nadpis1"/>
    <w:rsid w:val="00A96EAA"/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character" w:customStyle="1" w:styleId="Nadpis2Char">
    <w:name w:val="Nadpis 2 Char"/>
    <w:link w:val="Nadpis2"/>
    <w:rsid w:val="00A96EAA"/>
    <w:rPr>
      <w:rFonts w:ascii="Arial" w:eastAsia="Times New Roman" w:hAnsi="Arial" w:cs="Arial"/>
      <w:b/>
      <w:bCs/>
      <w:iCs/>
      <w:sz w:val="28"/>
      <w:szCs w:val="28"/>
      <w:lang w:val="en-GB" w:eastAsia="de-DE"/>
    </w:rPr>
  </w:style>
  <w:style w:type="character" w:customStyle="1" w:styleId="Nadpis3Char">
    <w:name w:val="Nadpis 3 Char"/>
    <w:link w:val="Nadpis3"/>
    <w:rsid w:val="00A96EAA"/>
    <w:rPr>
      <w:rFonts w:ascii="Arial" w:eastAsia="Times New Roman" w:hAnsi="Arial" w:cs="Arial"/>
      <w:b/>
      <w:sz w:val="24"/>
      <w:szCs w:val="24"/>
      <w:lang w:val="en-GB" w:eastAsia="de-DE"/>
    </w:rPr>
  </w:style>
  <w:style w:type="character" w:customStyle="1" w:styleId="Nadpis4Char">
    <w:name w:val="Nadpis 4 Char"/>
    <w:link w:val="Nadpis4"/>
    <w:rsid w:val="00A96EAA"/>
    <w:rPr>
      <w:rFonts w:ascii="Calibri" w:eastAsia="Times New Roman" w:hAnsi="Calibri" w:cs="Arial"/>
      <w:b/>
      <w:snapToGrid w:val="0"/>
      <w:sz w:val="24"/>
      <w:szCs w:val="24"/>
      <w:lang w:val="en-GB" w:eastAsia="de-DE"/>
    </w:rPr>
  </w:style>
  <w:style w:type="character" w:customStyle="1" w:styleId="Nadpis5Char">
    <w:name w:val="Nadpis 5 Char"/>
    <w:aliases w:val="D70AR5 Char,titel 5 Char"/>
    <w:link w:val="Nadpis5"/>
    <w:rsid w:val="00A96EAA"/>
    <w:rPr>
      <w:rFonts w:ascii="Times New Roman Bold" w:eastAsia="Times New Roman" w:hAnsi="Times New Roman Bold" w:cs="Arial"/>
      <w:b/>
      <w:sz w:val="24"/>
      <w:szCs w:val="24"/>
      <w:lang w:val="en-GB" w:eastAsia="de-DE"/>
    </w:rPr>
  </w:style>
  <w:style w:type="character" w:customStyle="1" w:styleId="Nadpis6Char">
    <w:name w:val="Nadpis 6 Char"/>
    <w:link w:val="Nadpis6"/>
    <w:rsid w:val="00A96EAA"/>
    <w:rPr>
      <w:rFonts w:ascii="Times New Roman" w:eastAsia="Times New Roman" w:hAnsi="Times New Roman" w:cs="Arial"/>
      <w:b/>
      <w:sz w:val="24"/>
      <w:szCs w:val="24"/>
      <w:lang w:val="en-GB" w:eastAsia="de-DE"/>
    </w:rPr>
  </w:style>
  <w:style w:type="character" w:customStyle="1" w:styleId="Nadpis7Char">
    <w:name w:val="Nadpis 7 Char"/>
    <w:link w:val="Nadpis7"/>
    <w:rsid w:val="00A96EAA"/>
    <w:rPr>
      <w:rFonts w:ascii="Arial" w:eastAsia="Times New Roman" w:hAnsi="Arial" w:cs="Arial"/>
      <w:sz w:val="20"/>
      <w:szCs w:val="24"/>
      <w:lang w:val="en-GB" w:eastAsia="de-DE"/>
    </w:rPr>
  </w:style>
  <w:style w:type="character" w:customStyle="1" w:styleId="Nadpis8Char">
    <w:name w:val="Nadpis 8 Char"/>
    <w:link w:val="Nadpis8"/>
    <w:rsid w:val="00A96EAA"/>
    <w:rPr>
      <w:rFonts w:ascii="Arial" w:eastAsia="Times New Roman" w:hAnsi="Arial" w:cs="Arial"/>
      <w:i/>
      <w:sz w:val="20"/>
      <w:szCs w:val="24"/>
      <w:lang w:val="en-GB" w:eastAsia="de-DE"/>
    </w:rPr>
  </w:style>
  <w:style w:type="character" w:customStyle="1" w:styleId="Nadpis9Char">
    <w:name w:val="Nadpis 9 Char"/>
    <w:link w:val="Nadpis9"/>
    <w:rsid w:val="00A96EAA"/>
    <w:rPr>
      <w:rFonts w:ascii="Times New Roman" w:eastAsia="Times New Roman" w:hAnsi="Times New Roman" w:cs="Arial"/>
      <w:b/>
      <w:snapToGrid w:val="0"/>
      <w:sz w:val="24"/>
      <w:szCs w:val="24"/>
      <w:u w:val="single"/>
      <w:lang w:val="en-GB" w:eastAsia="de-DE"/>
    </w:rPr>
  </w:style>
  <w:style w:type="character" w:customStyle="1" w:styleId="exam">
    <w:name w:val="exam"/>
    <w:basedOn w:val="Predvolenpsmoodseku"/>
    <w:rsid w:val="003F4EC6"/>
  </w:style>
  <w:style w:type="character" w:styleId="Zstupntext">
    <w:name w:val="Placeholder Text"/>
    <w:uiPriority w:val="99"/>
    <w:semiHidden/>
    <w:rsid w:val="00C60DD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CA6A7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5871FB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zef.slany@health.gov.s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F06A-5E97-494E-8BEF-3A8FDD40D3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1B3714-5443-4551-A64D-6183BD7DE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49114C-B3A8-45AB-9C6B-A42EA0948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D897865-ED32-47BB-BA55-AB82C5099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cp:lastModifiedBy>Vincová Veronika</cp:lastModifiedBy>
  <cp:revision>3</cp:revision>
  <cp:lastPrinted>2017-09-18T11:39:00Z</cp:lastPrinted>
  <dcterms:created xsi:type="dcterms:W3CDTF">2020-06-03T08:48:00Z</dcterms:created>
  <dcterms:modified xsi:type="dcterms:W3CDTF">2020-06-04T04:34:00Z</dcterms:modified>
</cp:coreProperties>
</file>