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DA" w:rsidRDefault="00A62EDA" w:rsidP="00A62EDA">
      <w:pPr>
        <w:spacing w:line="240" w:lineRule="auto"/>
        <w:ind w:left="0"/>
        <w:jc w:val="both"/>
        <w:rPr>
          <w:b/>
          <w:bCs/>
        </w:rPr>
      </w:pPr>
      <w:r>
        <w:rPr>
          <w:b/>
          <w:bCs/>
        </w:rPr>
        <w:t xml:space="preserve">                  </w:t>
      </w:r>
      <w:r w:rsidRPr="0052373D">
        <w:rPr>
          <w:b/>
          <w:bCs/>
        </w:rPr>
        <w:t xml:space="preserve">Výbor </w:t>
      </w:r>
    </w:p>
    <w:p w:rsidR="00A62EDA" w:rsidRPr="0052373D" w:rsidRDefault="00A62EDA" w:rsidP="00A62EDA">
      <w:pPr>
        <w:spacing w:line="240" w:lineRule="auto"/>
        <w:ind w:left="0"/>
        <w:rPr>
          <w:b/>
          <w:bCs/>
        </w:rPr>
      </w:pPr>
      <w:r w:rsidRPr="0052373D">
        <w:rPr>
          <w:b/>
          <w:bCs/>
        </w:rPr>
        <w:t>Národnej rady Sloven</w:t>
      </w:r>
      <w:smartTag w:uri="urn:schemas-microsoft-com:office:smarttags" w:element="PersonName">
        <w:r w:rsidRPr="0052373D">
          <w:rPr>
            <w:b/>
            <w:bCs/>
          </w:rPr>
          <w:t>sk</w:t>
        </w:r>
      </w:smartTag>
      <w:r w:rsidRPr="0052373D">
        <w:rPr>
          <w:b/>
          <w:bCs/>
        </w:rPr>
        <w:t>ej republiky</w:t>
      </w:r>
    </w:p>
    <w:p w:rsidR="00A62EDA" w:rsidRPr="00432E3F" w:rsidRDefault="00A62EDA" w:rsidP="00A62EDA">
      <w:pPr>
        <w:spacing w:line="240" w:lineRule="auto"/>
        <w:ind w:left="0"/>
        <w:rPr>
          <w:b/>
          <w:bCs/>
        </w:rPr>
      </w:pPr>
      <w:r>
        <w:rPr>
          <w:b/>
          <w:bCs/>
        </w:rPr>
        <w:t xml:space="preserve">                pre zdravotníctvo</w:t>
      </w:r>
    </w:p>
    <w:p w:rsidR="00A62EDA" w:rsidRPr="001B3867" w:rsidRDefault="00A62EDA" w:rsidP="00A62EDA"/>
    <w:p w:rsidR="00A62EDA" w:rsidRPr="001B3867" w:rsidRDefault="00A62EDA" w:rsidP="00A62EDA">
      <w:pPr>
        <w:spacing w:line="240" w:lineRule="auto"/>
        <w:jc w:val="right"/>
      </w:pPr>
      <w:r w:rsidRPr="001B3867">
        <w:tab/>
      </w:r>
      <w:r w:rsidRPr="001B3867">
        <w:tab/>
      </w:r>
      <w:r w:rsidRPr="001B3867">
        <w:tab/>
      </w:r>
      <w:r w:rsidRPr="001B3867">
        <w:tab/>
      </w:r>
      <w:r w:rsidRPr="001B3867">
        <w:tab/>
      </w:r>
      <w:r w:rsidRPr="001B3867">
        <w:tab/>
        <w:t xml:space="preserve">    </w:t>
      </w:r>
      <w:r>
        <w:t>7</w:t>
      </w:r>
      <w:r w:rsidRPr="001B3867">
        <w:rPr>
          <w:b/>
        </w:rPr>
        <w:t>.</w:t>
      </w:r>
      <w:r w:rsidRPr="001B3867">
        <w:t xml:space="preserve"> schôdza výboru</w:t>
      </w:r>
    </w:p>
    <w:p w:rsidR="00A62EDA" w:rsidRDefault="00A62EDA" w:rsidP="00A62EDA">
      <w:pPr>
        <w:spacing w:line="240" w:lineRule="auto"/>
        <w:jc w:val="right"/>
      </w:pPr>
      <w:r w:rsidRPr="001B3867">
        <w:tab/>
      </w:r>
      <w:r w:rsidRPr="001B3867">
        <w:tab/>
      </w:r>
      <w:r w:rsidRPr="001B3867">
        <w:tab/>
      </w:r>
      <w:r w:rsidRPr="001B3867">
        <w:tab/>
      </w:r>
      <w:r w:rsidRPr="001B3867">
        <w:tab/>
      </w:r>
      <w:r w:rsidRPr="001B3867">
        <w:tab/>
      </w:r>
      <w:r w:rsidRPr="001B3867">
        <w:tab/>
      </w:r>
      <w:r w:rsidRPr="001B3867">
        <w:tab/>
        <w:t>Číslo: CDR-</w:t>
      </w:r>
      <w:r w:rsidR="0069514A">
        <w:t>989</w:t>
      </w:r>
      <w:r w:rsidRPr="001B3867">
        <w:t>/2020</w:t>
      </w:r>
    </w:p>
    <w:p w:rsidR="009360A7" w:rsidRDefault="009360A7" w:rsidP="00A62EDA">
      <w:pPr>
        <w:spacing w:line="240" w:lineRule="auto"/>
        <w:jc w:val="center"/>
        <w:rPr>
          <w:b/>
          <w:bCs/>
          <w:sz w:val="28"/>
        </w:rPr>
      </w:pPr>
    </w:p>
    <w:p w:rsidR="00A62EDA" w:rsidRDefault="00A62EDA" w:rsidP="00A62EDA">
      <w:pPr>
        <w:spacing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18</w:t>
      </w:r>
    </w:p>
    <w:p w:rsidR="00A62EDA" w:rsidRDefault="00A62EDA" w:rsidP="00A62EDA">
      <w:pPr>
        <w:spacing w:line="240" w:lineRule="auto"/>
        <w:jc w:val="center"/>
        <w:rPr>
          <w:b/>
          <w:bCs/>
        </w:rPr>
      </w:pPr>
    </w:p>
    <w:p w:rsidR="00A62EDA" w:rsidRDefault="00A62EDA" w:rsidP="00A62EDA">
      <w:pPr>
        <w:spacing w:line="240" w:lineRule="auto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A62EDA" w:rsidRDefault="00A62EDA" w:rsidP="00A62EDA">
      <w:pPr>
        <w:spacing w:line="240" w:lineRule="auto"/>
        <w:jc w:val="center"/>
        <w:rPr>
          <w:b/>
          <w:bCs/>
        </w:rPr>
      </w:pPr>
    </w:p>
    <w:p w:rsidR="00A62EDA" w:rsidRDefault="00A62EDA" w:rsidP="00A62EDA">
      <w:pPr>
        <w:spacing w:line="240" w:lineRule="auto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A62EDA" w:rsidRDefault="00A62EDA" w:rsidP="00A62EDA">
      <w:pPr>
        <w:spacing w:line="240" w:lineRule="auto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A62EDA" w:rsidRDefault="00A62EDA" w:rsidP="00A62EDA">
      <w:pPr>
        <w:spacing w:line="240" w:lineRule="auto"/>
        <w:jc w:val="center"/>
        <w:rPr>
          <w:b/>
          <w:bCs/>
        </w:rPr>
      </w:pPr>
      <w:r>
        <w:rPr>
          <w:b/>
          <w:bCs/>
        </w:rPr>
        <w:t>z 1</w:t>
      </w:r>
      <w:r w:rsidR="002715D8">
        <w:rPr>
          <w:b/>
          <w:bCs/>
        </w:rPr>
        <w:t>5</w:t>
      </w:r>
      <w:r>
        <w:rPr>
          <w:b/>
          <w:bCs/>
        </w:rPr>
        <w:t>.  mája 2020</w:t>
      </w:r>
    </w:p>
    <w:p w:rsidR="00A62EDA" w:rsidRDefault="00A62EDA" w:rsidP="00A62EDA">
      <w:pPr>
        <w:spacing w:line="240" w:lineRule="auto"/>
      </w:pPr>
    </w:p>
    <w:p w:rsidR="00A62EDA" w:rsidRDefault="00A62EDA" w:rsidP="00A62EDA">
      <w:pPr>
        <w:spacing w:line="240" w:lineRule="auto"/>
        <w:ind w:left="0"/>
      </w:pPr>
    </w:p>
    <w:p w:rsidR="00A62EDA" w:rsidRPr="00DB38BA" w:rsidRDefault="00A62EDA" w:rsidP="00A62EDA">
      <w:pPr>
        <w:spacing w:line="240" w:lineRule="auto"/>
        <w:ind w:left="0"/>
        <w:jc w:val="both"/>
        <w:rPr>
          <w:color w:val="333333"/>
          <w:shd w:val="clear" w:color="auto" w:fill="FFFFFF"/>
        </w:rPr>
      </w:pPr>
      <w:r w:rsidRPr="00432E3F">
        <w:rPr>
          <w:b/>
        </w:rPr>
        <w:t xml:space="preserve">k </w:t>
      </w:r>
      <w:r w:rsidRPr="00EA4FF0">
        <w:rPr>
          <w:b/>
          <w:bCs/>
        </w:rPr>
        <w:t>vládn</w:t>
      </w:r>
      <w:r>
        <w:rPr>
          <w:b/>
          <w:bCs/>
        </w:rPr>
        <w:t>emu</w:t>
      </w:r>
      <w:r w:rsidRPr="00EA4FF0">
        <w:rPr>
          <w:b/>
          <w:bCs/>
        </w:rPr>
        <w:t xml:space="preserve"> návrhu zákona</w:t>
      </w:r>
      <w:r>
        <w:rPr>
          <w:b/>
          <w:bCs/>
        </w:rPr>
        <w:t>,</w:t>
      </w:r>
      <w:r w:rsidRPr="00A62EDA">
        <w:rPr>
          <w:b/>
          <w:color w:val="333333"/>
          <w:shd w:val="clear" w:color="auto" w:fill="FFFFFF"/>
        </w:rPr>
        <w:t xml:space="preserve"> ktorým sa mení a dopĺňa zákon č. 355/2007 Z. z. o ochrane, podpore a rozvoji verejného zdravia a o zmene a doplnení niektorých zákonov v znení neskorších predpisov a ktorým sa mení a dopĺňa zákon č. 351/2011 Z. z. o elektronických komunikáciách v znení neskorších predpisov</w:t>
      </w:r>
      <w:r>
        <w:rPr>
          <w:color w:val="333333"/>
          <w:shd w:val="clear" w:color="auto" w:fill="FFFFFF"/>
        </w:rPr>
        <w:t xml:space="preserve"> (tlač</w:t>
      </w:r>
      <w:r w:rsidR="0069514A">
        <w:rPr>
          <w:color w:val="333333"/>
          <w:shd w:val="clear" w:color="auto" w:fill="FFFFFF"/>
        </w:rPr>
        <w:t xml:space="preserve"> 102</w:t>
      </w:r>
      <w:r>
        <w:rPr>
          <w:color w:val="333333"/>
          <w:shd w:val="clear" w:color="auto" w:fill="FFFFFF"/>
        </w:rPr>
        <w:t xml:space="preserve">)   </w:t>
      </w:r>
      <w:r w:rsidRPr="00DB38BA">
        <w:t>a</w:t>
      </w:r>
    </w:p>
    <w:p w:rsidR="00A62EDA" w:rsidRPr="00DB38BA" w:rsidRDefault="00A62EDA" w:rsidP="00A62EDA">
      <w:pPr>
        <w:pStyle w:val="Zkladntext"/>
        <w:rPr>
          <w:b/>
        </w:rPr>
      </w:pPr>
    </w:p>
    <w:p w:rsidR="00A62EDA" w:rsidRDefault="00A62EDA" w:rsidP="00A62EDA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A62EDA" w:rsidRDefault="00A62EDA" w:rsidP="00A62EDA">
      <w:pPr>
        <w:pStyle w:val="Zkladntext"/>
      </w:pPr>
    </w:p>
    <w:p w:rsidR="00A62EDA" w:rsidRDefault="00A62EDA" w:rsidP="00A62EDA">
      <w:pPr>
        <w:spacing w:line="240" w:lineRule="auto"/>
        <w:ind w:left="0"/>
        <w:jc w:val="both"/>
        <w:rPr>
          <w:bCs/>
        </w:rPr>
      </w:pPr>
      <w:r w:rsidRPr="003624ED">
        <w:t xml:space="preserve">           prerokoval</w:t>
      </w:r>
      <w:r w:rsidRPr="003624ED">
        <w:rPr>
          <w:bCs/>
        </w:rPr>
        <w:t xml:space="preserve"> vlád</w:t>
      </w:r>
      <w:r>
        <w:rPr>
          <w:bCs/>
        </w:rPr>
        <w:t>ny</w:t>
      </w:r>
      <w:r w:rsidRPr="003624ED">
        <w:rPr>
          <w:bCs/>
        </w:rPr>
        <w:t xml:space="preserve"> návrh zákona</w:t>
      </w:r>
      <w:r>
        <w:rPr>
          <w:bCs/>
        </w:rPr>
        <w:t>,</w:t>
      </w:r>
      <w:r w:rsidRPr="00A62EDA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ktorým sa mení a dopĺňa zákon č. 355/2007 Z. z. o ochrane, podpore a rozvoji verejného zdravia a o zmene a doplnení niektorých zákonov v znení neskorších predpisov a ktorým sa mení a dopĺňa zákon č. 351/2011 Z. z. o elektronických komunikáciách v znení neskorších predpisov (tlač </w:t>
      </w:r>
      <w:r w:rsidR="0069514A">
        <w:rPr>
          <w:color w:val="333333"/>
          <w:shd w:val="clear" w:color="auto" w:fill="FFFFFF"/>
        </w:rPr>
        <w:t>102</w:t>
      </w:r>
      <w:r>
        <w:rPr>
          <w:color w:val="333333"/>
          <w:shd w:val="clear" w:color="auto" w:fill="FFFFFF"/>
        </w:rPr>
        <w:t>)</w:t>
      </w:r>
      <w:r>
        <w:rPr>
          <w:bCs/>
        </w:rPr>
        <w:t>;</w:t>
      </w:r>
    </w:p>
    <w:p w:rsidR="00A62EDA" w:rsidRDefault="00A62EDA" w:rsidP="00A62EDA">
      <w:pPr>
        <w:spacing w:line="240" w:lineRule="auto"/>
        <w:ind w:left="0"/>
        <w:jc w:val="both"/>
        <w:rPr>
          <w:bCs/>
        </w:rPr>
      </w:pPr>
    </w:p>
    <w:p w:rsidR="00A62EDA" w:rsidRPr="00A62EDA" w:rsidRDefault="00A62EDA" w:rsidP="00A62EDA">
      <w:pPr>
        <w:spacing w:line="240" w:lineRule="auto"/>
        <w:ind w:left="0"/>
        <w:jc w:val="both"/>
        <w:rPr>
          <w:color w:val="333333"/>
          <w:shd w:val="clear" w:color="auto" w:fill="FFFFFF"/>
        </w:rPr>
      </w:pPr>
    </w:p>
    <w:p w:rsidR="00A62EDA" w:rsidRDefault="00A62EDA" w:rsidP="00A62EDA">
      <w:pPr>
        <w:pStyle w:val="Zkladntext"/>
        <w:ind w:firstLine="708"/>
        <w:rPr>
          <w:b/>
          <w:bCs/>
        </w:rPr>
      </w:pPr>
      <w:r>
        <w:rPr>
          <w:b/>
          <w:bCs/>
        </w:rPr>
        <w:t>A.  s ú h l a s í</w:t>
      </w:r>
    </w:p>
    <w:p w:rsidR="00A62EDA" w:rsidRDefault="00A62EDA" w:rsidP="00A62EDA">
      <w:pPr>
        <w:pStyle w:val="Zkladntext"/>
        <w:rPr>
          <w:b/>
          <w:bCs/>
        </w:rPr>
      </w:pPr>
    </w:p>
    <w:p w:rsidR="00A62EDA" w:rsidRDefault="00A62EDA" w:rsidP="00A62EDA">
      <w:pPr>
        <w:spacing w:line="240" w:lineRule="auto"/>
        <w:ind w:left="0"/>
        <w:jc w:val="both"/>
        <w:rPr>
          <w:bCs/>
        </w:rPr>
      </w:pPr>
      <w:r w:rsidRPr="00DB38BA">
        <w:t xml:space="preserve">                s  </w:t>
      </w:r>
      <w:r w:rsidRPr="00DB38BA">
        <w:rPr>
          <w:bCs/>
        </w:rPr>
        <w:t>vládnym návrhom zákona,</w:t>
      </w:r>
      <w:r w:rsidRPr="00A62EDA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ktorým sa mení a dopĺňa zákon č. 355/2007 Z. z. o ochrane, podpore a rozvoji verejného zdravia a o zmene a doplnení niektorých zákonov v znení neskorších predpisov a ktorým sa mení a dopĺňa zákon č. 351/2011 Z. z. o elektronických komunikáciách v znení neskorších predpisov (tlač </w:t>
      </w:r>
      <w:r w:rsidR="0069514A">
        <w:rPr>
          <w:color w:val="333333"/>
          <w:shd w:val="clear" w:color="auto" w:fill="FFFFFF"/>
        </w:rPr>
        <w:t>102</w:t>
      </w:r>
      <w:r>
        <w:rPr>
          <w:color w:val="333333"/>
          <w:shd w:val="clear" w:color="auto" w:fill="FFFFFF"/>
        </w:rPr>
        <w:t>)</w:t>
      </w:r>
      <w:r w:rsidRPr="00DB38BA">
        <w:rPr>
          <w:bCs/>
        </w:rPr>
        <w:t>;</w:t>
      </w:r>
    </w:p>
    <w:p w:rsidR="00A62EDA" w:rsidRPr="00A62EDA" w:rsidRDefault="00A62EDA" w:rsidP="00A62EDA">
      <w:pPr>
        <w:spacing w:line="240" w:lineRule="auto"/>
        <w:ind w:left="0"/>
        <w:jc w:val="both"/>
        <w:rPr>
          <w:color w:val="333333"/>
          <w:shd w:val="clear" w:color="auto" w:fill="FFFFFF"/>
        </w:rPr>
      </w:pPr>
    </w:p>
    <w:p w:rsidR="00A62EDA" w:rsidRPr="00DB38BA" w:rsidRDefault="00A62EDA" w:rsidP="00A62EDA">
      <w:pPr>
        <w:spacing w:line="240" w:lineRule="auto"/>
        <w:ind w:left="0" w:firstLine="708"/>
        <w:jc w:val="both"/>
        <w:rPr>
          <w:b/>
          <w:bCs/>
        </w:rPr>
      </w:pPr>
      <w:r w:rsidRPr="00DB38BA">
        <w:rPr>
          <w:b/>
          <w:bCs/>
        </w:rPr>
        <w:t>B.</w:t>
      </w:r>
      <w:r w:rsidRPr="00DB38BA">
        <w:rPr>
          <w:bCs/>
        </w:rPr>
        <w:t xml:space="preserve"> </w:t>
      </w:r>
      <w:r>
        <w:rPr>
          <w:bCs/>
        </w:rPr>
        <w:t xml:space="preserve"> </w:t>
      </w:r>
      <w:r w:rsidRPr="00DB38BA">
        <w:rPr>
          <w:b/>
          <w:bCs/>
        </w:rPr>
        <w:t>o d p o r ú č a</w:t>
      </w:r>
    </w:p>
    <w:p w:rsidR="00A62EDA" w:rsidRDefault="00A62EDA" w:rsidP="00A62EDA">
      <w:pPr>
        <w:pStyle w:val="Zkladntext"/>
        <w:ind w:left="708" w:firstLine="426"/>
        <w:rPr>
          <w:b/>
          <w:bCs/>
        </w:rPr>
      </w:pPr>
      <w:r>
        <w:rPr>
          <w:b/>
          <w:bCs/>
        </w:rPr>
        <w:t>Národnej rade Slovenskej republiky</w:t>
      </w:r>
    </w:p>
    <w:p w:rsidR="00A62EDA" w:rsidRDefault="00A62EDA" w:rsidP="00A62EDA">
      <w:pPr>
        <w:pStyle w:val="Zkladntext"/>
      </w:pPr>
    </w:p>
    <w:p w:rsidR="00EC0801" w:rsidRPr="0069514A" w:rsidRDefault="00A62EDA" w:rsidP="0069514A">
      <w:pPr>
        <w:spacing w:line="240" w:lineRule="auto"/>
        <w:ind w:left="0" w:firstLine="1134"/>
        <w:jc w:val="both"/>
        <w:rPr>
          <w:color w:val="333333"/>
          <w:shd w:val="clear" w:color="auto" w:fill="FFFFFF"/>
        </w:rPr>
      </w:pPr>
      <w:r w:rsidRPr="005A2C8F">
        <w:rPr>
          <w:bCs/>
        </w:rPr>
        <w:t>vládny návrh zákona</w:t>
      </w:r>
      <w:r>
        <w:rPr>
          <w:bCs/>
        </w:rPr>
        <w:t xml:space="preserve">, </w:t>
      </w:r>
      <w:r>
        <w:rPr>
          <w:color w:val="333333"/>
          <w:shd w:val="clear" w:color="auto" w:fill="FFFFFF"/>
        </w:rPr>
        <w:t xml:space="preserve">ktorým sa mení a dopĺňa zákon č. 355/2007 Z. z. o ochrane, podpore a rozvoji verejného zdravia a o zmene a doplnení niektorých zákonov v znení neskorších predpisov a ktorým sa mení a dopĺňa zákon č. 351/2011 Z. z. o elektronických komunikáciách v znení neskorších predpisov (tlač </w:t>
      </w:r>
      <w:r w:rsidR="0069514A">
        <w:rPr>
          <w:color w:val="333333"/>
          <w:shd w:val="clear" w:color="auto" w:fill="FFFFFF"/>
        </w:rPr>
        <w:t>102</w:t>
      </w:r>
      <w:r>
        <w:rPr>
          <w:color w:val="333333"/>
          <w:shd w:val="clear" w:color="auto" w:fill="FFFFFF"/>
        </w:rPr>
        <w:t>)</w:t>
      </w:r>
      <w:r w:rsidR="0069514A">
        <w:rPr>
          <w:color w:val="333333"/>
          <w:shd w:val="clear" w:color="auto" w:fill="FFFFFF"/>
        </w:rPr>
        <w:t xml:space="preserve"> </w:t>
      </w:r>
      <w:r w:rsidRPr="005A2C8F">
        <w:t>schváliť</w:t>
      </w:r>
      <w:r>
        <w:t xml:space="preserve"> s pozmeňujúcimi a doplňujúcimi návrhmi:</w:t>
      </w:r>
    </w:p>
    <w:p w:rsidR="009360A7" w:rsidRDefault="009360A7" w:rsidP="009360A7">
      <w:pPr>
        <w:autoSpaceDE w:val="0"/>
        <w:autoSpaceDN w:val="0"/>
        <w:adjustRightInd w:val="0"/>
        <w:spacing w:line="240" w:lineRule="auto"/>
        <w:ind w:left="0"/>
        <w:jc w:val="both"/>
        <w:rPr>
          <w:b/>
        </w:rPr>
      </w:pPr>
    </w:p>
    <w:p w:rsidR="009360A7" w:rsidRDefault="009360A7" w:rsidP="009360A7">
      <w:pPr>
        <w:spacing w:line="240" w:lineRule="auto"/>
        <w:ind w:left="0"/>
        <w:jc w:val="both"/>
      </w:pPr>
      <w:r>
        <w:rPr>
          <w:b/>
        </w:rPr>
        <w:t>1. V čl. I</w:t>
      </w:r>
      <w:r>
        <w:t> sa za úvodnú vetu vkladá nový 1. a 2. bod, ktoré znejú:</w:t>
      </w:r>
    </w:p>
    <w:p w:rsidR="009360A7" w:rsidRDefault="009360A7" w:rsidP="009360A7">
      <w:pPr>
        <w:spacing w:line="240" w:lineRule="auto"/>
        <w:ind w:left="709" w:hanging="425"/>
        <w:jc w:val="both"/>
        <w:rPr>
          <w:lang w:eastAsia="sk-SK"/>
        </w:rPr>
      </w:pPr>
      <w:r>
        <w:t xml:space="preserve">„1. V § 6 ods. 3 písm. </w:t>
      </w:r>
      <w:proofErr w:type="spellStart"/>
      <w:r>
        <w:t>ab</w:t>
      </w:r>
      <w:proofErr w:type="spellEnd"/>
      <w:r>
        <w:t>) sa za slová „</w:t>
      </w:r>
      <w:r>
        <w:rPr>
          <w:lang w:eastAsia="sk-SK"/>
        </w:rPr>
        <w:t>Slovenskej republiky“ vkladajú slová „(ďalej len „z dôvodu ochorenia COVID-19“)“.</w:t>
      </w:r>
    </w:p>
    <w:p w:rsidR="009360A7" w:rsidRDefault="009360A7" w:rsidP="009360A7">
      <w:pPr>
        <w:spacing w:line="240" w:lineRule="auto"/>
        <w:ind w:left="709" w:hanging="425"/>
        <w:jc w:val="both"/>
        <w:rPr>
          <w:rFonts w:eastAsiaTheme="minorHAnsi"/>
        </w:rPr>
      </w:pPr>
      <w:r>
        <w:rPr>
          <w:lang w:eastAsia="sk-SK"/>
        </w:rPr>
        <w:lastRenderedPageBreak/>
        <w:t xml:space="preserve">2. </w:t>
      </w:r>
      <w:r>
        <w:t>V § 6 ods. 8 sa slová „</w:t>
      </w:r>
      <w:r>
        <w:rPr>
          <w:lang w:eastAsia="sk-SK"/>
        </w:rPr>
        <w:t xml:space="preserve">v súvislosti s ohrozením verejného zdravia II. stupňa z dôvodu ochorenia COVID–19 spôsobeným </w:t>
      </w:r>
      <w:proofErr w:type="spellStart"/>
      <w:r>
        <w:rPr>
          <w:lang w:eastAsia="sk-SK"/>
        </w:rPr>
        <w:t>koronavírusom</w:t>
      </w:r>
      <w:proofErr w:type="spellEnd"/>
      <w:r>
        <w:rPr>
          <w:lang w:eastAsia="sk-SK"/>
        </w:rPr>
        <w:t xml:space="preserve"> SARS-CoV-2 na území Slovenskej republiky“ nahrádzajú slovami „z dôvodu ochorenia COVID-19“</w:t>
      </w:r>
      <w:r>
        <w:t>.“.</w:t>
      </w:r>
    </w:p>
    <w:p w:rsidR="009360A7" w:rsidRDefault="009360A7" w:rsidP="009360A7">
      <w:pPr>
        <w:pStyle w:val="Odsekzoznamu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Ďalšie body sa primerane prečíslujú</w:t>
      </w:r>
    </w:p>
    <w:p w:rsidR="009360A7" w:rsidRDefault="009360A7" w:rsidP="009360A7">
      <w:pPr>
        <w:spacing w:line="240" w:lineRule="auto"/>
        <w:ind w:left="2832"/>
        <w:jc w:val="both"/>
      </w:pPr>
      <w:r>
        <w:t xml:space="preserve">Zavádza sa legislatívna  skratka  pre ďalšie použitie v zákone. </w:t>
      </w:r>
    </w:p>
    <w:p w:rsidR="009360A7" w:rsidRDefault="009360A7" w:rsidP="009360A7">
      <w:pPr>
        <w:pStyle w:val="Odsekzoznamu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360A7" w:rsidRDefault="009360A7" w:rsidP="009360A7">
      <w:pPr>
        <w:spacing w:line="240" w:lineRule="auto"/>
        <w:ind w:left="0"/>
        <w:jc w:val="both"/>
      </w:pPr>
      <w:r>
        <w:rPr>
          <w:b/>
        </w:rPr>
        <w:t>2. V čl. I, 3. bode</w:t>
      </w:r>
      <w:r>
        <w:t>, v § 56 ods. 1 písmeno o) znie:</w:t>
      </w:r>
    </w:p>
    <w:p w:rsidR="009360A7" w:rsidRDefault="009360A7" w:rsidP="009360A7">
      <w:pPr>
        <w:pStyle w:val="Odsekzoznamu"/>
        <w:spacing w:line="240" w:lineRule="auto"/>
        <w:ind w:left="142" w:firstLine="142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„o) nedodržiava niektorú z povinností podľa § 60a ods. 4.“.</w:t>
      </w:r>
    </w:p>
    <w:p w:rsidR="009360A7" w:rsidRDefault="009360A7" w:rsidP="009360A7">
      <w:pPr>
        <w:pStyle w:val="Odsekzoznamu"/>
        <w:spacing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360A7" w:rsidRPr="009360A7" w:rsidRDefault="009360A7" w:rsidP="009360A7">
      <w:pPr>
        <w:pStyle w:val="Odsekzoznamu"/>
        <w:spacing w:line="240" w:lineRule="auto"/>
        <w:ind w:left="2124" w:firstLine="708"/>
        <w:jc w:val="both"/>
        <w:rPr>
          <w:rStyle w:val="Zvraznenie"/>
          <w:rFonts w:ascii="Arial" w:hAnsi="Arial" w:cs="Arial"/>
          <w:i w:val="0"/>
          <w:iCs/>
        </w:rPr>
      </w:pPr>
      <w:r w:rsidRPr="009360A7">
        <w:rPr>
          <w:rStyle w:val="Zvraznenie"/>
          <w:rFonts w:ascii="Arial" w:hAnsi="Arial" w:cs="Arial"/>
          <w:i w:val="0"/>
          <w:iCs/>
          <w:sz w:val="24"/>
          <w:szCs w:val="24"/>
        </w:rPr>
        <w:t>Ide o legislatívno-technickú úpravu.</w:t>
      </w:r>
    </w:p>
    <w:p w:rsidR="009360A7" w:rsidRDefault="009360A7" w:rsidP="009360A7">
      <w:pPr>
        <w:pStyle w:val="Odsekzoznamu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360A7" w:rsidRDefault="009360A7" w:rsidP="009360A7">
      <w:pPr>
        <w:spacing w:line="240" w:lineRule="auto"/>
        <w:ind w:left="0"/>
        <w:jc w:val="both"/>
        <w:rPr>
          <w:bCs/>
          <w:color w:val="000000"/>
        </w:rPr>
      </w:pPr>
      <w:r>
        <w:rPr>
          <w:b/>
        </w:rPr>
        <w:t>3. V čl. I, 1. bode</w:t>
      </w:r>
      <w:r>
        <w:t xml:space="preserve"> sa za slovo „izolácie“ vkladá čiarka a slová „</w:t>
      </w:r>
      <w:r>
        <w:rPr>
          <w:bCs/>
          <w:color w:val="000000"/>
        </w:rPr>
        <w:t>v rozsahu a za podmienok podľa § 60a až 60e.“ sa nahrádzajú slovami „ak je im nariadená izolácia podľa § 60a ods. 2 alebo 60e.“.</w:t>
      </w:r>
    </w:p>
    <w:p w:rsidR="009360A7" w:rsidRDefault="009360A7" w:rsidP="009360A7">
      <w:pPr>
        <w:spacing w:line="240" w:lineRule="auto"/>
        <w:ind w:left="0"/>
        <w:jc w:val="both"/>
      </w:pPr>
    </w:p>
    <w:p w:rsidR="009360A7" w:rsidRPr="009360A7" w:rsidRDefault="009360A7" w:rsidP="009360A7">
      <w:pPr>
        <w:spacing w:line="240" w:lineRule="auto"/>
        <w:ind w:left="2124" w:firstLine="708"/>
        <w:jc w:val="both"/>
        <w:rPr>
          <w:rStyle w:val="Zvraznenie"/>
          <w:rFonts w:ascii="Arial" w:hAnsi="Arial" w:cs="Arial"/>
          <w:i w:val="0"/>
          <w:iCs/>
        </w:rPr>
      </w:pPr>
      <w:r w:rsidRPr="009360A7">
        <w:rPr>
          <w:rStyle w:val="Zvraznenie"/>
          <w:rFonts w:ascii="Arial" w:hAnsi="Arial" w:cs="Arial"/>
          <w:i w:val="0"/>
          <w:iCs/>
        </w:rPr>
        <w:t>Ide o legislatívno-technickú úpravu.</w:t>
      </w:r>
    </w:p>
    <w:p w:rsidR="009360A7" w:rsidRDefault="009360A7" w:rsidP="009360A7">
      <w:pPr>
        <w:pStyle w:val="Odsekzoznamu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360A7" w:rsidRDefault="009360A7" w:rsidP="009360A7">
      <w:pPr>
        <w:spacing w:line="240" w:lineRule="auto"/>
        <w:ind w:left="284" w:hanging="284"/>
        <w:jc w:val="both"/>
      </w:pPr>
      <w:r>
        <w:rPr>
          <w:b/>
        </w:rPr>
        <w:t>4. V čl. I, 4. bode</w:t>
      </w:r>
      <w:r>
        <w:t xml:space="preserve">, v § 60a ods. 2, 3, 4 a 6, v § 60b ods. 3 a v § 60c ods. 1 písm. c) sa slovo „osoba“ vo všetkých tvaroch nahrádza slovom „fyzická osoba“ v príslušnom tvare. </w:t>
      </w:r>
    </w:p>
    <w:p w:rsidR="009360A7" w:rsidRPr="009360A7" w:rsidRDefault="009360A7" w:rsidP="009360A7">
      <w:pPr>
        <w:pStyle w:val="Odsekzoznamu"/>
        <w:spacing w:line="240" w:lineRule="auto"/>
        <w:ind w:left="2124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9360A7">
        <w:rPr>
          <w:rStyle w:val="Zvraznenie"/>
          <w:rFonts w:ascii="Arial" w:hAnsi="Arial" w:cs="Arial"/>
          <w:i w:val="0"/>
          <w:iCs/>
          <w:sz w:val="24"/>
          <w:szCs w:val="24"/>
        </w:rPr>
        <w:t>Ide o legislatívno-technickú úpravu.</w:t>
      </w:r>
    </w:p>
    <w:p w:rsidR="009360A7" w:rsidRDefault="009360A7" w:rsidP="009360A7">
      <w:pPr>
        <w:pStyle w:val="Odsekzoznamu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360A7" w:rsidRDefault="009360A7" w:rsidP="009360A7">
      <w:pPr>
        <w:pStyle w:val="Odsekzoznamu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360A7" w:rsidRDefault="009360A7" w:rsidP="009360A7">
      <w:pPr>
        <w:pStyle w:val="Odsekzoznamu"/>
        <w:spacing w:line="240" w:lineRule="auto"/>
        <w:ind w:left="284" w:hanging="284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5. V čl. I, 4. bode</w:t>
      </w:r>
      <w:r>
        <w:rPr>
          <w:rFonts w:ascii="Arial" w:hAnsi="Arial" w:cs="Arial"/>
          <w:bCs/>
          <w:color w:val="000000"/>
          <w:sz w:val="24"/>
          <w:szCs w:val="24"/>
        </w:rPr>
        <w:t>, v § 60a ods. 1 sa za slovom „COVID-19“ bodka nahrádza bodkočiarkou, slovo „Na“ sa nahrádza slovom „na“, za slovo „môže“ sa vkladajú slová „úrad verejného zdravotníctva“ a slová „v§ 60a až 60e“ sa nahrádzajú slovami „v odsekoch  2 až 8 a § 60b až  60e“.</w:t>
      </w:r>
    </w:p>
    <w:p w:rsidR="009360A7" w:rsidRDefault="009360A7" w:rsidP="009360A7">
      <w:pPr>
        <w:pStyle w:val="Odsekzoznamu"/>
        <w:spacing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360A7" w:rsidRDefault="009360A7" w:rsidP="009360A7">
      <w:pPr>
        <w:spacing w:line="240" w:lineRule="auto"/>
        <w:ind w:left="2124" w:firstLine="708"/>
        <w:jc w:val="both"/>
      </w:pPr>
      <w:r>
        <w:t>Ide o upresnenie ustanovenia.</w:t>
      </w:r>
    </w:p>
    <w:p w:rsidR="009360A7" w:rsidRDefault="009360A7" w:rsidP="009360A7">
      <w:pPr>
        <w:pStyle w:val="Odsekzoznamu"/>
        <w:spacing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360A7" w:rsidRDefault="009360A7" w:rsidP="009360A7">
      <w:pPr>
        <w:spacing w:line="240" w:lineRule="auto"/>
        <w:ind w:left="284" w:hanging="284"/>
        <w:jc w:val="both"/>
        <w:rPr>
          <w:lang w:eastAsia="sk-SK"/>
        </w:rPr>
      </w:pPr>
      <w:r>
        <w:rPr>
          <w:b/>
          <w:bCs/>
          <w:color w:val="000000"/>
        </w:rPr>
        <w:t>6. V čl. I, 4. bode,</w:t>
      </w:r>
      <w:r>
        <w:rPr>
          <w:bCs/>
          <w:color w:val="000000"/>
        </w:rPr>
        <w:t xml:space="preserve"> v § 60a ods. 2 sa za slová „krízovej situácie“ vkladajú slová „</w:t>
      </w:r>
      <w:r>
        <w:rPr>
          <w:lang w:eastAsia="sk-SK"/>
        </w:rPr>
        <w:t>z dôvodu ochorenia COVID-19“.</w:t>
      </w:r>
    </w:p>
    <w:p w:rsidR="009360A7" w:rsidRDefault="009360A7" w:rsidP="009360A7">
      <w:pPr>
        <w:spacing w:line="240" w:lineRule="auto"/>
        <w:ind w:left="284" w:hanging="284"/>
        <w:jc w:val="both"/>
        <w:rPr>
          <w:bCs/>
          <w:color w:val="000000"/>
        </w:rPr>
      </w:pPr>
    </w:p>
    <w:p w:rsidR="009360A7" w:rsidRDefault="009360A7" w:rsidP="009360A7">
      <w:pPr>
        <w:spacing w:line="240" w:lineRule="auto"/>
        <w:ind w:left="2124" w:firstLine="708"/>
        <w:jc w:val="both"/>
      </w:pPr>
      <w:r>
        <w:t xml:space="preserve"> Ide o upresnenie ustanovenia.</w:t>
      </w:r>
    </w:p>
    <w:p w:rsidR="009360A7" w:rsidRDefault="009360A7" w:rsidP="009360A7">
      <w:pPr>
        <w:pStyle w:val="Odsekzoznamu"/>
        <w:spacing w:line="24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</w:p>
    <w:p w:rsidR="009360A7" w:rsidRDefault="009360A7" w:rsidP="009360A7">
      <w:pPr>
        <w:pStyle w:val="Odsekzoznamu"/>
        <w:spacing w:line="24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</w:p>
    <w:p w:rsidR="009360A7" w:rsidRDefault="009360A7" w:rsidP="009360A7">
      <w:pPr>
        <w:pStyle w:val="Odsekzoznamu"/>
        <w:spacing w:line="240" w:lineRule="auto"/>
        <w:ind w:left="284" w:hanging="284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V čl. I, 4. bode</w:t>
      </w:r>
      <w:r>
        <w:rPr>
          <w:rFonts w:ascii="Arial" w:hAnsi="Arial" w:cs="Arial"/>
          <w:bCs/>
          <w:color w:val="000000"/>
          <w:sz w:val="24"/>
          <w:szCs w:val="24"/>
        </w:rPr>
        <w:t>, v § 60a ods. 4 písm. a) sa slová „s § 60a až 60e“ nahrádzajú slovami „s odsekmi 2, 3, 5 až 8 a § 60b až  60e“.</w:t>
      </w:r>
    </w:p>
    <w:p w:rsidR="009360A7" w:rsidRDefault="009360A7" w:rsidP="009360A7">
      <w:pPr>
        <w:pStyle w:val="Odsekzoznamu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360A7" w:rsidRPr="009360A7" w:rsidRDefault="009360A7" w:rsidP="009360A7">
      <w:pPr>
        <w:pStyle w:val="Odsekzoznamu"/>
        <w:spacing w:line="240" w:lineRule="auto"/>
        <w:ind w:left="0"/>
        <w:jc w:val="both"/>
        <w:rPr>
          <w:rStyle w:val="Zvraznenie"/>
          <w:rFonts w:ascii="Arial" w:hAnsi="Arial" w:cs="Arial"/>
          <w:i w:val="0"/>
          <w:iCs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ab/>
      </w:r>
      <w:r w:rsidRPr="009360A7">
        <w:rPr>
          <w:rStyle w:val="Zvraznenie"/>
          <w:rFonts w:ascii="Arial" w:hAnsi="Arial" w:cs="Arial"/>
          <w:i w:val="0"/>
          <w:iCs/>
          <w:sz w:val="24"/>
          <w:szCs w:val="24"/>
        </w:rPr>
        <w:t>Ide o legislatívno-technickú úpravu.</w:t>
      </w:r>
    </w:p>
    <w:p w:rsidR="009360A7" w:rsidRDefault="009360A7" w:rsidP="009360A7">
      <w:pPr>
        <w:pStyle w:val="Odsekzoznamu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360A7" w:rsidRDefault="009360A7" w:rsidP="009360A7">
      <w:pPr>
        <w:spacing w:line="240" w:lineRule="auto"/>
        <w:ind w:left="0"/>
        <w:jc w:val="both"/>
        <w:rPr>
          <w:bCs/>
          <w:color w:val="000000"/>
        </w:rPr>
      </w:pPr>
      <w:r>
        <w:rPr>
          <w:b/>
          <w:bCs/>
          <w:color w:val="000000"/>
        </w:rPr>
        <w:t>8. V čl. I, 4. bode,</w:t>
      </w:r>
      <w:r>
        <w:rPr>
          <w:bCs/>
          <w:color w:val="000000"/>
        </w:rPr>
        <w:t xml:space="preserve"> </w:t>
      </w:r>
      <w:r>
        <w:rPr>
          <w:b/>
          <w:bCs/>
          <w:color w:val="000000"/>
        </w:rPr>
        <w:t>v § 60a ods. 8 písmeno b</w:t>
      </w:r>
      <w:r>
        <w:rPr>
          <w:bCs/>
          <w:color w:val="000000"/>
        </w:rPr>
        <w:t>) znie:</w:t>
      </w:r>
    </w:p>
    <w:p w:rsidR="009360A7" w:rsidRDefault="009360A7" w:rsidP="009360A7">
      <w:pPr>
        <w:pStyle w:val="Odsekzoznamu"/>
        <w:spacing w:line="240" w:lineRule="auto"/>
        <w:ind w:left="851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„b) monitorovanie dodržiavania nariadenej izolácie v domácom prostredí prostredníctvom mobilnej aplikácie na monitorovanie dodržiavania nariadenej </w:t>
      </w:r>
      <w:r>
        <w:rPr>
          <w:rFonts w:ascii="Arial" w:hAnsi="Arial" w:cs="Arial"/>
          <w:bCs/>
          <w:color w:val="000000"/>
          <w:sz w:val="24"/>
          <w:szCs w:val="24"/>
        </w:rPr>
        <w:lastRenderedPageBreak/>
        <w:t>izolácie pomocou údajov o polohe mobilného zariadenia, údajov o rozpoznávaní tváre cez fotoaparát mobilného zariadenia, údajov o zdravotnom stave fyzickej osoby,  údajov o zostávajúcej dobe nariadenej izolácie v domácom prostredí a notifikácií (ďalej len „izolačná funkcionalita“),“.</w:t>
      </w:r>
    </w:p>
    <w:p w:rsidR="009360A7" w:rsidRDefault="009360A7" w:rsidP="009360A7">
      <w:pPr>
        <w:spacing w:line="240" w:lineRule="auto"/>
        <w:ind w:left="2832"/>
        <w:jc w:val="both"/>
      </w:pPr>
      <w:r>
        <w:t>Ide o legislatívno-technickú úpravu; ustanovenie sa spresňuje použitím vhodnejšieho vyjadrenia.</w:t>
      </w:r>
    </w:p>
    <w:p w:rsidR="009360A7" w:rsidRDefault="009360A7" w:rsidP="009360A7">
      <w:pPr>
        <w:pStyle w:val="Odsekzoznamu"/>
        <w:spacing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360A7" w:rsidRDefault="009360A7" w:rsidP="009360A7">
      <w:pPr>
        <w:pStyle w:val="Odsekzoznamu"/>
        <w:spacing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360A7" w:rsidRDefault="009360A7" w:rsidP="009360A7">
      <w:pPr>
        <w:pStyle w:val="Odsekzoznamu"/>
        <w:spacing w:line="240" w:lineRule="auto"/>
        <w:ind w:left="284" w:hanging="284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V čl. I, 4 bode, v § 60a ods.  8 písm. c)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sa za slovo „nahlasovanie“ vkladá slovo „polohy“.</w:t>
      </w:r>
    </w:p>
    <w:p w:rsidR="009360A7" w:rsidRDefault="009360A7" w:rsidP="009360A7">
      <w:pPr>
        <w:spacing w:line="240" w:lineRule="auto"/>
        <w:ind w:left="2832"/>
        <w:jc w:val="both"/>
      </w:pPr>
      <w:r>
        <w:t>Ide o legislatívno-technickú úpravu;   ustanovenie sa spresňuje.</w:t>
      </w:r>
    </w:p>
    <w:p w:rsidR="009360A7" w:rsidRDefault="009360A7" w:rsidP="009360A7">
      <w:pPr>
        <w:pStyle w:val="Odsekzoznamu"/>
        <w:spacing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360A7" w:rsidRDefault="009360A7" w:rsidP="009360A7">
      <w:pPr>
        <w:spacing w:line="240" w:lineRule="auto"/>
        <w:ind w:left="0"/>
        <w:jc w:val="both"/>
        <w:rPr>
          <w:bCs/>
          <w:color w:val="000000"/>
        </w:rPr>
      </w:pPr>
      <w:r>
        <w:rPr>
          <w:b/>
          <w:bCs/>
          <w:color w:val="000000"/>
        </w:rPr>
        <w:t>10. V čl. I, 4. bode, v § 60 b ods. 1 písm. d)</w:t>
      </w:r>
      <w:r>
        <w:rPr>
          <w:bCs/>
          <w:color w:val="000000"/>
        </w:rPr>
        <w:t xml:space="preserve"> sa  slovo „miesto“  nahrádza slovami  „poloha miesta nariadenej izolácie“. </w:t>
      </w:r>
    </w:p>
    <w:p w:rsidR="009360A7" w:rsidRDefault="009360A7" w:rsidP="009360A7">
      <w:pPr>
        <w:spacing w:line="240" w:lineRule="auto"/>
        <w:ind w:left="2832"/>
        <w:jc w:val="both"/>
      </w:pPr>
      <w:r>
        <w:t>Ide o legislatívno-technickú úpravu; ustanovenie sa spresňuje.</w:t>
      </w:r>
    </w:p>
    <w:p w:rsidR="009360A7" w:rsidRDefault="009360A7" w:rsidP="009360A7">
      <w:pPr>
        <w:pStyle w:val="Odsekzoznamu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360A7" w:rsidRDefault="009360A7" w:rsidP="009360A7">
      <w:pPr>
        <w:pStyle w:val="Odsekzoznamu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360A7" w:rsidRDefault="009360A7" w:rsidP="009360A7">
      <w:pPr>
        <w:pStyle w:val="Odsekzoznamu"/>
        <w:spacing w:line="240" w:lineRule="auto"/>
        <w:ind w:left="426" w:hanging="426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V čl. I, 4. bode, v § 60b ods. 1 písm. j)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sa slová „údaj o zdraví požívateľa“ nahrádzajú slovami „údaj o zdravotnom stave používateľa“.</w:t>
      </w:r>
    </w:p>
    <w:p w:rsidR="009360A7" w:rsidRDefault="009360A7" w:rsidP="009360A7">
      <w:pPr>
        <w:spacing w:line="240" w:lineRule="auto"/>
        <w:ind w:left="2832" w:firstLine="3"/>
        <w:jc w:val="both"/>
      </w:pPr>
      <w:r>
        <w:t>Ide o legislatívno-technickú úpravu; ustanovenie sa spresňuje.</w:t>
      </w:r>
    </w:p>
    <w:p w:rsidR="009360A7" w:rsidRDefault="009360A7" w:rsidP="009360A7">
      <w:pPr>
        <w:autoSpaceDE w:val="0"/>
        <w:autoSpaceDN w:val="0"/>
        <w:adjustRightInd w:val="0"/>
        <w:spacing w:line="240" w:lineRule="auto"/>
        <w:ind w:left="0"/>
        <w:jc w:val="both"/>
      </w:pPr>
    </w:p>
    <w:p w:rsidR="009360A7" w:rsidRDefault="009360A7" w:rsidP="009360A7">
      <w:pPr>
        <w:spacing w:line="240" w:lineRule="auto"/>
        <w:jc w:val="both"/>
      </w:pPr>
    </w:p>
    <w:p w:rsidR="009360A7" w:rsidRDefault="009360A7" w:rsidP="009360A7">
      <w:pPr>
        <w:pStyle w:val="Odsekzoznamu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12.  </w:t>
      </w:r>
      <w:r>
        <w:rPr>
          <w:rFonts w:ascii="Arial" w:hAnsi="Arial" w:cs="Arial"/>
          <w:b/>
          <w:bCs/>
          <w:color w:val="000000"/>
          <w:sz w:val="24"/>
          <w:szCs w:val="24"/>
        </w:rPr>
        <w:t>V čl. I, 4. bode, v § 60d ods. 1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sa za slová „spracúvať pomocou nich údaje“ vkladajú slová „podľa § 60b ods. 1“.</w:t>
      </w:r>
    </w:p>
    <w:p w:rsidR="009360A7" w:rsidRDefault="009360A7" w:rsidP="009360A7">
      <w:pPr>
        <w:spacing w:line="240" w:lineRule="auto"/>
        <w:jc w:val="both"/>
      </w:pPr>
    </w:p>
    <w:p w:rsidR="009360A7" w:rsidRDefault="009360A7" w:rsidP="009360A7">
      <w:pPr>
        <w:spacing w:line="240" w:lineRule="auto"/>
        <w:ind w:left="2124" w:firstLine="708"/>
        <w:jc w:val="both"/>
      </w:pPr>
      <w:r>
        <w:t>Ide o legislatívno-technickú úpravu.</w:t>
      </w:r>
    </w:p>
    <w:p w:rsidR="009360A7" w:rsidRDefault="009360A7" w:rsidP="009360A7">
      <w:pPr>
        <w:spacing w:line="240" w:lineRule="auto"/>
        <w:ind w:left="0"/>
        <w:jc w:val="both"/>
      </w:pPr>
    </w:p>
    <w:p w:rsidR="009360A7" w:rsidRDefault="009360A7" w:rsidP="009360A7">
      <w:pPr>
        <w:spacing w:line="240" w:lineRule="auto"/>
        <w:jc w:val="both"/>
      </w:pPr>
    </w:p>
    <w:p w:rsidR="009360A7" w:rsidRDefault="009360A7" w:rsidP="009360A7">
      <w:pPr>
        <w:spacing w:line="240" w:lineRule="auto"/>
        <w:ind w:left="426" w:hanging="426"/>
        <w:jc w:val="both"/>
      </w:pPr>
      <w:r>
        <w:rPr>
          <w:b/>
          <w:bCs/>
          <w:color w:val="000000"/>
        </w:rPr>
        <w:t>13. V čl. I, 4. bode, v § 60d ods. 2</w:t>
      </w:r>
      <w:r>
        <w:rPr>
          <w:bCs/>
          <w:color w:val="000000"/>
        </w:rPr>
        <w:t xml:space="preserve"> sa za slová „a spracúvanie údajov“ vkladajú slová „podľa § 60b ods. 1“.</w:t>
      </w:r>
    </w:p>
    <w:p w:rsidR="009360A7" w:rsidRDefault="009360A7" w:rsidP="009360A7">
      <w:pPr>
        <w:pStyle w:val="Odsekzoznamu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9360A7" w:rsidRDefault="009360A7" w:rsidP="009360A7">
      <w:pPr>
        <w:spacing w:line="240" w:lineRule="auto"/>
        <w:jc w:val="both"/>
      </w:pPr>
      <w:r>
        <w:t xml:space="preserve">                                Ide o legislatívno-technickú úpravu.</w:t>
      </w:r>
    </w:p>
    <w:p w:rsidR="009360A7" w:rsidRDefault="009360A7" w:rsidP="009360A7">
      <w:pPr>
        <w:autoSpaceDE w:val="0"/>
        <w:autoSpaceDN w:val="0"/>
        <w:adjustRightInd w:val="0"/>
        <w:spacing w:line="240" w:lineRule="auto"/>
        <w:ind w:left="2330"/>
        <w:jc w:val="both"/>
      </w:pPr>
    </w:p>
    <w:p w:rsidR="009360A7" w:rsidRDefault="009360A7" w:rsidP="009360A7">
      <w:pPr>
        <w:autoSpaceDE w:val="0"/>
        <w:autoSpaceDN w:val="0"/>
        <w:adjustRightInd w:val="0"/>
        <w:spacing w:line="240" w:lineRule="auto"/>
        <w:ind w:left="2330"/>
        <w:jc w:val="both"/>
      </w:pPr>
    </w:p>
    <w:p w:rsidR="009360A7" w:rsidRDefault="009360A7" w:rsidP="009360A7">
      <w:pPr>
        <w:spacing w:line="240" w:lineRule="auto"/>
        <w:ind w:left="426" w:hanging="426"/>
        <w:jc w:val="both"/>
      </w:pPr>
      <w:r>
        <w:rPr>
          <w:b/>
          <w:bCs/>
          <w:color w:val="000000"/>
        </w:rPr>
        <w:t>14. V čl. I, 4. bode, v § 60d ods. 3</w:t>
      </w:r>
      <w:r>
        <w:rPr>
          <w:bCs/>
          <w:color w:val="000000"/>
        </w:rPr>
        <w:t xml:space="preserve"> sa  slová „vymaže všetky osobné údaje“ nahrádzajú slovami „vymaže všetky údaje podľa § 60b ods. 1“.</w:t>
      </w:r>
    </w:p>
    <w:p w:rsidR="009360A7" w:rsidRDefault="009360A7" w:rsidP="009360A7">
      <w:pPr>
        <w:pStyle w:val="Odsekzoznamu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360A7" w:rsidRDefault="009360A7" w:rsidP="009360A7">
      <w:pPr>
        <w:spacing w:line="240" w:lineRule="auto"/>
        <w:jc w:val="both"/>
      </w:pPr>
      <w:r>
        <w:t xml:space="preserve">   </w:t>
      </w:r>
      <w:r>
        <w:tab/>
      </w:r>
      <w:r>
        <w:tab/>
      </w:r>
      <w:r>
        <w:tab/>
        <w:t xml:space="preserve">Ide o legislatívno-technickú úpravu. </w:t>
      </w:r>
    </w:p>
    <w:p w:rsidR="009360A7" w:rsidRDefault="009360A7" w:rsidP="009360A7">
      <w:pPr>
        <w:spacing w:line="240" w:lineRule="auto"/>
        <w:jc w:val="both"/>
      </w:pPr>
    </w:p>
    <w:p w:rsidR="009360A7" w:rsidRDefault="009360A7" w:rsidP="009360A7">
      <w:pPr>
        <w:spacing w:line="240" w:lineRule="auto"/>
        <w:jc w:val="both"/>
      </w:pPr>
    </w:p>
    <w:p w:rsidR="009360A7" w:rsidRDefault="009360A7" w:rsidP="009360A7">
      <w:pPr>
        <w:pStyle w:val="Odsekzoznamu"/>
        <w:spacing w:after="0" w:line="240" w:lineRule="auto"/>
        <w:ind w:left="567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15.  </w:t>
      </w:r>
      <w:r>
        <w:rPr>
          <w:rFonts w:ascii="Arial" w:hAnsi="Arial" w:cs="Arial"/>
          <w:b/>
          <w:bCs/>
          <w:color w:val="000000"/>
          <w:sz w:val="24"/>
          <w:szCs w:val="24"/>
        </w:rPr>
        <w:t>V čl. I, 4. bode, v § 60d ods. 4  a 5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sa slovo „karanténnej“ nahrádza slovom „izolačnej“.</w:t>
      </w:r>
    </w:p>
    <w:p w:rsidR="009360A7" w:rsidRDefault="009360A7" w:rsidP="009360A7">
      <w:pPr>
        <w:pStyle w:val="Odsekzoznamu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9360A7" w:rsidRDefault="009360A7" w:rsidP="009360A7">
      <w:pPr>
        <w:spacing w:line="240" w:lineRule="auto"/>
        <w:ind w:left="2832"/>
        <w:jc w:val="both"/>
      </w:pPr>
      <w:r>
        <w:t>Ide o legislatívno-technickú úpravu.</w:t>
      </w:r>
    </w:p>
    <w:p w:rsidR="009360A7" w:rsidRDefault="009360A7" w:rsidP="009360A7">
      <w:pPr>
        <w:spacing w:line="240" w:lineRule="auto"/>
        <w:ind w:left="0"/>
        <w:jc w:val="both"/>
      </w:pPr>
    </w:p>
    <w:p w:rsidR="009360A7" w:rsidRDefault="009360A7" w:rsidP="009360A7">
      <w:pPr>
        <w:spacing w:line="240" w:lineRule="auto"/>
        <w:ind w:left="0"/>
        <w:jc w:val="both"/>
      </w:pPr>
      <w:r>
        <w:rPr>
          <w:b/>
        </w:rPr>
        <w:lastRenderedPageBreak/>
        <w:t xml:space="preserve">16.  V čl. I, 4. bode, v § 60e </w:t>
      </w:r>
      <w:r>
        <w:t>sa vypúšťa slovo „osoby“.</w:t>
      </w:r>
    </w:p>
    <w:p w:rsidR="009360A7" w:rsidRDefault="009360A7" w:rsidP="009360A7">
      <w:pPr>
        <w:pStyle w:val="Odsekzoznamu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360A7" w:rsidRDefault="009360A7" w:rsidP="009360A7">
      <w:pPr>
        <w:spacing w:line="240" w:lineRule="auto"/>
        <w:jc w:val="both"/>
      </w:pPr>
      <w:r>
        <w:t xml:space="preserve">                                Ide o legislatívno-technickú úpravu.</w:t>
      </w:r>
    </w:p>
    <w:p w:rsidR="009360A7" w:rsidRDefault="009360A7" w:rsidP="009360A7">
      <w:pPr>
        <w:spacing w:line="240" w:lineRule="auto"/>
        <w:ind w:left="0"/>
        <w:jc w:val="both"/>
      </w:pPr>
    </w:p>
    <w:p w:rsidR="009360A7" w:rsidRDefault="009360A7" w:rsidP="009360A7">
      <w:pPr>
        <w:spacing w:line="240" w:lineRule="auto"/>
        <w:ind w:left="0"/>
        <w:jc w:val="both"/>
      </w:pPr>
    </w:p>
    <w:p w:rsidR="009360A7" w:rsidRDefault="009360A7" w:rsidP="009360A7">
      <w:pPr>
        <w:pStyle w:val="Odsekzoznamu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17.  V poznámke pod čiarou k odkazu 72a</w:t>
      </w:r>
      <w:r>
        <w:rPr>
          <w:rFonts w:ascii="Arial" w:hAnsi="Arial" w:cs="Arial"/>
          <w:sz w:val="24"/>
          <w:szCs w:val="24"/>
        </w:rPr>
        <w:t xml:space="preserve"> sa slovo „bod“ nahrádza slovom „ods.“ a na konci sa pripájajú slová „v platnom znení“.</w:t>
      </w:r>
    </w:p>
    <w:p w:rsidR="009360A7" w:rsidRDefault="009360A7" w:rsidP="009360A7">
      <w:pPr>
        <w:pStyle w:val="Odsekzoznamu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360A7" w:rsidRDefault="009360A7" w:rsidP="009360A7">
      <w:pPr>
        <w:spacing w:line="240" w:lineRule="auto"/>
        <w:jc w:val="both"/>
      </w:pPr>
      <w:r>
        <w:t xml:space="preserve">                                 Ide o legislatívno-technickú úpravu.</w:t>
      </w:r>
    </w:p>
    <w:p w:rsidR="009360A7" w:rsidRDefault="009360A7" w:rsidP="009360A7">
      <w:pPr>
        <w:autoSpaceDE w:val="0"/>
        <w:autoSpaceDN w:val="0"/>
        <w:adjustRightInd w:val="0"/>
        <w:spacing w:line="240" w:lineRule="auto"/>
        <w:ind w:left="2330"/>
        <w:jc w:val="both"/>
        <w:rPr>
          <w:b/>
        </w:rPr>
      </w:pPr>
    </w:p>
    <w:p w:rsidR="009360A7" w:rsidRDefault="009360A7" w:rsidP="009360A7">
      <w:pPr>
        <w:spacing w:line="240" w:lineRule="auto"/>
        <w:ind w:left="0"/>
        <w:jc w:val="both"/>
      </w:pPr>
    </w:p>
    <w:p w:rsidR="009360A7" w:rsidRDefault="009360A7" w:rsidP="009360A7">
      <w:pPr>
        <w:spacing w:line="240" w:lineRule="auto"/>
        <w:ind w:left="0"/>
        <w:jc w:val="both"/>
      </w:pPr>
      <w:r>
        <w:rPr>
          <w:b/>
        </w:rPr>
        <w:t xml:space="preserve">18. V čl. II </w:t>
      </w:r>
      <w:r>
        <w:t xml:space="preserve">sa z úvodnej vety vypúšťajú slová „mení a“. </w:t>
      </w:r>
    </w:p>
    <w:p w:rsidR="009360A7" w:rsidRDefault="009360A7" w:rsidP="009360A7">
      <w:pPr>
        <w:spacing w:line="240" w:lineRule="auto"/>
        <w:jc w:val="both"/>
      </w:pPr>
    </w:p>
    <w:p w:rsidR="009360A7" w:rsidRDefault="009360A7" w:rsidP="009360A7">
      <w:pPr>
        <w:spacing w:line="240" w:lineRule="auto"/>
        <w:ind w:left="284"/>
        <w:jc w:val="both"/>
        <w:rPr>
          <w:bCs/>
          <w:color w:val="000000"/>
        </w:rPr>
      </w:pPr>
      <w:r>
        <w:rPr>
          <w:bCs/>
          <w:color w:val="000000"/>
        </w:rPr>
        <w:t xml:space="preserve">   Táto úprava sa premietne aj do názvu zákona.</w:t>
      </w:r>
    </w:p>
    <w:p w:rsidR="009360A7" w:rsidRDefault="009360A7" w:rsidP="009360A7">
      <w:pPr>
        <w:spacing w:line="240" w:lineRule="auto"/>
        <w:jc w:val="both"/>
      </w:pPr>
    </w:p>
    <w:p w:rsidR="009360A7" w:rsidRDefault="009360A7" w:rsidP="009360A7">
      <w:pPr>
        <w:spacing w:line="240" w:lineRule="auto"/>
        <w:ind w:left="2124" w:firstLine="708"/>
        <w:jc w:val="both"/>
      </w:pPr>
      <w:r>
        <w:t xml:space="preserve">Ide o legislatívno-technickú úpravu. </w:t>
      </w:r>
    </w:p>
    <w:p w:rsidR="00A62EDA" w:rsidRDefault="00A62EDA" w:rsidP="009360A7">
      <w:pPr>
        <w:spacing w:line="240" w:lineRule="auto"/>
        <w:ind w:left="0"/>
        <w:jc w:val="both"/>
        <w:rPr>
          <w:bCs/>
        </w:rPr>
      </w:pPr>
    </w:p>
    <w:p w:rsidR="00A62EDA" w:rsidRDefault="00A62EDA" w:rsidP="00A62EDA">
      <w:pPr>
        <w:ind w:left="0"/>
        <w:jc w:val="both"/>
        <w:rPr>
          <w:bCs/>
        </w:rPr>
      </w:pPr>
    </w:p>
    <w:p w:rsidR="009360A7" w:rsidRDefault="009360A7" w:rsidP="00A62EDA">
      <w:pPr>
        <w:ind w:left="0"/>
        <w:jc w:val="both"/>
        <w:rPr>
          <w:bCs/>
        </w:rPr>
      </w:pPr>
    </w:p>
    <w:p w:rsidR="009360A7" w:rsidRPr="00836CA6" w:rsidRDefault="009360A7" w:rsidP="00A62EDA">
      <w:pPr>
        <w:ind w:left="0"/>
        <w:jc w:val="both"/>
        <w:rPr>
          <w:bCs/>
        </w:rPr>
      </w:pPr>
    </w:p>
    <w:p w:rsidR="00A62EDA" w:rsidRPr="00836CA6" w:rsidRDefault="00A62EDA" w:rsidP="00A62EDA">
      <w:pPr>
        <w:pStyle w:val="Nadpis4"/>
        <w:spacing w:before="0" w:after="0"/>
        <w:ind w:left="705"/>
        <w:jc w:val="both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 xml:space="preserve">C. </w:t>
      </w:r>
      <w:r w:rsidRPr="00836CA6">
        <w:rPr>
          <w:rFonts w:ascii="Arial" w:hAnsi="Arial" w:cs="Arial"/>
          <w:bCs w:val="0"/>
          <w:sz w:val="24"/>
          <w:szCs w:val="24"/>
        </w:rPr>
        <w:t>p o v e r u j e</w:t>
      </w:r>
    </w:p>
    <w:p w:rsidR="00A62EDA" w:rsidRPr="00836CA6" w:rsidRDefault="00A62EDA" w:rsidP="00A62EDA"/>
    <w:p w:rsidR="00A62EDA" w:rsidRPr="00836CA6" w:rsidRDefault="00A62EDA" w:rsidP="00A62EDA">
      <w:pPr>
        <w:spacing w:line="240" w:lineRule="auto"/>
        <w:ind w:left="0"/>
        <w:jc w:val="both"/>
        <w:rPr>
          <w:bCs/>
        </w:rPr>
      </w:pPr>
      <w:r w:rsidRPr="00836CA6">
        <w:rPr>
          <w:bCs/>
        </w:rPr>
        <w:t xml:space="preserve">               </w:t>
      </w:r>
      <w:r w:rsidRPr="00836CA6">
        <w:rPr>
          <w:b/>
          <w:bCs/>
        </w:rPr>
        <w:t>spoločn</w:t>
      </w:r>
      <w:r w:rsidR="00886A52">
        <w:rPr>
          <w:b/>
          <w:bCs/>
        </w:rPr>
        <w:t>ého</w:t>
      </w:r>
      <w:r w:rsidRPr="00836CA6">
        <w:rPr>
          <w:b/>
          <w:bCs/>
        </w:rPr>
        <w:t xml:space="preserve"> spravodaj</w:t>
      </w:r>
      <w:r w:rsidR="00886A52">
        <w:rPr>
          <w:b/>
          <w:bCs/>
        </w:rPr>
        <w:t>cu</w:t>
      </w:r>
      <w:r>
        <w:rPr>
          <w:b/>
          <w:bCs/>
        </w:rPr>
        <w:t xml:space="preserve"> </w:t>
      </w:r>
      <w:r w:rsidRPr="00836CA6">
        <w:rPr>
          <w:bCs/>
        </w:rPr>
        <w:t>výborov</w:t>
      </w:r>
      <w:r w:rsidR="00886A52">
        <w:rPr>
          <w:bCs/>
        </w:rPr>
        <w:t xml:space="preserve">  </w:t>
      </w:r>
      <w:r w:rsidR="00886A52" w:rsidRPr="00886A52">
        <w:rPr>
          <w:b/>
          <w:bCs/>
        </w:rPr>
        <w:t>Tomáša Lehotského</w:t>
      </w:r>
      <w:r w:rsidRPr="00836CA6">
        <w:rPr>
          <w:bCs/>
        </w:rPr>
        <w:t>, aby podľa § 80 ods. 2 zákona o rokovacom poriadku Národnej rady Slovenskej republiky informoval o výsledku rokovania výborov a aby odôvodnil</w:t>
      </w:r>
      <w:r>
        <w:rPr>
          <w:bCs/>
        </w:rPr>
        <w:t>a</w:t>
      </w:r>
      <w:r w:rsidRPr="00836CA6">
        <w:rPr>
          <w:bCs/>
        </w:rPr>
        <w:t xml:space="preserve"> návrh a stanovisko gestorského výboru k návrhu zákona uvedené v spoločnej správe výborov na schôdzi Národnej rady Slovenskej republiky.</w:t>
      </w:r>
    </w:p>
    <w:p w:rsidR="00A62EDA" w:rsidRDefault="00A62EDA" w:rsidP="00A62EDA">
      <w:pPr>
        <w:spacing w:line="240" w:lineRule="auto"/>
        <w:ind w:left="0"/>
      </w:pPr>
    </w:p>
    <w:p w:rsidR="00A62EDA" w:rsidRDefault="00A62EDA" w:rsidP="00A62EDA">
      <w:pPr>
        <w:spacing w:line="240" w:lineRule="auto"/>
        <w:ind w:left="0"/>
      </w:pPr>
    </w:p>
    <w:p w:rsidR="00A62EDA" w:rsidRDefault="00A62EDA" w:rsidP="00A62EDA">
      <w:pPr>
        <w:spacing w:line="240" w:lineRule="auto"/>
        <w:ind w:left="0"/>
      </w:pPr>
    </w:p>
    <w:p w:rsidR="00A62EDA" w:rsidRDefault="00A62EDA" w:rsidP="00A62EDA">
      <w:pPr>
        <w:spacing w:line="240" w:lineRule="auto"/>
        <w:ind w:left="0"/>
      </w:pPr>
    </w:p>
    <w:p w:rsidR="00A62EDA" w:rsidRDefault="00A62EDA" w:rsidP="00A62EDA">
      <w:pPr>
        <w:spacing w:line="240" w:lineRule="auto"/>
        <w:ind w:left="0"/>
      </w:pPr>
    </w:p>
    <w:p w:rsidR="00A62EDA" w:rsidRPr="00FC407E" w:rsidRDefault="00A62EDA" w:rsidP="00A62EDA">
      <w:pPr>
        <w:pStyle w:val="Zkladntext"/>
      </w:pPr>
      <w:bookmarkStart w:id="0" w:name="_GoBack"/>
      <w:bookmarkEnd w:id="0"/>
    </w:p>
    <w:p w:rsidR="00A62EDA" w:rsidRPr="00FC407E" w:rsidRDefault="00A62EDA" w:rsidP="00A62EDA">
      <w:pPr>
        <w:pStyle w:val="Zkladntex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Jana  C i g á n i k o v á  </w:t>
      </w:r>
    </w:p>
    <w:p w:rsidR="00A62EDA" w:rsidRPr="00FC407E" w:rsidRDefault="00A62EDA" w:rsidP="00A62EDA">
      <w:pPr>
        <w:pStyle w:val="Zkladntext"/>
      </w:pP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  <w:t xml:space="preserve">           predsed</w:t>
      </w:r>
      <w:r>
        <w:t>níčka</w:t>
      </w:r>
      <w:r w:rsidRPr="00FC407E">
        <w:t xml:space="preserve"> výboru</w:t>
      </w:r>
    </w:p>
    <w:p w:rsidR="00A62EDA" w:rsidRDefault="00A62EDA" w:rsidP="00A62EDA">
      <w:pPr>
        <w:pStyle w:val="Zkladntext"/>
      </w:pPr>
    </w:p>
    <w:p w:rsidR="00A62EDA" w:rsidRPr="009360A7" w:rsidRDefault="009360A7" w:rsidP="00A62EDA">
      <w:pPr>
        <w:pStyle w:val="Zkladntext"/>
        <w:rPr>
          <w:b/>
        </w:rPr>
      </w:pPr>
      <w:r w:rsidRPr="009360A7">
        <w:rPr>
          <w:b/>
        </w:rPr>
        <w:t>Martin  B o r g u ľ a</w:t>
      </w:r>
    </w:p>
    <w:p w:rsidR="00A62EDA" w:rsidRPr="00715371" w:rsidRDefault="00A62EDA" w:rsidP="00A62EDA">
      <w:pPr>
        <w:spacing w:line="240" w:lineRule="auto"/>
        <w:ind w:left="0"/>
      </w:pPr>
      <w:r>
        <w:t>overovateľ výboru</w:t>
      </w:r>
    </w:p>
    <w:p w:rsidR="00A62EDA" w:rsidRDefault="00A62EDA" w:rsidP="00A62EDA"/>
    <w:p w:rsidR="00560114" w:rsidRDefault="00560114" w:rsidP="00A62EDA"/>
    <w:p w:rsidR="00560114" w:rsidRDefault="00560114" w:rsidP="00A62EDA"/>
    <w:p w:rsidR="00560114" w:rsidRDefault="00560114" w:rsidP="00A62EDA"/>
    <w:p w:rsidR="00560114" w:rsidRDefault="00560114" w:rsidP="00A62EDA"/>
    <w:p w:rsidR="00560114" w:rsidRDefault="00560114" w:rsidP="00A62EDA"/>
    <w:p w:rsidR="00560114" w:rsidRDefault="00560114" w:rsidP="00A62EDA"/>
    <w:p w:rsidR="00560114" w:rsidRDefault="00560114" w:rsidP="00A62EDA"/>
    <w:p w:rsidR="00560114" w:rsidRDefault="00560114" w:rsidP="00A62EDA"/>
    <w:p w:rsidR="00560114" w:rsidRDefault="00560114" w:rsidP="00A62EDA"/>
    <w:p w:rsidR="00560114" w:rsidRDefault="00560114" w:rsidP="00A62EDA"/>
    <w:p w:rsidR="00560114" w:rsidRDefault="00560114" w:rsidP="00A62EDA"/>
    <w:p w:rsidR="00560114" w:rsidRDefault="00560114" w:rsidP="00A62EDA"/>
    <w:p w:rsidR="00560114" w:rsidRDefault="00560114" w:rsidP="00A62EDA"/>
    <w:p w:rsidR="00560114" w:rsidRDefault="00560114" w:rsidP="00A62EDA"/>
    <w:p w:rsidR="00560114" w:rsidRDefault="00560114" w:rsidP="00A62EDA"/>
    <w:p w:rsidR="00560114" w:rsidRDefault="00560114" w:rsidP="00A62EDA"/>
    <w:p w:rsidR="00560114" w:rsidRDefault="00560114" w:rsidP="00A62EDA"/>
    <w:sectPr w:rsidR="00560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DA"/>
    <w:rsid w:val="00066B99"/>
    <w:rsid w:val="002715D8"/>
    <w:rsid w:val="00560114"/>
    <w:rsid w:val="0069514A"/>
    <w:rsid w:val="0088261B"/>
    <w:rsid w:val="00886A52"/>
    <w:rsid w:val="009360A7"/>
    <w:rsid w:val="00A62EDA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DBCED-C535-4997-B6C9-60200F09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2EDA"/>
    <w:pPr>
      <w:spacing w:line="360" w:lineRule="auto"/>
      <w:ind w:left="720"/>
    </w:pPr>
    <w:rPr>
      <w:rFonts w:eastAsia="Times New Roman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62EDA"/>
    <w:pPr>
      <w:keepNext/>
      <w:spacing w:before="240" w:after="60" w:line="240" w:lineRule="auto"/>
      <w:ind w:left="0"/>
      <w:outlineLvl w:val="3"/>
    </w:pPr>
    <w:rPr>
      <w:rFonts w:ascii="Times New Roman" w:hAnsi="Times New Roman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A62EDA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lang w:eastAsia="sk-SK"/>
    </w:rPr>
  </w:style>
  <w:style w:type="paragraph" w:styleId="Zkladntext">
    <w:name w:val="Body Text"/>
    <w:basedOn w:val="Normlny"/>
    <w:link w:val="ZkladntextChar"/>
    <w:uiPriority w:val="99"/>
    <w:rsid w:val="00A62EDA"/>
    <w:pPr>
      <w:spacing w:line="240" w:lineRule="auto"/>
      <w:ind w:left="0"/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62EDA"/>
    <w:rPr>
      <w:rFonts w:eastAsia="Times New Roman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A62EDA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styleId="Zvraznenie">
    <w:name w:val="Emphasis"/>
    <w:uiPriority w:val="20"/>
    <w:qFormat/>
    <w:rsid w:val="009360A7"/>
    <w:rPr>
      <w:rFonts w:ascii="Times New Roman" w:hAnsi="Times New Roman" w:cs="Times New Roman" w:hint="default"/>
      <w:i/>
      <w:iCs w:val="0"/>
    </w:rPr>
  </w:style>
  <w:style w:type="paragraph" w:styleId="Odsekzoznamu">
    <w:name w:val="List Paragraph"/>
    <w:basedOn w:val="Normlny"/>
    <w:uiPriority w:val="34"/>
    <w:qFormat/>
    <w:rsid w:val="009360A7"/>
    <w:pPr>
      <w:spacing w:after="160" w:line="256" w:lineRule="auto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8</cp:revision>
  <cp:lastPrinted>2020-05-15T07:07:00Z</cp:lastPrinted>
  <dcterms:created xsi:type="dcterms:W3CDTF">2020-05-14T08:53:00Z</dcterms:created>
  <dcterms:modified xsi:type="dcterms:W3CDTF">2020-05-15T08:46:00Z</dcterms:modified>
</cp:coreProperties>
</file>