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748" w:rsidRPr="00FC63F0" w:rsidRDefault="007D5748" w:rsidP="00FC63F0">
      <w:pPr>
        <w:spacing w:after="0" w:line="240" w:lineRule="auto"/>
        <w:jc w:val="center"/>
        <w:rPr>
          <w:rFonts w:ascii="Times New Roman" w:hAnsi="Times New Roman"/>
          <w:b/>
          <w:bCs/>
          <w:lang w:eastAsia="sk-SK"/>
        </w:rPr>
      </w:pPr>
      <w:r w:rsidRPr="00FC63F0">
        <w:rPr>
          <w:rFonts w:ascii="Times New Roman" w:hAnsi="Times New Roman"/>
          <w:b/>
          <w:bCs/>
          <w:lang w:eastAsia="sk-SK"/>
        </w:rPr>
        <w:t>Analýza vplyvov na rozpočet verejnej správy,</w:t>
      </w:r>
    </w:p>
    <w:p w:rsidR="007D5748" w:rsidRPr="00FC63F0" w:rsidRDefault="007D5748" w:rsidP="00FC63F0">
      <w:pPr>
        <w:spacing w:after="0" w:line="240" w:lineRule="auto"/>
        <w:jc w:val="center"/>
        <w:rPr>
          <w:rFonts w:ascii="Times New Roman" w:hAnsi="Times New Roman"/>
          <w:b/>
          <w:bCs/>
          <w:lang w:eastAsia="sk-SK"/>
        </w:rPr>
      </w:pPr>
      <w:r w:rsidRPr="00FC63F0">
        <w:rPr>
          <w:rFonts w:ascii="Times New Roman" w:hAnsi="Times New Roman"/>
          <w:b/>
          <w:bCs/>
          <w:lang w:eastAsia="sk-SK"/>
        </w:rPr>
        <w:t>na zamestnanosť vo verejnej správe a financovanie návrhu</w:t>
      </w:r>
    </w:p>
    <w:p w:rsidR="00E963A3" w:rsidRPr="00FC63F0" w:rsidRDefault="00E963A3" w:rsidP="00FC63F0">
      <w:pPr>
        <w:spacing w:after="0" w:line="240" w:lineRule="auto"/>
        <w:jc w:val="both"/>
        <w:rPr>
          <w:rFonts w:ascii="Times New Roman" w:hAnsi="Times New Roman"/>
          <w:b/>
          <w:bCs/>
          <w:lang w:eastAsia="sk-SK"/>
        </w:rPr>
      </w:pPr>
    </w:p>
    <w:p w:rsidR="0051724E" w:rsidRPr="00FC63F0" w:rsidRDefault="00E963A3" w:rsidP="00FC63F0">
      <w:pPr>
        <w:spacing w:after="0" w:line="240" w:lineRule="auto"/>
        <w:jc w:val="both"/>
        <w:rPr>
          <w:rFonts w:ascii="Times New Roman" w:hAnsi="Times New Roman"/>
          <w:b/>
          <w:bCs/>
          <w:lang w:eastAsia="sk-SK"/>
        </w:rPr>
      </w:pPr>
      <w:r w:rsidRPr="00FC63F0">
        <w:rPr>
          <w:rFonts w:ascii="Times New Roman" w:hAnsi="Times New Roman"/>
          <w:b/>
          <w:bCs/>
          <w:lang w:eastAsia="sk-SK"/>
        </w:rPr>
        <w:t>2.1 Zhrnutie vplyvov na rozpočet verejnej správy v</w:t>
      </w:r>
      <w:r w:rsidR="0051724E" w:rsidRPr="00FC63F0">
        <w:rPr>
          <w:rFonts w:ascii="Times New Roman" w:hAnsi="Times New Roman"/>
          <w:b/>
          <w:bCs/>
          <w:lang w:eastAsia="sk-SK"/>
        </w:rPr>
        <w:t> </w:t>
      </w:r>
      <w:r w:rsidRPr="00FC63F0">
        <w:rPr>
          <w:rFonts w:ascii="Times New Roman" w:hAnsi="Times New Roman"/>
          <w:b/>
          <w:bCs/>
          <w:lang w:eastAsia="sk-SK"/>
        </w:rPr>
        <w:t>návrhu</w:t>
      </w:r>
    </w:p>
    <w:p w:rsidR="003E196D" w:rsidRPr="00FC63F0" w:rsidRDefault="003E196D" w:rsidP="00FC63F0">
      <w:pPr>
        <w:spacing w:after="0" w:line="240" w:lineRule="auto"/>
        <w:jc w:val="both"/>
        <w:rPr>
          <w:rFonts w:ascii="Times New Roman" w:hAnsi="Times New Roman"/>
          <w:b/>
          <w:bCs/>
          <w:lang w:eastAsia="sk-SK"/>
        </w:rPr>
      </w:pPr>
    </w:p>
    <w:p w:rsidR="00103E05" w:rsidRDefault="003E196D" w:rsidP="001C5328">
      <w:pPr>
        <w:spacing w:after="0" w:line="240" w:lineRule="auto"/>
        <w:jc w:val="both"/>
        <w:rPr>
          <w:rFonts w:ascii="Times New Roman" w:hAnsi="Times New Roman"/>
          <w:lang w:eastAsia="sk-SK"/>
        </w:rPr>
      </w:pPr>
      <w:r w:rsidRPr="00FC63F0">
        <w:rPr>
          <w:rFonts w:ascii="Times New Roman" w:hAnsi="Times New Roman"/>
          <w:lang w:eastAsia="sk-SK"/>
        </w:rPr>
        <w:t>Tabuľka č. 1</w:t>
      </w:r>
    </w:p>
    <w:tbl>
      <w:tblPr>
        <w:tblW w:w="10069" w:type="dxa"/>
        <w:tblInd w:w="-10" w:type="dxa"/>
        <w:tblCellMar>
          <w:left w:w="70" w:type="dxa"/>
          <w:right w:w="70" w:type="dxa"/>
        </w:tblCellMar>
        <w:tblLook w:val="04A0" w:firstRow="1" w:lastRow="0" w:firstColumn="1" w:lastColumn="0" w:noHBand="0" w:noVBand="1"/>
      </w:tblPr>
      <w:tblGrid>
        <w:gridCol w:w="4584"/>
        <w:gridCol w:w="1937"/>
        <w:gridCol w:w="1134"/>
        <w:gridCol w:w="1276"/>
        <w:gridCol w:w="1138"/>
      </w:tblGrid>
      <w:tr w:rsidR="00D64084" w:rsidRPr="00D64084" w:rsidTr="00D64084">
        <w:trPr>
          <w:trHeight w:val="757"/>
        </w:trPr>
        <w:tc>
          <w:tcPr>
            <w:tcW w:w="4584"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D64084" w:rsidRPr="00D64084" w:rsidRDefault="00D64084" w:rsidP="00D64084">
            <w:pPr>
              <w:spacing w:after="0" w:line="240" w:lineRule="auto"/>
              <w:jc w:val="center"/>
              <w:rPr>
                <w:rFonts w:ascii="Times New Roman" w:hAnsi="Times New Roman"/>
                <w:b/>
                <w:bCs/>
                <w:color w:val="000000"/>
                <w:lang w:eastAsia="sk-SK"/>
              </w:rPr>
            </w:pPr>
            <w:r w:rsidRPr="00D64084">
              <w:rPr>
                <w:rFonts w:ascii="Times New Roman" w:hAnsi="Times New Roman"/>
                <w:b/>
                <w:bCs/>
                <w:color w:val="000000"/>
                <w:lang w:eastAsia="sk-SK"/>
              </w:rPr>
              <w:t>Vplyvy na rozpočet verejnej správy</w:t>
            </w:r>
          </w:p>
        </w:tc>
        <w:tc>
          <w:tcPr>
            <w:tcW w:w="5485" w:type="dxa"/>
            <w:gridSpan w:val="4"/>
            <w:tcBorders>
              <w:top w:val="single" w:sz="8" w:space="0" w:color="auto"/>
              <w:left w:val="nil"/>
              <w:bottom w:val="single" w:sz="8" w:space="0" w:color="auto"/>
              <w:right w:val="single" w:sz="8" w:space="0" w:color="000000"/>
            </w:tcBorders>
            <w:shd w:val="clear" w:color="000000" w:fill="BFBFBF"/>
            <w:vAlign w:val="center"/>
            <w:hideMark/>
          </w:tcPr>
          <w:p w:rsidR="00D64084" w:rsidRPr="00D64084" w:rsidRDefault="00D64084" w:rsidP="00D64084">
            <w:pPr>
              <w:spacing w:after="0" w:line="240" w:lineRule="auto"/>
              <w:jc w:val="center"/>
              <w:rPr>
                <w:rFonts w:ascii="Times New Roman" w:hAnsi="Times New Roman"/>
                <w:b/>
                <w:bCs/>
                <w:color w:val="000000"/>
                <w:lang w:eastAsia="sk-SK"/>
              </w:rPr>
            </w:pPr>
            <w:r w:rsidRPr="00D64084">
              <w:rPr>
                <w:rFonts w:ascii="Times New Roman" w:hAnsi="Times New Roman"/>
                <w:b/>
                <w:bCs/>
                <w:color w:val="000000"/>
                <w:lang w:eastAsia="sk-SK"/>
              </w:rPr>
              <w:t xml:space="preserve">Vplyv na rozpočet verejnej správy v eurách </w:t>
            </w:r>
          </w:p>
        </w:tc>
      </w:tr>
      <w:tr w:rsidR="00D64084" w:rsidRPr="00D64084" w:rsidTr="00D64084">
        <w:trPr>
          <w:trHeight w:val="300"/>
        </w:trPr>
        <w:tc>
          <w:tcPr>
            <w:tcW w:w="4584" w:type="dxa"/>
            <w:vMerge/>
            <w:tcBorders>
              <w:top w:val="single" w:sz="8" w:space="0" w:color="auto"/>
              <w:left w:val="single" w:sz="8" w:space="0" w:color="auto"/>
              <w:bottom w:val="single" w:sz="8" w:space="0" w:color="000000"/>
              <w:right w:val="single" w:sz="8" w:space="0" w:color="auto"/>
            </w:tcBorders>
            <w:vAlign w:val="center"/>
            <w:hideMark/>
          </w:tcPr>
          <w:p w:rsidR="00D64084" w:rsidRPr="00D64084" w:rsidRDefault="00D64084" w:rsidP="00D64084">
            <w:pPr>
              <w:spacing w:after="0" w:line="240" w:lineRule="auto"/>
              <w:rPr>
                <w:rFonts w:ascii="Times New Roman" w:hAnsi="Times New Roman"/>
                <w:b/>
                <w:bCs/>
                <w:color w:val="000000"/>
                <w:lang w:eastAsia="sk-SK"/>
              </w:rPr>
            </w:pPr>
          </w:p>
        </w:tc>
        <w:tc>
          <w:tcPr>
            <w:tcW w:w="5485" w:type="dxa"/>
            <w:gridSpan w:val="4"/>
            <w:tcBorders>
              <w:top w:val="single" w:sz="8" w:space="0" w:color="auto"/>
              <w:left w:val="nil"/>
              <w:bottom w:val="single" w:sz="8" w:space="0" w:color="auto"/>
              <w:right w:val="single" w:sz="8" w:space="0" w:color="000000"/>
            </w:tcBorders>
            <w:shd w:val="clear" w:color="000000" w:fill="BFBFBF"/>
            <w:vAlign w:val="center"/>
            <w:hideMark/>
          </w:tcPr>
          <w:p w:rsidR="00D64084" w:rsidRPr="00D64084" w:rsidRDefault="00D64084" w:rsidP="00D64084">
            <w:pPr>
              <w:spacing w:after="0" w:line="240" w:lineRule="auto"/>
              <w:jc w:val="center"/>
              <w:rPr>
                <w:rFonts w:ascii="Times New Roman" w:hAnsi="Times New Roman"/>
                <w:b/>
                <w:bCs/>
                <w:color w:val="000000"/>
                <w:lang w:eastAsia="sk-SK"/>
              </w:rPr>
            </w:pPr>
            <w:r w:rsidRPr="00D64084">
              <w:rPr>
                <w:rFonts w:ascii="Times New Roman" w:hAnsi="Times New Roman"/>
                <w:b/>
                <w:bCs/>
                <w:color w:val="000000"/>
                <w:lang w:eastAsia="sk-SK"/>
              </w:rPr>
              <w:t> </w:t>
            </w:r>
          </w:p>
        </w:tc>
      </w:tr>
      <w:tr w:rsidR="00D64084" w:rsidRPr="00D64084" w:rsidTr="00D64084">
        <w:trPr>
          <w:trHeight w:val="300"/>
        </w:trPr>
        <w:tc>
          <w:tcPr>
            <w:tcW w:w="4584" w:type="dxa"/>
            <w:vMerge/>
            <w:tcBorders>
              <w:top w:val="single" w:sz="8" w:space="0" w:color="auto"/>
              <w:left w:val="single" w:sz="8" w:space="0" w:color="auto"/>
              <w:bottom w:val="single" w:sz="8" w:space="0" w:color="000000"/>
              <w:right w:val="single" w:sz="8" w:space="0" w:color="auto"/>
            </w:tcBorders>
            <w:vAlign w:val="center"/>
            <w:hideMark/>
          </w:tcPr>
          <w:p w:rsidR="00D64084" w:rsidRPr="00D64084" w:rsidRDefault="00D64084" w:rsidP="00D64084">
            <w:pPr>
              <w:spacing w:after="0" w:line="240" w:lineRule="auto"/>
              <w:rPr>
                <w:rFonts w:ascii="Times New Roman" w:hAnsi="Times New Roman"/>
                <w:b/>
                <w:bCs/>
                <w:color w:val="000000"/>
                <w:lang w:eastAsia="sk-SK"/>
              </w:rPr>
            </w:pPr>
          </w:p>
        </w:tc>
        <w:tc>
          <w:tcPr>
            <w:tcW w:w="1937" w:type="dxa"/>
            <w:tcBorders>
              <w:top w:val="nil"/>
              <w:left w:val="nil"/>
              <w:bottom w:val="single" w:sz="8" w:space="0" w:color="auto"/>
              <w:right w:val="single" w:sz="8" w:space="0" w:color="auto"/>
            </w:tcBorders>
            <w:shd w:val="clear" w:color="000000" w:fill="BFBFBF"/>
            <w:vAlign w:val="center"/>
            <w:hideMark/>
          </w:tcPr>
          <w:p w:rsidR="00D64084" w:rsidRPr="00D64084" w:rsidRDefault="00D64084" w:rsidP="00D64084">
            <w:pPr>
              <w:spacing w:after="0" w:line="240" w:lineRule="auto"/>
              <w:jc w:val="center"/>
              <w:rPr>
                <w:rFonts w:ascii="Times New Roman" w:hAnsi="Times New Roman"/>
                <w:b/>
                <w:bCs/>
                <w:color w:val="000000"/>
                <w:lang w:eastAsia="sk-SK"/>
              </w:rPr>
            </w:pPr>
            <w:r w:rsidRPr="00D64084">
              <w:rPr>
                <w:rFonts w:ascii="Times New Roman" w:hAnsi="Times New Roman"/>
                <w:b/>
                <w:bCs/>
                <w:color w:val="000000"/>
                <w:lang w:eastAsia="sk-SK"/>
              </w:rPr>
              <w:t>2 020</w:t>
            </w:r>
          </w:p>
        </w:tc>
        <w:tc>
          <w:tcPr>
            <w:tcW w:w="1134" w:type="dxa"/>
            <w:tcBorders>
              <w:top w:val="nil"/>
              <w:left w:val="nil"/>
              <w:bottom w:val="single" w:sz="8" w:space="0" w:color="auto"/>
              <w:right w:val="single" w:sz="8" w:space="0" w:color="auto"/>
            </w:tcBorders>
            <w:shd w:val="clear" w:color="000000" w:fill="BFBFBF"/>
            <w:vAlign w:val="center"/>
            <w:hideMark/>
          </w:tcPr>
          <w:p w:rsidR="00D64084" w:rsidRPr="00D64084" w:rsidRDefault="00D64084" w:rsidP="00D64084">
            <w:pPr>
              <w:spacing w:after="0" w:line="240" w:lineRule="auto"/>
              <w:jc w:val="center"/>
              <w:rPr>
                <w:rFonts w:ascii="Times New Roman" w:hAnsi="Times New Roman"/>
                <w:b/>
                <w:bCs/>
                <w:color w:val="000000"/>
                <w:lang w:eastAsia="sk-SK"/>
              </w:rPr>
            </w:pPr>
            <w:r w:rsidRPr="00D64084">
              <w:rPr>
                <w:rFonts w:ascii="Times New Roman" w:hAnsi="Times New Roman"/>
                <w:b/>
                <w:bCs/>
                <w:color w:val="000000"/>
                <w:lang w:eastAsia="sk-SK"/>
              </w:rPr>
              <w:t>2 021</w:t>
            </w:r>
          </w:p>
        </w:tc>
        <w:tc>
          <w:tcPr>
            <w:tcW w:w="1276" w:type="dxa"/>
            <w:tcBorders>
              <w:top w:val="nil"/>
              <w:left w:val="nil"/>
              <w:bottom w:val="single" w:sz="8" w:space="0" w:color="auto"/>
              <w:right w:val="single" w:sz="8" w:space="0" w:color="auto"/>
            </w:tcBorders>
            <w:shd w:val="clear" w:color="000000" w:fill="BFBFBF"/>
            <w:vAlign w:val="center"/>
            <w:hideMark/>
          </w:tcPr>
          <w:p w:rsidR="00D64084" w:rsidRPr="00D64084" w:rsidRDefault="00D64084" w:rsidP="00D64084">
            <w:pPr>
              <w:spacing w:after="0" w:line="240" w:lineRule="auto"/>
              <w:jc w:val="center"/>
              <w:rPr>
                <w:rFonts w:ascii="Times New Roman" w:hAnsi="Times New Roman"/>
                <w:b/>
                <w:bCs/>
                <w:color w:val="000000"/>
                <w:lang w:eastAsia="sk-SK"/>
              </w:rPr>
            </w:pPr>
            <w:r w:rsidRPr="00D64084">
              <w:rPr>
                <w:rFonts w:ascii="Times New Roman" w:hAnsi="Times New Roman"/>
                <w:b/>
                <w:bCs/>
                <w:color w:val="000000"/>
                <w:lang w:eastAsia="sk-SK"/>
              </w:rPr>
              <w:t>2 022</w:t>
            </w:r>
          </w:p>
        </w:tc>
        <w:tc>
          <w:tcPr>
            <w:tcW w:w="1138" w:type="dxa"/>
            <w:tcBorders>
              <w:top w:val="nil"/>
              <w:left w:val="nil"/>
              <w:bottom w:val="single" w:sz="8" w:space="0" w:color="auto"/>
              <w:right w:val="single" w:sz="8" w:space="0" w:color="auto"/>
            </w:tcBorders>
            <w:shd w:val="clear" w:color="000000" w:fill="BFBFBF"/>
            <w:vAlign w:val="center"/>
            <w:hideMark/>
          </w:tcPr>
          <w:p w:rsidR="00D64084" w:rsidRPr="00D64084" w:rsidRDefault="00D64084" w:rsidP="00D64084">
            <w:pPr>
              <w:spacing w:after="0" w:line="240" w:lineRule="auto"/>
              <w:jc w:val="center"/>
              <w:rPr>
                <w:rFonts w:ascii="Times New Roman" w:hAnsi="Times New Roman"/>
                <w:b/>
                <w:bCs/>
                <w:color w:val="000000"/>
                <w:lang w:eastAsia="sk-SK"/>
              </w:rPr>
            </w:pPr>
            <w:r w:rsidRPr="00D64084">
              <w:rPr>
                <w:rFonts w:ascii="Times New Roman" w:hAnsi="Times New Roman"/>
                <w:b/>
                <w:bCs/>
                <w:color w:val="000000"/>
                <w:lang w:eastAsia="sk-SK"/>
              </w:rPr>
              <w:t>2 023</w:t>
            </w:r>
          </w:p>
        </w:tc>
      </w:tr>
      <w:tr w:rsidR="00D64084" w:rsidRPr="00D64084" w:rsidTr="00D64084">
        <w:trPr>
          <w:trHeight w:val="300"/>
        </w:trPr>
        <w:tc>
          <w:tcPr>
            <w:tcW w:w="4584" w:type="dxa"/>
            <w:tcBorders>
              <w:top w:val="nil"/>
              <w:left w:val="single" w:sz="8" w:space="0" w:color="auto"/>
              <w:bottom w:val="single" w:sz="8" w:space="0" w:color="auto"/>
              <w:right w:val="single" w:sz="8" w:space="0" w:color="auto"/>
            </w:tcBorders>
            <w:shd w:val="clear" w:color="000000" w:fill="C0C0C0"/>
            <w:noWrap/>
            <w:vAlign w:val="center"/>
            <w:hideMark/>
          </w:tcPr>
          <w:p w:rsidR="00D64084" w:rsidRPr="00D64084" w:rsidRDefault="00D64084" w:rsidP="00D64084">
            <w:pPr>
              <w:spacing w:after="0" w:line="240" w:lineRule="auto"/>
              <w:rPr>
                <w:rFonts w:ascii="Times New Roman" w:hAnsi="Times New Roman"/>
                <w:b/>
                <w:bCs/>
                <w:color w:val="000000"/>
                <w:lang w:eastAsia="sk-SK"/>
              </w:rPr>
            </w:pPr>
            <w:r w:rsidRPr="00D64084">
              <w:rPr>
                <w:rFonts w:ascii="Times New Roman" w:hAnsi="Times New Roman"/>
                <w:b/>
                <w:bCs/>
                <w:color w:val="000000"/>
                <w:lang w:eastAsia="sk-SK"/>
              </w:rPr>
              <w:t>Príjmy verejnej správy celkom</w:t>
            </w:r>
          </w:p>
        </w:tc>
        <w:tc>
          <w:tcPr>
            <w:tcW w:w="1937" w:type="dxa"/>
            <w:tcBorders>
              <w:top w:val="nil"/>
              <w:left w:val="nil"/>
              <w:bottom w:val="single" w:sz="8" w:space="0" w:color="auto"/>
              <w:right w:val="single" w:sz="8" w:space="0" w:color="auto"/>
            </w:tcBorders>
            <w:shd w:val="clear" w:color="000000" w:fill="C0C0C0"/>
            <w:vAlign w:val="center"/>
            <w:hideMark/>
          </w:tcPr>
          <w:p w:rsidR="00D64084" w:rsidRPr="00D64084" w:rsidRDefault="00D64084" w:rsidP="00D64084">
            <w:pPr>
              <w:spacing w:after="0" w:line="240" w:lineRule="auto"/>
              <w:jc w:val="right"/>
              <w:rPr>
                <w:rFonts w:ascii="Times New Roman" w:hAnsi="Times New Roman"/>
                <w:b/>
                <w:bCs/>
                <w:color w:val="000000"/>
                <w:lang w:eastAsia="sk-SK"/>
              </w:rPr>
            </w:pPr>
            <w:r w:rsidRPr="00D64084">
              <w:rPr>
                <w:rFonts w:ascii="Times New Roman" w:hAnsi="Times New Roman"/>
                <w:b/>
                <w:bCs/>
                <w:color w:val="000000"/>
                <w:lang w:eastAsia="sk-SK"/>
              </w:rPr>
              <w:t>0</w:t>
            </w:r>
          </w:p>
        </w:tc>
        <w:tc>
          <w:tcPr>
            <w:tcW w:w="1134" w:type="dxa"/>
            <w:tcBorders>
              <w:top w:val="nil"/>
              <w:left w:val="nil"/>
              <w:bottom w:val="single" w:sz="8" w:space="0" w:color="auto"/>
              <w:right w:val="single" w:sz="8" w:space="0" w:color="auto"/>
            </w:tcBorders>
            <w:shd w:val="clear" w:color="000000" w:fill="C0C0C0"/>
            <w:vAlign w:val="center"/>
            <w:hideMark/>
          </w:tcPr>
          <w:p w:rsidR="00D64084" w:rsidRPr="00D64084" w:rsidRDefault="00D64084" w:rsidP="00D64084">
            <w:pPr>
              <w:spacing w:after="0" w:line="240" w:lineRule="auto"/>
              <w:jc w:val="right"/>
              <w:rPr>
                <w:rFonts w:ascii="Times New Roman" w:hAnsi="Times New Roman"/>
                <w:b/>
                <w:bCs/>
                <w:color w:val="000000"/>
                <w:lang w:eastAsia="sk-SK"/>
              </w:rPr>
            </w:pPr>
            <w:r w:rsidRPr="00D64084">
              <w:rPr>
                <w:rFonts w:ascii="Times New Roman" w:hAnsi="Times New Roman"/>
                <w:b/>
                <w:bCs/>
                <w:color w:val="000000"/>
                <w:lang w:eastAsia="sk-SK"/>
              </w:rPr>
              <w:t>0</w:t>
            </w:r>
          </w:p>
        </w:tc>
        <w:tc>
          <w:tcPr>
            <w:tcW w:w="1276" w:type="dxa"/>
            <w:tcBorders>
              <w:top w:val="nil"/>
              <w:left w:val="nil"/>
              <w:bottom w:val="single" w:sz="8" w:space="0" w:color="auto"/>
              <w:right w:val="single" w:sz="8" w:space="0" w:color="auto"/>
            </w:tcBorders>
            <w:shd w:val="clear" w:color="000000" w:fill="C0C0C0"/>
            <w:vAlign w:val="center"/>
            <w:hideMark/>
          </w:tcPr>
          <w:p w:rsidR="00D64084" w:rsidRPr="00D64084" w:rsidRDefault="00D64084" w:rsidP="00D64084">
            <w:pPr>
              <w:spacing w:after="0" w:line="240" w:lineRule="auto"/>
              <w:jc w:val="right"/>
              <w:rPr>
                <w:rFonts w:ascii="Times New Roman" w:hAnsi="Times New Roman"/>
                <w:b/>
                <w:bCs/>
                <w:color w:val="000000"/>
                <w:lang w:eastAsia="sk-SK"/>
              </w:rPr>
            </w:pPr>
            <w:r w:rsidRPr="00D64084">
              <w:rPr>
                <w:rFonts w:ascii="Times New Roman" w:hAnsi="Times New Roman"/>
                <w:b/>
                <w:bCs/>
                <w:color w:val="000000"/>
                <w:lang w:eastAsia="sk-SK"/>
              </w:rPr>
              <w:t>0</w:t>
            </w:r>
          </w:p>
        </w:tc>
        <w:tc>
          <w:tcPr>
            <w:tcW w:w="1138" w:type="dxa"/>
            <w:tcBorders>
              <w:top w:val="nil"/>
              <w:left w:val="nil"/>
              <w:bottom w:val="single" w:sz="8" w:space="0" w:color="auto"/>
              <w:right w:val="single" w:sz="8" w:space="0" w:color="auto"/>
            </w:tcBorders>
            <w:shd w:val="clear" w:color="000000" w:fill="C0C0C0"/>
            <w:vAlign w:val="center"/>
            <w:hideMark/>
          </w:tcPr>
          <w:p w:rsidR="00D64084" w:rsidRPr="00D64084" w:rsidRDefault="00D64084" w:rsidP="00D64084">
            <w:pPr>
              <w:spacing w:after="0" w:line="240" w:lineRule="auto"/>
              <w:jc w:val="right"/>
              <w:rPr>
                <w:rFonts w:ascii="Times New Roman" w:hAnsi="Times New Roman"/>
                <w:b/>
                <w:bCs/>
                <w:color w:val="000000"/>
                <w:lang w:eastAsia="sk-SK"/>
              </w:rPr>
            </w:pPr>
            <w:r w:rsidRPr="00D64084">
              <w:rPr>
                <w:rFonts w:ascii="Times New Roman" w:hAnsi="Times New Roman"/>
                <w:b/>
                <w:bCs/>
                <w:color w:val="000000"/>
                <w:lang w:eastAsia="sk-SK"/>
              </w:rPr>
              <w:t>0</w:t>
            </w:r>
          </w:p>
        </w:tc>
      </w:tr>
      <w:tr w:rsidR="00D64084" w:rsidRPr="00D64084" w:rsidTr="00D64084">
        <w:trPr>
          <w:trHeight w:val="300"/>
        </w:trPr>
        <w:tc>
          <w:tcPr>
            <w:tcW w:w="4584" w:type="dxa"/>
            <w:tcBorders>
              <w:top w:val="nil"/>
              <w:left w:val="single" w:sz="8" w:space="0" w:color="auto"/>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rPr>
                <w:rFonts w:ascii="Times New Roman" w:hAnsi="Times New Roman"/>
                <w:color w:val="000000"/>
                <w:lang w:eastAsia="sk-SK"/>
              </w:rPr>
            </w:pPr>
            <w:r w:rsidRPr="00D64084">
              <w:rPr>
                <w:rFonts w:ascii="Times New Roman" w:hAnsi="Times New Roman"/>
                <w:color w:val="000000"/>
                <w:lang w:eastAsia="sk-SK"/>
              </w:rPr>
              <w:t>v tom: za každý subjekt verejnej správy zvlášť</w:t>
            </w:r>
          </w:p>
        </w:tc>
        <w:tc>
          <w:tcPr>
            <w:tcW w:w="1937" w:type="dxa"/>
            <w:tcBorders>
              <w:top w:val="nil"/>
              <w:left w:val="nil"/>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jc w:val="right"/>
              <w:rPr>
                <w:rFonts w:ascii="Times New Roman" w:hAnsi="Times New Roman"/>
                <w:color w:val="000000"/>
                <w:lang w:eastAsia="sk-SK"/>
              </w:rPr>
            </w:pPr>
            <w:r w:rsidRPr="00D64084">
              <w:rPr>
                <w:rFonts w:ascii="Times New Roman" w:hAnsi="Times New Roman"/>
                <w:color w:val="000000"/>
                <w:lang w:eastAsia="sk-SK"/>
              </w:rPr>
              <w:t>0</w:t>
            </w:r>
          </w:p>
        </w:tc>
        <w:tc>
          <w:tcPr>
            <w:tcW w:w="1134" w:type="dxa"/>
            <w:tcBorders>
              <w:top w:val="nil"/>
              <w:left w:val="nil"/>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jc w:val="right"/>
              <w:rPr>
                <w:rFonts w:ascii="Times New Roman" w:hAnsi="Times New Roman"/>
                <w:color w:val="000000"/>
                <w:lang w:eastAsia="sk-SK"/>
              </w:rPr>
            </w:pPr>
            <w:r w:rsidRPr="00D64084">
              <w:rPr>
                <w:rFonts w:ascii="Times New Roman" w:hAnsi="Times New Roman"/>
                <w:color w:val="000000"/>
                <w:lang w:eastAsia="sk-SK"/>
              </w:rPr>
              <w:t>0</w:t>
            </w:r>
          </w:p>
        </w:tc>
        <w:tc>
          <w:tcPr>
            <w:tcW w:w="1276" w:type="dxa"/>
            <w:tcBorders>
              <w:top w:val="nil"/>
              <w:left w:val="nil"/>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jc w:val="right"/>
              <w:rPr>
                <w:rFonts w:ascii="Times New Roman" w:hAnsi="Times New Roman"/>
                <w:color w:val="000000"/>
                <w:lang w:eastAsia="sk-SK"/>
              </w:rPr>
            </w:pPr>
            <w:r w:rsidRPr="00D64084">
              <w:rPr>
                <w:rFonts w:ascii="Times New Roman" w:hAnsi="Times New Roman"/>
                <w:color w:val="000000"/>
                <w:lang w:eastAsia="sk-SK"/>
              </w:rPr>
              <w:t>0</w:t>
            </w:r>
          </w:p>
        </w:tc>
        <w:tc>
          <w:tcPr>
            <w:tcW w:w="1138" w:type="dxa"/>
            <w:tcBorders>
              <w:top w:val="nil"/>
              <w:left w:val="nil"/>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jc w:val="right"/>
              <w:rPr>
                <w:rFonts w:ascii="Times New Roman" w:hAnsi="Times New Roman"/>
                <w:color w:val="000000"/>
                <w:lang w:eastAsia="sk-SK"/>
              </w:rPr>
            </w:pPr>
            <w:r w:rsidRPr="00D64084">
              <w:rPr>
                <w:rFonts w:ascii="Times New Roman" w:hAnsi="Times New Roman"/>
                <w:color w:val="000000"/>
                <w:lang w:eastAsia="sk-SK"/>
              </w:rPr>
              <w:t>0</w:t>
            </w:r>
          </w:p>
        </w:tc>
      </w:tr>
      <w:tr w:rsidR="00D64084" w:rsidRPr="00D64084" w:rsidTr="00D64084">
        <w:trPr>
          <w:trHeight w:val="300"/>
        </w:trPr>
        <w:tc>
          <w:tcPr>
            <w:tcW w:w="4584" w:type="dxa"/>
            <w:tcBorders>
              <w:top w:val="nil"/>
              <w:left w:val="single" w:sz="8" w:space="0" w:color="auto"/>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rPr>
                <w:rFonts w:ascii="Times New Roman" w:hAnsi="Times New Roman"/>
                <w:b/>
                <w:bCs/>
                <w:i/>
                <w:iCs/>
                <w:color w:val="000000"/>
                <w:lang w:eastAsia="sk-SK"/>
              </w:rPr>
            </w:pPr>
            <w:r w:rsidRPr="00D64084">
              <w:rPr>
                <w:rFonts w:ascii="Times New Roman" w:hAnsi="Times New Roman"/>
                <w:b/>
                <w:bCs/>
                <w:i/>
                <w:iCs/>
                <w:color w:val="000000"/>
                <w:lang w:eastAsia="sk-SK"/>
              </w:rPr>
              <w:t xml:space="preserve">z toho:  </w:t>
            </w:r>
          </w:p>
        </w:tc>
        <w:tc>
          <w:tcPr>
            <w:tcW w:w="1937" w:type="dxa"/>
            <w:tcBorders>
              <w:top w:val="nil"/>
              <w:left w:val="nil"/>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jc w:val="right"/>
              <w:rPr>
                <w:rFonts w:ascii="Times New Roman" w:hAnsi="Times New Roman"/>
                <w:color w:val="000000"/>
                <w:lang w:eastAsia="sk-SK"/>
              </w:rPr>
            </w:pPr>
            <w:r w:rsidRPr="00D64084">
              <w:rPr>
                <w:rFonts w:ascii="Times New Roman" w:hAnsi="Times New Roman"/>
                <w:color w:val="000000"/>
                <w:lang w:eastAsia="sk-SK"/>
              </w:rPr>
              <w:t> </w:t>
            </w:r>
          </w:p>
        </w:tc>
        <w:tc>
          <w:tcPr>
            <w:tcW w:w="1134" w:type="dxa"/>
            <w:tcBorders>
              <w:top w:val="nil"/>
              <w:left w:val="nil"/>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jc w:val="right"/>
              <w:rPr>
                <w:rFonts w:ascii="Times New Roman" w:hAnsi="Times New Roman"/>
                <w:color w:val="000000"/>
                <w:lang w:eastAsia="sk-SK"/>
              </w:rPr>
            </w:pPr>
            <w:r w:rsidRPr="00D64084">
              <w:rPr>
                <w:rFonts w:ascii="Times New Roman" w:hAnsi="Times New Roman"/>
                <w:color w:val="000000"/>
                <w:lang w:eastAsia="sk-SK"/>
              </w:rPr>
              <w:t> </w:t>
            </w:r>
          </w:p>
        </w:tc>
        <w:tc>
          <w:tcPr>
            <w:tcW w:w="1276" w:type="dxa"/>
            <w:tcBorders>
              <w:top w:val="nil"/>
              <w:left w:val="nil"/>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jc w:val="right"/>
              <w:rPr>
                <w:rFonts w:ascii="Times New Roman" w:hAnsi="Times New Roman"/>
                <w:color w:val="000000"/>
                <w:lang w:eastAsia="sk-SK"/>
              </w:rPr>
            </w:pPr>
            <w:r w:rsidRPr="00D64084">
              <w:rPr>
                <w:rFonts w:ascii="Times New Roman" w:hAnsi="Times New Roman"/>
                <w:color w:val="000000"/>
                <w:lang w:eastAsia="sk-SK"/>
              </w:rPr>
              <w:t> </w:t>
            </w:r>
          </w:p>
        </w:tc>
        <w:tc>
          <w:tcPr>
            <w:tcW w:w="1138" w:type="dxa"/>
            <w:tcBorders>
              <w:top w:val="nil"/>
              <w:left w:val="nil"/>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jc w:val="right"/>
              <w:rPr>
                <w:rFonts w:ascii="Times New Roman" w:hAnsi="Times New Roman"/>
                <w:color w:val="000000"/>
                <w:lang w:eastAsia="sk-SK"/>
              </w:rPr>
            </w:pPr>
            <w:r w:rsidRPr="00D64084">
              <w:rPr>
                <w:rFonts w:ascii="Times New Roman" w:hAnsi="Times New Roman"/>
                <w:color w:val="000000"/>
                <w:lang w:eastAsia="sk-SK"/>
              </w:rPr>
              <w:t> </w:t>
            </w:r>
          </w:p>
        </w:tc>
      </w:tr>
      <w:tr w:rsidR="00D64084" w:rsidRPr="00D64084" w:rsidTr="00BD5AAA">
        <w:trPr>
          <w:trHeight w:val="264"/>
        </w:trPr>
        <w:tc>
          <w:tcPr>
            <w:tcW w:w="4584" w:type="dxa"/>
            <w:tcBorders>
              <w:top w:val="nil"/>
              <w:left w:val="single" w:sz="8" w:space="0" w:color="auto"/>
              <w:bottom w:val="single" w:sz="8" w:space="0" w:color="auto"/>
              <w:right w:val="single" w:sz="8" w:space="0" w:color="auto"/>
            </w:tcBorders>
            <w:shd w:val="clear" w:color="auto" w:fill="auto"/>
            <w:vAlign w:val="center"/>
            <w:hideMark/>
          </w:tcPr>
          <w:p w:rsidR="00D64084" w:rsidRPr="00D64084" w:rsidRDefault="00D64084" w:rsidP="00D64084">
            <w:pPr>
              <w:spacing w:after="0" w:line="240" w:lineRule="auto"/>
              <w:rPr>
                <w:rFonts w:ascii="Times New Roman" w:hAnsi="Times New Roman"/>
                <w:b/>
                <w:bCs/>
                <w:i/>
                <w:iCs/>
                <w:color w:val="000000"/>
                <w:lang w:eastAsia="sk-SK"/>
              </w:rPr>
            </w:pPr>
            <w:r w:rsidRPr="00D64084">
              <w:rPr>
                <w:rFonts w:ascii="Times New Roman" w:hAnsi="Times New Roman"/>
                <w:b/>
                <w:bCs/>
                <w:i/>
                <w:iCs/>
                <w:color w:val="000000"/>
                <w:lang w:eastAsia="sk-SK"/>
              </w:rPr>
              <w:t xml:space="preserve">- vplyv na ŠR </w:t>
            </w:r>
          </w:p>
        </w:tc>
        <w:tc>
          <w:tcPr>
            <w:tcW w:w="1937" w:type="dxa"/>
            <w:tcBorders>
              <w:top w:val="nil"/>
              <w:left w:val="nil"/>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jc w:val="right"/>
              <w:rPr>
                <w:rFonts w:ascii="Times New Roman" w:hAnsi="Times New Roman"/>
                <w:color w:val="000000"/>
                <w:lang w:eastAsia="sk-SK"/>
              </w:rPr>
            </w:pPr>
            <w:r w:rsidRPr="00D64084">
              <w:rPr>
                <w:rFonts w:ascii="Times New Roman" w:hAnsi="Times New Roman"/>
                <w:color w:val="000000"/>
                <w:lang w:eastAsia="sk-SK"/>
              </w:rPr>
              <w:t>0</w:t>
            </w:r>
          </w:p>
        </w:tc>
        <w:tc>
          <w:tcPr>
            <w:tcW w:w="1134" w:type="dxa"/>
            <w:tcBorders>
              <w:top w:val="nil"/>
              <w:left w:val="nil"/>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jc w:val="right"/>
              <w:rPr>
                <w:rFonts w:ascii="Times New Roman" w:hAnsi="Times New Roman"/>
                <w:color w:val="000000"/>
                <w:lang w:eastAsia="sk-SK"/>
              </w:rPr>
            </w:pPr>
            <w:r w:rsidRPr="00D64084">
              <w:rPr>
                <w:rFonts w:ascii="Times New Roman" w:hAnsi="Times New Roman"/>
                <w:color w:val="000000"/>
                <w:lang w:eastAsia="sk-SK"/>
              </w:rPr>
              <w:t>0</w:t>
            </w:r>
          </w:p>
        </w:tc>
        <w:tc>
          <w:tcPr>
            <w:tcW w:w="1276" w:type="dxa"/>
            <w:tcBorders>
              <w:top w:val="nil"/>
              <w:left w:val="nil"/>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jc w:val="right"/>
              <w:rPr>
                <w:rFonts w:ascii="Times New Roman" w:hAnsi="Times New Roman"/>
                <w:color w:val="000000"/>
                <w:lang w:eastAsia="sk-SK"/>
              </w:rPr>
            </w:pPr>
            <w:r w:rsidRPr="00D64084">
              <w:rPr>
                <w:rFonts w:ascii="Times New Roman" w:hAnsi="Times New Roman"/>
                <w:color w:val="000000"/>
                <w:lang w:eastAsia="sk-SK"/>
              </w:rPr>
              <w:t>0</w:t>
            </w:r>
          </w:p>
        </w:tc>
        <w:tc>
          <w:tcPr>
            <w:tcW w:w="1138" w:type="dxa"/>
            <w:tcBorders>
              <w:top w:val="nil"/>
              <w:left w:val="nil"/>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jc w:val="right"/>
              <w:rPr>
                <w:rFonts w:ascii="Times New Roman" w:hAnsi="Times New Roman"/>
                <w:color w:val="000000"/>
                <w:lang w:eastAsia="sk-SK"/>
              </w:rPr>
            </w:pPr>
            <w:r w:rsidRPr="00D64084">
              <w:rPr>
                <w:rFonts w:ascii="Times New Roman" w:hAnsi="Times New Roman"/>
                <w:color w:val="000000"/>
                <w:lang w:eastAsia="sk-SK"/>
              </w:rPr>
              <w:t>0</w:t>
            </w:r>
          </w:p>
        </w:tc>
      </w:tr>
      <w:tr w:rsidR="00D64084" w:rsidRPr="00D64084" w:rsidTr="00D64084">
        <w:trPr>
          <w:trHeight w:val="300"/>
        </w:trPr>
        <w:tc>
          <w:tcPr>
            <w:tcW w:w="4584" w:type="dxa"/>
            <w:tcBorders>
              <w:top w:val="nil"/>
              <w:left w:val="single" w:sz="8" w:space="0" w:color="auto"/>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rPr>
                <w:rFonts w:ascii="Times New Roman" w:hAnsi="Times New Roman"/>
                <w:b/>
                <w:bCs/>
                <w:i/>
                <w:iCs/>
                <w:color w:val="000000"/>
                <w:lang w:eastAsia="sk-SK"/>
              </w:rPr>
            </w:pPr>
            <w:r w:rsidRPr="00D64084">
              <w:rPr>
                <w:rFonts w:ascii="Times New Roman" w:hAnsi="Times New Roman"/>
                <w:b/>
                <w:bCs/>
                <w:i/>
                <w:iCs/>
                <w:color w:val="000000"/>
                <w:lang w:eastAsia="sk-SK"/>
              </w:rPr>
              <w:t>- vplyv na obce</w:t>
            </w:r>
          </w:p>
        </w:tc>
        <w:tc>
          <w:tcPr>
            <w:tcW w:w="1937" w:type="dxa"/>
            <w:tcBorders>
              <w:top w:val="nil"/>
              <w:left w:val="nil"/>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jc w:val="right"/>
              <w:rPr>
                <w:rFonts w:ascii="Times New Roman" w:hAnsi="Times New Roman"/>
                <w:color w:val="000000"/>
                <w:lang w:eastAsia="sk-SK"/>
              </w:rPr>
            </w:pPr>
            <w:r w:rsidRPr="00D64084">
              <w:rPr>
                <w:rFonts w:ascii="Times New Roman" w:hAnsi="Times New Roman"/>
                <w:color w:val="000000"/>
                <w:lang w:eastAsia="sk-SK"/>
              </w:rPr>
              <w:t>0</w:t>
            </w:r>
          </w:p>
        </w:tc>
        <w:tc>
          <w:tcPr>
            <w:tcW w:w="1134" w:type="dxa"/>
            <w:tcBorders>
              <w:top w:val="nil"/>
              <w:left w:val="nil"/>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jc w:val="right"/>
              <w:rPr>
                <w:rFonts w:ascii="Times New Roman" w:hAnsi="Times New Roman"/>
                <w:color w:val="000000"/>
                <w:lang w:eastAsia="sk-SK"/>
              </w:rPr>
            </w:pPr>
            <w:r w:rsidRPr="00D64084">
              <w:rPr>
                <w:rFonts w:ascii="Times New Roman" w:hAnsi="Times New Roman"/>
                <w:color w:val="000000"/>
                <w:lang w:eastAsia="sk-SK"/>
              </w:rPr>
              <w:t>0</w:t>
            </w:r>
          </w:p>
        </w:tc>
        <w:tc>
          <w:tcPr>
            <w:tcW w:w="1276" w:type="dxa"/>
            <w:tcBorders>
              <w:top w:val="nil"/>
              <w:left w:val="nil"/>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jc w:val="right"/>
              <w:rPr>
                <w:rFonts w:ascii="Times New Roman" w:hAnsi="Times New Roman"/>
                <w:color w:val="000000"/>
                <w:lang w:eastAsia="sk-SK"/>
              </w:rPr>
            </w:pPr>
            <w:r w:rsidRPr="00D64084">
              <w:rPr>
                <w:rFonts w:ascii="Times New Roman" w:hAnsi="Times New Roman"/>
                <w:color w:val="000000"/>
                <w:lang w:eastAsia="sk-SK"/>
              </w:rPr>
              <w:t>0</w:t>
            </w:r>
          </w:p>
        </w:tc>
        <w:tc>
          <w:tcPr>
            <w:tcW w:w="1138" w:type="dxa"/>
            <w:tcBorders>
              <w:top w:val="nil"/>
              <w:left w:val="nil"/>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jc w:val="right"/>
              <w:rPr>
                <w:rFonts w:ascii="Times New Roman" w:hAnsi="Times New Roman"/>
                <w:color w:val="000000"/>
                <w:lang w:eastAsia="sk-SK"/>
              </w:rPr>
            </w:pPr>
            <w:r w:rsidRPr="00D64084">
              <w:rPr>
                <w:rFonts w:ascii="Times New Roman" w:hAnsi="Times New Roman"/>
                <w:color w:val="000000"/>
                <w:lang w:eastAsia="sk-SK"/>
              </w:rPr>
              <w:t>0</w:t>
            </w:r>
          </w:p>
        </w:tc>
      </w:tr>
      <w:tr w:rsidR="00D64084" w:rsidRPr="00D64084" w:rsidTr="00D64084">
        <w:trPr>
          <w:trHeight w:val="300"/>
        </w:trPr>
        <w:tc>
          <w:tcPr>
            <w:tcW w:w="4584" w:type="dxa"/>
            <w:tcBorders>
              <w:top w:val="nil"/>
              <w:left w:val="single" w:sz="8" w:space="0" w:color="auto"/>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rPr>
                <w:rFonts w:ascii="Times New Roman" w:hAnsi="Times New Roman"/>
                <w:b/>
                <w:bCs/>
                <w:i/>
                <w:iCs/>
                <w:color w:val="000000"/>
                <w:lang w:eastAsia="sk-SK"/>
              </w:rPr>
            </w:pPr>
            <w:r w:rsidRPr="00D64084">
              <w:rPr>
                <w:rFonts w:ascii="Times New Roman" w:hAnsi="Times New Roman"/>
                <w:b/>
                <w:bCs/>
                <w:i/>
                <w:iCs/>
                <w:color w:val="000000"/>
                <w:lang w:eastAsia="sk-SK"/>
              </w:rPr>
              <w:t>- vplyv na vyššie územné celky</w:t>
            </w:r>
          </w:p>
        </w:tc>
        <w:tc>
          <w:tcPr>
            <w:tcW w:w="1937" w:type="dxa"/>
            <w:tcBorders>
              <w:top w:val="nil"/>
              <w:left w:val="nil"/>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jc w:val="right"/>
              <w:rPr>
                <w:rFonts w:ascii="Times New Roman" w:hAnsi="Times New Roman"/>
                <w:color w:val="000000"/>
                <w:lang w:eastAsia="sk-SK"/>
              </w:rPr>
            </w:pPr>
            <w:r w:rsidRPr="00D64084">
              <w:rPr>
                <w:rFonts w:ascii="Times New Roman" w:hAnsi="Times New Roman"/>
                <w:color w:val="000000"/>
                <w:lang w:eastAsia="sk-SK"/>
              </w:rPr>
              <w:t>0</w:t>
            </w:r>
          </w:p>
        </w:tc>
        <w:tc>
          <w:tcPr>
            <w:tcW w:w="1134" w:type="dxa"/>
            <w:tcBorders>
              <w:top w:val="nil"/>
              <w:left w:val="nil"/>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jc w:val="right"/>
              <w:rPr>
                <w:rFonts w:ascii="Times New Roman" w:hAnsi="Times New Roman"/>
                <w:color w:val="000000"/>
                <w:lang w:eastAsia="sk-SK"/>
              </w:rPr>
            </w:pPr>
            <w:r w:rsidRPr="00D64084">
              <w:rPr>
                <w:rFonts w:ascii="Times New Roman" w:hAnsi="Times New Roman"/>
                <w:color w:val="000000"/>
                <w:lang w:eastAsia="sk-SK"/>
              </w:rPr>
              <w:t>0</w:t>
            </w:r>
          </w:p>
        </w:tc>
        <w:tc>
          <w:tcPr>
            <w:tcW w:w="1276" w:type="dxa"/>
            <w:tcBorders>
              <w:top w:val="nil"/>
              <w:left w:val="nil"/>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jc w:val="right"/>
              <w:rPr>
                <w:rFonts w:ascii="Times New Roman" w:hAnsi="Times New Roman"/>
                <w:color w:val="000000"/>
                <w:lang w:eastAsia="sk-SK"/>
              </w:rPr>
            </w:pPr>
            <w:r w:rsidRPr="00D64084">
              <w:rPr>
                <w:rFonts w:ascii="Times New Roman" w:hAnsi="Times New Roman"/>
                <w:color w:val="000000"/>
                <w:lang w:eastAsia="sk-SK"/>
              </w:rPr>
              <w:t>0</w:t>
            </w:r>
          </w:p>
        </w:tc>
        <w:tc>
          <w:tcPr>
            <w:tcW w:w="1138" w:type="dxa"/>
            <w:tcBorders>
              <w:top w:val="nil"/>
              <w:left w:val="nil"/>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jc w:val="right"/>
              <w:rPr>
                <w:rFonts w:ascii="Times New Roman" w:hAnsi="Times New Roman"/>
                <w:color w:val="000000"/>
                <w:lang w:eastAsia="sk-SK"/>
              </w:rPr>
            </w:pPr>
            <w:r w:rsidRPr="00D64084">
              <w:rPr>
                <w:rFonts w:ascii="Times New Roman" w:hAnsi="Times New Roman"/>
                <w:color w:val="000000"/>
                <w:lang w:eastAsia="sk-SK"/>
              </w:rPr>
              <w:t>0</w:t>
            </w:r>
          </w:p>
        </w:tc>
      </w:tr>
      <w:tr w:rsidR="00D64084" w:rsidRPr="00D64084" w:rsidTr="00D64084">
        <w:trPr>
          <w:trHeight w:val="300"/>
        </w:trPr>
        <w:tc>
          <w:tcPr>
            <w:tcW w:w="4584" w:type="dxa"/>
            <w:tcBorders>
              <w:top w:val="nil"/>
              <w:left w:val="single" w:sz="8" w:space="0" w:color="auto"/>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rPr>
                <w:rFonts w:ascii="Times New Roman" w:hAnsi="Times New Roman"/>
                <w:b/>
                <w:bCs/>
                <w:i/>
                <w:iCs/>
                <w:color w:val="000000"/>
                <w:lang w:eastAsia="sk-SK"/>
              </w:rPr>
            </w:pPr>
            <w:r w:rsidRPr="00D64084">
              <w:rPr>
                <w:rFonts w:ascii="Times New Roman" w:hAnsi="Times New Roman"/>
                <w:b/>
                <w:bCs/>
                <w:i/>
                <w:iCs/>
                <w:color w:val="000000"/>
                <w:lang w:eastAsia="sk-SK"/>
              </w:rPr>
              <w:t>- vplyv na Sociálnu poisťovňu</w:t>
            </w:r>
          </w:p>
        </w:tc>
        <w:tc>
          <w:tcPr>
            <w:tcW w:w="1937" w:type="dxa"/>
            <w:tcBorders>
              <w:top w:val="nil"/>
              <w:left w:val="nil"/>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jc w:val="right"/>
              <w:rPr>
                <w:rFonts w:ascii="Times New Roman" w:hAnsi="Times New Roman"/>
                <w:color w:val="000000"/>
                <w:lang w:eastAsia="sk-SK"/>
              </w:rPr>
            </w:pPr>
            <w:r w:rsidRPr="00D64084">
              <w:rPr>
                <w:rFonts w:ascii="Times New Roman" w:hAnsi="Times New Roman"/>
                <w:color w:val="000000"/>
                <w:lang w:eastAsia="sk-SK"/>
              </w:rPr>
              <w:t>0</w:t>
            </w:r>
          </w:p>
        </w:tc>
        <w:tc>
          <w:tcPr>
            <w:tcW w:w="1134" w:type="dxa"/>
            <w:tcBorders>
              <w:top w:val="nil"/>
              <w:left w:val="nil"/>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jc w:val="right"/>
              <w:rPr>
                <w:rFonts w:ascii="Times New Roman" w:hAnsi="Times New Roman"/>
                <w:color w:val="000000"/>
                <w:lang w:eastAsia="sk-SK"/>
              </w:rPr>
            </w:pPr>
            <w:r w:rsidRPr="00D64084">
              <w:rPr>
                <w:rFonts w:ascii="Times New Roman" w:hAnsi="Times New Roman"/>
                <w:color w:val="000000"/>
                <w:lang w:eastAsia="sk-SK"/>
              </w:rPr>
              <w:t>0</w:t>
            </w:r>
          </w:p>
        </w:tc>
        <w:tc>
          <w:tcPr>
            <w:tcW w:w="1276" w:type="dxa"/>
            <w:tcBorders>
              <w:top w:val="nil"/>
              <w:left w:val="nil"/>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jc w:val="right"/>
              <w:rPr>
                <w:rFonts w:ascii="Times New Roman" w:hAnsi="Times New Roman"/>
                <w:color w:val="000000"/>
                <w:lang w:eastAsia="sk-SK"/>
              </w:rPr>
            </w:pPr>
            <w:r w:rsidRPr="00D64084">
              <w:rPr>
                <w:rFonts w:ascii="Times New Roman" w:hAnsi="Times New Roman"/>
                <w:color w:val="000000"/>
                <w:lang w:eastAsia="sk-SK"/>
              </w:rPr>
              <w:t>0</w:t>
            </w:r>
          </w:p>
        </w:tc>
        <w:tc>
          <w:tcPr>
            <w:tcW w:w="1138" w:type="dxa"/>
            <w:tcBorders>
              <w:top w:val="nil"/>
              <w:left w:val="nil"/>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jc w:val="right"/>
              <w:rPr>
                <w:rFonts w:ascii="Times New Roman" w:hAnsi="Times New Roman"/>
                <w:color w:val="000000"/>
                <w:lang w:eastAsia="sk-SK"/>
              </w:rPr>
            </w:pPr>
            <w:r w:rsidRPr="00D64084">
              <w:rPr>
                <w:rFonts w:ascii="Times New Roman" w:hAnsi="Times New Roman"/>
                <w:color w:val="000000"/>
                <w:lang w:eastAsia="sk-SK"/>
              </w:rPr>
              <w:t>0</w:t>
            </w:r>
          </w:p>
        </w:tc>
      </w:tr>
      <w:tr w:rsidR="00D64084" w:rsidRPr="00D64084" w:rsidTr="00D64084">
        <w:trPr>
          <w:trHeight w:val="300"/>
        </w:trPr>
        <w:tc>
          <w:tcPr>
            <w:tcW w:w="4584" w:type="dxa"/>
            <w:tcBorders>
              <w:top w:val="nil"/>
              <w:left w:val="single" w:sz="8" w:space="0" w:color="auto"/>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rPr>
                <w:rFonts w:ascii="Times New Roman" w:hAnsi="Times New Roman"/>
                <w:b/>
                <w:bCs/>
                <w:i/>
                <w:iCs/>
                <w:color w:val="000000"/>
                <w:lang w:eastAsia="sk-SK"/>
              </w:rPr>
            </w:pPr>
            <w:r w:rsidRPr="00D64084">
              <w:rPr>
                <w:rFonts w:ascii="Times New Roman" w:hAnsi="Times New Roman"/>
                <w:b/>
                <w:bCs/>
                <w:i/>
                <w:iCs/>
                <w:color w:val="000000"/>
                <w:lang w:eastAsia="sk-SK"/>
              </w:rPr>
              <w:t>- vplyv na verejné zdravotné poistenie</w:t>
            </w:r>
          </w:p>
        </w:tc>
        <w:tc>
          <w:tcPr>
            <w:tcW w:w="1937" w:type="dxa"/>
            <w:tcBorders>
              <w:top w:val="nil"/>
              <w:left w:val="nil"/>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jc w:val="right"/>
              <w:rPr>
                <w:rFonts w:ascii="Times New Roman" w:hAnsi="Times New Roman"/>
                <w:color w:val="000000"/>
                <w:lang w:eastAsia="sk-SK"/>
              </w:rPr>
            </w:pPr>
            <w:r w:rsidRPr="00D64084">
              <w:rPr>
                <w:rFonts w:ascii="Times New Roman" w:hAnsi="Times New Roman"/>
                <w:color w:val="000000"/>
                <w:lang w:eastAsia="sk-SK"/>
              </w:rPr>
              <w:t>0</w:t>
            </w:r>
          </w:p>
        </w:tc>
        <w:tc>
          <w:tcPr>
            <w:tcW w:w="1134" w:type="dxa"/>
            <w:tcBorders>
              <w:top w:val="nil"/>
              <w:left w:val="nil"/>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jc w:val="right"/>
              <w:rPr>
                <w:rFonts w:ascii="Times New Roman" w:hAnsi="Times New Roman"/>
                <w:color w:val="000000"/>
                <w:lang w:eastAsia="sk-SK"/>
              </w:rPr>
            </w:pPr>
            <w:r w:rsidRPr="00D64084">
              <w:rPr>
                <w:rFonts w:ascii="Times New Roman" w:hAnsi="Times New Roman"/>
                <w:color w:val="000000"/>
                <w:lang w:eastAsia="sk-SK"/>
              </w:rPr>
              <w:t>0</w:t>
            </w:r>
          </w:p>
        </w:tc>
        <w:tc>
          <w:tcPr>
            <w:tcW w:w="1276" w:type="dxa"/>
            <w:tcBorders>
              <w:top w:val="nil"/>
              <w:left w:val="nil"/>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jc w:val="right"/>
              <w:rPr>
                <w:rFonts w:ascii="Times New Roman" w:hAnsi="Times New Roman"/>
                <w:color w:val="000000"/>
                <w:lang w:eastAsia="sk-SK"/>
              </w:rPr>
            </w:pPr>
            <w:r w:rsidRPr="00D64084">
              <w:rPr>
                <w:rFonts w:ascii="Times New Roman" w:hAnsi="Times New Roman"/>
                <w:color w:val="000000"/>
                <w:lang w:eastAsia="sk-SK"/>
              </w:rPr>
              <w:t>0</w:t>
            </w:r>
          </w:p>
        </w:tc>
        <w:tc>
          <w:tcPr>
            <w:tcW w:w="1138" w:type="dxa"/>
            <w:tcBorders>
              <w:top w:val="nil"/>
              <w:left w:val="nil"/>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jc w:val="right"/>
              <w:rPr>
                <w:rFonts w:ascii="Times New Roman" w:hAnsi="Times New Roman"/>
                <w:color w:val="000000"/>
                <w:lang w:eastAsia="sk-SK"/>
              </w:rPr>
            </w:pPr>
            <w:r w:rsidRPr="00D64084">
              <w:rPr>
                <w:rFonts w:ascii="Times New Roman" w:hAnsi="Times New Roman"/>
                <w:color w:val="000000"/>
                <w:lang w:eastAsia="sk-SK"/>
              </w:rPr>
              <w:t>0</w:t>
            </w:r>
          </w:p>
        </w:tc>
      </w:tr>
      <w:tr w:rsidR="00D64084" w:rsidRPr="00D64084" w:rsidTr="00D64084">
        <w:trPr>
          <w:trHeight w:val="300"/>
        </w:trPr>
        <w:tc>
          <w:tcPr>
            <w:tcW w:w="4584" w:type="dxa"/>
            <w:tcBorders>
              <w:top w:val="nil"/>
              <w:left w:val="single" w:sz="8" w:space="0" w:color="auto"/>
              <w:bottom w:val="single" w:sz="8" w:space="0" w:color="auto"/>
              <w:right w:val="single" w:sz="8" w:space="0" w:color="auto"/>
            </w:tcBorders>
            <w:shd w:val="clear" w:color="000000" w:fill="C0C0C0"/>
            <w:noWrap/>
            <w:vAlign w:val="center"/>
            <w:hideMark/>
          </w:tcPr>
          <w:p w:rsidR="00D64084" w:rsidRPr="00D64084" w:rsidRDefault="00D64084" w:rsidP="00D64084">
            <w:pPr>
              <w:spacing w:after="0" w:line="240" w:lineRule="auto"/>
              <w:rPr>
                <w:rFonts w:ascii="Times New Roman" w:hAnsi="Times New Roman"/>
                <w:b/>
                <w:bCs/>
                <w:color w:val="000000"/>
                <w:lang w:eastAsia="sk-SK"/>
              </w:rPr>
            </w:pPr>
            <w:r w:rsidRPr="00D64084">
              <w:rPr>
                <w:rFonts w:ascii="Times New Roman" w:hAnsi="Times New Roman"/>
                <w:b/>
                <w:bCs/>
                <w:color w:val="000000"/>
                <w:lang w:eastAsia="sk-SK"/>
              </w:rPr>
              <w:t>Výdavky verejnej správy celkom</w:t>
            </w:r>
          </w:p>
        </w:tc>
        <w:tc>
          <w:tcPr>
            <w:tcW w:w="1937" w:type="dxa"/>
            <w:tcBorders>
              <w:top w:val="nil"/>
              <w:left w:val="nil"/>
              <w:bottom w:val="single" w:sz="8" w:space="0" w:color="auto"/>
              <w:right w:val="single" w:sz="8" w:space="0" w:color="auto"/>
            </w:tcBorders>
            <w:shd w:val="clear" w:color="000000" w:fill="C0C0C0"/>
            <w:noWrap/>
            <w:vAlign w:val="center"/>
            <w:hideMark/>
          </w:tcPr>
          <w:p w:rsidR="00D64084" w:rsidRPr="00D64084" w:rsidRDefault="00540B4A" w:rsidP="00D64084">
            <w:pPr>
              <w:spacing w:after="0" w:line="240" w:lineRule="auto"/>
              <w:jc w:val="right"/>
              <w:rPr>
                <w:rFonts w:ascii="Times New Roman" w:hAnsi="Times New Roman"/>
                <w:b/>
                <w:bCs/>
                <w:color w:val="000000"/>
                <w:lang w:eastAsia="sk-SK"/>
              </w:rPr>
            </w:pPr>
            <w:r>
              <w:rPr>
                <w:rFonts w:ascii="Times New Roman" w:hAnsi="Times New Roman"/>
                <w:b/>
                <w:bCs/>
                <w:color w:val="000000"/>
                <w:lang w:eastAsia="sk-SK"/>
              </w:rPr>
              <w:t>0</w:t>
            </w:r>
          </w:p>
        </w:tc>
        <w:tc>
          <w:tcPr>
            <w:tcW w:w="1134" w:type="dxa"/>
            <w:tcBorders>
              <w:top w:val="nil"/>
              <w:left w:val="nil"/>
              <w:bottom w:val="single" w:sz="8" w:space="0" w:color="auto"/>
              <w:right w:val="single" w:sz="8" w:space="0" w:color="auto"/>
            </w:tcBorders>
            <w:shd w:val="clear" w:color="000000" w:fill="C0C0C0"/>
            <w:noWrap/>
            <w:vAlign w:val="center"/>
            <w:hideMark/>
          </w:tcPr>
          <w:p w:rsidR="00D64084" w:rsidRPr="00D64084" w:rsidRDefault="00D64084" w:rsidP="00D64084">
            <w:pPr>
              <w:spacing w:after="0" w:line="240" w:lineRule="auto"/>
              <w:jc w:val="right"/>
              <w:rPr>
                <w:rFonts w:ascii="Times New Roman" w:hAnsi="Times New Roman"/>
                <w:b/>
                <w:bCs/>
                <w:color w:val="000000"/>
                <w:lang w:eastAsia="sk-SK"/>
              </w:rPr>
            </w:pPr>
            <w:r w:rsidRPr="00D64084">
              <w:rPr>
                <w:rFonts w:ascii="Times New Roman" w:hAnsi="Times New Roman"/>
                <w:b/>
                <w:bCs/>
                <w:color w:val="000000"/>
                <w:lang w:eastAsia="sk-SK"/>
              </w:rPr>
              <w:t>0</w:t>
            </w:r>
          </w:p>
        </w:tc>
        <w:tc>
          <w:tcPr>
            <w:tcW w:w="1276" w:type="dxa"/>
            <w:tcBorders>
              <w:top w:val="nil"/>
              <w:left w:val="nil"/>
              <w:bottom w:val="single" w:sz="8" w:space="0" w:color="auto"/>
              <w:right w:val="single" w:sz="8" w:space="0" w:color="auto"/>
            </w:tcBorders>
            <w:shd w:val="clear" w:color="000000" w:fill="C0C0C0"/>
            <w:noWrap/>
            <w:vAlign w:val="center"/>
            <w:hideMark/>
          </w:tcPr>
          <w:p w:rsidR="00D64084" w:rsidRPr="00D64084" w:rsidRDefault="00D64084" w:rsidP="00D64084">
            <w:pPr>
              <w:spacing w:after="0" w:line="240" w:lineRule="auto"/>
              <w:jc w:val="right"/>
              <w:rPr>
                <w:rFonts w:ascii="Times New Roman" w:hAnsi="Times New Roman"/>
                <w:b/>
                <w:bCs/>
                <w:color w:val="000000"/>
                <w:lang w:eastAsia="sk-SK"/>
              </w:rPr>
            </w:pPr>
            <w:r w:rsidRPr="00D64084">
              <w:rPr>
                <w:rFonts w:ascii="Times New Roman" w:hAnsi="Times New Roman"/>
                <w:b/>
                <w:bCs/>
                <w:color w:val="000000"/>
                <w:lang w:eastAsia="sk-SK"/>
              </w:rPr>
              <w:t>0</w:t>
            </w:r>
          </w:p>
        </w:tc>
        <w:tc>
          <w:tcPr>
            <w:tcW w:w="1138" w:type="dxa"/>
            <w:tcBorders>
              <w:top w:val="nil"/>
              <w:left w:val="nil"/>
              <w:bottom w:val="single" w:sz="8" w:space="0" w:color="auto"/>
              <w:right w:val="single" w:sz="8" w:space="0" w:color="auto"/>
            </w:tcBorders>
            <w:shd w:val="clear" w:color="000000" w:fill="C0C0C0"/>
            <w:noWrap/>
            <w:vAlign w:val="center"/>
            <w:hideMark/>
          </w:tcPr>
          <w:p w:rsidR="00D64084" w:rsidRPr="00D64084" w:rsidRDefault="00D64084" w:rsidP="00D64084">
            <w:pPr>
              <w:spacing w:after="0" w:line="240" w:lineRule="auto"/>
              <w:jc w:val="right"/>
              <w:rPr>
                <w:rFonts w:ascii="Times New Roman" w:hAnsi="Times New Roman"/>
                <w:b/>
                <w:bCs/>
                <w:color w:val="000000"/>
                <w:lang w:eastAsia="sk-SK"/>
              </w:rPr>
            </w:pPr>
            <w:r w:rsidRPr="00D64084">
              <w:rPr>
                <w:rFonts w:ascii="Times New Roman" w:hAnsi="Times New Roman"/>
                <w:b/>
                <w:bCs/>
                <w:color w:val="000000"/>
                <w:lang w:eastAsia="sk-SK"/>
              </w:rPr>
              <w:t>0</w:t>
            </w:r>
          </w:p>
        </w:tc>
      </w:tr>
      <w:tr w:rsidR="00D64084" w:rsidRPr="00D64084" w:rsidTr="00D64084">
        <w:trPr>
          <w:trHeight w:val="300"/>
        </w:trPr>
        <w:tc>
          <w:tcPr>
            <w:tcW w:w="4584" w:type="dxa"/>
            <w:tcBorders>
              <w:top w:val="nil"/>
              <w:left w:val="single" w:sz="8" w:space="0" w:color="auto"/>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rPr>
                <w:rFonts w:ascii="Times New Roman" w:hAnsi="Times New Roman"/>
                <w:color w:val="000000"/>
                <w:lang w:eastAsia="sk-SK"/>
              </w:rPr>
            </w:pPr>
            <w:r w:rsidRPr="00D64084">
              <w:rPr>
                <w:rFonts w:ascii="Times New Roman" w:hAnsi="Times New Roman"/>
                <w:color w:val="000000"/>
                <w:lang w:eastAsia="sk-SK"/>
              </w:rPr>
              <w:t>v tom: za každý subjekt verejnej správy / program zvlášť</w:t>
            </w:r>
          </w:p>
        </w:tc>
        <w:tc>
          <w:tcPr>
            <w:tcW w:w="1937" w:type="dxa"/>
            <w:tcBorders>
              <w:top w:val="nil"/>
              <w:left w:val="nil"/>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jc w:val="right"/>
              <w:rPr>
                <w:rFonts w:ascii="Times New Roman" w:hAnsi="Times New Roman"/>
                <w:color w:val="000000"/>
                <w:lang w:eastAsia="sk-SK"/>
              </w:rPr>
            </w:pPr>
            <w:r w:rsidRPr="00D64084">
              <w:rPr>
                <w:rFonts w:ascii="Times New Roman" w:hAnsi="Times New Roman"/>
                <w:color w:val="000000"/>
                <w:lang w:eastAsia="sk-SK"/>
              </w:rPr>
              <w:t>0</w:t>
            </w:r>
          </w:p>
        </w:tc>
        <w:tc>
          <w:tcPr>
            <w:tcW w:w="1134" w:type="dxa"/>
            <w:tcBorders>
              <w:top w:val="nil"/>
              <w:left w:val="nil"/>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jc w:val="right"/>
              <w:rPr>
                <w:rFonts w:ascii="Times New Roman" w:hAnsi="Times New Roman"/>
                <w:color w:val="000000"/>
                <w:lang w:eastAsia="sk-SK"/>
              </w:rPr>
            </w:pPr>
            <w:r w:rsidRPr="00D64084">
              <w:rPr>
                <w:rFonts w:ascii="Times New Roman" w:hAnsi="Times New Roman"/>
                <w:color w:val="000000"/>
                <w:lang w:eastAsia="sk-SK"/>
              </w:rPr>
              <w:t>0</w:t>
            </w:r>
          </w:p>
        </w:tc>
        <w:tc>
          <w:tcPr>
            <w:tcW w:w="1276" w:type="dxa"/>
            <w:tcBorders>
              <w:top w:val="nil"/>
              <w:left w:val="nil"/>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jc w:val="right"/>
              <w:rPr>
                <w:rFonts w:ascii="Times New Roman" w:hAnsi="Times New Roman"/>
                <w:color w:val="000000"/>
                <w:lang w:eastAsia="sk-SK"/>
              </w:rPr>
            </w:pPr>
            <w:r w:rsidRPr="00D64084">
              <w:rPr>
                <w:rFonts w:ascii="Times New Roman" w:hAnsi="Times New Roman"/>
                <w:color w:val="000000"/>
                <w:lang w:eastAsia="sk-SK"/>
              </w:rPr>
              <w:t>0</w:t>
            </w:r>
          </w:p>
        </w:tc>
        <w:tc>
          <w:tcPr>
            <w:tcW w:w="1138" w:type="dxa"/>
            <w:tcBorders>
              <w:top w:val="nil"/>
              <w:left w:val="nil"/>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jc w:val="right"/>
              <w:rPr>
                <w:rFonts w:ascii="Times New Roman" w:hAnsi="Times New Roman"/>
                <w:color w:val="000000"/>
                <w:lang w:eastAsia="sk-SK"/>
              </w:rPr>
            </w:pPr>
            <w:r w:rsidRPr="00D64084">
              <w:rPr>
                <w:rFonts w:ascii="Times New Roman" w:hAnsi="Times New Roman"/>
                <w:color w:val="000000"/>
                <w:lang w:eastAsia="sk-SK"/>
              </w:rPr>
              <w:t>0</w:t>
            </w:r>
          </w:p>
        </w:tc>
      </w:tr>
      <w:tr w:rsidR="00D64084" w:rsidRPr="00D64084" w:rsidTr="00D64084">
        <w:trPr>
          <w:trHeight w:val="300"/>
        </w:trPr>
        <w:tc>
          <w:tcPr>
            <w:tcW w:w="4584" w:type="dxa"/>
            <w:tcBorders>
              <w:top w:val="nil"/>
              <w:left w:val="single" w:sz="8" w:space="0" w:color="auto"/>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rPr>
                <w:rFonts w:ascii="Times New Roman" w:hAnsi="Times New Roman"/>
                <w:b/>
                <w:bCs/>
                <w:i/>
                <w:iCs/>
                <w:color w:val="000000"/>
                <w:lang w:eastAsia="sk-SK"/>
              </w:rPr>
            </w:pPr>
            <w:r w:rsidRPr="00D64084">
              <w:rPr>
                <w:rFonts w:ascii="Times New Roman" w:hAnsi="Times New Roman"/>
                <w:b/>
                <w:bCs/>
                <w:i/>
                <w:iCs/>
                <w:color w:val="000000"/>
                <w:lang w:eastAsia="sk-SK"/>
              </w:rPr>
              <w:t xml:space="preserve">z toho: </w:t>
            </w:r>
          </w:p>
        </w:tc>
        <w:tc>
          <w:tcPr>
            <w:tcW w:w="1937" w:type="dxa"/>
            <w:tcBorders>
              <w:top w:val="nil"/>
              <w:left w:val="nil"/>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jc w:val="right"/>
              <w:rPr>
                <w:rFonts w:ascii="Times New Roman" w:hAnsi="Times New Roman"/>
                <w:color w:val="000000"/>
                <w:lang w:eastAsia="sk-SK"/>
              </w:rPr>
            </w:pPr>
            <w:r w:rsidRPr="00D64084">
              <w:rPr>
                <w:rFonts w:ascii="Times New Roman" w:hAnsi="Times New Roman"/>
                <w:color w:val="000000"/>
                <w:lang w:eastAsia="sk-SK"/>
              </w:rPr>
              <w:t> </w:t>
            </w:r>
          </w:p>
        </w:tc>
        <w:tc>
          <w:tcPr>
            <w:tcW w:w="1134" w:type="dxa"/>
            <w:tcBorders>
              <w:top w:val="nil"/>
              <w:left w:val="nil"/>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jc w:val="right"/>
              <w:rPr>
                <w:rFonts w:ascii="Times New Roman" w:hAnsi="Times New Roman"/>
                <w:b/>
                <w:bCs/>
                <w:color w:val="000000"/>
                <w:lang w:eastAsia="sk-SK"/>
              </w:rPr>
            </w:pPr>
            <w:r w:rsidRPr="00D64084">
              <w:rPr>
                <w:rFonts w:ascii="Times New Roman" w:hAnsi="Times New Roman"/>
                <w:b/>
                <w:bCs/>
                <w:color w:val="000000"/>
                <w:lang w:eastAsia="sk-SK"/>
              </w:rPr>
              <w:t> </w:t>
            </w:r>
          </w:p>
        </w:tc>
        <w:tc>
          <w:tcPr>
            <w:tcW w:w="1276" w:type="dxa"/>
            <w:tcBorders>
              <w:top w:val="nil"/>
              <w:left w:val="nil"/>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jc w:val="right"/>
              <w:rPr>
                <w:rFonts w:ascii="Times New Roman" w:hAnsi="Times New Roman"/>
                <w:b/>
                <w:bCs/>
                <w:color w:val="000000"/>
                <w:lang w:eastAsia="sk-SK"/>
              </w:rPr>
            </w:pPr>
            <w:r w:rsidRPr="00D64084">
              <w:rPr>
                <w:rFonts w:ascii="Times New Roman" w:hAnsi="Times New Roman"/>
                <w:b/>
                <w:bCs/>
                <w:color w:val="000000"/>
                <w:lang w:eastAsia="sk-SK"/>
              </w:rPr>
              <w:t> </w:t>
            </w:r>
          </w:p>
        </w:tc>
        <w:tc>
          <w:tcPr>
            <w:tcW w:w="1138" w:type="dxa"/>
            <w:tcBorders>
              <w:top w:val="nil"/>
              <w:left w:val="nil"/>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jc w:val="right"/>
              <w:rPr>
                <w:rFonts w:ascii="Times New Roman" w:hAnsi="Times New Roman"/>
                <w:b/>
                <w:bCs/>
                <w:color w:val="000000"/>
                <w:lang w:eastAsia="sk-SK"/>
              </w:rPr>
            </w:pPr>
            <w:r w:rsidRPr="00D64084">
              <w:rPr>
                <w:rFonts w:ascii="Times New Roman" w:hAnsi="Times New Roman"/>
                <w:b/>
                <w:bCs/>
                <w:color w:val="000000"/>
                <w:lang w:eastAsia="sk-SK"/>
              </w:rPr>
              <w:t> </w:t>
            </w:r>
          </w:p>
        </w:tc>
      </w:tr>
      <w:tr w:rsidR="00D64084" w:rsidRPr="00D64084" w:rsidTr="00D64084">
        <w:trPr>
          <w:trHeight w:val="300"/>
        </w:trPr>
        <w:tc>
          <w:tcPr>
            <w:tcW w:w="4584" w:type="dxa"/>
            <w:tcBorders>
              <w:top w:val="nil"/>
              <w:left w:val="single" w:sz="8" w:space="0" w:color="auto"/>
              <w:bottom w:val="single" w:sz="8" w:space="0" w:color="auto"/>
              <w:right w:val="single" w:sz="8" w:space="0" w:color="auto"/>
            </w:tcBorders>
            <w:shd w:val="clear" w:color="auto" w:fill="auto"/>
            <w:noWrap/>
            <w:vAlign w:val="center"/>
            <w:hideMark/>
          </w:tcPr>
          <w:p w:rsidR="00D64084" w:rsidRPr="00D64084" w:rsidRDefault="00D64084" w:rsidP="000343A7">
            <w:pPr>
              <w:spacing w:after="0" w:line="240" w:lineRule="auto"/>
              <w:rPr>
                <w:rFonts w:ascii="Times New Roman" w:hAnsi="Times New Roman"/>
                <w:b/>
                <w:bCs/>
                <w:i/>
                <w:iCs/>
                <w:color w:val="000000"/>
                <w:lang w:eastAsia="sk-SK"/>
              </w:rPr>
            </w:pPr>
            <w:r w:rsidRPr="00D64084">
              <w:rPr>
                <w:rFonts w:ascii="Times New Roman" w:hAnsi="Times New Roman"/>
                <w:b/>
                <w:bCs/>
                <w:i/>
                <w:iCs/>
                <w:color w:val="000000"/>
                <w:lang w:eastAsia="sk-SK"/>
              </w:rPr>
              <w:t xml:space="preserve">- vplyv na ŠR </w:t>
            </w:r>
          </w:p>
        </w:tc>
        <w:tc>
          <w:tcPr>
            <w:tcW w:w="1937" w:type="dxa"/>
            <w:tcBorders>
              <w:top w:val="nil"/>
              <w:left w:val="nil"/>
              <w:bottom w:val="single" w:sz="8" w:space="0" w:color="auto"/>
              <w:right w:val="single" w:sz="8" w:space="0" w:color="auto"/>
            </w:tcBorders>
            <w:shd w:val="clear" w:color="auto" w:fill="auto"/>
            <w:noWrap/>
            <w:vAlign w:val="center"/>
            <w:hideMark/>
          </w:tcPr>
          <w:p w:rsidR="00D64084" w:rsidRPr="00D64084" w:rsidRDefault="000343A7" w:rsidP="00776FCA">
            <w:pPr>
              <w:spacing w:after="0" w:line="240" w:lineRule="auto"/>
              <w:jc w:val="right"/>
              <w:rPr>
                <w:rFonts w:ascii="Times New Roman" w:hAnsi="Times New Roman"/>
                <w:color w:val="000000"/>
                <w:lang w:eastAsia="sk-SK"/>
              </w:rPr>
            </w:pPr>
            <w:r>
              <w:rPr>
                <w:rFonts w:ascii="Times New Roman" w:hAnsi="Times New Roman"/>
                <w:color w:val="000000"/>
                <w:lang w:eastAsia="sk-SK"/>
              </w:rPr>
              <w:t>- 1 </w:t>
            </w:r>
            <w:r w:rsidR="00776FCA">
              <w:rPr>
                <w:rFonts w:ascii="Times New Roman" w:hAnsi="Times New Roman"/>
                <w:color w:val="000000"/>
                <w:lang w:eastAsia="sk-SK"/>
              </w:rPr>
              <w:t>30</w:t>
            </w:r>
            <w:bookmarkStart w:id="0" w:name="_GoBack"/>
            <w:bookmarkEnd w:id="0"/>
            <w:r>
              <w:rPr>
                <w:rFonts w:ascii="Times New Roman" w:hAnsi="Times New Roman"/>
                <w:color w:val="000000"/>
                <w:lang w:eastAsia="sk-SK"/>
              </w:rPr>
              <w:t>0 000</w:t>
            </w:r>
            <w:r w:rsidR="00D64084" w:rsidRPr="00D64084">
              <w:rPr>
                <w:rFonts w:ascii="Times New Roman" w:hAnsi="Times New Roman"/>
                <w:color w:val="000000"/>
                <w:lang w:eastAsia="sk-SK"/>
              </w:rPr>
              <w:t> </w:t>
            </w:r>
          </w:p>
        </w:tc>
        <w:tc>
          <w:tcPr>
            <w:tcW w:w="1134" w:type="dxa"/>
            <w:tcBorders>
              <w:top w:val="nil"/>
              <w:left w:val="nil"/>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jc w:val="right"/>
              <w:rPr>
                <w:rFonts w:ascii="Times New Roman" w:hAnsi="Times New Roman"/>
                <w:color w:val="000000"/>
                <w:lang w:eastAsia="sk-SK"/>
              </w:rPr>
            </w:pPr>
            <w:r w:rsidRPr="00D64084">
              <w:rPr>
                <w:rFonts w:ascii="Times New Roman" w:hAnsi="Times New Roman"/>
                <w:color w:val="000000"/>
                <w:lang w:eastAsia="sk-SK"/>
              </w:rPr>
              <w:t>0</w:t>
            </w:r>
          </w:p>
        </w:tc>
        <w:tc>
          <w:tcPr>
            <w:tcW w:w="1276" w:type="dxa"/>
            <w:tcBorders>
              <w:top w:val="nil"/>
              <w:left w:val="nil"/>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jc w:val="right"/>
              <w:rPr>
                <w:rFonts w:ascii="Times New Roman" w:hAnsi="Times New Roman"/>
                <w:color w:val="000000"/>
                <w:lang w:eastAsia="sk-SK"/>
              </w:rPr>
            </w:pPr>
            <w:r w:rsidRPr="00D64084">
              <w:rPr>
                <w:rFonts w:ascii="Times New Roman" w:hAnsi="Times New Roman"/>
                <w:color w:val="000000"/>
                <w:lang w:eastAsia="sk-SK"/>
              </w:rPr>
              <w:t>0</w:t>
            </w:r>
          </w:p>
        </w:tc>
        <w:tc>
          <w:tcPr>
            <w:tcW w:w="1138" w:type="dxa"/>
            <w:tcBorders>
              <w:top w:val="nil"/>
              <w:left w:val="nil"/>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jc w:val="right"/>
              <w:rPr>
                <w:rFonts w:ascii="Times New Roman" w:hAnsi="Times New Roman"/>
                <w:color w:val="000000"/>
                <w:lang w:eastAsia="sk-SK"/>
              </w:rPr>
            </w:pPr>
            <w:r w:rsidRPr="00D64084">
              <w:rPr>
                <w:rFonts w:ascii="Times New Roman" w:hAnsi="Times New Roman"/>
                <w:color w:val="000000"/>
                <w:lang w:eastAsia="sk-SK"/>
              </w:rPr>
              <w:t>0</w:t>
            </w:r>
          </w:p>
        </w:tc>
      </w:tr>
      <w:tr w:rsidR="00D64084" w:rsidRPr="00D64084" w:rsidTr="00BD5AAA">
        <w:trPr>
          <w:trHeight w:val="300"/>
        </w:trPr>
        <w:tc>
          <w:tcPr>
            <w:tcW w:w="4584" w:type="dxa"/>
            <w:tcBorders>
              <w:top w:val="nil"/>
              <w:left w:val="single" w:sz="8" w:space="0" w:color="auto"/>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rPr>
                <w:rFonts w:ascii="Times New Roman" w:hAnsi="Times New Roman"/>
                <w:b/>
                <w:bCs/>
                <w:i/>
                <w:iCs/>
                <w:color w:val="000000"/>
                <w:lang w:eastAsia="sk-SK"/>
              </w:rPr>
            </w:pPr>
            <w:r w:rsidRPr="00D64084">
              <w:rPr>
                <w:rFonts w:ascii="Times New Roman" w:hAnsi="Times New Roman"/>
                <w:b/>
                <w:bCs/>
                <w:i/>
                <w:iCs/>
                <w:color w:val="000000"/>
                <w:lang w:eastAsia="sk-SK"/>
              </w:rPr>
              <w:t xml:space="preserve">    EÚ zdroje</w:t>
            </w:r>
          </w:p>
        </w:tc>
        <w:tc>
          <w:tcPr>
            <w:tcW w:w="1937" w:type="dxa"/>
            <w:tcBorders>
              <w:top w:val="nil"/>
              <w:left w:val="nil"/>
              <w:bottom w:val="single" w:sz="8" w:space="0" w:color="auto"/>
              <w:right w:val="single" w:sz="8" w:space="0" w:color="auto"/>
            </w:tcBorders>
            <w:shd w:val="clear" w:color="auto" w:fill="auto"/>
            <w:noWrap/>
            <w:vAlign w:val="center"/>
          </w:tcPr>
          <w:p w:rsidR="00D64084" w:rsidRPr="00D64084" w:rsidRDefault="00D64084" w:rsidP="00D64084">
            <w:pPr>
              <w:spacing w:after="0" w:line="240" w:lineRule="auto"/>
              <w:jc w:val="right"/>
              <w:rPr>
                <w:rFonts w:ascii="Times New Roman" w:hAnsi="Times New Roman"/>
                <w:color w:val="000000"/>
                <w:lang w:eastAsia="sk-SK"/>
              </w:rPr>
            </w:pPr>
          </w:p>
        </w:tc>
        <w:tc>
          <w:tcPr>
            <w:tcW w:w="1134" w:type="dxa"/>
            <w:tcBorders>
              <w:top w:val="nil"/>
              <w:left w:val="nil"/>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jc w:val="right"/>
              <w:rPr>
                <w:rFonts w:ascii="Times New Roman" w:hAnsi="Times New Roman"/>
                <w:color w:val="000000"/>
                <w:lang w:eastAsia="sk-SK"/>
              </w:rPr>
            </w:pPr>
            <w:r w:rsidRPr="00D64084">
              <w:rPr>
                <w:rFonts w:ascii="Times New Roman" w:hAnsi="Times New Roman"/>
                <w:color w:val="000000"/>
                <w:lang w:eastAsia="sk-SK"/>
              </w:rPr>
              <w:t>0</w:t>
            </w:r>
          </w:p>
        </w:tc>
        <w:tc>
          <w:tcPr>
            <w:tcW w:w="1276" w:type="dxa"/>
            <w:tcBorders>
              <w:top w:val="nil"/>
              <w:left w:val="nil"/>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jc w:val="right"/>
              <w:rPr>
                <w:rFonts w:ascii="Times New Roman" w:hAnsi="Times New Roman"/>
                <w:color w:val="000000"/>
                <w:lang w:eastAsia="sk-SK"/>
              </w:rPr>
            </w:pPr>
            <w:r w:rsidRPr="00D64084">
              <w:rPr>
                <w:rFonts w:ascii="Times New Roman" w:hAnsi="Times New Roman"/>
                <w:color w:val="000000"/>
                <w:lang w:eastAsia="sk-SK"/>
              </w:rPr>
              <w:t>0</w:t>
            </w:r>
          </w:p>
        </w:tc>
        <w:tc>
          <w:tcPr>
            <w:tcW w:w="1138" w:type="dxa"/>
            <w:tcBorders>
              <w:top w:val="nil"/>
              <w:left w:val="nil"/>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jc w:val="right"/>
              <w:rPr>
                <w:rFonts w:ascii="Times New Roman" w:hAnsi="Times New Roman"/>
                <w:color w:val="000000"/>
                <w:lang w:eastAsia="sk-SK"/>
              </w:rPr>
            </w:pPr>
            <w:r w:rsidRPr="00D64084">
              <w:rPr>
                <w:rFonts w:ascii="Times New Roman" w:hAnsi="Times New Roman"/>
                <w:color w:val="000000"/>
                <w:lang w:eastAsia="sk-SK"/>
              </w:rPr>
              <w:t>0</w:t>
            </w:r>
          </w:p>
        </w:tc>
      </w:tr>
      <w:tr w:rsidR="00D64084" w:rsidRPr="00D64084" w:rsidTr="00BD5AAA">
        <w:trPr>
          <w:trHeight w:val="300"/>
        </w:trPr>
        <w:tc>
          <w:tcPr>
            <w:tcW w:w="4584" w:type="dxa"/>
            <w:tcBorders>
              <w:top w:val="nil"/>
              <w:left w:val="single" w:sz="8" w:space="0" w:color="auto"/>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rPr>
                <w:rFonts w:ascii="Times New Roman" w:hAnsi="Times New Roman"/>
                <w:b/>
                <w:bCs/>
                <w:i/>
                <w:iCs/>
                <w:color w:val="000000"/>
                <w:lang w:eastAsia="sk-SK"/>
              </w:rPr>
            </w:pPr>
            <w:r w:rsidRPr="00D64084">
              <w:rPr>
                <w:rFonts w:ascii="Times New Roman" w:hAnsi="Times New Roman"/>
                <w:b/>
                <w:bCs/>
                <w:i/>
                <w:iCs/>
                <w:color w:val="000000"/>
                <w:lang w:eastAsia="sk-SK"/>
              </w:rPr>
              <w:t xml:space="preserve">    spolufinancovanie</w:t>
            </w:r>
          </w:p>
        </w:tc>
        <w:tc>
          <w:tcPr>
            <w:tcW w:w="1937" w:type="dxa"/>
            <w:tcBorders>
              <w:top w:val="nil"/>
              <w:left w:val="nil"/>
              <w:bottom w:val="single" w:sz="8" w:space="0" w:color="auto"/>
              <w:right w:val="single" w:sz="8" w:space="0" w:color="auto"/>
            </w:tcBorders>
            <w:shd w:val="clear" w:color="auto" w:fill="auto"/>
            <w:noWrap/>
            <w:vAlign w:val="center"/>
          </w:tcPr>
          <w:p w:rsidR="00D64084" w:rsidRPr="00D64084" w:rsidRDefault="00D64084" w:rsidP="00D64084">
            <w:pPr>
              <w:spacing w:after="0" w:line="240" w:lineRule="auto"/>
              <w:jc w:val="right"/>
              <w:rPr>
                <w:rFonts w:ascii="Times New Roman" w:hAnsi="Times New Roman"/>
                <w:color w:val="000000"/>
                <w:lang w:eastAsia="sk-SK"/>
              </w:rPr>
            </w:pPr>
          </w:p>
        </w:tc>
        <w:tc>
          <w:tcPr>
            <w:tcW w:w="1134" w:type="dxa"/>
            <w:tcBorders>
              <w:top w:val="nil"/>
              <w:left w:val="nil"/>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jc w:val="right"/>
              <w:rPr>
                <w:rFonts w:ascii="Times New Roman" w:hAnsi="Times New Roman"/>
                <w:color w:val="000000"/>
                <w:lang w:eastAsia="sk-SK"/>
              </w:rPr>
            </w:pPr>
            <w:r w:rsidRPr="00D64084">
              <w:rPr>
                <w:rFonts w:ascii="Times New Roman" w:hAnsi="Times New Roman"/>
                <w:color w:val="000000"/>
                <w:lang w:eastAsia="sk-SK"/>
              </w:rPr>
              <w:t>0</w:t>
            </w:r>
          </w:p>
        </w:tc>
        <w:tc>
          <w:tcPr>
            <w:tcW w:w="1276" w:type="dxa"/>
            <w:tcBorders>
              <w:top w:val="nil"/>
              <w:left w:val="nil"/>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jc w:val="right"/>
              <w:rPr>
                <w:rFonts w:ascii="Times New Roman" w:hAnsi="Times New Roman"/>
                <w:color w:val="000000"/>
                <w:lang w:eastAsia="sk-SK"/>
              </w:rPr>
            </w:pPr>
            <w:r w:rsidRPr="00D64084">
              <w:rPr>
                <w:rFonts w:ascii="Times New Roman" w:hAnsi="Times New Roman"/>
                <w:color w:val="000000"/>
                <w:lang w:eastAsia="sk-SK"/>
              </w:rPr>
              <w:t>0</w:t>
            </w:r>
          </w:p>
        </w:tc>
        <w:tc>
          <w:tcPr>
            <w:tcW w:w="1138" w:type="dxa"/>
            <w:tcBorders>
              <w:top w:val="nil"/>
              <w:left w:val="nil"/>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jc w:val="right"/>
              <w:rPr>
                <w:rFonts w:ascii="Times New Roman" w:hAnsi="Times New Roman"/>
                <w:color w:val="000000"/>
                <w:lang w:eastAsia="sk-SK"/>
              </w:rPr>
            </w:pPr>
            <w:r w:rsidRPr="00D64084">
              <w:rPr>
                <w:rFonts w:ascii="Times New Roman" w:hAnsi="Times New Roman"/>
                <w:color w:val="000000"/>
                <w:lang w:eastAsia="sk-SK"/>
              </w:rPr>
              <w:t>0</w:t>
            </w:r>
          </w:p>
        </w:tc>
      </w:tr>
      <w:tr w:rsidR="00D64084" w:rsidRPr="00D64084" w:rsidTr="00BD5AAA">
        <w:trPr>
          <w:trHeight w:val="300"/>
        </w:trPr>
        <w:tc>
          <w:tcPr>
            <w:tcW w:w="4584" w:type="dxa"/>
            <w:tcBorders>
              <w:top w:val="nil"/>
              <w:left w:val="single" w:sz="8" w:space="0" w:color="auto"/>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rPr>
                <w:rFonts w:ascii="Times New Roman" w:hAnsi="Times New Roman"/>
                <w:b/>
                <w:bCs/>
                <w:i/>
                <w:iCs/>
                <w:color w:val="000000"/>
                <w:lang w:eastAsia="sk-SK"/>
              </w:rPr>
            </w:pPr>
            <w:r w:rsidRPr="00D64084">
              <w:rPr>
                <w:rFonts w:ascii="Times New Roman" w:hAnsi="Times New Roman"/>
                <w:b/>
                <w:bCs/>
                <w:i/>
                <w:iCs/>
                <w:color w:val="000000"/>
                <w:lang w:eastAsia="sk-SK"/>
              </w:rPr>
              <w:t>- vplyv na obce</w:t>
            </w:r>
          </w:p>
        </w:tc>
        <w:tc>
          <w:tcPr>
            <w:tcW w:w="1937" w:type="dxa"/>
            <w:tcBorders>
              <w:top w:val="nil"/>
              <w:left w:val="nil"/>
              <w:bottom w:val="single" w:sz="8" w:space="0" w:color="auto"/>
              <w:right w:val="single" w:sz="8" w:space="0" w:color="auto"/>
            </w:tcBorders>
            <w:shd w:val="clear" w:color="auto" w:fill="auto"/>
            <w:noWrap/>
            <w:vAlign w:val="center"/>
          </w:tcPr>
          <w:p w:rsidR="00D64084" w:rsidRPr="00D64084" w:rsidRDefault="00D64084" w:rsidP="00D64084">
            <w:pPr>
              <w:spacing w:after="0" w:line="240" w:lineRule="auto"/>
              <w:jc w:val="right"/>
              <w:rPr>
                <w:rFonts w:ascii="Times New Roman" w:hAnsi="Times New Roman"/>
                <w:color w:val="000000"/>
                <w:lang w:eastAsia="sk-SK"/>
              </w:rPr>
            </w:pPr>
          </w:p>
        </w:tc>
        <w:tc>
          <w:tcPr>
            <w:tcW w:w="1134" w:type="dxa"/>
            <w:tcBorders>
              <w:top w:val="nil"/>
              <w:left w:val="nil"/>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jc w:val="right"/>
              <w:rPr>
                <w:rFonts w:ascii="Times New Roman" w:hAnsi="Times New Roman"/>
                <w:color w:val="000000"/>
                <w:lang w:eastAsia="sk-SK"/>
              </w:rPr>
            </w:pPr>
            <w:r w:rsidRPr="00D64084">
              <w:rPr>
                <w:rFonts w:ascii="Times New Roman" w:hAnsi="Times New Roman"/>
                <w:color w:val="000000"/>
                <w:lang w:eastAsia="sk-SK"/>
              </w:rPr>
              <w:t>0</w:t>
            </w:r>
          </w:p>
        </w:tc>
        <w:tc>
          <w:tcPr>
            <w:tcW w:w="1276" w:type="dxa"/>
            <w:tcBorders>
              <w:top w:val="nil"/>
              <w:left w:val="nil"/>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jc w:val="right"/>
              <w:rPr>
                <w:rFonts w:ascii="Times New Roman" w:hAnsi="Times New Roman"/>
                <w:color w:val="000000"/>
                <w:lang w:eastAsia="sk-SK"/>
              </w:rPr>
            </w:pPr>
            <w:r w:rsidRPr="00D64084">
              <w:rPr>
                <w:rFonts w:ascii="Times New Roman" w:hAnsi="Times New Roman"/>
                <w:color w:val="000000"/>
                <w:lang w:eastAsia="sk-SK"/>
              </w:rPr>
              <w:t>0</w:t>
            </w:r>
          </w:p>
        </w:tc>
        <w:tc>
          <w:tcPr>
            <w:tcW w:w="1138" w:type="dxa"/>
            <w:tcBorders>
              <w:top w:val="nil"/>
              <w:left w:val="nil"/>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jc w:val="right"/>
              <w:rPr>
                <w:rFonts w:ascii="Times New Roman" w:hAnsi="Times New Roman"/>
                <w:color w:val="000000"/>
                <w:lang w:eastAsia="sk-SK"/>
              </w:rPr>
            </w:pPr>
            <w:r w:rsidRPr="00D64084">
              <w:rPr>
                <w:rFonts w:ascii="Times New Roman" w:hAnsi="Times New Roman"/>
                <w:color w:val="000000"/>
                <w:lang w:eastAsia="sk-SK"/>
              </w:rPr>
              <w:t>0</w:t>
            </w:r>
          </w:p>
        </w:tc>
      </w:tr>
      <w:tr w:rsidR="00D64084" w:rsidRPr="00D64084" w:rsidTr="00BD5AAA">
        <w:trPr>
          <w:trHeight w:val="300"/>
        </w:trPr>
        <w:tc>
          <w:tcPr>
            <w:tcW w:w="4584" w:type="dxa"/>
            <w:tcBorders>
              <w:top w:val="nil"/>
              <w:left w:val="single" w:sz="8" w:space="0" w:color="auto"/>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rPr>
                <w:rFonts w:ascii="Times New Roman" w:hAnsi="Times New Roman"/>
                <w:b/>
                <w:bCs/>
                <w:i/>
                <w:iCs/>
                <w:color w:val="000000"/>
                <w:lang w:eastAsia="sk-SK"/>
              </w:rPr>
            </w:pPr>
            <w:r w:rsidRPr="00D64084">
              <w:rPr>
                <w:rFonts w:ascii="Times New Roman" w:hAnsi="Times New Roman"/>
                <w:b/>
                <w:bCs/>
                <w:i/>
                <w:iCs/>
                <w:color w:val="000000"/>
                <w:lang w:eastAsia="sk-SK"/>
              </w:rPr>
              <w:t>- vplyv na vyššie územné celky</w:t>
            </w:r>
          </w:p>
        </w:tc>
        <w:tc>
          <w:tcPr>
            <w:tcW w:w="1937" w:type="dxa"/>
            <w:tcBorders>
              <w:top w:val="nil"/>
              <w:left w:val="nil"/>
              <w:bottom w:val="single" w:sz="8" w:space="0" w:color="auto"/>
              <w:right w:val="single" w:sz="8" w:space="0" w:color="auto"/>
            </w:tcBorders>
            <w:shd w:val="clear" w:color="auto" w:fill="auto"/>
            <w:noWrap/>
            <w:vAlign w:val="center"/>
          </w:tcPr>
          <w:p w:rsidR="00D64084" w:rsidRPr="00D64084" w:rsidRDefault="00D64084" w:rsidP="00D64084">
            <w:pPr>
              <w:spacing w:after="0" w:line="240" w:lineRule="auto"/>
              <w:jc w:val="right"/>
              <w:rPr>
                <w:rFonts w:ascii="Times New Roman" w:hAnsi="Times New Roman"/>
                <w:color w:val="000000"/>
                <w:lang w:eastAsia="sk-SK"/>
              </w:rPr>
            </w:pPr>
          </w:p>
        </w:tc>
        <w:tc>
          <w:tcPr>
            <w:tcW w:w="1134" w:type="dxa"/>
            <w:tcBorders>
              <w:top w:val="nil"/>
              <w:left w:val="nil"/>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jc w:val="right"/>
              <w:rPr>
                <w:rFonts w:ascii="Times New Roman" w:hAnsi="Times New Roman"/>
                <w:color w:val="000000"/>
                <w:lang w:eastAsia="sk-SK"/>
              </w:rPr>
            </w:pPr>
            <w:r w:rsidRPr="00D64084">
              <w:rPr>
                <w:rFonts w:ascii="Times New Roman" w:hAnsi="Times New Roman"/>
                <w:color w:val="000000"/>
                <w:lang w:eastAsia="sk-SK"/>
              </w:rPr>
              <w:t>0</w:t>
            </w:r>
          </w:p>
        </w:tc>
        <w:tc>
          <w:tcPr>
            <w:tcW w:w="1276" w:type="dxa"/>
            <w:tcBorders>
              <w:top w:val="nil"/>
              <w:left w:val="nil"/>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jc w:val="right"/>
              <w:rPr>
                <w:rFonts w:ascii="Times New Roman" w:hAnsi="Times New Roman"/>
                <w:color w:val="000000"/>
                <w:lang w:eastAsia="sk-SK"/>
              </w:rPr>
            </w:pPr>
            <w:r w:rsidRPr="00D64084">
              <w:rPr>
                <w:rFonts w:ascii="Times New Roman" w:hAnsi="Times New Roman"/>
                <w:color w:val="000000"/>
                <w:lang w:eastAsia="sk-SK"/>
              </w:rPr>
              <w:t>0</w:t>
            </w:r>
          </w:p>
        </w:tc>
        <w:tc>
          <w:tcPr>
            <w:tcW w:w="1138" w:type="dxa"/>
            <w:tcBorders>
              <w:top w:val="nil"/>
              <w:left w:val="nil"/>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jc w:val="right"/>
              <w:rPr>
                <w:rFonts w:ascii="Times New Roman" w:hAnsi="Times New Roman"/>
                <w:color w:val="000000"/>
                <w:lang w:eastAsia="sk-SK"/>
              </w:rPr>
            </w:pPr>
            <w:r w:rsidRPr="00D64084">
              <w:rPr>
                <w:rFonts w:ascii="Times New Roman" w:hAnsi="Times New Roman"/>
                <w:color w:val="000000"/>
                <w:lang w:eastAsia="sk-SK"/>
              </w:rPr>
              <w:t>0</w:t>
            </w:r>
          </w:p>
        </w:tc>
      </w:tr>
      <w:tr w:rsidR="00D64084" w:rsidRPr="00D64084" w:rsidTr="00BD5AAA">
        <w:trPr>
          <w:trHeight w:val="300"/>
        </w:trPr>
        <w:tc>
          <w:tcPr>
            <w:tcW w:w="4584" w:type="dxa"/>
            <w:tcBorders>
              <w:top w:val="nil"/>
              <w:left w:val="single" w:sz="8" w:space="0" w:color="auto"/>
              <w:bottom w:val="single" w:sz="8" w:space="0" w:color="auto"/>
              <w:right w:val="single" w:sz="8" w:space="0" w:color="auto"/>
            </w:tcBorders>
            <w:shd w:val="clear" w:color="000000" w:fill="BFBFBF"/>
            <w:noWrap/>
            <w:vAlign w:val="center"/>
            <w:hideMark/>
          </w:tcPr>
          <w:p w:rsidR="00D64084" w:rsidRPr="00D64084" w:rsidRDefault="00D64084" w:rsidP="00D64084">
            <w:pPr>
              <w:spacing w:after="0" w:line="240" w:lineRule="auto"/>
              <w:rPr>
                <w:rFonts w:ascii="Times New Roman" w:hAnsi="Times New Roman"/>
                <w:b/>
                <w:bCs/>
                <w:color w:val="000000"/>
                <w:lang w:eastAsia="sk-SK"/>
              </w:rPr>
            </w:pPr>
            <w:r w:rsidRPr="00D64084">
              <w:rPr>
                <w:rFonts w:ascii="Times New Roman" w:hAnsi="Times New Roman"/>
                <w:b/>
                <w:bCs/>
                <w:color w:val="000000"/>
                <w:lang w:eastAsia="sk-SK"/>
              </w:rPr>
              <w:t xml:space="preserve">Vplyv na počet zamestnancov </w:t>
            </w:r>
          </w:p>
        </w:tc>
        <w:tc>
          <w:tcPr>
            <w:tcW w:w="1937" w:type="dxa"/>
            <w:tcBorders>
              <w:top w:val="nil"/>
              <w:left w:val="nil"/>
              <w:bottom w:val="single" w:sz="8" w:space="0" w:color="auto"/>
              <w:right w:val="single" w:sz="8" w:space="0" w:color="auto"/>
            </w:tcBorders>
            <w:shd w:val="clear" w:color="000000" w:fill="BFBFBF"/>
            <w:noWrap/>
            <w:vAlign w:val="center"/>
          </w:tcPr>
          <w:p w:rsidR="00D64084" w:rsidRPr="00D64084" w:rsidRDefault="00D64084" w:rsidP="00D64084">
            <w:pPr>
              <w:spacing w:after="0" w:line="240" w:lineRule="auto"/>
              <w:jc w:val="right"/>
              <w:rPr>
                <w:rFonts w:ascii="Times New Roman" w:hAnsi="Times New Roman"/>
                <w:b/>
                <w:bCs/>
                <w:color w:val="000000"/>
                <w:lang w:eastAsia="sk-SK"/>
              </w:rPr>
            </w:pPr>
          </w:p>
        </w:tc>
        <w:tc>
          <w:tcPr>
            <w:tcW w:w="1134" w:type="dxa"/>
            <w:tcBorders>
              <w:top w:val="nil"/>
              <w:left w:val="nil"/>
              <w:bottom w:val="single" w:sz="8" w:space="0" w:color="auto"/>
              <w:right w:val="single" w:sz="8" w:space="0" w:color="auto"/>
            </w:tcBorders>
            <w:shd w:val="clear" w:color="000000" w:fill="BFBFBF"/>
            <w:noWrap/>
            <w:vAlign w:val="center"/>
            <w:hideMark/>
          </w:tcPr>
          <w:p w:rsidR="00D64084" w:rsidRPr="00D64084" w:rsidRDefault="00D64084" w:rsidP="00D64084">
            <w:pPr>
              <w:spacing w:after="0" w:line="240" w:lineRule="auto"/>
              <w:jc w:val="right"/>
              <w:rPr>
                <w:rFonts w:ascii="Times New Roman" w:hAnsi="Times New Roman"/>
                <w:b/>
                <w:bCs/>
                <w:color w:val="000000"/>
                <w:lang w:eastAsia="sk-SK"/>
              </w:rPr>
            </w:pPr>
            <w:r w:rsidRPr="00D64084">
              <w:rPr>
                <w:rFonts w:ascii="Times New Roman" w:hAnsi="Times New Roman"/>
                <w:b/>
                <w:bCs/>
                <w:color w:val="000000"/>
                <w:lang w:eastAsia="sk-SK"/>
              </w:rPr>
              <w:t>0</w:t>
            </w:r>
          </w:p>
        </w:tc>
        <w:tc>
          <w:tcPr>
            <w:tcW w:w="1276" w:type="dxa"/>
            <w:tcBorders>
              <w:top w:val="nil"/>
              <w:left w:val="nil"/>
              <w:bottom w:val="single" w:sz="8" w:space="0" w:color="auto"/>
              <w:right w:val="single" w:sz="8" w:space="0" w:color="auto"/>
            </w:tcBorders>
            <w:shd w:val="clear" w:color="000000" w:fill="BFBFBF"/>
            <w:noWrap/>
            <w:vAlign w:val="center"/>
            <w:hideMark/>
          </w:tcPr>
          <w:p w:rsidR="00D64084" w:rsidRPr="00D64084" w:rsidRDefault="00D64084" w:rsidP="00D64084">
            <w:pPr>
              <w:spacing w:after="0" w:line="240" w:lineRule="auto"/>
              <w:jc w:val="right"/>
              <w:rPr>
                <w:rFonts w:ascii="Times New Roman" w:hAnsi="Times New Roman"/>
                <w:b/>
                <w:bCs/>
                <w:color w:val="000000"/>
                <w:lang w:eastAsia="sk-SK"/>
              </w:rPr>
            </w:pPr>
            <w:r w:rsidRPr="00D64084">
              <w:rPr>
                <w:rFonts w:ascii="Times New Roman" w:hAnsi="Times New Roman"/>
                <w:b/>
                <w:bCs/>
                <w:color w:val="000000"/>
                <w:lang w:eastAsia="sk-SK"/>
              </w:rPr>
              <w:t>0</w:t>
            </w:r>
          </w:p>
        </w:tc>
        <w:tc>
          <w:tcPr>
            <w:tcW w:w="1138" w:type="dxa"/>
            <w:tcBorders>
              <w:top w:val="nil"/>
              <w:left w:val="nil"/>
              <w:bottom w:val="single" w:sz="8" w:space="0" w:color="auto"/>
              <w:right w:val="single" w:sz="8" w:space="0" w:color="auto"/>
            </w:tcBorders>
            <w:shd w:val="clear" w:color="000000" w:fill="BFBFBF"/>
            <w:noWrap/>
            <w:vAlign w:val="center"/>
            <w:hideMark/>
          </w:tcPr>
          <w:p w:rsidR="00D64084" w:rsidRPr="00D64084" w:rsidRDefault="00D64084" w:rsidP="00D64084">
            <w:pPr>
              <w:spacing w:after="0" w:line="240" w:lineRule="auto"/>
              <w:jc w:val="right"/>
              <w:rPr>
                <w:rFonts w:ascii="Times New Roman" w:hAnsi="Times New Roman"/>
                <w:b/>
                <w:bCs/>
                <w:color w:val="000000"/>
                <w:lang w:eastAsia="sk-SK"/>
              </w:rPr>
            </w:pPr>
            <w:r w:rsidRPr="00D64084">
              <w:rPr>
                <w:rFonts w:ascii="Times New Roman" w:hAnsi="Times New Roman"/>
                <w:b/>
                <w:bCs/>
                <w:color w:val="000000"/>
                <w:lang w:eastAsia="sk-SK"/>
              </w:rPr>
              <w:t>0</w:t>
            </w:r>
          </w:p>
        </w:tc>
      </w:tr>
      <w:tr w:rsidR="00D64084" w:rsidRPr="00D64084" w:rsidTr="00BD5AAA">
        <w:trPr>
          <w:trHeight w:val="300"/>
        </w:trPr>
        <w:tc>
          <w:tcPr>
            <w:tcW w:w="4584" w:type="dxa"/>
            <w:tcBorders>
              <w:top w:val="nil"/>
              <w:left w:val="single" w:sz="8" w:space="0" w:color="auto"/>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rPr>
                <w:rFonts w:ascii="Times New Roman" w:hAnsi="Times New Roman"/>
                <w:b/>
                <w:bCs/>
                <w:i/>
                <w:iCs/>
                <w:color w:val="000000"/>
                <w:lang w:eastAsia="sk-SK"/>
              </w:rPr>
            </w:pPr>
            <w:r w:rsidRPr="00D64084">
              <w:rPr>
                <w:rFonts w:ascii="Times New Roman" w:hAnsi="Times New Roman"/>
                <w:b/>
                <w:bCs/>
                <w:i/>
                <w:iCs/>
                <w:color w:val="000000"/>
                <w:lang w:eastAsia="sk-SK"/>
              </w:rPr>
              <w:t>- vplyv na ŠR</w:t>
            </w:r>
          </w:p>
        </w:tc>
        <w:tc>
          <w:tcPr>
            <w:tcW w:w="1937" w:type="dxa"/>
            <w:tcBorders>
              <w:top w:val="nil"/>
              <w:left w:val="nil"/>
              <w:bottom w:val="single" w:sz="8" w:space="0" w:color="auto"/>
              <w:right w:val="single" w:sz="8" w:space="0" w:color="auto"/>
            </w:tcBorders>
            <w:shd w:val="clear" w:color="auto" w:fill="auto"/>
            <w:noWrap/>
            <w:vAlign w:val="center"/>
          </w:tcPr>
          <w:p w:rsidR="00D64084" w:rsidRPr="00D64084" w:rsidRDefault="00D64084" w:rsidP="00D64084">
            <w:pPr>
              <w:spacing w:after="0" w:line="240" w:lineRule="auto"/>
              <w:jc w:val="right"/>
              <w:rPr>
                <w:rFonts w:ascii="Times New Roman" w:hAnsi="Times New Roman"/>
                <w:color w:val="000000"/>
                <w:lang w:eastAsia="sk-SK"/>
              </w:rPr>
            </w:pPr>
          </w:p>
        </w:tc>
        <w:tc>
          <w:tcPr>
            <w:tcW w:w="1134" w:type="dxa"/>
            <w:tcBorders>
              <w:top w:val="nil"/>
              <w:left w:val="nil"/>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jc w:val="right"/>
              <w:rPr>
                <w:rFonts w:ascii="Times New Roman" w:hAnsi="Times New Roman"/>
                <w:color w:val="000000"/>
                <w:lang w:eastAsia="sk-SK"/>
              </w:rPr>
            </w:pPr>
            <w:r w:rsidRPr="00D64084">
              <w:rPr>
                <w:rFonts w:ascii="Times New Roman" w:hAnsi="Times New Roman"/>
                <w:color w:val="000000"/>
                <w:lang w:eastAsia="sk-SK"/>
              </w:rPr>
              <w:t>0</w:t>
            </w:r>
          </w:p>
        </w:tc>
        <w:tc>
          <w:tcPr>
            <w:tcW w:w="1276" w:type="dxa"/>
            <w:tcBorders>
              <w:top w:val="nil"/>
              <w:left w:val="nil"/>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jc w:val="right"/>
              <w:rPr>
                <w:rFonts w:ascii="Times New Roman" w:hAnsi="Times New Roman"/>
                <w:color w:val="000000"/>
                <w:lang w:eastAsia="sk-SK"/>
              </w:rPr>
            </w:pPr>
            <w:r w:rsidRPr="00D64084">
              <w:rPr>
                <w:rFonts w:ascii="Times New Roman" w:hAnsi="Times New Roman"/>
                <w:color w:val="000000"/>
                <w:lang w:eastAsia="sk-SK"/>
              </w:rPr>
              <w:t>0</w:t>
            </w:r>
          </w:p>
        </w:tc>
        <w:tc>
          <w:tcPr>
            <w:tcW w:w="1138" w:type="dxa"/>
            <w:tcBorders>
              <w:top w:val="nil"/>
              <w:left w:val="nil"/>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jc w:val="right"/>
              <w:rPr>
                <w:rFonts w:ascii="Times New Roman" w:hAnsi="Times New Roman"/>
                <w:color w:val="000000"/>
                <w:lang w:eastAsia="sk-SK"/>
              </w:rPr>
            </w:pPr>
            <w:r w:rsidRPr="00D64084">
              <w:rPr>
                <w:rFonts w:ascii="Times New Roman" w:hAnsi="Times New Roman"/>
                <w:color w:val="000000"/>
                <w:lang w:eastAsia="sk-SK"/>
              </w:rPr>
              <w:t>0</w:t>
            </w:r>
          </w:p>
        </w:tc>
      </w:tr>
      <w:tr w:rsidR="00D64084" w:rsidRPr="00D64084" w:rsidTr="00BD5AAA">
        <w:trPr>
          <w:trHeight w:val="300"/>
        </w:trPr>
        <w:tc>
          <w:tcPr>
            <w:tcW w:w="4584" w:type="dxa"/>
            <w:tcBorders>
              <w:top w:val="nil"/>
              <w:left w:val="single" w:sz="8" w:space="0" w:color="auto"/>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rPr>
                <w:rFonts w:ascii="Times New Roman" w:hAnsi="Times New Roman"/>
                <w:b/>
                <w:bCs/>
                <w:i/>
                <w:iCs/>
                <w:color w:val="000000"/>
                <w:lang w:eastAsia="sk-SK"/>
              </w:rPr>
            </w:pPr>
            <w:r w:rsidRPr="00D64084">
              <w:rPr>
                <w:rFonts w:ascii="Times New Roman" w:hAnsi="Times New Roman"/>
                <w:b/>
                <w:bCs/>
                <w:i/>
                <w:iCs/>
                <w:color w:val="000000"/>
                <w:lang w:eastAsia="sk-SK"/>
              </w:rPr>
              <w:t>- vplyv na obce</w:t>
            </w:r>
          </w:p>
        </w:tc>
        <w:tc>
          <w:tcPr>
            <w:tcW w:w="1937" w:type="dxa"/>
            <w:tcBorders>
              <w:top w:val="nil"/>
              <w:left w:val="nil"/>
              <w:bottom w:val="single" w:sz="8" w:space="0" w:color="auto"/>
              <w:right w:val="single" w:sz="8" w:space="0" w:color="auto"/>
            </w:tcBorders>
            <w:shd w:val="clear" w:color="auto" w:fill="auto"/>
            <w:noWrap/>
            <w:vAlign w:val="center"/>
          </w:tcPr>
          <w:p w:rsidR="00D64084" w:rsidRPr="00D64084" w:rsidRDefault="00D64084" w:rsidP="00D64084">
            <w:pPr>
              <w:spacing w:after="0" w:line="240" w:lineRule="auto"/>
              <w:jc w:val="right"/>
              <w:rPr>
                <w:rFonts w:ascii="Times New Roman" w:hAnsi="Times New Roman"/>
                <w:color w:val="000000"/>
                <w:lang w:eastAsia="sk-SK"/>
              </w:rPr>
            </w:pPr>
          </w:p>
        </w:tc>
        <w:tc>
          <w:tcPr>
            <w:tcW w:w="1134" w:type="dxa"/>
            <w:tcBorders>
              <w:top w:val="nil"/>
              <w:left w:val="nil"/>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jc w:val="right"/>
              <w:rPr>
                <w:rFonts w:ascii="Times New Roman" w:hAnsi="Times New Roman"/>
                <w:color w:val="000000"/>
                <w:lang w:eastAsia="sk-SK"/>
              </w:rPr>
            </w:pPr>
            <w:r w:rsidRPr="00D64084">
              <w:rPr>
                <w:rFonts w:ascii="Times New Roman" w:hAnsi="Times New Roman"/>
                <w:color w:val="000000"/>
                <w:lang w:eastAsia="sk-SK"/>
              </w:rPr>
              <w:t>0</w:t>
            </w:r>
          </w:p>
        </w:tc>
        <w:tc>
          <w:tcPr>
            <w:tcW w:w="1276" w:type="dxa"/>
            <w:tcBorders>
              <w:top w:val="nil"/>
              <w:left w:val="nil"/>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jc w:val="right"/>
              <w:rPr>
                <w:rFonts w:ascii="Times New Roman" w:hAnsi="Times New Roman"/>
                <w:color w:val="000000"/>
                <w:lang w:eastAsia="sk-SK"/>
              </w:rPr>
            </w:pPr>
            <w:r w:rsidRPr="00D64084">
              <w:rPr>
                <w:rFonts w:ascii="Times New Roman" w:hAnsi="Times New Roman"/>
                <w:color w:val="000000"/>
                <w:lang w:eastAsia="sk-SK"/>
              </w:rPr>
              <w:t>0</w:t>
            </w:r>
          </w:p>
        </w:tc>
        <w:tc>
          <w:tcPr>
            <w:tcW w:w="1138" w:type="dxa"/>
            <w:tcBorders>
              <w:top w:val="nil"/>
              <w:left w:val="nil"/>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jc w:val="right"/>
              <w:rPr>
                <w:rFonts w:ascii="Times New Roman" w:hAnsi="Times New Roman"/>
                <w:color w:val="000000"/>
                <w:lang w:eastAsia="sk-SK"/>
              </w:rPr>
            </w:pPr>
            <w:r w:rsidRPr="00D64084">
              <w:rPr>
                <w:rFonts w:ascii="Times New Roman" w:hAnsi="Times New Roman"/>
                <w:color w:val="000000"/>
                <w:lang w:eastAsia="sk-SK"/>
              </w:rPr>
              <w:t>0</w:t>
            </w:r>
          </w:p>
        </w:tc>
      </w:tr>
      <w:tr w:rsidR="00D64084" w:rsidRPr="00D64084" w:rsidTr="00BD5AAA">
        <w:trPr>
          <w:trHeight w:val="300"/>
        </w:trPr>
        <w:tc>
          <w:tcPr>
            <w:tcW w:w="4584" w:type="dxa"/>
            <w:tcBorders>
              <w:top w:val="nil"/>
              <w:left w:val="single" w:sz="8" w:space="0" w:color="auto"/>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rPr>
                <w:rFonts w:ascii="Times New Roman" w:hAnsi="Times New Roman"/>
                <w:b/>
                <w:bCs/>
                <w:i/>
                <w:iCs/>
                <w:color w:val="000000"/>
                <w:lang w:eastAsia="sk-SK"/>
              </w:rPr>
            </w:pPr>
            <w:r w:rsidRPr="00D64084">
              <w:rPr>
                <w:rFonts w:ascii="Times New Roman" w:hAnsi="Times New Roman"/>
                <w:b/>
                <w:bCs/>
                <w:i/>
                <w:iCs/>
                <w:color w:val="000000"/>
                <w:lang w:eastAsia="sk-SK"/>
              </w:rPr>
              <w:t>- vplyv na vyššie územné celky</w:t>
            </w:r>
          </w:p>
        </w:tc>
        <w:tc>
          <w:tcPr>
            <w:tcW w:w="1937" w:type="dxa"/>
            <w:tcBorders>
              <w:top w:val="nil"/>
              <w:left w:val="nil"/>
              <w:bottom w:val="single" w:sz="8" w:space="0" w:color="auto"/>
              <w:right w:val="single" w:sz="8" w:space="0" w:color="auto"/>
            </w:tcBorders>
            <w:shd w:val="clear" w:color="auto" w:fill="auto"/>
            <w:noWrap/>
            <w:vAlign w:val="center"/>
          </w:tcPr>
          <w:p w:rsidR="00D64084" w:rsidRPr="00D64084" w:rsidRDefault="00D64084" w:rsidP="00D64084">
            <w:pPr>
              <w:spacing w:after="0" w:line="240" w:lineRule="auto"/>
              <w:jc w:val="right"/>
              <w:rPr>
                <w:rFonts w:ascii="Times New Roman" w:hAnsi="Times New Roman"/>
                <w:color w:val="000000"/>
                <w:lang w:eastAsia="sk-SK"/>
              </w:rPr>
            </w:pPr>
          </w:p>
        </w:tc>
        <w:tc>
          <w:tcPr>
            <w:tcW w:w="1134" w:type="dxa"/>
            <w:tcBorders>
              <w:top w:val="nil"/>
              <w:left w:val="nil"/>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jc w:val="right"/>
              <w:rPr>
                <w:rFonts w:ascii="Times New Roman" w:hAnsi="Times New Roman"/>
                <w:color w:val="000000"/>
                <w:lang w:eastAsia="sk-SK"/>
              </w:rPr>
            </w:pPr>
            <w:r w:rsidRPr="00D64084">
              <w:rPr>
                <w:rFonts w:ascii="Times New Roman" w:hAnsi="Times New Roman"/>
                <w:color w:val="000000"/>
                <w:lang w:eastAsia="sk-SK"/>
              </w:rPr>
              <w:t>0</w:t>
            </w:r>
          </w:p>
        </w:tc>
        <w:tc>
          <w:tcPr>
            <w:tcW w:w="1276" w:type="dxa"/>
            <w:tcBorders>
              <w:top w:val="nil"/>
              <w:left w:val="nil"/>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jc w:val="right"/>
              <w:rPr>
                <w:rFonts w:ascii="Times New Roman" w:hAnsi="Times New Roman"/>
                <w:color w:val="000000"/>
                <w:lang w:eastAsia="sk-SK"/>
              </w:rPr>
            </w:pPr>
            <w:r w:rsidRPr="00D64084">
              <w:rPr>
                <w:rFonts w:ascii="Times New Roman" w:hAnsi="Times New Roman"/>
                <w:color w:val="000000"/>
                <w:lang w:eastAsia="sk-SK"/>
              </w:rPr>
              <w:t>0</w:t>
            </w:r>
          </w:p>
        </w:tc>
        <w:tc>
          <w:tcPr>
            <w:tcW w:w="1138" w:type="dxa"/>
            <w:tcBorders>
              <w:top w:val="nil"/>
              <w:left w:val="nil"/>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jc w:val="right"/>
              <w:rPr>
                <w:rFonts w:ascii="Times New Roman" w:hAnsi="Times New Roman"/>
                <w:color w:val="000000"/>
                <w:lang w:eastAsia="sk-SK"/>
              </w:rPr>
            </w:pPr>
            <w:r w:rsidRPr="00D64084">
              <w:rPr>
                <w:rFonts w:ascii="Times New Roman" w:hAnsi="Times New Roman"/>
                <w:color w:val="000000"/>
                <w:lang w:eastAsia="sk-SK"/>
              </w:rPr>
              <w:t>0</w:t>
            </w:r>
          </w:p>
        </w:tc>
      </w:tr>
      <w:tr w:rsidR="00D64084" w:rsidRPr="00D64084" w:rsidTr="00BD5AAA">
        <w:trPr>
          <w:trHeight w:val="300"/>
        </w:trPr>
        <w:tc>
          <w:tcPr>
            <w:tcW w:w="4584" w:type="dxa"/>
            <w:tcBorders>
              <w:top w:val="nil"/>
              <w:left w:val="single" w:sz="8" w:space="0" w:color="auto"/>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rPr>
                <w:rFonts w:ascii="Times New Roman" w:hAnsi="Times New Roman"/>
                <w:b/>
                <w:bCs/>
                <w:i/>
                <w:iCs/>
                <w:color w:val="000000"/>
                <w:lang w:eastAsia="sk-SK"/>
              </w:rPr>
            </w:pPr>
            <w:r w:rsidRPr="00D64084">
              <w:rPr>
                <w:rFonts w:ascii="Times New Roman" w:hAnsi="Times New Roman"/>
                <w:b/>
                <w:bCs/>
                <w:i/>
                <w:iCs/>
                <w:color w:val="000000"/>
                <w:lang w:eastAsia="sk-SK"/>
              </w:rPr>
              <w:t>- vplyv na Sociálnu poisťovňu</w:t>
            </w:r>
          </w:p>
        </w:tc>
        <w:tc>
          <w:tcPr>
            <w:tcW w:w="1937" w:type="dxa"/>
            <w:tcBorders>
              <w:top w:val="nil"/>
              <w:left w:val="nil"/>
              <w:bottom w:val="single" w:sz="8" w:space="0" w:color="auto"/>
              <w:right w:val="single" w:sz="8" w:space="0" w:color="auto"/>
            </w:tcBorders>
            <w:shd w:val="clear" w:color="auto" w:fill="auto"/>
            <w:noWrap/>
            <w:vAlign w:val="center"/>
          </w:tcPr>
          <w:p w:rsidR="00D64084" w:rsidRPr="00D64084" w:rsidRDefault="00D64084" w:rsidP="00D64084">
            <w:pPr>
              <w:spacing w:after="0" w:line="240" w:lineRule="auto"/>
              <w:jc w:val="right"/>
              <w:rPr>
                <w:rFonts w:ascii="Times New Roman" w:hAnsi="Times New Roman"/>
                <w:color w:val="000000"/>
                <w:lang w:eastAsia="sk-SK"/>
              </w:rPr>
            </w:pPr>
          </w:p>
        </w:tc>
        <w:tc>
          <w:tcPr>
            <w:tcW w:w="1134" w:type="dxa"/>
            <w:tcBorders>
              <w:top w:val="nil"/>
              <w:left w:val="nil"/>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jc w:val="right"/>
              <w:rPr>
                <w:rFonts w:ascii="Times New Roman" w:hAnsi="Times New Roman"/>
                <w:color w:val="000000"/>
                <w:lang w:eastAsia="sk-SK"/>
              </w:rPr>
            </w:pPr>
            <w:r w:rsidRPr="00D64084">
              <w:rPr>
                <w:rFonts w:ascii="Times New Roman" w:hAnsi="Times New Roman"/>
                <w:color w:val="000000"/>
                <w:lang w:eastAsia="sk-SK"/>
              </w:rPr>
              <w:t>0</w:t>
            </w:r>
          </w:p>
        </w:tc>
        <w:tc>
          <w:tcPr>
            <w:tcW w:w="1276" w:type="dxa"/>
            <w:tcBorders>
              <w:top w:val="nil"/>
              <w:left w:val="nil"/>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jc w:val="right"/>
              <w:rPr>
                <w:rFonts w:ascii="Times New Roman" w:hAnsi="Times New Roman"/>
                <w:color w:val="000000"/>
                <w:lang w:eastAsia="sk-SK"/>
              </w:rPr>
            </w:pPr>
            <w:r w:rsidRPr="00D64084">
              <w:rPr>
                <w:rFonts w:ascii="Times New Roman" w:hAnsi="Times New Roman"/>
                <w:color w:val="000000"/>
                <w:lang w:eastAsia="sk-SK"/>
              </w:rPr>
              <w:t>0</w:t>
            </w:r>
          </w:p>
        </w:tc>
        <w:tc>
          <w:tcPr>
            <w:tcW w:w="1138" w:type="dxa"/>
            <w:tcBorders>
              <w:top w:val="nil"/>
              <w:left w:val="nil"/>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jc w:val="right"/>
              <w:rPr>
                <w:rFonts w:ascii="Times New Roman" w:hAnsi="Times New Roman"/>
                <w:color w:val="000000"/>
                <w:lang w:eastAsia="sk-SK"/>
              </w:rPr>
            </w:pPr>
            <w:r w:rsidRPr="00D64084">
              <w:rPr>
                <w:rFonts w:ascii="Times New Roman" w:hAnsi="Times New Roman"/>
                <w:color w:val="000000"/>
                <w:lang w:eastAsia="sk-SK"/>
              </w:rPr>
              <w:t>0</w:t>
            </w:r>
          </w:p>
        </w:tc>
      </w:tr>
      <w:tr w:rsidR="00D64084" w:rsidRPr="00D64084" w:rsidTr="00BD5AAA">
        <w:trPr>
          <w:trHeight w:val="300"/>
        </w:trPr>
        <w:tc>
          <w:tcPr>
            <w:tcW w:w="4584" w:type="dxa"/>
            <w:tcBorders>
              <w:top w:val="nil"/>
              <w:left w:val="single" w:sz="8" w:space="0" w:color="auto"/>
              <w:bottom w:val="single" w:sz="8" w:space="0" w:color="auto"/>
              <w:right w:val="single" w:sz="8" w:space="0" w:color="auto"/>
            </w:tcBorders>
            <w:shd w:val="clear" w:color="000000" w:fill="BFBFBF"/>
            <w:noWrap/>
            <w:vAlign w:val="center"/>
            <w:hideMark/>
          </w:tcPr>
          <w:p w:rsidR="00D64084" w:rsidRPr="00D64084" w:rsidRDefault="00D64084" w:rsidP="00D64084">
            <w:pPr>
              <w:spacing w:after="0" w:line="240" w:lineRule="auto"/>
              <w:rPr>
                <w:rFonts w:ascii="Times New Roman" w:hAnsi="Times New Roman"/>
                <w:b/>
                <w:bCs/>
                <w:color w:val="000000"/>
                <w:lang w:eastAsia="sk-SK"/>
              </w:rPr>
            </w:pPr>
            <w:r w:rsidRPr="00D64084">
              <w:rPr>
                <w:rFonts w:ascii="Times New Roman" w:hAnsi="Times New Roman"/>
                <w:b/>
                <w:bCs/>
                <w:color w:val="000000"/>
                <w:lang w:eastAsia="sk-SK"/>
              </w:rPr>
              <w:t>Vplyv na mzdové výdavky</w:t>
            </w:r>
          </w:p>
        </w:tc>
        <w:tc>
          <w:tcPr>
            <w:tcW w:w="1937" w:type="dxa"/>
            <w:tcBorders>
              <w:top w:val="nil"/>
              <w:left w:val="nil"/>
              <w:bottom w:val="single" w:sz="8" w:space="0" w:color="auto"/>
              <w:right w:val="single" w:sz="8" w:space="0" w:color="auto"/>
            </w:tcBorders>
            <w:shd w:val="clear" w:color="000000" w:fill="BFBFBF"/>
            <w:noWrap/>
            <w:vAlign w:val="center"/>
          </w:tcPr>
          <w:p w:rsidR="00D64084" w:rsidRPr="00D64084" w:rsidRDefault="00D64084" w:rsidP="00D64084">
            <w:pPr>
              <w:spacing w:after="0" w:line="240" w:lineRule="auto"/>
              <w:jc w:val="right"/>
              <w:rPr>
                <w:rFonts w:ascii="Times New Roman" w:hAnsi="Times New Roman"/>
                <w:b/>
                <w:bCs/>
                <w:color w:val="000000"/>
                <w:lang w:eastAsia="sk-SK"/>
              </w:rPr>
            </w:pPr>
          </w:p>
        </w:tc>
        <w:tc>
          <w:tcPr>
            <w:tcW w:w="1134" w:type="dxa"/>
            <w:tcBorders>
              <w:top w:val="nil"/>
              <w:left w:val="nil"/>
              <w:bottom w:val="single" w:sz="8" w:space="0" w:color="auto"/>
              <w:right w:val="single" w:sz="8" w:space="0" w:color="auto"/>
            </w:tcBorders>
            <w:shd w:val="clear" w:color="000000" w:fill="BFBFBF"/>
            <w:noWrap/>
            <w:vAlign w:val="center"/>
            <w:hideMark/>
          </w:tcPr>
          <w:p w:rsidR="00D64084" w:rsidRPr="00D64084" w:rsidRDefault="00D64084" w:rsidP="00D64084">
            <w:pPr>
              <w:spacing w:after="0" w:line="240" w:lineRule="auto"/>
              <w:jc w:val="right"/>
              <w:rPr>
                <w:rFonts w:ascii="Times New Roman" w:hAnsi="Times New Roman"/>
                <w:b/>
                <w:bCs/>
                <w:color w:val="000000"/>
                <w:lang w:eastAsia="sk-SK"/>
              </w:rPr>
            </w:pPr>
            <w:r w:rsidRPr="00D64084">
              <w:rPr>
                <w:rFonts w:ascii="Times New Roman" w:hAnsi="Times New Roman"/>
                <w:b/>
                <w:bCs/>
                <w:color w:val="000000"/>
                <w:lang w:eastAsia="sk-SK"/>
              </w:rPr>
              <w:t>0</w:t>
            </w:r>
          </w:p>
        </w:tc>
        <w:tc>
          <w:tcPr>
            <w:tcW w:w="1276" w:type="dxa"/>
            <w:tcBorders>
              <w:top w:val="nil"/>
              <w:left w:val="nil"/>
              <w:bottom w:val="single" w:sz="8" w:space="0" w:color="auto"/>
              <w:right w:val="single" w:sz="8" w:space="0" w:color="auto"/>
            </w:tcBorders>
            <w:shd w:val="clear" w:color="000000" w:fill="BFBFBF"/>
            <w:noWrap/>
            <w:vAlign w:val="center"/>
            <w:hideMark/>
          </w:tcPr>
          <w:p w:rsidR="00D64084" w:rsidRPr="00D64084" w:rsidRDefault="00D64084" w:rsidP="00D64084">
            <w:pPr>
              <w:spacing w:after="0" w:line="240" w:lineRule="auto"/>
              <w:jc w:val="right"/>
              <w:rPr>
                <w:rFonts w:ascii="Times New Roman" w:hAnsi="Times New Roman"/>
                <w:b/>
                <w:bCs/>
                <w:color w:val="000000"/>
                <w:lang w:eastAsia="sk-SK"/>
              </w:rPr>
            </w:pPr>
            <w:r w:rsidRPr="00D64084">
              <w:rPr>
                <w:rFonts w:ascii="Times New Roman" w:hAnsi="Times New Roman"/>
                <w:b/>
                <w:bCs/>
                <w:color w:val="000000"/>
                <w:lang w:eastAsia="sk-SK"/>
              </w:rPr>
              <w:t>0</w:t>
            </w:r>
          </w:p>
        </w:tc>
        <w:tc>
          <w:tcPr>
            <w:tcW w:w="1138" w:type="dxa"/>
            <w:tcBorders>
              <w:top w:val="nil"/>
              <w:left w:val="nil"/>
              <w:bottom w:val="single" w:sz="8" w:space="0" w:color="auto"/>
              <w:right w:val="single" w:sz="8" w:space="0" w:color="auto"/>
            </w:tcBorders>
            <w:shd w:val="clear" w:color="000000" w:fill="BFBFBF"/>
            <w:noWrap/>
            <w:vAlign w:val="center"/>
            <w:hideMark/>
          </w:tcPr>
          <w:p w:rsidR="00D64084" w:rsidRPr="00D64084" w:rsidRDefault="00D64084" w:rsidP="00D64084">
            <w:pPr>
              <w:spacing w:after="0" w:line="240" w:lineRule="auto"/>
              <w:jc w:val="right"/>
              <w:rPr>
                <w:rFonts w:ascii="Times New Roman" w:hAnsi="Times New Roman"/>
                <w:b/>
                <w:bCs/>
                <w:color w:val="000000"/>
                <w:lang w:eastAsia="sk-SK"/>
              </w:rPr>
            </w:pPr>
            <w:r w:rsidRPr="00D64084">
              <w:rPr>
                <w:rFonts w:ascii="Times New Roman" w:hAnsi="Times New Roman"/>
                <w:b/>
                <w:bCs/>
                <w:color w:val="000000"/>
                <w:lang w:eastAsia="sk-SK"/>
              </w:rPr>
              <w:t>0</w:t>
            </w:r>
          </w:p>
        </w:tc>
      </w:tr>
      <w:tr w:rsidR="00D64084" w:rsidRPr="00D64084" w:rsidTr="00BD5AAA">
        <w:trPr>
          <w:trHeight w:val="300"/>
        </w:trPr>
        <w:tc>
          <w:tcPr>
            <w:tcW w:w="4584" w:type="dxa"/>
            <w:tcBorders>
              <w:top w:val="nil"/>
              <w:left w:val="single" w:sz="8" w:space="0" w:color="auto"/>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rPr>
                <w:rFonts w:ascii="Times New Roman" w:hAnsi="Times New Roman"/>
                <w:b/>
                <w:bCs/>
                <w:i/>
                <w:iCs/>
                <w:color w:val="000000"/>
                <w:lang w:eastAsia="sk-SK"/>
              </w:rPr>
            </w:pPr>
            <w:r w:rsidRPr="00D64084">
              <w:rPr>
                <w:rFonts w:ascii="Times New Roman" w:hAnsi="Times New Roman"/>
                <w:b/>
                <w:bCs/>
                <w:i/>
                <w:iCs/>
                <w:color w:val="000000"/>
                <w:lang w:eastAsia="sk-SK"/>
              </w:rPr>
              <w:t>- vplyv na ŠR</w:t>
            </w:r>
          </w:p>
        </w:tc>
        <w:tc>
          <w:tcPr>
            <w:tcW w:w="1937" w:type="dxa"/>
            <w:tcBorders>
              <w:top w:val="nil"/>
              <w:left w:val="nil"/>
              <w:bottom w:val="single" w:sz="8" w:space="0" w:color="auto"/>
              <w:right w:val="single" w:sz="8" w:space="0" w:color="auto"/>
            </w:tcBorders>
            <w:shd w:val="clear" w:color="auto" w:fill="auto"/>
            <w:noWrap/>
            <w:vAlign w:val="center"/>
          </w:tcPr>
          <w:p w:rsidR="00D64084" w:rsidRPr="00D64084" w:rsidRDefault="00D64084" w:rsidP="00D64084">
            <w:pPr>
              <w:spacing w:after="0" w:line="240" w:lineRule="auto"/>
              <w:jc w:val="right"/>
              <w:rPr>
                <w:rFonts w:ascii="Times New Roman" w:hAnsi="Times New Roman"/>
                <w:color w:val="000000"/>
                <w:lang w:eastAsia="sk-SK"/>
              </w:rPr>
            </w:pPr>
          </w:p>
        </w:tc>
        <w:tc>
          <w:tcPr>
            <w:tcW w:w="1134" w:type="dxa"/>
            <w:tcBorders>
              <w:top w:val="nil"/>
              <w:left w:val="nil"/>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jc w:val="right"/>
              <w:rPr>
                <w:rFonts w:ascii="Times New Roman" w:hAnsi="Times New Roman"/>
                <w:color w:val="000000"/>
                <w:lang w:eastAsia="sk-SK"/>
              </w:rPr>
            </w:pPr>
            <w:r w:rsidRPr="00D64084">
              <w:rPr>
                <w:rFonts w:ascii="Times New Roman" w:hAnsi="Times New Roman"/>
                <w:color w:val="000000"/>
                <w:lang w:eastAsia="sk-SK"/>
              </w:rPr>
              <w:t>0</w:t>
            </w:r>
          </w:p>
        </w:tc>
        <w:tc>
          <w:tcPr>
            <w:tcW w:w="1276" w:type="dxa"/>
            <w:tcBorders>
              <w:top w:val="nil"/>
              <w:left w:val="nil"/>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jc w:val="right"/>
              <w:rPr>
                <w:rFonts w:ascii="Times New Roman" w:hAnsi="Times New Roman"/>
                <w:color w:val="000000"/>
                <w:lang w:eastAsia="sk-SK"/>
              </w:rPr>
            </w:pPr>
            <w:r w:rsidRPr="00D64084">
              <w:rPr>
                <w:rFonts w:ascii="Times New Roman" w:hAnsi="Times New Roman"/>
                <w:color w:val="000000"/>
                <w:lang w:eastAsia="sk-SK"/>
              </w:rPr>
              <w:t>0</w:t>
            </w:r>
          </w:p>
        </w:tc>
        <w:tc>
          <w:tcPr>
            <w:tcW w:w="1138" w:type="dxa"/>
            <w:tcBorders>
              <w:top w:val="nil"/>
              <w:left w:val="nil"/>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jc w:val="right"/>
              <w:rPr>
                <w:rFonts w:ascii="Times New Roman" w:hAnsi="Times New Roman"/>
                <w:color w:val="000000"/>
                <w:lang w:eastAsia="sk-SK"/>
              </w:rPr>
            </w:pPr>
            <w:r w:rsidRPr="00D64084">
              <w:rPr>
                <w:rFonts w:ascii="Times New Roman" w:hAnsi="Times New Roman"/>
                <w:color w:val="000000"/>
                <w:lang w:eastAsia="sk-SK"/>
              </w:rPr>
              <w:t>0</w:t>
            </w:r>
          </w:p>
        </w:tc>
      </w:tr>
      <w:tr w:rsidR="00D64084" w:rsidRPr="00D64084" w:rsidTr="00BD5AAA">
        <w:trPr>
          <w:trHeight w:val="300"/>
        </w:trPr>
        <w:tc>
          <w:tcPr>
            <w:tcW w:w="4584" w:type="dxa"/>
            <w:tcBorders>
              <w:top w:val="nil"/>
              <w:left w:val="single" w:sz="8" w:space="0" w:color="auto"/>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rPr>
                <w:rFonts w:ascii="Times New Roman" w:hAnsi="Times New Roman"/>
                <w:b/>
                <w:bCs/>
                <w:i/>
                <w:iCs/>
                <w:color w:val="000000"/>
                <w:lang w:eastAsia="sk-SK"/>
              </w:rPr>
            </w:pPr>
            <w:r w:rsidRPr="00D64084">
              <w:rPr>
                <w:rFonts w:ascii="Times New Roman" w:hAnsi="Times New Roman"/>
                <w:b/>
                <w:bCs/>
                <w:i/>
                <w:iCs/>
                <w:color w:val="000000"/>
                <w:lang w:eastAsia="sk-SK"/>
              </w:rPr>
              <w:t>- vplyv na obce</w:t>
            </w:r>
          </w:p>
        </w:tc>
        <w:tc>
          <w:tcPr>
            <w:tcW w:w="1937" w:type="dxa"/>
            <w:tcBorders>
              <w:top w:val="nil"/>
              <w:left w:val="nil"/>
              <w:bottom w:val="single" w:sz="8" w:space="0" w:color="auto"/>
              <w:right w:val="single" w:sz="8" w:space="0" w:color="auto"/>
            </w:tcBorders>
            <w:shd w:val="clear" w:color="auto" w:fill="auto"/>
            <w:noWrap/>
            <w:vAlign w:val="center"/>
          </w:tcPr>
          <w:p w:rsidR="00D64084" w:rsidRPr="00D64084" w:rsidRDefault="00D64084" w:rsidP="00D64084">
            <w:pPr>
              <w:spacing w:after="0" w:line="240" w:lineRule="auto"/>
              <w:jc w:val="right"/>
              <w:rPr>
                <w:rFonts w:ascii="Times New Roman" w:hAnsi="Times New Roman"/>
                <w:color w:val="000000"/>
                <w:lang w:eastAsia="sk-SK"/>
              </w:rPr>
            </w:pPr>
          </w:p>
        </w:tc>
        <w:tc>
          <w:tcPr>
            <w:tcW w:w="1134" w:type="dxa"/>
            <w:tcBorders>
              <w:top w:val="nil"/>
              <w:left w:val="nil"/>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jc w:val="right"/>
              <w:rPr>
                <w:rFonts w:ascii="Times New Roman" w:hAnsi="Times New Roman"/>
                <w:color w:val="000000"/>
                <w:lang w:eastAsia="sk-SK"/>
              </w:rPr>
            </w:pPr>
            <w:r w:rsidRPr="00D64084">
              <w:rPr>
                <w:rFonts w:ascii="Times New Roman" w:hAnsi="Times New Roman"/>
                <w:color w:val="000000"/>
                <w:lang w:eastAsia="sk-SK"/>
              </w:rPr>
              <w:t>0</w:t>
            </w:r>
          </w:p>
        </w:tc>
        <w:tc>
          <w:tcPr>
            <w:tcW w:w="1276" w:type="dxa"/>
            <w:tcBorders>
              <w:top w:val="nil"/>
              <w:left w:val="nil"/>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jc w:val="right"/>
              <w:rPr>
                <w:rFonts w:ascii="Times New Roman" w:hAnsi="Times New Roman"/>
                <w:color w:val="000000"/>
                <w:lang w:eastAsia="sk-SK"/>
              </w:rPr>
            </w:pPr>
            <w:r w:rsidRPr="00D64084">
              <w:rPr>
                <w:rFonts w:ascii="Times New Roman" w:hAnsi="Times New Roman"/>
                <w:color w:val="000000"/>
                <w:lang w:eastAsia="sk-SK"/>
              </w:rPr>
              <w:t>0</w:t>
            </w:r>
          </w:p>
        </w:tc>
        <w:tc>
          <w:tcPr>
            <w:tcW w:w="1138" w:type="dxa"/>
            <w:tcBorders>
              <w:top w:val="nil"/>
              <w:left w:val="nil"/>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jc w:val="right"/>
              <w:rPr>
                <w:rFonts w:ascii="Times New Roman" w:hAnsi="Times New Roman"/>
                <w:color w:val="000000"/>
                <w:lang w:eastAsia="sk-SK"/>
              </w:rPr>
            </w:pPr>
            <w:r w:rsidRPr="00D64084">
              <w:rPr>
                <w:rFonts w:ascii="Times New Roman" w:hAnsi="Times New Roman"/>
                <w:color w:val="000000"/>
                <w:lang w:eastAsia="sk-SK"/>
              </w:rPr>
              <w:t>0</w:t>
            </w:r>
          </w:p>
        </w:tc>
      </w:tr>
      <w:tr w:rsidR="00D64084" w:rsidRPr="00D64084" w:rsidTr="00BD5AAA">
        <w:trPr>
          <w:trHeight w:val="300"/>
        </w:trPr>
        <w:tc>
          <w:tcPr>
            <w:tcW w:w="4584" w:type="dxa"/>
            <w:tcBorders>
              <w:top w:val="nil"/>
              <w:left w:val="single" w:sz="8" w:space="0" w:color="auto"/>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rPr>
                <w:rFonts w:ascii="Times New Roman" w:hAnsi="Times New Roman"/>
                <w:b/>
                <w:bCs/>
                <w:i/>
                <w:iCs/>
                <w:color w:val="000000"/>
                <w:lang w:eastAsia="sk-SK"/>
              </w:rPr>
            </w:pPr>
            <w:r w:rsidRPr="00D64084">
              <w:rPr>
                <w:rFonts w:ascii="Times New Roman" w:hAnsi="Times New Roman"/>
                <w:b/>
                <w:bCs/>
                <w:i/>
                <w:iCs/>
                <w:color w:val="000000"/>
                <w:lang w:eastAsia="sk-SK"/>
              </w:rPr>
              <w:t>- vplyv na vyššie územné celky</w:t>
            </w:r>
          </w:p>
        </w:tc>
        <w:tc>
          <w:tcPr>
            <w:tcW w:w="1937" w:type="dxa"/>
            <w:tcBorders>
              <w:top w:val="nil"/>
              <w:left w:val="nil"/>
              <w:bottom w:val="single" w:sz="8" w:space="0" w:color="auto"/>
              <w:right w:val="single" w:sz="8" w:space="0" w:color="auto"/>
            </w:tcBorders>
            <w:shd w:val="clear" w:color="auto" w:fill="auto"/>
            <w:noWrap/>
            <w:vAlign w:val="center"/>
          </w:tcPr>
          <w:p w:rsidR="00D64084" w:rsidRPr="00D64084" w:rsidRDefault="00D64084" w:rsidP="00D64084">
            <w:pPr>
              <w:spacing w:after="0" w:line="240" w:lineRule="auto"/>
              <w:jc w:val="right"/>
              <w:rPr>
                <w:rFonts w:ascii="Times New Roman" w:hAnsi="Times New Roman"/>
                <w:color w:val="000000"/>
                <w:lang w:eastAsia="sk-SK"/>
              </w:rPr>
            </w:pPr>
          </w:p>
        </w:tc>
        <w:tc>
          <w:tcPr>
            <w:tcW w:w="1134" w:type="dxa"/>
            <w:tcBorders>
              <w:top w:val="nil"/>
              <w:left w:val="nil"/>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jc w:val="right"/>
              <w:rPr>
                <w:rFonts w:ascii="Times New Roman" w:hAnsi="Times New Roman"/>
                <w:color w:val="000000"/>
                <w:lang w:eastAsia="sk-SK"/>
              </w:rPr>
            </w:pPr>
            <w:r w:rsidRPr="00D64084">
              <w:rPr>
                <w:rFonts w:ascii="Times New Roman" w:hAnsi="Times New Roman"/>
                <w:color w:val="000000"/>
                <w:lang w:eastAsia="sk-SK"/>
              </w:rPr>
              <w:t>0</w:t>
            </w:r>
          </w:p>
        </w:tc>
        <w:tc>
          <w:tcPr>
            <w:tcW w:w="1276" w:type="dxa"/>
            <w:tcBorders>
              <w:top w:val="nil"/>
              <w:left w:val="nil"/>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jc w:val="right"/>
              <w:rPr>
                <w:rFonts w:ascii="Times New Roman" w:hAnsi="Times New Roman"/>
                <w:color w:val="000000"/>
                <w:lang w:eastAsia="sk-SK"/>
              </w:rPr>
            </w:pPr>
            <w:r w:rsidRPr="00D64084">
              <w:rPr>
                <w:rFonts w:ascii="Times New Roman" w:hAnsi="Times New Roman"/>
                <w:color w:val="000000"/>
                <w:lang w:eastAsia="sk-SK"/>
              </w:rPr>
              <w:t>0</w:t>
            </w:r>
          </w:p>
        </w:tc>
        <w:tc>
          <w:tcPr>
            <w:tcW w:w="1138" w:type="dxa"/>
            <w:tcBorders>
              <w:top w:val="nil"/>
              <w:left w:val="nil"/>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jc w:val="right"/>
              <w:rPr>
                <w:rFonts w:ascii="Times New Roman" w:hAnsi="Times New Roman"/>
                <w:color w:val="000000"/>
                <w:lang w:eastAsia="sk-SK"/>
              </w:rPr>
            </w:pPr>
            <w:r w:rsidRPr="00D64084">
              <w:rPr>
                <w:rFonts w:ascii="Times New Roman" w:hAnsi="Times New Roman"/>
                <w:color w:val="000000"/>
                <w:lang w:eastAsia="sk-SK"/>
              </w:rPr>
              <w:t>0</w:t>
            </w:r>
          </w:p>
        </w:tc>
      </w:tr>
      <w:tr w:rsidR="00D64084" w:rsidRPr="00D64084" w:rsidTr="00BD5AAA">
        <w:trPr>
          <w:trHeight w:val="300"/>
        </w:trPr>
        <w:tc>
          <w:tcPr>
            <w:tcW w:w="4584" w:type="dxa"/>
            <w:tcBorders>
              <w:top w:val="nil"/>
              <w:left w:val="single" w:sz="8" w:space="0" w:color="auto"/>
              <w:bottom w:val="single" w:sz="8" w:space="0" w:color="auto"/>
              <w:right w:val="single" w:sz="8" w:space="0" w:color="auto"/>
            </w:tcBorders>
            <w:shd w:val="clear" w:color="000000" w:fill="BFBFBF"/>
            <w:noWrap/>
            <w:vAlign w:val="center"/>
            <w:hideMark/>
          </w:tcPr>
          <w:p w:rsidR="00D64084" w:rsidRPr="00D64084" w:rsidRDefault="00D64084" w:rsidP="00D64084">
            <w:pPr>
              <w:spacing w:after="0" w:line="240" w:lineRule="auto"/>
              <w:rPr>
                <w:rFonts w:ascii="Times New Roman" w:hAnsi="Times New Roman"/>
                <w:b/>
                <w:bCs/>
                <w:color w:val="000000"/>
                <w:lang w:eastAsia="sk-SK"/>
              </w:rPr>
            </w:pPr>
            <w:r w:rsidRPr="00D64084">
              <w:rPr>
                <w:rFonts w:ascii="Times New Roman" w:hAnsi="Times New Roman"/>
                <w:b/>
                <w:bCs/>
                <w:color w:val="000000"/>
                <w:lang w:eastAsia="sk-SK"/>
              </w:rPr>
              <w:t>Financovanie zabezpečené v rozpočte</w:t>
            </w:r>
          </w:p>
        </w:tc>
        <w:tc>
          <w:tcPr>
            <w:tcW w:w="1937" w:type="dxa"/>
            <w:tcBorders>
              <w:top w:val="nil"/>
              <w:left w:val="nil"/>
              <w:bottom w:val="single" w:sz="8" w:space="0" w:color="auto"/>
              <w:right w:val="single" w:sz="8" w:space="0" w:color="auto"/>
            </w:tcBorders>
            <w:shd w:val="clear" w:color="000000" w:fill="C0C0C0"/>
            <w:noWrap/>
            <w:vAlign w:val="center"/>
          </w:tcPr>
          <w:p w:rsidR="00D64084" w:rsidRPr="00D64084" w:rsidRDefault="00D64084" w:rsidP="00D64084">
            <w:pPr>
              <w:spacing w:after="0" w:line="240" w:lineRule="auto"/>
              <w:jc w:val="right"/>
              <w:rPr>
                <w:rFonts w:ascii="Times New Roman" w:hAnsi="Times New Roman"/>
                <w:b/>
                <w:bCs/>
                <w:color w:val="000000"/>
                <w:lang w:eastAsia="sk-SK"/>
              </w:rPr>
            </w:pPr>
          </w:p>
        </w:tc>
        <w:tc>
          <w:tcPr>
            <w:tcW w:w="1134" w:type="dxa"/>
            <w:tcBorders>
              <w:top w:val="nil"/>
              <w:left w:val="nil"/>
              <w:bottom w:val="single" w:sz="8" w:space="0" w:color="auto"/>
              <w:right w:val="single" w:sz="8" w:space="0" w:color="auto"/>
            </w:tcBorders>
            <w:shd w:val="clear" w:color="000000" w:fill="C0C0C0"/>
            <w:noWrap/>
            <w:vAlign w:val="center"/>
            <w:hideMark/>
          </w:tcPr>
          <w:p w:rsidR="00D64084" w:rsidRPr="00D64084" w:rsidRDefault="00D64084" w:rsidP="00D64084">
            <w:pPr>
              <w:spacing w:after="0" w:line="240" w:lineRule="auto"/>
              <w:jc w:val="right"/>
              <w:rPr>
                <w:rFonts w:ascii="Times New Roman" w:hAnsi="Times New Roman"/>
                <w:b/>
                <w:bCs/>
                <w:color w:val="000000"/>
                <w:lang w:eastAsia="sk-SK"/>
              </w:rPr>
            </w:pPr>
            <w:r w:rsidRPr="00D64084">
              <w:rPr>
                <w:rFonts w:ascii="Times New Roman" w:hAnsi="Times New Roman"/>
                <w:b/>
                <w:bCs/>
                <w:color w:val="000000"/>
                <w:lang w:eastAsia="sk-SK"/>
              </w:rPr>
              <w:t> </w:t>
            </w:r>
          </w:p>
        </w:tc>
        <w:tc>
          <w:tcPr>
            <w:tcW w:w="1276" w:type="dxa"/>
            <w:tcBorders>
              <w:top w:val="nil"/>
              <w:left w:val="nil"/>
              <w:bottom w:val="single" w:sz="8" w:space="0" w:color="auto"/>
              <w:right w:val="single" w:sz="8" w:space="0" w:color="auto"/>
            </w:tcBorders>
            <w:shd w:val="clear" w:color="000000" w:fill="C0C0C0"/>
            <w:noWrap/>
            <w:vAlign w:val="center"/>
            <w:hideMark/>
          </w:tcPr>
          <w:p w:rsidR="00D64084" w:rsidRPr="00D64084" w:rsidRDefault="00D64084" w:rsidP="00D64084">
            <w:pPr>
              <w:spacing w:after="0" w:line="240" w:lineRule="auto"/>
              <w:jc w:val="right"/>
              <w:rPr>
                <w:rFonts w:ascii="Times New Roman" w:hAnsi="Times New Roman"/>
                <w:b/>
                <w:bCs/>
                <w:color w:val="000000"/>
                <w:lang w:eastAsia="sk-SK"/>
              </w:rPr>
            </w:pPr>
            <w:r w:rsidRPr="00D64084">
              <w:rPr>
                <w:rFonts w:ascii="Times New Roman" w:hAnsi="Times New Roman"/>
                <w:b/>
                <w:bCs/>
                <w:color w:val="000000"/>
                <w:lang w:eastAsia="sk-SK"/>
              </w:rPr>
              <w:t> </w:t>
            </w:r>
          </w:p>
        </w:tc>
        <w:tc>
          <w:tcPr>
            <w:tcW w:w="1138" w:type="dxa"/>
            <w:tcBorders>
              <w:top w:val="nil"/>
              <w:left w:val="nil"/>
              <w:bottom w:val="single" w:sz="8" w:space="0" w:color="auto"/>
              <w:right w:val="single" w:sz="8" w:space="0" w:color="auto"/>
            </w:tcBorders>
            <w:shd w:val="clear" w:color="000000" w:fill="C0C0C0"/>
            <w:noWrap/>
            <w:vAlign w:val="center"/>
            <w:hideMark/>
          </w:tcPr>
          <w:p w:rsidR="00D64084" w:rsidRPr="00D64084" w:rsidRDefault="00D64084" w:rsidP="00D64084">
            <w:pPr>
              <w:spacing w:after="0" w:line="240" w:lineRule="auto"/>
              <w:jc w:val="right"/>
              <w:rPr>
                <w:rFonts w:ascii="Times New Roman" w:hAnsi="Times New Roman"/>
                <w:b/>
                <w:bCs/>
                <w:color w:val="000000"/>
                <w:lang w:eastAsia="sk-SK"/>
              </w:rPr>
            </w:pPr>
            <w:r w:rsidRPr="00D64084">
              <w:rPr>
                <w:rFonts w:ascii="Times New Roman" w:hAnsi="Times New Roman"/>
                <w:b/>
                <w:bCs/>
                <w:color w:val="000000"/>
                <w:lang w:eastAsia="sk-SK"/>
              </w:rPr>
              <w:t> </w:t>
            </w:r>
          </w:p>
        </w:tc>
      </w:tr>
      <w:tr w:rsidR="00D64084" w:rsidRPr="00D64084" w:rsidTr="00BD5AAA">
        <w:trPr>
          <w:trHeight w:val="300"/>
        </w:trPr>
        <w:tc>
          <w:tcPr>
            <w:tcW w:w="4584" w:type="dxa"/>
            <w:tcBorders>
              <w:top w:val="nil"/>
              <w:left w:val="single" w:sz="8" w:space="0" w:color="auto"/>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rPr>
                <w:rFonts w:ascii="Times New Roman" w:hAnsi="Times New Roman"/>
                <w:b/>
                <w:bCs/>
                <w:i/>
                <w:iCs/>
                <w:color w:val="000000"/>
                <w:lang w:eastAsia="sk-SK"/>
              </w:rPr>
            </w:pPr>
            <w:r w:rsidRPr="00D64084">
              <w:rPr>
                <w:rFonts w:ascii="Times New Roman" w:hAnsi="Times New Roman"/>
                <w:b/>
                <w:bCs/>
                <w:i/>
                <w:iCs/>
                <w:color w:val="000000"/>
                <w:lang w:eastAsia="sk-SK"/>
              </w:rPr>
              <w:t>z toho:</w:t>
            </w:r>
          </w:p>
        </w:tc>
        <w:tc>
          <w:tcPr>
            <w:tcW w:w="1937" w:type="dxa"/>
            <w:tcBorders>
              <w:top w:val="nil"/>
              <w:left w:val="nil"/>
              <w:bottom w:val="single" w:sz="8" w:space="0" w:color="auto"/>
              <w:right w:val="single" w:sz="8" w:space="0" w:color="auto"/>
            </w:tcBorders>
            <w:shd w:val="clear" w:color="auto" w:fill="auto"/>
            <w:noWrap/>
            <w:vAlign w:val="center"/>
          </w:tcPr>
          <w:p w:rsidR="00D64084" w:rsidRPr="00D64084" w:rsidRDefault="00D64084" w:rsidP="00D64084">
            <w:pPr>
              <w:spacing w:after="0" w:line="240" w:lineRule="auto"/>
              <w:jc w:val="right"/>
              <w:rPr>
                <w:rFonts w:ascii="Times New Roman" w:hAnsi="Times New Roman"/>
                <w:color w:val="000000"/>
                <w:lang w:eastAsia="sk-SK"/>
              </w:rPr>
            </w:pPr>
          </w:p>
        </w:tc>
        <w:tc>
          <w:tcPr>
            <w:tcW w:w="1134" w:type="dxa"/>
            <w:tcBorders>
              <w:top w:val="nil"/>
              <w:left w:val="nil"/>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jc w:val="right"/>
              <w:rPr>
                <w:rFonts w:ascii="Times New Roman" w:hAnsi="Times New Roman"/>
                <w:color w:val="000000"/>
                <w:lang w:eastAsia="sk-SK"/>
              </w:rPr>
            </w:pPr>
            <w:r w:rsidRPr="00D64084">
              <w:rPr>
                <w:rFonts w:ascii="Times New Roman" w:hAnsi="Times New Roman"/>
                <w:color w:val="000000"/>
                <w:lang w:eastAsia="sk-SK"/>
              </w:rPr>
              <w:t> </w:t>
            </w:r>
          </w:p>
        </w:tc>
        <w:tc>
          <w:tcPr>
            <w:tcW w:w="1276" w:type="dxa"/>
            <w:tcBorders>
              <w:top w:val="nil"/>
              <w:left w:val="nil"/>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jc w:val="right"/>
              <w:rPr>
                <w:rFonts w:ascii="Times New Roman" w:hAnsi="Times New Roman"/>
                <w:color w:val="000000"/>
                <w:lang w:eastAsia="sk-SK"/>
              </w:rPr>
            </w:pPr>
            <w:r w:rsidRPr="00D64084">
              <w:rPr>
                <w:rFonts w:ascii="Times New Roman" w:hAnsi="Times New Roman"/>
                <w:color w:val="000000"/>
                <w:lang w:eastAsia="sk-SK"/>
              </w:rPr>
              <w:t> </w:t>
            </w:r>
          </w:p>
        </w:tc>
        <w:tc>
          <w:tcPr>
            <w:tcW w:w="1138" w:type="dxa"/>
            <w:tcBorders>
              <w:top w:val="nil"/>
              <w:left w:val="nil"/>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jc w:val="right"/>
              <w:rPr>
                <w:rFonts w:ascii="Times New Roman" w:hAnsi="Times New Roman"/>
                <w:color w:val="000000"/>
                <w:lang w:eastAsia="sk-SK"/>
              </w:rPr>
            </w:pPr>
            <w:r w:rsidRPr="00D64084">
              <w:rPr>
                <w:rFonts w:ascii="Times New Roman" w:hAnsi="Times New Roman"/>
                <w:color w:val="000000"/>
                <w:lang w:eastAsia="sk-SK"/>
              </w:rPr>
              <w:t> </w:t>
            </w:r>
          </w:p>
        </w:tc>
      </w:tr>
      <w:tr w:rsidR="00D64084" w:rsidRPr="00D64084" w:rsidTr="00BD5AAA">
        <w:trPr>
          <w:trHeight w:val="300"/>
        </w:trPr>
        <w:tc>
          <w:tcPr>
            <w:tcW w:w="4584" w:type="dxa"/>
            <w:tcBorders>
              <w:top w:val="nil"/>
              <w:left w:val="single" w:sz="8" w:space="0" w:color="auto"/>
              <w:bottom w:val="single" w:sz="8" w:space="0" w:color="auto"/>
              <w:right w:val="single" w:sz="8" w:space="0" w:color="auto"/>
            </w:tcBorders>
            <w:shd w:val="clear" w:color="auto" w:fill="auto"/>
            <w:noWrap/>
            <w:vAlign w:val="center"/>
            <w:hideMark/>
          </w:tcPr>
          <w:p w:rsidR="00D64084" w:rsidRPr="00D64084" w:rsidRDefault="00D64084" w:rsidP="00BD5AAA">
            <w:pPr>
              <w:spacing w:after="0" w:line="240" w:lineRule="auto"/>
              <w:rPr>
                <w:rFonts w:ascii="Times New Roman" w:hAnsi="Times New Roman"/>
                <w:color w:val="000000"/>
                <w:lang w:eastAsia="sk-SK"/>
              </w:rPr>
            </w:pPr>
            <w:r w:rsidRPr="00D64084">
              <w:rPr>
                <w:rFonts w:ascii="Times New Roman" w:hAnsi="Times New Roman"/>
                <w:color w:val="000000"/>
                <w:lang w:eastAsia="sk-SK"/>
              </w:rPr>
              <w:t xml:space="preserve">- vplyv na štátny rozpočet </w:t>
            </w:r>
          </w:p>
        </w:tc>
        <w:tc>
          <w:tcPr>
            <w:tcW w:w="1937" w:type="dxa"/>
            <w:tcBorders>
              <w:top w:val="nil"/>
              <w:left w:val="nil"/>
              <w:bottom w:val="single" w:sz="8" w:space="0" w:color="auto"/>
              <w:right w:val="single" w:sz="8" w:space="0" w:color="auto"/>
            </w:tcBorders>
            <w:shd w:val="clear" w:color="auto" w:fill="auto"/>
            <w:noWrap/>
            <w:vAlign w:val="center"/>
          </w:tcPr>
          <w:p w:rsidR="00D64084" w:rsidRPr="00D64084" w:rsidRDefault="00D64084" w:rsidP="00D64084">
            <w:pPr>
              <w:spacing w:after="0" w:line="240" w:lineRule="auto"/>
              <w:jc w:val="right"/>
              <w:rPr>
                <w:rFonts w:ascii="Times New Roman" w:hAnsi="Times New Roman"/>
                <w:color w:val="000000"/>
                <w:lang w:eastAsia="sk-SK"/>
              </w:rPr>
            </w:pPr>
          </w:p>
        </w:tc>
        <w:tc>
          <w:tcPr>
            <w:tcW w:w="1134" w:type="dxa"/>
            <w:tcBorders>
              <w:top w:val="nil"/>
              <w:left w:val="nil"/>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jc w:val="right"/>
              <w:rPr>
                <w:rFonts w:ascii="Times New Roman" w:hAnsi="Times New Roman"/>
                <w:color w:val="000000"/>
                <w:lang w:eastAsia="sk-SK"/>
              </w:rPr>
            </w:pPr>
            <w:r w:rsidRPr="00D64084">
              <w:rPr>
                <w:rFonts w:ascii="Times New Roman" w:hAnsi="Times New Roman"/>
                <w:color w:val="000000"/>
                <w:lang w:eastAsia="sk-SK"/>
              </w:rPr>
              <w:t>0</w:t>
            </w:r>
          </w:p>
        </w:tc>
        <w:tc>
          <w:tcPr>
            <w:tcW w:w="1276" w:type="dxa"/>
            <w:tcBorders>
              <w:top w:val="nil"/>
              <w:left w:val="nil"/>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jc w:val="right"/>
              <w:rPr>
                <w:rFonts w:ascii="Times New Roman" w:hAnsi="Times New Roman"/>
                <w:color w:val="000000"/>
                <w:lang w:eastAsia="sk-SK"/>
              </w:rPr>
            </w:pPr>
            <w:r w:rsidRPr="00D64084">
              <w:rPr>
                <w:rFonts w:ascii="Times New Roman" w:hAnsi="Times New Roman"/>
                <w:color w:val="000000"/>
                <w:lang w:eastAsia="sk-SK"/>
              </w:rPr>
              <w:t>0</w:t>
            </w:r>
          </w:p>
        </w:tc>
        <w:tc>
          <w:tcPr>
            <w:tcW w:w="1138" w:type="dxa"/>
            <w:tcBorders>
              <w:top w:val="nil"/>
              <w:left w:val="nil"/>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jc w:val="right"/>
              <w:rPr>
                <w:rFonts w:ascii="Times New Roman" w:hAnsi="Times New Roman"/>
                <w:color w:val="000000"/>
                <w:lang w:eastAsia="sk-SK"/>
              </w:rPr>
            </w:pPr>
            <w:r w:rsidRPr="00D64084">
              <w:rPr>
                <w:rFonts w:ascii="Times New Roman" w:hAnsi="Times New Roman"/>
                <w:color w:val="000000"/>
                <w:lang w:eastAsia="sk-SK"/>
              </w:rPr>
              <w:t>0</w:t>
            </w:r>
          </w:p>
        </w:tc>
      </w:tr>
      <w:tr w:rsidR="00D64084" w:rsidRPr="00D64084" w:rsidTr="00BD5AAA">
        <w:trPr>
          <w:trHeight w:val="300"/>
        </w:trPr>
        <w:tc>
          <w:tcPr>
            <w:tcW w:w="4584" w:type="dxa"/>
            <w:tcBorders>
              <w:top w:val="nil"/>
              <w:left w:val="single" w:sz="8" w:space="0" w:color="auto"/>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rPr>
                <w:rFonts w:ascii="Times New Roman" w:hAnsi="Times New Roman"/>
                <w:color w:val="000000"/>
                <w:lang w:eastAsia="sk-SK"/>
              </w:rPr>
            </w:pPr>
            <w:r w:rsidRPr="00D64084">
              <w:rPr>
                <w:rFonts w:ascii="Times New Roman" w:hAnsi="Times New Roman"/>
                <w:color w:val="000000"/>
                <w:lang w:eastAsia="sk-SK"/>
              </w:rPr>
              <w:t>- vplyv na obce</w:t>
            </w:r>
          </w:p>
        </w:tc>
        <w:tc>
          <w:tcPr>
            <w:tcW w:w="1937" w:type="dxa"/>
            <w:tcBorders>
              <w:top w:val="nil"/>
              <w:left w:val="nil"/>
              <w:bottom w:val="single" w:sz="8" w:space="0" w:color="auto"/>
              <w:right w:val="single" w:sz="8" w:space="0" w:color="auto"/>
            </w:tcBorders>
            <w:shd w:val="clear" w:color="auto" w:fill="auto"/>
            <w:noWrap/>
            <w:vAlign w:val="center"/>
          </w:tcPr>
          <w:p w:rsidR="00D64084" w:rsidRPr="00D64084" w:rsidRDefault="00D64084" w:rsidP="00D64084">
            <w:pPr>
              <w:spacing w:after="0" w:line="240" w:lineRule="auto"/>
              <w:jc w:val="right"/>
              <w:rPr>
                <w:rFonts w:ascii="Times New Roman" w:hAnsi="Times New Roman"/>
                <w:color w:val="000000"/>
                <w:lang w:eastAsia="sk-SK"/>
              </w:rPr>
            </w:pPr>
          </w:p>
        </w:tc>
        <w:tc>
          <w:tcPr>
            <w:tcW w:w="1134" w:type="dxa"/>
            <w:tcBorders>
              <w:top w:val="nil"/>
              <w:left w:val="nil"/>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jc w:val="right"/>
              <w:rPr>
                <w:rFonts w:ascii="Times New Roman" w:hAnsi="Times New Roman"/>
                <w:color w:val="000000"/>
                <w:lang w:eastAsia="sk-SK"/>
              </w:rPr>
            </w:pPr>
            <w:r w:rsidRPr="00D64084">
              <w:rPr>
                <w:rFonts w:ascii="Times New Roman" w:hAnsi="Times New Roman"/>
                <w:color w:val="000000"/>
                <w:lang w:eastAsia="sk-SK"/>
              </w:rPr>
              <w:t>0</w:t>
            </w:r>
          </w:p>
        </w:tc>
        <w:tc>
          <w:tcPr>
            <w:tcW w:w="1276" w:type="dxa"/>
            <w:tcBorders>
              <w:top w:val="nil"/>
              <w:left w:val="nil"/>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jc w:val="right"/>
              <w:rPr>
                <w:rFonts w:ascii="Times New Roman" w:hAnsi="Times New Roman"/>
                <w:color w:val="000000"/>
                <w:lang w:eastAsia="sk-SK"/>
              </w:rPr>
            </w:pPr>
            <w:r w:rsidRPr="00D64084">
              <w:rPr>
                <w:rFonts w:ascii="Times New Roman" w:hAnsi="Times New Roman"/>
                <w:color w:val="000000"/>
                <w:lang w:eastAsia="sk-SK"/>
              </w:rPr>
              <w:t>0</w:t>
            </w:r>
          </w:p>
        </w:tc>
        <w:tc>
          <w:tcPr>
            <w:tcW w:w="1138" w:type="dxa"/>
            <w:tcBorders>
              <w:top w:val="nil"/>
              <w:left w:val="nil"/>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jc w:val="right"/>
              <w:rPr>
                <w:rFonts w:ascii="Times New Roman" w:hAnsi="Times New Roman"/>
                <w:color w:val="000000"/>
                <w:lang w:eastAsia="sk-SK"/>
              </w:rPr>
            </w:pPr>
            <w:r w:rsidRPr="00D64084">
              <w:rPr>
                <w:rFonts w:ascii="Times New Roman" w:hAnsi="Times New Roman"/>
                <w:color w:val="000000"/>
                <w:lang w:eastAsia="sk-SK"/>
              </w:rPr>
              <w:t>0</w:t>
            </w:r>
          </w:p>
        </w:tc>
      </w:tr>
      <w:tr w:rsidR="00D64084" w:rsidRPr="00D64084" w:rsidTr="00BD5AAA">
        <w:trPr>
          <w:trHeight w:val="300"/>
        </w:trPr>
        <w:tc>
          <w:tcPr>
            <w:tcW w:w="4584" w:type="dxa"/>
            <w:tcBorders>
              <w:top w:val="nil"/>
              <w:left w:val="single" w:sz="8" w:space="0" w:color="auto"/>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rPr>
                <w:rFonts w:ascii="Times New Roman" w:hAnsi="Times New Roman"/>
                <w:color w:val="000000"/>
                <w:lang w:eastAsia="sk-SK"/>
              </w:rPr>
            </w:pPr>
            <w:r w:rsidRPr="00D64084">
              <w:rPr>
                <w:rFonts w:ascii="Times New Roman" w:hAnsi="Times New Roman"/>
                <w:color w:val="000000"/>
                <w:lang w:eastAsia="sk-SK"/>
              </w:rPr>
              <w:t>- vplyv na vyššie územné celky</w:t>
            </w:r>
          </w:p>
        </w:tc>
        <w:tc>
          <w:tcPr>
            <w:tcW w:w="1937" w:type="dxa"/>
            <w:tcBorders>
              <w:top w:val="nil"/>
              <w:left w:val="nil"/>
              <w:bottom w:val="single" w:sz="8" w:space="0" w:color="auto"/>
              <w:right w:val="single" w:sz="8" w:space="0" w:color="auto"/>
            </w:tcBorders>
            <w:shd w:val="clear" w:color="auto" w:fill="auto"/>
            <w:noWrap/>
            <w:vAlign w:val="center"/>
          </w:tcPr>
          <w:p w:rsidR="00D64084" w:rsidRPr="00D64084" w:rsidRDefault="00D64084" w:rsidP="00D64084">
            <w:pPr>
              <w:spacing w:after="0" w:line="240" w:lineRule="auto"/>
              <w:jc w:val="right"/>
              <w:rPr>
                <w:rFonts w:ascii="Times New Roman" w:hAnsi="Times New Roman"/>
                <w:color w:val="000000"/>
                <w:lang w:eastAsia="sk-SK"/>
              </w:rPr>
            </w:pPr>
          </w:p>
        </w:tc>
        <w:tc>
          <w:tcPr>
            <w:tcW w:w="1134" w:type="dxa"/>
            <w:tcBorders>
              <w:top w:val="nil"/>
              <w:left w:val="nil"/>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jc w:val="right"/>
              <w:rPr>
                <w:rFonts w:ascii="Times New Roman" w:hAnsi="Times New Roman"/>
                <w:color w:val="000000"/>
                <w:lang w:eastAsia="sk-SK"/>
              </w:rPr>
            </w:pPr>
            <w:r w:rsidRPr="00D64084">
              <w:rPr>
                <w:rFonts w:ascii="Times New Roman" w:hAnsi="Times New Roman"/>
                <w:color w:val="000000"/>
                <w:lang w:eastAsia="sk-SK"/>
              </w:rPr>
              <w:t>0</w:t>
            </w:r>
          </w:p>
        </w:tc>
        <w:tc>
          <w:tcPr>
            <w:tcW w:w="1276" w:type="dxa"/>
            <w:tcBorders>
              <w:top w:val="nil"/>
              <w:left w:val="nil"/>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jc w:val="right"/>
              <w:rPr>
                <w:rFonts w:ascii="Times New Roman" w:hAnsi="Times New Roman"/>
                <w:color w:val="000000"/>
                <w:lang w:eastAsia="sk-SK"/>
              </w:rPr>
            </w:pPr>
            <w:r w:rsidRPr="00D64084">
              <w:rPr>
                <w:rFonts w:ascii="Times New Roman" w:hAnsi="Times New Roman"/>
                <w:color w:val="000000"/>
                <w:lang w:eastAsia="sk-SK"/>
              </w:rPr>
              <w:t>0</w:t>
            </w:r>
          </w:p>
        </w:tc>
        <w:tc>
          <w:tcPr>
            <w:tcW w:w="1138" w:type="dxa"/>
            <w:tcBorders>
              <w:top w:val="nil"/>
              <w:left w:val="nil"/>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jc w:val="right"/>
              <w:rPr>
                <w:rFonts w:ascii="Times New Roman" w:hAnsi="Times New Roman"/>
                <w:color w:val="000000"/>
                <w:lang w:eastAsia="sk-SK"/>
              </w:rPr>
            </w:pPr>
            <w:r w:rsidRPr="00D64084">
              <w:rPr>
                <w:rFonts w:ascii="Times New Roman" w:hAnsi="Times New Roman"/>
                <w:color w:val="000000"/>
                <w:lang w:eastAsia="sk-SK"/>
              </w:rPr>
              <w:t>0</w:t>
            </w:r>
          </w:p>
        </w:tc>
      </w:tr>
      <w:tr w:rsidR="00D64084" w:rsidRPr="00D64084" w:rsidTr="00BD5AAA">
        <w:trPr>
          <w:trHeight w:val="300"/>
        </w:trPr>
        <w:tc>
          <w:tcPr>
            <w:tcW w:w="4584" w:type="dxa"/>
            <w:tcBorders>
              <w:top w:val="nil"/>
              <w:left w:val="single" w:sz="8" w:space="0" w:color="auto"/>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rPr>
                <w:rFonts w:ascii="Times New Roman" w:hAnsi="Times New Roman"/>
                <w:color w:val="000000"/>
                <w:lang w:eastAsia="sk-SK"/>
              </w:rPr>
            </w:pPr>
            <w:r w:rsidRPr="00D64084">
              <w:rPr>
                <w:rFonts w:ascii="Times New Roman" w:hAnsi="Times New Roman"/>
                <w:color w:val="000000"/>
                <w:lang w:eastAsia="sk-SK"/>
              </w:rPr>
              <w:t>- vplyv na verejné zdravotné poistenie</w:t>
            </w:r>
          </w:p>
        </w:tc>
        <w:tc>
          <w:tcPr>
            <w:tcW w:w="1937" w:type="dxa"/>
            <w:tcBorders>
              <w:top w:val="nil"/>
              <w:left w:val="nil"/>
              <w:bottom w:val="single" w:sz="8" w:space="0" w:color="auto"/>
              <w:right w:val="single" w:sz="8" w:space="0" w:color="auto"/>
            </w:tcBorders>
            <w:shd w:val="clear" w:color="auto" w:fill="auto"/>
            <w:noWrap/>
            <w:vAlign w:val="center"/>
          </w:tcPr>
          <w:p w:rsidR="00D64084" w:rsidRPr="00D64084" w:rsidRDefault="00D64084" w:rsidP="00D64084">
            <w:pPr>
              <w:spacing w:after="0" w:line="240" w:lineRule="auto"/>
              <w:jc w:val="right"/>
              <w:rPr>
                <w:rFonts w:ascii="Times New Roman" w:hAnsi="Times New Roman"/>
                <w:color w:val="000000"/>
                <w:lang w:eastAsia="sk-SK"/>
              </w:rPr>
            </w:pPr>
          </w:p>
        </w:tc>
        <w:tc>
          <w:tcPr>
            <w:tcW w:w="1134" w:type="dxa"/>
            <w:tcBorders>
              <w:top w:val="nil"/>
              <w:left w:val="nil"/>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jc w:val="right"/>
              <w:rPr>
                <w:rFonts w:ascii="Times New Roman" w:hAnsi="Times New Roman"/>
                <w:color w:val="000000"/>
                <w:lang w:eastAsia="sk-SK"/>
              </w:rPr>
            </w:pPr>
            <w:r w:rsidRPr="00D64084">
              <w:rPr>
                <w:rFonts w:ascii="Times New Roman" w:hAnsi="Times New Roman"/>
                <w:color w:val="000000"/>
                <w:lang w:eastAsia="sk-SK"/>
              </w:rPr>
              <w:t> </w:t>
            </w:r>
          </w:p>
        </w:tc>
        <w:tc>
          <w:tcPr>
            <w:tcW w:w="1276" w:type="dxa"/>
            <w:tcBorders>
              <w:top w:val="nil"/>
              <w:left w:val="nil"/>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jc w:val="right"/>
              <w:rPr>
                <w:rFonts w:ascii="Times New Roman" w:hAnsi="Times New Roman"/>
                <w:color w:val="000000"/>
                <w:lang w:eastAsia="sk-SK"/>
              </w:rPr>
            </w:pPr>
            <w:r w:rsidRPr="00D64084">
              <w:rPr>
                <w:rFonts w:ascii="Times New Roman" w:hAnsi="Times New Roman"/>
                <w:color w:val="000000"/>
                <w:lang w:eastAsia="sk-SK"/>
              </w:rPr>
              <w:t> </w:t>
            </w:r>
          </w:p>
        </w:tc>
        <w:tc>
          <w:tcPr>
            <w:tcW w:w="1138" w:type="dxa"/>
            <w:tcBorders>
              <w:top w:val="nil"/>
              <w:left w:val="nil"/>
              <w:bottom w:val="single" w:sz="8" w:space="0" w:color="auto"/>
              <w:right w:val="single" w:sz="8" w:space="0" w:color="auto"/>
            </w:tcBorders>
            <w:shd w:val="clear" w:color="auto" w:fill="auto"/>
            <w:noWrap/>
            <w:vAlign w:val="center"/>
            <w:hideMark/>
          </w:tcPr>
          <w:p w:rsidR="00D64084" w:rsidRPr="00D64084" w:rsidRDefault="00D64084" w:rsidP="00D64084">
            <w:pPr>
              <w:spacing w:after="0" w:line="240" w:lineRule="auto"/>
              <w:jc w:val="right"/>
              <w:rPr>
                <w:rFonts w:ascii="Times New Roman" w:hAnsi="Times New Roman"/>
                <w:color w:val="000000"/>
                <w:lang w:eastAsia="sk-SK"/>
              </w:rPr>
            </w:pPr>
            <w:r w:rsidRPr="00D64084">
              <w:rPr>
                <w:rFonts w:ascii="Times New Roman" w:hAnsi="Times New Roman"/>
                <w:color w:val="000000"/>
                <w:lang w:eastAsia="sk-SK"/>
              </w:rPr>
              <w:t> </w:t>
            </w:r>
          </w:p>
        </w:tc>
      </w:tr>
      <w:tr w:rsidR="00D64084" w:rsidRPr="00D64084" w:rsidTr="00BD5AAA">
        <w:trPr>
          <w:trHeight w:val="300"/>
        </w:trPr>
        <w:tc>
          <w:tcPr>
            <w:tcW w:w="4584" w:type="dxa"/>
            <w:tcBorders>
              <w:top w:val="nil"/>
              <w:left w:val="single" w:sz="8" w:space="0" w:color="auto"/>
              <w:bottom w:val="single" w:sz="8" w:space="0" w:color="auto"/>
              <w:right w:val="single" w:sz="8" w:space="0" w:color="auto"/>
            </w:tcBorders>
            <w:shd w:val="clear" w:color="000000" w:fill="BFBFBF"/>
            <w:noWrap/>
            <w:vAlign w:val="center"/>
            <w:hideMark/>
          </w:tcPr>
          <w:p w:rsidR="00D64084" w:rsidRPr="00D64084" w:rsidRDefault="00D64084" w:rsidP="00D64084">
            <w:pPr>
              <w:spacing w:after="0" w:line="240" w:lineRule="auto"/>
              <w:rPr>
                <w:rFonts w:ascii="Times New Roman" w:hAnsi="Times New Roman"/>
                <w:b/>
                <w:bCs/>
                <w:color w:val="000000"/>
                <w:lang w:eastAsia="sk-SK"/>
              </w:rPr>
            </w:pPr>
            <w:r w:rsidRPr="00D64084">
              <w:rPr>
                <w:rFonts w:ascii="Times New Roman" w:hAnsi="Times New Roman"/>
                <w:b/>
                <w:bCs/>
                <w:color w:val="000000"/>
                <w:lang w:eastAsia="sk-SK"/>
              </w:rPr>
              <w:t>Iné ako rozpočtové zdroje</w:t>
            </w:r>
          </w:p>
        </w:tc>
        <w:tc>
          <w:tcPr>
            <w:tcW w:w="1937" w:type="dxa"/>
            <w:tcBorders>
              <w:top w:val="nil"/>
              <w:left w:val="nil"/>
              <w:bottom w:val="single" w:sz="8" w:space="0" w:color="auto"/>
              <w:right w:val="single" w:sz="8" w:space="0" w:color="auto"/>
            </w:tcBorders>
            <w:shd w:val="clear" w:color="000000" w:fill="BFBFBF"/>
            <w:noWrap/>
            <w:vAlign w:val="center"/>
          </w:tcPr>
          <w:p w:rsidR="00D64084" w:rsidRPr="00D64084" w:rsidRDefault="00D64084" w:rsidP="00D64084">
            <w:pPr>
              <w:spacing w:after="0" w:line="240" w:lineRule="auto"/>
              <w:jc w:val="right"/>
              <w:rPr>
                <w:rFonts w:ascii="Times New Roman" w:hAnsi="Times New Roman"/>
                <w:b/>
                <w:bCs/>
                <w:color w:val="000000"/>
                <w:lang w:eastAsia="sk-SK"/>
              </w:rPr>
            </w:pPr>
          </w:p>
        </w:tc>
        <w:tc>
          <w:tcPr>
            <w:tcW w:w="1134" w:type="dxa"/>
            <w:tcBorders>
              <w:top w:val="nil"/>
              <w:left w:val="nil"/>
              <w:bottom w:val="single" w:sz="8" w:space="0" w:color="auto"/>
              <w:right w:val="single" w:sz="8" w:space="0" w:color="auto"/>
            </w:tcBorders>
            <w:shd w:val="clear" w:color="000000" w:fill="BFBFBF"/>
            <w:noWrap/>
            <w:vAlign w:val="center"/>
            <w:hideMark/>
          </w:tcPr>
          <w:p w:rsidR="00D64084" w:rsidRPr="00D64084" w:rsidRDefault="00D64084" w:rsidP="00D64084">
            <w:pPr>
              <w:spacing w:after="0" w:line="240" w:lineRule="auto"/>
              <w:jc w:val="right"/>
              <w:rPr>
                <w:rFonts w:ascii="Times New Roman" w:hAnsi="Times New Roman"/>
                <w:b/>
                <w:bCs/>
                <w:color w:val="000000"/>
                <w:lang w:eastAsia="sk-SK"/>
              </w:rPr>
            </w:pPr>
            <w:r w:rsidRPr="00D64084">
              <w:rPr>
                <w:rFonts w:ascii="Times New Roman" w:hAnsi="Times New Roman"/>
                <w:b/>
                <w:bCs/>
                <w:color w:val="000000"/>
                <w:lang w:eastAsia="sk-SK"/>
              </w:rPr>
              <w:t>0</w:t>
            </w:r>
          </w:p>
        </w:tc>
        <w:tc>
          <w:tcPr>
            <w:tcW w:w="1276" w:type="dxa"/>
            <w:tcBorders>
              <w:top w:val="nil"/>
              <w:left w:val="nil"/>
              <w:bottom w:val="single" w:sz="8" w:space="0" w:color="auto"/>
              <w:right w:val="single" w:sz="8" w:space="0" w:color="auto"/>
            </w:tcBorders>
            <w:shd w:val="clear" w:color="000000" w:fill="BFBFBF"/>
            <w:noWrap/>
            <w:vAlign w:val="center"/>
            <w:hideMark/>
          </w:tcPr>
          <w:p w:rsidR="00D64084" w:rsidRPr="00D64084" w:rsidRDefault="00D64084" w:rsidP="00D64084">
            <w:pPr>
              <w:spacing w:after="0" w:line="240" w:lineRule="auto"/>
              <w:jc w:val="right"/>
              <w:rPr>
                <w:rFonts w:ascii="Times New Roman" w:hAnsi="Times New Roman"/>
                <w:b/>
                <w:bCs/>
                <w:color w:val="000000"/>
                <w:lang w:eastAsia="sk-SK"/>
              </w:rPr>
            </w:pPr>
            <w:r w:rsidRPr="00D64084">
              <w:rPr>
                <w:rFonts w:ascii="Times New Roman" w:hAnsi="Times New Roman"/>
                <w:b/>
                <w:bCs/>
                <w:color w:val="000000"/>
                <w:lang w:eastAsia="sk-SK"/>
              </w:rPr>
              <w:t>0</w:t>
            </w:r>
          </w:p>
        </w:tc>
        <w:tc>
          <w:tcPr>
            <w:tcW w:w="1138" w:type="dxa"/>
            <w:tcBorders>
              <w:top w:val="nil"/>
              <w:left w:val="nil"/>
              <w:bottom w:val="single" w:sz="8" w:space="0" w:color="auto"/>
              <w:right w:val="single" w:sz="8" w:space="0" w:color="auto"/>
            </w:tcBorders>
            <w:shd w:val="clear" w:color="000000" w:fill="BFBFBF"/>
            <w:noWrap/>
            <w:vAlign w:val="center"/>
            <w:hideMark/>
          </w:tcPr>
          <w:p w:rsidR="00D64084" w:rsidRPr="00D64084" w:rsidRDefault="00D64084" w:rsidP="00D64084">
            <w:pPr>
              <w:spacing w:after="0" w:line="240" w:lineRule="auto"/>
              <w:jc w:val="right"/>
              <w:rPr>
                <w:rFonts w:ascii="Times New Roman" w:hAnsi="Times New Roman"/>
                <w:b/>
                <w:bCs/>
                <w:color w:val="000000"/>
                <w:lang w:eastAsia="sk-SK"/>
              </w:rPr>
            </w:pPr>
            <w:r w:rsidRPr="00D64084">
              <w:rPr>
                <w:rFonts w:ascii="Times New Roman" w:hAnsi="Times New Roman"/>
                <w:b/>
                <w:bCs/>
                <w:color w:val="000000"/>
                <w:lang w:eastAsia="sk-SK"/>
              </w:rPr>
              <w:t>0</w:t>
            </w:r>
          </w:p>
        </w:tc>
      </w:tr>
      <w:tr w:rsidR="00D64084" w:rsidRPr="00D64084" w:rsidTr="00BD5AAA">
        <w:trPr>
          <w:trHeight w:val="300"/>
        </w:trPr>
        <w:tc>
          <w:tcPr>
            <w:tcW w:w="4584" w:type="dxa"/>
            <w:tcBorders>
              <w:top w:val="nil"/>
              <w:left w:val="single" w:sz="8" w:space="0" w:color="auto"/>
              <w:bottom w:val="single" w:sz="8" w:space="0" w:color="auto"/>
              <w:right w:val="single" w:sz="8" w:space="0" w:color="auto"/>
            </w:tcBorders>
            <w:shd w:val="clear" w:color="000000" w:fill="A6A6A6"/>
            <w:noWrap/>
            <w:vAlign w:val="center"/>
            <w:hideMark/>
          </w:tcPr>
          <w:p w:rsidR="00D64084" w:rsidRPr="00D64084" w:rsidRDefault="00D64084" w:rsidP="00D64084">
            <w:pPr>
              <w:spacing w:after="0" w:line="240" w:lineRule="auto"/>
              <w:rPr>
                <w:rFonts w:ascii="Times New Roman" w:hAnsi="Times New Roman"/>
                <w:b/>
                <w:bCs/>
                <w:color w:val="000000"/>
                <w:lang w:eastAsia="sk-SK"/>
              </w:rPr>
            </w:pPr>
            <w:r w:rsidRPr="00D64084">
              <w:rPr>
                <w:rFonts w:ascii="Times New Roman" w:hAnsi="Times New Roman"/>
                <w:b/>
                <w:bCs/>
                <w:color w:val="000000"/>
                <w:lang w:eastAsia="sk-SK"/>
              </w:rPr>
              <w:t>Rozpočtovo nekrytý vplyv / úspora</w:t>
            </w:r>
          </w:p>
        </w:tc>
        <w:tc>
          <w:tcPr>
            <w:tcW w:w="1937" w:type="dxa"/>
            <w:tcBorders>
              <w:top w:val="nil"/>
              <w:left w:val="nil"/>
              <w:bottom w:val="single" w:sz="8" w:space="0" w:color="auto"/>
              <w:right w:val="single" w:sz="8" w:space="0" w:color="auto"/>
            </w:tcBorders>
            <w:shd w:val="clear" w:color="000000" w:fill="BFBFBF"/>
            <w:noWrap/>
            <w:vAlign w:val="center"/>
          </w:tcPr>
          <w:p w:rsidR="00D64084" w:rsidRPr="00D64084" w:rsidRDefault="000343A7" w:rsidP="001E18CE">
            <w:pPr>
              <w:spacing w:after="0" w:line="240" w:lineRule="auto"/>
              <w:jc w:val="right"/>
              <w:rPr>
                <w:rFonts w:ascii="Times New Roman" w:hAnsi="Times New Roman"/>
                <w:b/>
                <w:bCs/>
                <w:color w:val="000000"/>
                <w:lang w:eastAsia="sk-SK"/>
              </w:rPr>
            </w:pPr>
            <w:r>
              <w:rPr>
                <w:rFonts w:ascii="Times New Roman" w:hAnsi="Times New Roman"/>
                <w:b/>
                <w:bCs/>
                <w:color w:val="000000"/>
                <w:lang w:eastAsia="sk-SK"/>
              </w:rPr>
              <w:t>- 1 </w:t>
            </w:r>
            <w:r w:rsidR="001E18CE">
              <w:rPr>
                <w:rFonts w:ascii="Times New Roman" w:hAnsi="Times New Roman"/>
                <w:b/>
                <w:bCs/>
                <w:color w:val="000000"/>
                <w:lang w:eastAsia="sk-SK"/>
              </w:rPr>
              <w:t>30</w:t>
            </w:r>
            <w:r>
              <w:rPr>
                <w:rFonts w:ascii="Times New Roman" w:hAnsi="Times New Roman"/>
                <w:b/>
                <w:bCs/>
                <w:color w:val="000000"/>
                <w:lang w:eastAsia="sk-SK"/>
              </w:rPr>
              <w:t>0 000</w:t>
            </w:r>
          </w:p>
        </w:tc>
        <w:tc>
          <w:tcPr>
            <w:tcW w:w="1134" w:type="dxa"/>
            <w:tcBorders>
              <w:top w:val="nil"/>
              <w:left w:val="nil"/>
              <w:bottom w:val="single" w:sz="8" w:space="0" w:color="auto"/>
              <w:right w:val="single" w:sz="8" w:space="0" w:color="auto"/>
            </w:tcBorders>
            <w:shd w:val="clear" w:color="000000" w:fill="C0C0C0"/>
            <w:noWrap/>
            <w:vAlign w:val="center"/>
            <w:hideMark/>
          </w:tcPr>
          <w:p w:rsidR="00D64084" w:rsidRPr="00D64084" w:rsidRDefault="00D64084" w:rsidP="00D64084">
            <w:pPr>
              <w:spacing w:after="0" w:line="240" w:lineRule="auto"/>
              <w:jc w:val="right"/>
              <w:rPr>
                <w:rFonts w:ascii="Times New Roman" w:hAnsi="Times New Roman"/>
                <w:b/>
                <w:bCs/>
                <w:color w:val="000000"/>
                <w:lang w:eastAsia="sk-SK"/>
              </w:rPr>
            </w:pPr>
            <w:r w:rsidRPr="00D64084">
              <w:rPr>
                <w:rFonts w:ascii="Times New Roman" w:hAnsi="Times New Roman"/>
                <w:b/>
                <w:bCs/>
                <w:color w:val="000000"/>
                <w:lang w:eastAsia="sk-SK"/>
              </w:rPr>
              <w:t>0</w:t>
            </w:r>
          </w:p>
        </w:tc>
        <w:tc>
          <w:tcPr>
            <w:tcW w:w="1276" w:type="dxa"/>
            <w:tcBorders>
              <w:top w:val="nil"/>
              <w:left w:val="nil"/>
              <w:bottom w:val="single" w:sz="8" w:space="0" w:color="auto"/>
              <w:right w:val="single" w:sz="8" w:space="0" w:color="auto"/>
            </w:tcBorders>
            <w:shd w:val="clear" w:color="000000" w:fill="C0C0C0"/>
            <w:noWrap/>
            <w:vAlign w:val="center"/>
            <w:hideMark/>
          </w:tcPr>
          <w:p w:rsidR="00D64084" w:rsidRPr="00D64084" w:rsidRDefault="00D64084" w:rsidP="00D64084">
            <w:pPr>
              <w:spacing w:after="0" w:line="240" w:lineRule="auto"/>
              <w:jc w:val="right"/>
              <w:rPr>
                <w:rFonts w:ascii="Times New Roman" w:hAnsi="Times New Roman"/>
                <w:b/>
                <w:bCs/>
                <w:color w:val="000000"/>
                <w:lang w:eastAsia="sk-SK"/>
              </w:rPr>
            </w:pPr>
            <w:r w:rsidRPr="00D64084">
              <w:rPr>
                <w:rFonts w:ascii="Times New Roman" w:hAnsi="Times New Roman"/>
                <w:b/>
                <w:bCs/>
                <w:color w:val="000000"/>
                <w:lang w:eastAsia="sk-SK"/>
              </w:rPr>
              <w:t>0</w:t>
            </w:r>
          </w:p>
        </w:tc>
        <w:tc>
          <w:tcPr>
            <w:tcW w:w="1138" w:type="dxa"/>
            <w:tcBorders>
              <w:top w:val="nil"/>
              <w:left w:val="nil"/>
              <w:bottom w:val="single" w:sz="8" w:space="0" w:color="auto"/>
              <w:right w:val="single" w:sz="8" w:space="0" w:color="auto"/>
            </w:tcBorders>
            <w:shd w:val="clear" w:color="000000" w:fill="C0C0C0"/>
            <w:noWrap/>
            <w:vAlign w:val="center"/>
            <w:hideMark/>
          </w:tcPr>
          <w:p w:rsidR="00D64084" w:rsidRPr="00D64084" w:rsidRDefault="00D64084" w:rsidP="00D64084">
            <w:pPr>
              <w:spacing w:after="0" w:line="240" w:lineRule="auto"/>
              <w:jc w:val="right"/>
              <w:rPr>
                <w:rFonts w:ascii="Times New Roman" w:hAnsi="Times New Roman"/>
                <w:b/>
                <w:bCs/>
                <w:color w:val="000000"/>
                <w:lang w:eastAsia="sk-SK"/>
              </w:rPr>
            </w:pPr>
            <w:r w:rsidRPr="00D64084">
              <w:rPr>
                <w:rFonts w:ascii="Times New Roman" w:hAnsi="Times New Roman"/>
                <w:b/>
                <w:bCs/>
                <w:color w:val="000000"/>
                <w:lang w:eastAsia="sk-SK"/>
              </w:rPr>
              <w:t>0</w:t>
            </w:r>
          </w:p>
        </w:tc>
      </w:tr>
    </w:tbl>
    <w:p w:rsidR="008E70B9" w:rsidRPr="00FC63F0" w:rsidRDefault="008E70B9" w:rsidP="001C5328">
      <w:pPr>
        <w:spacing w:after="0" w:line="240" w:lineRule="auto"/>
        <w:jc w:val="both"/>
        <w:rPr>
          <w:rFonts w:ascii="Times New Roman" w:hAnsi="Times New Roman"/>
          <w:lang w:eastAsia="sk-SK"/>
        </w:rPr>
      </w:pPr>
    </w:p>
    <w:p w:rsidR="009A17EA" w:rsidRPr="00FC63F0" w:rsidRDefault="007273C7" w:rsidP="00FC63F0">
      <w:pPr>
        <w:spacing w:after="0" w:line="240" w:lineRule="auto"/>
        <w:jc w:val="both"/>
        <w:rPr>
          <w:rFonts w:ascii="Times New Roman" w:hAnsi="Times New Roman"/>
          <w:b/>
          <w:bCs/>
          <w:lang w:eastAsia="sk-SK"/>
        </w:rPr>
      </w:pPr>
      <w:r w:rsidRPr="00FC63F0">
        <w:rPr>
          <w:rFonts w:ascii="Times New Roman" w:hAnsi="Times New Roman"/>
          <w:b/>
          <w:bCs/>
          <w:lang w:eastAsia="sk-SK"/>
        </w:rPr>
        <w:lastRenderedPageBreak/>
        <w:t xml:space="preserve">                                                                                                                                   </w:t>
      </w:r>
      <w:r w:rsidR="009A17EA" w:rsidRPr="00FC63F0">
        <w:rPr>
          <w:rFonts w:ascii="Times New Roman" w:hAnsi="Times New Roman"/>
          <w:b/>
          <w:bCs/>
          <w:lang w:eastAsia="sk-SK"/>
        </w:rPr>
        <w:t xml:space="preserve">                            </w:t>
      </w:r>
      <w:r w:rsidR="00866FE4" w:rsidRPr="00FC63F0">
        <w:rPr>
          <w:rFonts w:ascii="Times New Roman" w:hAnsi="Times New Roman"/>
          <w:b/>
          <w:bCs/>
          <w:lang w:eastAsia="sk-SK"/>
        </w:rPr>
        <w:t xml:space="preserve"> </w:t>
      </w:r>
    </w:p>
    <w:p w:rsidR="007D5748" w:rsidRPr="00FC63F0" w:rsidRDefault="007D5748" w:rsidP="00FC63F0">
      <w:pPr>
        <w:spacing w:after="0" w:line="240" w:lineRule="auto"/>
        <w:jc w:val="both"/>
        <w:rPr>
          <w:rFonts w:ascii="Times New Roman" w:hAnsi="Times New Roman"/>
          <w:b/>
          <w:bCs/>
          <w:lang w:eastAsia="sk-SK"/>
        </w:rPr>
      </w:pPr>
      <w:r w:rsidRPr="00FC63F0">
        <w:rPr>
          <w:rFonts w:ascii="Times New Roman" w:hAnsi="Times New Roman"/>
          <w:b/>
          <w:bCs/>
          <w:lang w:eastAsia="sk-SK"/>
        </w:rPr>
        <w:t>2.1.1. Financovanie návrhu - Návrh na riešenie úbytku príjmov alebo zvýšených výdavkov podľa § 33 ods. 1 zákona č. 523/2004 Z. z. o rozpočtových pravidlách verejnej správy:</w:t>
      </w:r>
    </w:p>
    <w:p w:rsidR="007D5748" w:rsidRPr="00FC63F0" w:rsidRDefault="007D5748" w:rsidP="00FC63F0">
      <w:pPr>
        <w:spacing w:after="0" w:line="240" w:lineRule="auto"/>
        <w:jc w:val="both"/>
        <w:rPr>
          <w:rFonts w:ascii="Times New Roman" w:hAnsi="Times New Roman"/>
          <w:b/>
          <w:bCs/>
          <w:lang w:eastAsia="sk-SK"/>
        </w:rPr>
      </w:pPr>
    </w:p>
    <w:p w:rsidR="00656F4B" w:rsidRPr="00FC63F0" w:rsidRDefault="00656F4B" w:rsidP="00FC63F0">
      <w:pPr>
        <w:spacing w:after="0" w:line="240" w:lineRule="auto"/>
        <w:jc w:val="both"/>
        <w:rPr>
          <w:rFonts w:ascii="Times New Roman" w:hAnsi="Times New Roman"/>
          <w:b/>
          <w:bCs/>
          <w:lang w:eastAsia="sk-SK"/>
        </w:rPr>
      </w:pPr>
    </w:p>
    <w:p w:rsidR="007F30EB" w:rsidRPr="00FC63F0" w:rsidRDefault="000343A7" w:rsidP="00BD5AAA">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bCs/>
          <w:lang w:eastAsia="sk-SK"/>
        </w:rPr>
      </w:pPr>
      <w:r>
        <w:rPr>
          <w:rFonts w:ascii="Times New Roman" w:hAnsi="Times New Roman"/>
          <w:bCs/>
          <w:lang w:eastAsia="sk-SK"/>
        </w:rPr>
        <w:t>Návrh zákona predpokladá zn</w:t>
      </w:r>
      <w:r w:rsidR="001E18CE">
        <w:rPr>
          <w:rFonts w:ascii="Times New Roman" w:hAnsi="Times New Roman"/>
          <w:bCs/>
          <w:lang w:eastAsia="sk-SK"/>
        </w:rPr>
        <w:t>í</w:t>
      </w:r>
      <w:r>
        <w:rPr>
          <w:rFonts w:ascii="Times New Roman" w:hAnsi="Times New Roman"/>
          <w:bCs/>
          <w:lang w:eastAsia="sk-SK"/>
        </w:rPr>
        <w:t>ženie výdavkov v celkovej sume 1 </w:t>
      </w:r>
      <w:r w:rsidR="001E18CE">
        <w:rPr>
          <w:rFonts w:ascii="Times New Roman" w:hAnsi="Times New Roman"/>
          <w:bCs/>
          <w:lang w:eastAsia="sk-SK"/>
        </w:rPr>
        <w:t>30</w:t>
      </w:r>
      <w:r>
        <w:rPr>
          <w:rFonts w:ascii="Times New Roman" w:hAnsi="Times New Roman"/>
          <w:bCs/>
          <w:lang w:eastAsia="sk-SK"/>
        </w:rPr>
        <w:t>0 000 eur</w:t>
      </w:r>
      <w:r w:rsidR="00540B4A">
        <w:rPr>
          <w:rFonts w:ascii="Times New Roman" w:hAnsi="Times New Roman"/>
          <w:bCs/>
          <w:lang w:eastAsia="sk-SK"/>
        </w:rPr>
        <w:t>.</w:t>
      </w:r>
    </w:p>
    <w:p w:rsidR="007F30EB" w:rsidRPr="00FC63F0" w:rsidRDefault="007F30EB" w:rsidP="00FC63F0">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b/>
          <w:bCs/>
          <w:lang w:eastAsia="sk-SK"/>
        </w:rPr>
      </w:pPr>
    </w:p>
    <w:p w:rsidR="00656F4B" w:rsidRPr="00FC63F0" w:rsidRDefault="00656F4B" w:rsidP="00FC63F0">
      <w:pPr>
        <w:spacing w:after="0" w:line="240" w:lineRule="auto"/>
        <w:jc w:val="both"/>
        <w:rPr>
          <w:rFonts w:ascii="Times New Roman" w:hAnsi="Times New Roman"/>
          <w:b/>
          <w:bCs/>
          <w:lang w:eastAsia="sk-SK"/>
        </w:rPr>
      </w:pPr>
    </w:p>
    <w:p w:rsidR="007D5748" w:rsidRPr="00FC63F0" w:rsidRDefault="007D5748" w:rsidP="00FC63F0">
      <w:pPr>
        <w:spacing w:after="0" w:line="240" w:lineRule="auto"/>
        <w:jc w:val="both"/>
        <w:rPr>
          <w:rFonts w:ascii="Times New Roman" w:hAnsi="Times New Roman"/>
          <w:b/>
          <w:bCs/>
          <w:lang w:eastAsia="sk-SK"/>
        </w:rPr>
      </w:pPr>
      <w:r w:rsidRPr="00FC63F0">
        <w:rPr>
          <w:rFonts w:ascii="Times New Roman" w:hAnsi="Times New Roman"/>
          <w:b/>
          <w:bCs/>
          <w:lang w:eastAsia="sk-SK"/>
        </w:rPr>
        <w:t>2.2. Popis a charakteristika návrhu</w:t>
      </w:r>
    </w:p>
    <w:p w:rsidR="002439B0" w:rsidRPr="00FC63F0" w:rsidRDefault="00176F52" w:rsidP="00FC63F0">
      <w:pPr>
        <w:spacing w:after="0" w:line="240" w:lineRule="auto"/>
        <w:jc w:val="both"/>
        <w:rPr>
          <w:rFonts w:ascii="Times New Roman" w:hAnsi="Times New Roman"/>
          <w:b/>
          <w:bCs/>
          <w:lang w:eastAsia="sk-SK"/>
        </w:rPr>
      </w:pPr>
      <w:r w:rsidRPr="00FC63F0">
        <w:rPr>
          <w:rFonts w:ascii="Times New Roman" w:hAnsi="Times New Roman"/>
          <w:b/>
          <w:bCs/>
          <w:lang w:eastAsia="sk-SK"/>
        </w:rPr>
        <w:t>2.2.1. Popis návrhu:</w:t>
      </w:r>
    </w:p>
    <w:p w:rsidR="00C53D12" w:rsidRPr="00FC63F0" w:rsidRDefault="00C53D12" w:rsidP="00FC63F0">
      <w:pPr>
        <w:spacing w:after="0" w:line="240" w:lineRule="auto"/>
        <w:jc w:val="both"/>
        <w:rPr>
          <w:rFonts w:ascii="Times New Roman" w:hAnsi="Times New Roman"/>
          <w:color w:val="000000"/>
        </w:rPr>
      </w:pPr>
    </w:p>
    <w:p w:rsidR="003E596D" w:rsidRDefault="003E596D" w:rsidP="00FC63F0">
      <w:pPr>
        <w:spacing w:after="0" w:line="240" w:lineRule="auto"/>
        <w:jc w:val="both"/>
        <w:rPr>
          <w:rFonts w:ascii="Times New Roman" w:hAnsi="Times New Roman"/>
          <w:color w:val="000000"/>
        </w:rPr>
      </w:pPr>
      <w:r w:rsidRPr="00FC63F0">
        <w:rPr>
          <w:rFonts w:ascii="Times New Roman" w:hAnsi="Times New Roman"/>
          <w:color w:val="000000"/>
        </w:rPr>
        <w:t xml:space="preserve">V súvislosti s ohrozením verejného zdravia z dôvodu ochorenia COVID-19 spôsobeným korona vírusom zákon upravuje niektoré opatrenia a postupy v oblastiach, ktoré sú vo vecnej pôsobnosti Ministerstva zdravotníctva Slovenskej republiky. </w:t>
      </w:r>
    </w:p>
    <w:p w:rsidR="00BD5AAA" w:rsidRPr="00BD5AAA" w:rsidRDefault="00BD5AAA" w:rsidP="00BD5AAA">
      <w:pPr>
        <w:spacing w:after="0" w:line="240" w:lineRule="auto"/>
        <w:jc w:val="both"/>
        <w:rPr>
          <w:rFonts w:ascii="Times New Roman" w:hAnsi="Times New Roman"/>
          <w:color w:val="000000"/>
        </w:rPr>
      </w:pPr>
      <w:r w:rsidRPr="00BD5AAA">
        <w:rPr>
          <w:rFonts w:ascii="Times New Roman" w:hAnsi="Times New Roman"/>
          <w:color w:val="000000"/>
        </w:rPr>
        <w:t>Účelom návrhu zákona je podporiť uplatňovanie a dodržiavania proti epidemiologických opatrení v čase mimoriadnej situácie vyvolanej pandémiou ochorenia COVID-19 proporcionálnym a ústavne konformným spôsobom.</w:t>
      </w:r>
    </w:p>
    <w:p w:rsidR="00BD5AAA" w:rsidRPr="00BD5AAA" w:rsidRDefault="00BD5AAA" w:rsidP="00BD5AAA">
      <w:pPr>
        <w:spacing w:after="0" w:line="240" w:lineRule="auto"/>
        <w:jc w:val="both"/>
        <w:rPr>
          <w:rFonts w:ascii="Times New Roman" w:hAnsi="Times New Roman"/>
          <w:color w:val="000000"/>
        </w:rPr>
      </w:pPr>
      <w:r w:rsidRPr="00BD5AAA">
        <w:rPr>
          <w:rFonts w:ascii="Times New Roman" w:hAnsi="Times New Roman"/>
          <w:color w:val="000000"/>
        </w:rPr>
        <w:t xml:space="preserve">Aktuálny skutkový stav v čase prijímania tohto návrhu zákona je taký, že je nariadená povinná štátna alebo domáca karanténa / izolácia (ďalej len označované spoločne len ako „karanténa“) pre takmer všetky osoby, ktoré vstúpia na územie Slovenskej republiky zo zahraničia a zároveň pre osoby, ktoré boli v kontakte s ďalším okruhom osôb. Tieto opatrenia boli zavedené Úradom verejného zdravotníctva Slovenskej republiky (ďalej len „úrad verejného zdravotníctva“) na základe zákona č. 355/2007 Z. z. o ochrane, podpore a rozvoji verejného zdravia a o zmene a doplnení niektorých zákonov. Práve z dôvodu vynucovania povinnej štátnej karantény pri vstupe na územie Slovenskej republiky boli vyčlenené rôzne kapacity štátnych účelových zariadení ako aj ďalších ubytovacích zariadení orgánov verejnej správy. Aktuálne kapacity štátnych karanténnych zariadení sú maximálne vyťažené a v prípade akejkoľvek ďalšej zvýšenej potreby o ubytovanie osôb budú vystavené nezvládnuteľnej situácii. Prirodzeným očakávaním vlády pri uvoľňovaní najprísnejších opatrení a obmedzení v súvislosti s pandémiou je, že táto zvýšená potreba môže nastať. Existujú teda dve skupiny osôb, a to: (i) osoby, ktoré sú povinné absolvovať karanténu v štátnom zariadení pod sprísneným štátnym dohľadom; a (ii) osoby, ktoré majú povinnosť absolvovať karanténu v domácom prostredí, bez sprísneného štátneho dohľadu. Prekážkami, ktoré boli v praxi identifikované sú nasledovné. </w:t>
      </w:r>
    </w:p>
    <w:p w:rsidR="00BD5AAA" w:rsidRDefault="00BD5AAA" w:rsidP="00BD5AAA">
      <w:pPr>
        <w:spacing w:after="0" w:line="240" w:lineRule="auto"/>
        <w:jc w:val="both"/>
        <w:rPr>
          <w:rFonts w:ascii="Times New Roman" w:hAnsi="Times New Roman"/>
          <w:color w:val="000000"/>
        </w:rPr>
      </w:pPr>
      <w:r w:rsidRPr="00BD5AAA">
        <w:rPr>
          <w:rFonts w:ascii="Times New Roman" w:hAnsi="Times New Roman"/>
          <w:color w:val="000000"/>
        </w:rPr>
        <w:t xml:space="preserve">Vo vzťahu k štátnej karanténe; jej dodržiavanie pod sprísneným štátnym dohľadom je síce zabezpečené na vysokej úrovni, ale nie je možné objektívne navyšovať kapacity štátnej karantény. Taktiež verejnosť nevníma štátnu karanténu pozitívne, ale ako opatrenie ktoré pôsobí pomerne reštriktívne. Jednak z dôvodu negatívnych správ v médiách ale aj z dôvodu samotnej skutočnosti, že osoby prichádzajúce zo zahraničia nemajú inú možnosť ako podrobiť sa pobytu v štátnom zariadení. </w:t>
      </w:r>
    </w:p>
    <w:p w:rsidR="00BD5AAA" w:rsidRPr="00BD5AAA" w:rsidRDefault="00BD5AAA" w:rsidP="00BD5AAA">
      <w:pPr>
        <w:spacing w:after="0" w:line="240" w:lineRule="auto"/>
        <w:jc w:val="both"/>
        <w:rPr>
          <w:rFonts w:ascii="Times New Roman" w:hAnsi="Times New Roman"/>
          <w:color w:val="000000"/>
        </w:rPr>
      </w:pPr>
      <w:r w:rsidRPr="00BD5AAA">
        <w:rPr>
          <w:rFonts w:ascii="Times New Roman" w:hAnsi="Times New Roman"/>
          <w:color w:val="000000"/>
        </w:rPr>
        <w:t xml:space="preserve">Štátna karanténa síce plní svoj účel, ale bolo by vhodnejšie identifikovať opatrenie, ktoré by súčasne: </w:t>
      </w:r>
    </w:p>
    <w:p w:rsidR="00BD5AAA" w:rsidRPr="00BD5AAA" w:rsidRDefault="00BD5AAA" w:rsidP="00BD5AAA">
      <w:pPr>
        <w:spacing w:after="0" w:line="240" w:lineRule="auto"/>
        <w:ind w:left="426" w:hanging="426"/>
        <w:jc w:val="both"/>
        <w:rPr>
          <w:rFonts w:ascii="Times New Roman" w:hAnsi="Times New Roman"/>
          <w:color w:val="000000"/>
        </w:rPr>
      </w:pPr>
      <w:r w:rsidRPr="00BD5AAA">
        <w:rPr>
          <w:rFonts w:ascii="Times New Roman" w:hAnsi="Times New Roman"/>
          <w:color w:val="000000"/>
        </w:rPr>
        <w:t>i.</w:t>
      </w:r>
      <w:r w:rsidRPr="00BD5AAA">
        <w:rPr>
          <w:rFonts w:ascii="Times New Roman" w:hAnsi="Times New Roman"/>
          <w:color w:val="000000"/>
        </w:rPr>
        <w:tab/>
        <w:t xml:space="preserve">odbremenilo kapacity štátnych karanténnych zariadení; </w:t>
      </w:r>
    </w:p>
    <w:p w:rsidR="00BD5AAA" w:rsidRPr="00BD5AAA" w:rsidRDefault="00BD5AAA" w:rsidP="00BD5AAA">
      <w:pPr>
        <w:spacing w:after="0" w:line="240" w:lineRule="auto"/>
        <w:ind w:left="426" w:hanging="426"/>
        <w:jc w:val="both"/>
        <w:rPr>
          <w:rFonts w:ascii="Times New Roman" w:hAnsi="Times New Roman"/>
          <w:color w:val="000000"/>
        </w:rPr>
      </w:pPr>
      <w:r w:rsidRPr="00BD5AAA">
        <w:rPr>
          <w:rFonts w:ascii="Times New Roman" w:hAnsi="Times New Roman"/>
          <w:color w:val="000000"/>
        </w:rPr>
        <w:t>ii.</w:t>
      </w:r>
      <w:r w:rsidRPr="00BD5AAA">
        <w:rPr>
          <w:rFonts w:ascii="Times New Roman" w:hAnsi="Times New Roman"/>
          <w:color w:val="000000"/>
        </w:rPr>
        <w:tab/>
        <w:t xml:space="preserve">pôsobilo by menej invazívnym spôsobom na osoby prichádzajúce na územie Slovenskej republiky zo zahraničia; ale zároveň </w:t>
      </w:r>
    </w:p>
    <w:p w:rsidR="00BD5AAA" w:rsidRPr="00BD5AAA" w:rsidRDefault="00BD5AAA" w:rsidP="00BD5AAA">
      <w:pPr>
        <w:spacing w:after="0" w:line="240" w:lineRule="auto"/>
        <w:ind w:left="426" w:hanging="426"/>
        <w:jc w:val="both"/>
        <w:rPr>
          <w:rFonts w:ascii="Times New Roman" w:hAnsi="Times New Roman"/>
          <w:color w:val="000000"/>
        </w:rPr>
      </w:pPr>
      <w:r w:rsidRPr="00BD5AAA">
        <w:rPr>
          <w:rFonts w:ascii="Times New Roman" w:hAnsi="Times New Roman"/>
          <w:color w:val="000000"/>
        </w:rPr>
        <w:t>iii.</w:t>
      </w:r>
      <w:r w:rsidRPr="00BD5AAA">
        <w:rPr>
          <w:rFonts w:ascii="Times New Roman" w:hAnsi="Times New Roman"/>
          <w:color w:val="000000"/>
        </w:rPr>
        <w:tab/>
        <w:t xml:space="preserve">poskytovalo porovnateľnú úroveň dodržiavania karanténnych opatrení ako v prípade povinnej štátnej karantény. </w:t>
      </w:r>
    </w:p>
    <w:p w:rsidR="00BD5AAA" w:rsidRPr="00BD5AAA" w:rsidRDefault="00BD5AAA" w:rsidP="00BD5AAA">
      <w:pPr>
        <w:spacing w:after="0" w:line="240" w:lineRule="auto"/>
        <w:jc w:val="both"/>
        <w:rPr>
          <w:rFonts w:ascii="Times New Roman" w:hAnsi="Times New Roman"/>
          <w:color w:val="000000"/>
        </w:rPr>
      </w:pPr>
      <w:r w:rsidRPr="00BD5AAA">
        <w:rPr>
          <w:rFonts w:ascii="Times New Roman" w:hAnsi="Times New Roman"/>
          <w:color w:val="000000"/>
        </w:rPr>
        <w:t xml:space="preserve">Zároveň by však dané opatrenie malo byť legitímnym, nevyhnutným a proporcionálnym opatrením v demokratickej spoločnosti vo vzťahu k sledovanému cieľu, ktorým je ochrana života a zdravia v súvislosti so šírením nového korona vírusu. </w:t>
      </w:r>
    </w:p>
    <w:p w:rsidR="00BD5AAA" w:rsidRPr="00BD5AAA" w:rsidRDefault="00BD5AAA" w:rsidP="00BD5AAA">
      <w:pPr>
        <w:spacing w:after="0" w:line="240" w:lineRule="auto"/>
        <w:jc w:val="both"/>
        <w:rPr>
          <w:rFonts w:ascii="Times New Roman" w:hAnsi="Times New Roman"/>
          <w:color w:val="000000"/>
        </w:rPr>
      </w:pPr>
      <w:r w:rsidRPr="00BD5AAA">
        <w:rPr>
          <w:rFonts w:ascii="Times New Roman" w:hAnsi="Times New Roman"/>
          <w:color w:val="000000"/>
        </w:rPr>
        <w:t>Identifikovaným alternatívnym opatrením, ktoré spĺňa vyššie uvedené atribúty bude používanie dvoch mobilných aplikácií dostupných pre operačné systémy iOS a Android, ktoré sú predmetom predkladaného návrhu zákona. Po vzore odporúčaní Európskej komisie k aplikáciám monitorujúcim kontakty medzi infikovanými osobami je rozhodnutie o tom, či osoba bude používať mobilnú aplikáciu dobrovoľn</w:t>
      </w:r>
      <w:r w:rsidR="000343A7">
        <w:rPr>
          <w:rFonts w:ascii="Times New Roman" w:hAnsi="Times New Roman"/>
          <w:color w:val="000000"/>
        </w:rPr>
        <w:t>e</w:t>
      </w:r>
      <w:r w:rsidRPr="00BD5AAA">
        <w:rPr>
          <w:rFonts w:ascii="Times New Roman" w:hAnsi="Times New Roman"/>
          <w:color w:val="000000"/>
        </w:rPr>
        <w:t xml:space="preserve">, nakoľko vždy existujú aj iné alternatívy ako používanie aplikácie. Používanie mobilných aplikácií je preto v návrhu zákona chápané v prvom rade ako výnimka z povinnej štátnej karantény a zároveň možnosť pre ostatné osoby. </w:t>
      </w:r>
    </w:p>
    <w:p w:rsidR="00BD5AAA" w:rsidRPr="00BD5AAA" w:rsidRDefault="00BD5AAA" w:rsidP="00BD5AAA">
      <w:pPr>
        <w:spacing w:after="0" w:line="240" w:lineRule="auto"/>
        <w:jc w:val="both"/>
        <w:rPr>
          <w:rFonts w:ascii="Times New Roman" w:hAnsi="Times New Roman"/>
          <w:color w:val="000000"/>
        </w:rPr>
      </w:pPr>
      <w:r w:rsidRPr="00BD5AAA">
        <w:rPr>
          <w:rFonts w:ascii="Times New Roman" w:hAnsi="Times New Roman"/>
          <w:color w:val="000000"/>
        </w:rPr>
        <w:t xml:space="preserve">Návrhom zákona sa nenavrhuje plošné používanie mobilnej aplikácie pre všetky osoby, na ktoré sa vzťahuje karanténna povinnosť (po vzore Poľska), nakoľko odporúčaným európskym prístupom by malo byť dobrovoľné používanie mobilnej aplikácie. Avšak, ak sa mobilnú aplikáciu rozhodne používať osoba, ktorá by inak mala </w:t>
      </w:r>
      <w:r w:rsidRPr="00BD5AAA">
        <w:rPr>
          <w:rFonts w:ascii="Times New Roman" w:hAnsi="Times New Roman"/>
          <w:color w:val="000000"/>
        </w:rPr>
        <w:lastRenderedPageBreak/>
        <w:t>povinnosť podriadiť sa povinnej štátnej alebo domácej karanténe, tejto osobe vznikne povinnosť používať aplikáciu určitým spôsobom, tak aby boli dodržané ciele popísané vyššie. Tieto spôsoby sa týkajú najmä umožnenia určitých funkcionalít mobilnej aplikácie, ako je bližšie vysvetlené v osobitnej časti.</w:t>
      </w:r>
    </w:p>
    <w:p w:rsidR="00BD5AAA" w:rsidRPr="00BD5AAA" w:rsidRDefault="00BD5AAA" w:rsidP="00BD5AAA">
      <w:pPr>
        <w:spacing w:after="0" w:line="240" w:lineRule="auto"/>
        <w:jc w:val="both"/>
        <w:rPr>
          <w:rFonts w:ascii="Times New Roman" w:hAnsi="Times New Roman"/>
          <w:color w:val="000000"/>
        </w:rPr>
      </w:pPr>
      <w:r w:rsidRPr="00BD5AAA">
        <w:rPr>
          <w:rFonts w:ascii="Times New Roman" w:hAnsi="Times New Roman"/>
          <w:color w:val="000000"/>
        </w:rPr>
        <w:t xml:space="preserve">Znenie návrhu zákona výslovne počíta s konkrétnymi mobilnými aplikáciami hoci výslovne nespomína žiadny  názov aplikácií.  Zámerom zákonodarcu je výslovne upraviť dva konkrétne typy mobilnej aplikácie. Prvým typom je mobilná aplikácia na monitorovanie dodržiavania nariadenej izolácie a druhým typom je mobilná aplikácia na monitorovanie kontaktov s inými zaradeniami.  Nejde teda o žiadne iné aplikácie v správe alebo prevádzke úradu verejného zdravotníctva alebo Národného centra zdravotníckych informácií. </w:t>
      </w:r>
    </w:p>
    <w:p w:rsidR="00BD5AAA" w:rsidRPr="00BD5AAA" w:rsidRDefault="00BD5AAA" w:rsidP="00BD5AAA">
      <w:pPr>
        <w:spacing w:after="0" w:line="240" w:lineRule="auto"/>
        <w:jc w:val="both"/>
        <w:rPr>
          <w:rFonts w:ascii="Times New Roman" w:hAnsi="Times New Roman"/>
          <w:color w:val="000000"/>
        </w:rPr>
      </w:pPr>
      <w:r w:rsidRPr="00BD5AAA">
        <w:rPr>
          <w:rFonts w:ascii="Times New Roman" w:hAnsi="Times New Roman"/>
          <w:color w:val="000000"/>
        </w:rPr>
        <w:t xml:space="preserve">Dôvodom tohto postupu je dynamický vývoj v oblasti mobilných aplikácií a najmä avizované zmeny zo strany operačných systémov iOS a Android v súvislosti s trasovaním kontaktov. </w:t>
      </w:r>
    </w:p>
    <w:p w:rsidR="00BD5AAA" w:rsidRDefault="00BD5AAA" w:rsidP="00BD5AAA">
      <w:pPr>
        <w:spacing w:after="0" w:line="240" w:lineRule="auto"/>
        <w:jc w:val="both"/>
        <w:rPr>
          <w:rFonts w:ascii="Times New Roman" w:hAnsi="Times New Roman"/>
          <w:color w:val="000000"/>
        </w:rPr>
      </w:pPr>
      <w:r w:rsidRPr="00BD5AAA">
        <w:rPr>
          <w:rFonts w:ascii="Times New Roman" w:hAnsi="Times New Roman"/>
          <w:color w:val="000000"/>
        </w:rPr>
        <w:t>Pri prevádzkovaní uvedených mobilných aplikácií je potrebné zohľadniť opodstatnenosť zásahov do základného ľudského práva na rešpektovanie súkromného a rodinného života podľa čl. 8 Dohovoru. Charta EÚ ďalej rozlišuje medzi právom na rešpektovanie súkromného a rodinného života podľa čl. 7 a právom na ochranu osobných údajov podľa čl. 8.</w:t>
      </w:r>
    </w:p>
    <w:p w:rsidR="00BD5AAA" w:rsidRPr="00FC63F0" w:rsidRDefault="00BD5AAA" w:rsidP="00FC63F0">
      <w:pPr>
        <w:spacing w:after="0" w:line="240" w:lineRule="auto"/>
        <w:jc w:val="both"/>
        <w:rPr>
          <w:rFonts w:ascii="Times New Roman" w:hAnsi="Times New Roman"/>
          <w:color w:val="000000"/>
        </w:rPr>
      </w:pPr>
    </w:p>
    <w:p w:rsidR="007D5748" w:rsidRPr="00FC63F0" w:rsidRDefault="007D5748" w:rsidP="00FC63F0">
      <w:pPr>
        <w:spacing w:after="0" w:line="240" w:lineRule="auto"/>
        <w:jc w:val="both"/>
        <w:rPr>
          <w:rFonts w:ascii="Times New Roman" w:hAnsi="Times New Roman"/>
          <w:b/>
          <w:bCs/>
          <w:lang w:eastAsia="sk-SK"/>
        </w:rPr>
      </w:pPr>
      <w:r w:rsidRPr="00FC63F0">
        <w:rPr>
          <w:rFonts w:ascii="Times New Roman" w:hAnsi="Times New Roman"/>
          <w:b/>
          <w:bCs/>
          <w:lang w:eastAsia="sk-SK"/>
        </w:rPr>
        <w:t>2.2.2. Charakteristika návrhu:</w:t>
      </w:r>
    </w:p>
    <w:p w:rsidR="007D5748" w:rsidRPr="00FC63F0" w:rsidRDefault="007D5748" w:rsidP="00FC63F0">
      <w:pPr>
        <w:spacing w:after="0" w:line="240" w:lineRule="auto"/>
        <w:jc w:val="both"/>
        <w:rPr>
          <w:rFonts w:ascii="Times New Roman" w:hAnsi="Times New Roman"/>
          <w:lang w:eastAsia="sk-SK"/>
        </w:rPr>
      </w:pPr>
    </w:p>
    <w:p w:rsidR="007D5748" w:rsidRPr="00FC63F0" w:rsidRDefault="007D5748" w:rsidP="00FC63F0">
      <w:pPr>
        <w:spacing w:after="0" w:line="240" w:lineRule="auto"/>
        <w:jc w:val="both"/>
        <w:rPr>
          <w:rFonts w:ascii="Times New Roman" w:hAnsi="Times New Roman"/>
          <w:lang w:eastAsia="sk-SK"/>
        </w:rPr>
      </w:pPr>
      <w:r w:rsidRPr="00FC63F0">
        <w:rPr>
          <w:rFonts w:ascii="Times New Roman" w:hAnsi="Times New Roman"/>
          <w:b/>
          <w:bdr w:val="single" w:sz="4" w:space="0" w:color="auto"/>
          <w:lang w:eastAsia="sk-SK"/>
        </w:rPr>
        <w:t xml:space="preserve">  </w:t>
      </w:r>
      <w:r w:rsidR="00373484" w:rsidRPr="00FC63F0">
        <w:rPr>
          <w:rFonts w:ascii="Times New Roman" w:hAnsi="Times New Roman"/>
          <w:b/>
          <w:bdr w:val="single" w:sz="4" w:space="0" w:color="auto"/>
          <w:lang w:eastAsia="sk-SK"/>
        </w:rPr>
        <w:t xml:space="preserve"> </w:t>
      </w:r>
      <w:r w:rsidR="000616B3" w:rsidRPr="00FC63F0">
        <w:rPr>
          <w:rFonts w:ascii="Times New Roman" w:hAnsi="Times New Roman"/>
          <w:b/>
          <w:bdr w:val="single" w:sz="4" w:space="0" w:color="auto"/>
          <w:lang w:eastAsia="sk-SK"/>
        </w:rPr>
        <w:t xml:space="preserve"> </w:t>
      </w:r>
      <w:r w:rsidR="00373484" w:rsidRPr="00FC63F0">
        <w:rPr>
          <w:rFonts w:ascii="Times New Roman" w:hAnsi="Times New Roman"/>
          <w:b/>
          <w:bdr w:val="single" w:sz="4" w:space="0" w:color="auto"/>
          <w:lang w:eastAsia="sk-SK"/>
        </w:rPr>
        <w:t xml:space="preserve"> </w:t>
      </w:r>
      <w:r w:rsidRPr="00FC63F0">
        <w:rPr>
          <w:rFonts w:ascii="Times New Roman" w:hAnsi="Times New Roman"/>
          <w:b/>
          <w:lang w:eastAsia="sk-SK"/>
        </w:rPr>
        <w:t xml:space="preserve">  </w:t>
      </w:r>
      <w:r w:rsidRPr="00FC63F0">
        <w:rPr>
          <w:rFonts w:ascii="Times New Roman" w:hAnsi="Times New Roman"/>
          <w:lang w:eastAsia="sk-SK"/>
        </w:rPr>
        <w:t>zmena sadzby</w:t>
      </w:r>
    </w:p>
    <w:p w:rsidR="007D5748" w:rsidRPr="00FC63F0" w:rsidRDefault="007D5748" w:rsidP="00FC63F0">
      <w:pPr>
        <w:spacing w:after="0" w:line="240" w:lineRule="auto"/>
        <w:jc w:val="both"/>
        <w:rPr>
          <w:rFonts w:ascii="Times New Roman" w:hAnsi="Times New Roman"/>
          <w:lang w:eastAsia="sk-SK"/>
        </w:rPr>
      </w:pPr>
      <w:r w:rsidRPr="00FC63F0">
        <w:rPr>
          <w:rFonts w:ascii="Times New Roman" w:hAnsi="Times New Roman"/>
          <w:bdr w:val="single" w:sz="4" w:space="0" w:color="auto"/>
          <w:lang w:eastAsia="sk-SK"/>
        </w:rPr>
        <w:t xml:space="preserve"> </w:t>
      </w:r>
      <w:r w:rsidR="009C576C" w:rsidRPr="00FC63F0">
        <w:rPr>
          <w:rFonts w:ascii="Times New Roman" w:hAnsi="Times New Roman"/>
          <w:bdr w:val="single" w:sz="4" w:space="0" w:color="auto"/>
          <w:lang w:eastAsia="sk-SK"/>
        </w:rPr>
        <w:t xml:space="preserve"> </w:t>
      </w:r>
      <w:r w:rsidR="00A8219A" w:rsidRPr="00FC63F0">
        <w:rPr>
          <w:rFonts w:ascii="Times New Roman" w:hAnsi="Times New Roman"/>
          <w:bdr w:val="single" w:sz="4" w:space="0" w:color="auto"/>
          <w:lang w:eastAsia="sk-SK"/>
        </w:rPr>
        <w:t xml:space="preserve">   </w:t>
      </w:r>
      <w:r w:rsidRPr="00FC63F0">
        <w:rPr>
          <w:rFonts w:ascii="Times New Roman" w:hAnsi="Times New Roman"/>
          <w:lang w:eastAsia="sk-SK"/>
        </w:rPr>
        <w:t xml:space="preserve">  zmena v nároku</w:t>
      </w:r>
    </w:p>
    <w:p w:rsidR="007D5748" w:rsidRPr="00FC63F0" w:rsidRDefault="00BD5AAA" w:rsidP="00FC63F0">
      <w:pPr>
        <w:spacing w:after="0" w:line="240" w:lineRule="auto"/>
        <w:jc w:val="both"/>
        <w:rPr>
          <w:rFonts w:ascii="Times New Roman" w:hAnsi="Times New Roman"/>
          <w:lang w:eastAsia="sk-SK"/>
        </w:rPr>
      </w:pPr>
      <w:r>
        <w:rPr>
          <w:rFonts w:ascii="Times New Roman" w:hAnsi="Times New Roman"/>
          <w:bdr w:val="single" w:sz="4" w:space="0" w:color="auto"/>
          <w:lang w:eastAsia="sk-SK"/>
        </w:rPr>
        <w:t xml:space="preserve"> X</w:t>
      </w:r>
      <w:r w:rsidR="007D5748" w:rsidRPr="00FC63F0">
        <w:rPr>
          <w:rFonts w:ascii="Times New Roman" w:hAnsi="Times New Roman"/>
          <w:bdr w:val="single" w:sz="4" w:space="0" w:color="auto"/>
          <w:lang w:eastAsia="sk-SK"/>
        </w:rPr>
        <w:t xml:space="preserve"> </w:t>
      </w:r>
      <w:r w:rsidR="007D5748" w:rsidRPr="00FC63F0">
        <w:rPr>
          <w:rFonts w:ascii="Times New Roman" w:hAnsi="Times New Roman"/>
          <w:lang w:eastAsia="sk-SK"/>
        </w:rPr>
        <w:t xml:space="preserve">  nová služba alebo nariadenie (alebo ich zrušenie)</w:t>
      </w:r>
    </w:p>
    <w:p w:rsidR="007D5748" w:rsidRPr="00FC63F0" w:rsidRDefault="00373484" w:rsidP="00FC63F0">
      <w:pPr>
        <w:spacing w:after="0" w:line="240" w:lineRule="auto"/>
        <w:jc w:val="both"/>
        <w:rPr>
          <w:rFonts w:ascii="Times New Roman" w:hAnsi="Times New Roman"/>
          <w:lang w:eastAsia="sk-SK"/>
        </w:rPr>
      </w:pPr>
      <w:r w:rsidRPr="00BD5AAA">
        <w:rPr>
          <w:rFonts w:ascii="Times New Roman" w:hAnsi="Times New Roman"/>
          <w:bdr w:val="single" w:sz="4" w:space="0" w:color="auto"/>
          <w:lang w:eastAsia="sk-SK"/>
        </w:rPr>
        <w:t xml:space="preserve"> </w:t>
      </w:r>
      <w:r w:rsidR="00BD5AAA" w:rsidRPr="00BD5AAA">
        <w:rPr>
          <w:rFonts w:ascii="Times New Roman" w:hAnsi="Times New Roman"/>
          <w:bdr w:val="single" w:sz="4" w:space="0" w:color="auto"/>
          <w:lang w:eastAsia="sk-SK"/>
        </w:rPr>
        <w:t xml:space="preserve">  </w:t>
      </w:r>
      <w:r w:rsidR="00A8219A" w:rsidRPr="00FC63F0">
        <w:rPr>
          <w:rFonts w:ascii="Times New Roman" w:hAnsi="Times New Roman"/>
          <w:bdr w:val="single" w:sz="4" w:space="0" w:color="auto"/>
          <w:lang w:eastAsia="sk-SK"/>
        </w:rPr>
        <w:t xml:space="preserve"> </w:t>
      </w:r>
      <w:r w:rsidR="007D5748" w:rsidRPr="00FC63F0">
        <w:rPr>
          <w:rFonts w:ascii="Times New Roman" w:hAnsi="Times New Roman"/>
          <w:bdr w:val="single" w:sz="4" w:space="0" w:color="auto"/>
          <w:lang w:eastAsia="sk-SK"/>
        </w:rPr>
        <w:t xml:space="preserve"> </w:t>
      </w:r>
      <w:r w:rsidR="007D5748" w:rsidRPr="00FC63F0">
        <w:rPr>
          <w:rFonts w:ascii="Times New Roman" w:hAnsi="Times New Roman"/>
          <w:lang w:eastAsia="sk-SK"/>
        </w:rPr>
        <w:t xml:space="preserve">  kombinovaný návrh</w:t>
      </w:r>
    </w:p>
    <w:p w:rsidR="007D5748" w:rsidRPr="00FC63F0" w:rsidRDefault="007D5748" w:rsidP="00FC63F0">
      <w:pPr>
        <w:spacing w:after="0" w:line="240" w:lineRule="auto"/>
        <w:jc w:val="both"/>
        <w:rPr>
          <w:rFonts w:ascii="Times New Roman" w:hAnsi="Times New Roman"/>
          <w:lang w:eastAsia="sk-SK"/>
        </w:rPr>
      </w:pPr>
      <w:r w:rsidRPr="00FC63F0">
        <w:rPr>
          <w:rFonts w:ascii="Times New Roman" w:hAnsi="Times New Roman"/>
          <w:bdr w:val="single" w:sz="4" w:space="0" w:color="auto"/>
          <w:lang w:eastAsia="sk-SK"/>
        </w:rPr>
        <w:t xml:space="preserve">     </w:t>
      </w:r>
      <w:r w:rsidRPr="00FC63F0">
        <w:rPr>
          <w:rFonts w:ascii="Times New Roman" w:hAnsi="Times New Roman"/>
          <w:lang w:eastAsia="sk-SK"/>
        </w:rPr>
        <w:t xml:space="preserve">  iné </w:t>
      </w:r>
    </w:p>
    <w:p w:rsidR="007D5748" w:rsidRPr="00FC63F0" w:rsidRDefault="007D5748" w:rsidP="00FC63F0">
      <w:pPr>
        <w:spacing w:after="0" w:line="240" w:lineRule="auto"/>
        <w:jc w:val="both"/>
        <w:rPr>
          <w:rFonts w:ascii="Times New Roman" w:hAnsi="Times New Roman"/>
          <w:lang w:eastAsia="sk-SK"/>
        </w:rPr>
      </w:pPr>
    </w:p>
    <w:p w:rsidR="007D5748" w:rsidRPr="00FC63F0" w:rsidRDefault="007D5748" w:rsidP="00FC63F0">
      <w:pPr>
        <w:spacing w:after="0" w:line="240" w:lineRule="auto"/>
        <w:jc w:val="both"/>
        <w:rPr>
          <w:rFonts w:ascii="Times New Roman" w:hAnsi="Times New Roman"/>
          <w:lang w:eastAsia="sk-SK"/>
        </w:rPr>
      </w:pPr>
      <w:r w:rsidRPr="00FC63F0">
        <w:rPr>
          <w:rFonts w:ascii="Times New Roman" w:hAnsi="Times New Roman"/>
          <w:b/>
          <w:bCs/>
          <w:lang w:eastAsia="sk-SK"/>
        </w:rPr>
        <w:t>2.2.3. Predpoklady vývoja objemu aktivít:</w:t>
      </w:r>
    </w:p>
    <w:p w:rsidR="007D5748" w:rsidRPr="00FC63F0" w:rsidRDefault="007D5748" w:rsidP="00FC63F0">
      <w:pPr>
        <w:spacing w:after="0" w:line="240" w:lineRule="auto"/>
        <w:jc w:val="both"/>
        <w:rPr>
          <w:rFonts w:ascii="Times New Roman" w:hAnsi="Times New Roman"/>
          <w:lang w:eastAsia="sk-SK"/>
        </w:rPr>
      </w:pPr>
    </w:p>
    <w:p w:rsidR="00B51A21" w:rsidRDefault="00AD7A6C" w:rsidP="00FC63F0">
      <w:pPr>
        <w:spacing w:after="0" w:line="240" w:lineRule="auto"/>
        <w:jc w:val="both"/>
        <w:rPr>
          <w:rFonts w:ascii="Times New Roman" w:hAnsi="Times New Roman"/>
          <w:color w:val="000000"/>
        </w:rPr>
      </w:pPr>
      <w:r w:rsidRPr="00FC63F0">
        <w:rPr>
          <w:rFonts w:ascii="Times New Roman" w:hAnsi="Times New Roman"/>
          <w:color w:val="000000"/>
        </w:rPr>
        <w:t xml:space="preserve">Navrhované zmeny si </w:t>
      </w:r>
      <w:r w:rsidR="00540B4A">
        <w:rPr>
          <w:rFonts w:ascii="Times New Roman" w:hAnsi="Times New Roman"/>
          <w:color w:val="000000"/>
        </w:rPr>
        <w:t>ne</w:t>
      </w:r>
      <w:r w:rsidRPr="00FC63F0">
        <w:rPr>
          <w:rFonts w:ascii="Times New Roman" w:hAnsi="Times New Roman"/>
          <w:color w:val="000000"/>
        </w:rPr>
        <w:t xml:space="preserve">vyžiadajú </w:t>
      </w:r>
      <w:r w:rsidR="00FD039D" w:rsidRPr="00FC63F0">
        <w:rPr>
          <w:rFonts w:ascii="Times New Roman" w:hAnsi="Times New Roman"/>
          <w:color w:val="000000"/>
        </w:rPr>
        <w:t>zvýšenie nákladov na štátny rozpočet počas mimoriadnej situácie</w:t>
      </w:r>
      <w:r w:rsidR="00540B4A">
        <w:rPr>
          <w:rFonts w:ascii="Times New Roman" w:hAnsi="Times New Roman"/>
          <w:color w:val="000000"/>
        </w:rPr>
        <w:t>, dokonca sa očakáva zníženie nákladov MO SR a MV SR pri zabezpečovaním štátnej karantény</w:t>
      </w:r>
      <w:r w:rsidR="004418D6" w:rsidRPr="00FC63F0">
        <w:rPr>
          <w:rFonts w:ascii="Times New Roman" w:hAnsi="Times New Roman"/>
          <w:color w:val="000000"/>
        </w:rPr>
        <w:t>.</w:t>
      </w:r>
      <w:r w:rsidR="006144D0" w:rsidRPr="00FC63F0">
        <w:rPr>
          <w:rFonts w:ascii="Times New Roman" w:hAnsi="Times New Roman"/>
          <w:color w:val="000000"/>
        </w:rPr>
        <w:t xml:space="preserve"> </w:t>
      </w:r>
      <w:r w:rsidR="00981B3A" w:rsidRPr="00FC63F0">
        <w:rPr>
          <w:rFonts w:ascii="Times New Roman" w:hAnsi="Times New Roman"/>
          <w:color w:val="000000"/>
        </w:rPr>
        <w:t xml:space="preserve"> </w:t>
      </w:r>
    </w:p>
    <w:p w:rsidR="00BD5AAA" w:rsidRPr="00FC63F0" w:rsidRDefault="00BD5AAA" w:rsidP="00FC63F0">
      <w:pPr>
        <w:spacing w:after="0" w:line="240" w:lineRule="auto"/>
        <w:jc w:val="both"/>
        <w:rPr>
          <w:rFonts w:ascii="Times New Roman" w:hAnsi="Times New Roman"/>
          <w:color w:val="000000"/>
        </w:rPr>
      </w:pPr>
    </w:p>
    <w:p w:rsidR="00D57829" w:rsidRPr="00FC63F0" w:rsidRDefault="007D5748" w:rsidP="00FC63F0">
      <w:pPr>
        <w:spacing w:after="0" w:line="240" w:lineRule="auto"/>
        <w:jc w:val="both"/>
        <w:rPr>
          <w:rFonts w:ascii="Times New Roman" w:hAnsi="Times New Roman"/>
          <w:b/>
          <w:bCs/>
          <w:lang w:eastAsia="sk-SK"/>
        </w:rPr>
      </w:pPr>
      <w:r w:rsidRPr="00FC63F0">
        <w:rPr>
          <w:rFonts w:ascii="Times New Roman" w:hAnsi="Times New Roman"/>
          <w:b/>
          <w:bCs/>
          <w:lang w:eastAsia="sk-SK"/>
        </w:rPr>
        <w:t xml:space="preserve">2.2.4. </w:t>
      </w:r>
      <w:r w:rsidR="00D57829" w:rsidRPr="00FC63F0">
        <w:rPr>
          <w:rFonts w:ascii="Times New Roman" w:hAnsi="Times New Roman"/>
          <w:b/>
          <w:bCs/>
          <w:lang w:eastAsia="sk-SK"/>
        </w:rPr>
        <w:t>Výpočty vplyvov celkovo</w:t>
      </w:r>
    </w:p>
    <w:p w:rsidR="008E59EB" w:rsidRPr="00FC63F0" w:rsidRDefault="008E59EB" w:rsidP="00FC63F0">
      <w:pPr>
        <w:autoSpaceDE w:val="0"/>
        <w:autoSpaceDN w:val="0"/>
        <w:adjustRightInd w:val="0"/>
        <w:spacing w:after="0" w:line="240" w:lineRule="auto"/>
        <w:jc w:val="both"/>
        <w:rPr>
          <w:rFonts w:ascii="Times New Roman" w:hAnsi="Times New Roman"/>
          <w:bCs/>
        </w:rPr>
      </w:pPr>
    </w:p>
    <w:p w:rsidR="006A243B" w:rsidRDefault="00246984" w:rsidP="008E70B9">
      <w:pPr>
        <w:spacing w:after="0" w:line="240" w:lineRule="auto"/>
        <w:jc w:val="both"/>
        <w:rPr>
          <w:rFonts w:ascii="Times New Roman" w:hAnsi="Times New Roman"/>
        </w:rPr>
      </w:pPr>
      <w:r w:rsidRPr="00FC63F0">
        <w:rPr>
          <w:rFonts w:ascii="Times New Roman" w:hAnsi="Times New Roman"/>
          <w:lang w:eastAsia="sk-SK"/>
        </w:rPr>
        <w:t>Návrh zákona r</w:t>
      </w:r>
      <w:r w:rsidRPr="00FC63F0">
        <w:rPr>
          <w:rFonts w:ascii="Times New Roman" w:hAnsi="Times New Roman"/>
          <w:iCs/>
        </w:rPr>
        <w:t xml:space="preserve">eflektuje súčasnú situáciu </w:t>
      </w:r>
      <w:r w:rsidRPr="00FC63F0">
        <w:rPr>
          <w:rFonts w:ascii="Times New Roman" w:hAnsi="Times New Roman"/>
        </w:rPr>
        <w:t>týkajúcu sa akútneho respiračného syndrómu spôsobeného novým koronavírusom 2019-nCoV, ktorý spôsobuje ochorenie COVID-19.</w:t>
      </w:r>
      <w:r w:rsidR="008E70B9">
        <w:rPr>
          <w:rFonts w:ascii="Times New Roman" w:hAnsi="Times New Roman"/>
        </w:rPr>
        <w:t xml:space="preserve"> </w:t>
      </w:r>
    </w:p>
    <w:p w:rsidR="00540B4A" w:rsidRDefault="00540B4A" w:rsidP="008E70B9">
      <w:pPr>
        <w:spacing w:after="0" w:line="240" w:lineRule="auto"/>
        <w:jc w:val="both"/>
        <w:rPr>
          <w:rFonts w:ascii="Times New Roman" w:hAnsi="Times New Roman"/>
        </w:rPr>
      </w:pPr>
    </w:p>
    <w:p w:rsidR="005D1A94" w:rsidRPr="005D1A94" w:rsidRDefault="005D1A94" w:rsidP="00540B4A">
      <w:pPr>
        <w:spacing w:after="0" w:line="240" w:lineRule="auto"/>
        <w:jc w:val="both"/>
        <w:rPr>
          <w:rFonts w:ascii="Times New Roman" w:hAnsi="Times New Roman"/>
          <w:b/>
        </w:rPr>
      </w:pPr>
      <w:r w:rsidRPr="005D1A94">
        <w:rPr>
          <w:rFonts w:ascii="Times New Roman" w:hAnsi="Times New Roman"/>
          <w:b/>
        </w:rPr>
        <w:t>Zníženie výdavkov:</w:t>
      </w:r>
    </w:p>
    <w:p w:rsidR="00540B4A" w:rsidRDefault="006A243B" w:rsidP="00540B4A">
      <w:pPr>
        <w:spacing w:after="0" w:line="240" w:lineRule="auto"/>
        <w:jc w:val="both"/>
        <w:rPr>
          <w:rFonts w:ascii="Times New Roman" w:hAnsi="Times New Roman"/>
        </w:rPr>
      </w:pPr>
      <w:r>
        <w:rPr>
          <w:rFonts w:ascii="Times New Roman" w:hAnsi="Times New Roman"/>
        </w:rPr>
        <w:t xml:space="preserve">Predmetný návrh zákona predpokladá </w:t>
      </w:r>
      <w:r w:rsidR="00540B4A">
        <w:rPr>
          <w:rFonts w:ascii="Times New Roman" w:hAnsi="Times New Roman"/>
        </w:rPr>
        <w:t xml:space="preserve">úsporu výdavkov na zabezpečenie štátnej </w:t>
      </w:r>
      <w:r w:rsidR="00540B4A" w:rsidRPr="00540B4A">
        <w:rPr>
          <w:rFonts w:ascii="Times New Roman" w:hAnsi="Times New Roman"/>
        </w:rPr>
        <w:t>karantén</w:t>
      </w:r>
      <w:r w:rsidR="00540B4A">
        <w:rPr>
          <w:rFonts w:ascii="Times New Roman" w:hAnsi="Times New Roman"/>
        </w:rPr>
        <w:t>y</w:t>
      </w:r>
      <w:r w:rsidR="00540B4A" w:rsidRPr="00540B4A">
        <w:rPr>
          <w:rFonts w:ascii="Times New Roman" w:hAnsi="Times New Roman"/>
        </w:rPr>
        <w:t xml:space="preserve"> odbremen</w:t>
      </w:r>
      <w:r w:rsidR="00540B4A">
        <w:rPr>
          <w:rFonts w:ascii="Times New Roman" w:hAnsi="Times New Roman"/>
        </w:rPr>
        <w:t>ením kapací</w:t>
      </w:r>
      <w:r w:rsidR="00540B4A" w:rsidRPr="00540B4A">
        <w:rPr>
          <w:rFonts w:ascii="Times New Roman" w:hAnsi="Times New Roman"/>
        </w:rPr>
        <w:t>t štátnych karanténnych zariadení</w:t>
      </w:r>
      <w:r w:rsidR="00540B4A">
        <w:rPr>
          <w:rFonts w:ascii="Times New Roman" w:hAnsi="Times New Roman"/>
        </w:rPr>
        <w:t>.</w:t>
      </w:r>
    </w:p>
    <w:p w:rsidR="00920679" w:rsidRDefault="00920679" w:rsidP="00920679">
      <w:pPr>
        <w:spacing w:after="0" w:line="240" w:lineRule="auto"/>
        <w:jc w:val="both"/>
        <w:rPr>
          <w:rFonts w:ascii="Times New Roman" w:hAnsi="Times New Roman"/>
        </w:rPr>
      </w:pPr>
    </w:p>
    <w:p w:rsidR="00920679" w:rsidRPr="00920679" w:rsidRDefault="00920679" w:rsidP="00920679">
      <w:pPr>
        <w:spacing w:after="0" w:line="240" w:lineRule="auto"/>
        <w:jc w:val="both"/>
        <w:rPr>
          <w:rFonts w:ascii="Times New Roman" w:hAnsi="Times New Roman"/>
        </w:rPr>
      </w:pPr>
      <w:r>
        <w:rPr>
          <w:rFonts w:ascii="Times New Roman" w:hAnsi="Times New Roman"/>
        </w:rPr>
        <w:t>P</w:t>
      </w:r>
      <w:r w:rsidRPr="00920679">
        <w:rPr>
          <w:rFonts w:ascii="Times New Roman" w:hAnsi="Times New Roman"/>
        </w:rPr>
        <w:t>osledný aktuálny počet osôb umiestnených v štátnej karanténe</w:t>
      </w:r>
      <w:r>
        <w:rPr>
          <w:rFonts w:ascii="Times New Roman" w:hAnsi="Times New Roman"/>
        </w:rPr>
        <w:t xml:space="preserve"> k </w:t>
      </w:r>
      <w:r w:rsidR="005D1A94">
        <w:rPr>
          <w:rFonts w:ascii="Times New Roman" w:hAnsi="Times New Roman"/>
        </w:rPr>
        <w:t>11</w:t>
      </w:r>
      <w:r>
        <w:rPr>
          <w:rFonts w:ascii="Times New Roman" w:hAnsi="Times New Roman"/>
        </w:rPr>
        <w:t xml:space="preserve">. máju 2020: </w:t>
      </w:r>
      <w:r w:rsidR="005D1A94">
        <w:rPr>
          <w:rFonts w:ascii="Times New Roman" w:hAnsi="Times New Roman"/>
        </w:rPr>
        <w:t>3279 osôb</w:t>
      </w:r>
    </w:p>
    <w:p w:rsidR="00920679" w:rsidRDefault="00920679" w:rsidP="00920679">
      <w:pPr>
        <w:spacing w:after="0" w:line="240" w:lineRule="auto"/>
        <w:jc w:val="both"/>
        <w:rPr>
          <w:rFonts w:ascii="Times New Roman" w:hAnsi="Times New Roman"/>
        </w:rPr>
      </w:pPr>
      <w:r>
        <w:rPr>
          <w:rFonts w:ascii="Times New Roman" w:hAnsi="Times New Roman"/>
        </w:rPr>
        <w:t>C</w:t>
      </w:r>
      <w:r w:rsidRPr="00920679">
        <w:rPr>
          <w:rFonts w:ascii="Times New Roman" w:hAnsi="Times New Roman"/>
        </w:rPr>
        <w:t>elkový počet osôb, ktoré prešli štátnou karanténou</w:t>
      </w:r>
      <w:r>
        <w:rPr>
          <w:rFonts w:ascii="Times New Roman" w:hAnsi="Times New Roman"/>
        </w:rPr>
        <w:t xml:space="preserve"> </w:t>
      </w:r>
      <w:r w:rsidR="005D1A94">
        <w:rPr>
          <w:rFonts w:ascii="Times New Roman" w:hAnsi="Times New Roman"/>
        </w:rPr>
        <w:t>do 11. mája</w:t>
      </w:r>
      <w:r>
        <w:rPr>
          <w:rFonts w:ascii="Times New Roman" w:hAnsi="Times New Roman"/>
        </w:rPr>
        <w:t xml:space="preserve"> 2020:</w:t>
      </w:r>
      <w:r w:rsidR="005D1A94">
        <w:rPr>
          <w:rFonts w:ascii="Times New Roman" w:hAnsi="Times New Roman"/>
        </w:rPr>
        <w:t xml:space="preserve"> 15 864 osôb</w:t>
      </w:r>
    </w:p>
    <w:p w:rsidR="00920679" w:rsidRDefault="00920679" w:rsidP="00920679">
      <w:pPr>
        <w:spacing w:after="0" w:line="240" w:lineRule="auto"/>
        <w:jc w:val="both"/>
        <w:rPr>
          <w:rFonts w:ascii="Times New Roman" w:hAnsi="Times New Roman"/>
        </w:rPr>
      </w:pPr>
      <w:r>
        <w:rPr>
          <w:rFonts w:ascii="Times New Roman" w:hAnsi="Times New Roman"/>
        </w:rPr>
        <w:t>P</w:t>
      </w:r>
      <w:r w:rsidRPr="00920679">
        <w:rPr>
          <w:rFonts w:ascii="Times New Roman" w:hAnsi="Times New Roman"/>
        </w:rPr>
        <w:t>riemerné náklady na umiestnenie jednej osoby v štátnej karanténe (všetky náklady na ubytovanie a služby, okrem 13 eur na stravu, ktoré si osoba platí sama)</w:t>
      </w:r>
      <w:r>
        <w:rPr>
          <w:rFonts w:ascii="Times New Roman" w:hAnsi="Times New Roman"/>
        </w:rPr>
        <w:t xml:space="preserve">: </w:t>
      </w:r>
      <w:r w:rsidR="005D1A94">
        <w:rPr>
          <w:rFonts w:ascii="Times New Roman" w:hAnsi="Times New Roman"/>
        </w:rPr>
        <w:t>26 eur</w:t>
      </w:r>
    </w:p>
    <w:p w:rsidR="00920679" w:rsidRDefault="00920679" w:rsidP="00920679">
      <w:pPr>
        <w:spacing w:after="0" w:line="240" w:lineRule="auto"/>
        <w:jc w:val="both"/>
        <w:rPr>
          <w:rFonts w:ascii="Times New Roman" w:hAnsi="Times New Roman"/>
        </w:rPr>
      </w:pPr>
      <w:r>
        <w:rPr>
          <w:rFonts w:ascii="Times New Roman" w:hAnsi="Times New Roman"/>
        </w:rPr>
        <w:t>C</w:t>
      </w:r>
      <w:r w:rsidRPr="00920679">
        <w:rPr>
          <w:rFonts w:ascii="Times New Roman" w:hAnsi="Times New Roman"/>
        </w:rPr>
        <w:t>elkový priemerný denný počet osôb (</w:t>
      </w:r>
      <w:r w:rsidR="005D1A94">
        <w:rPr>
          <w:rFonts w:ascii="Times New Roman" w:hAnsi="Times New Roman"/>
        </w:rPr>
        <w:t>HaZZ SR</w:t>
      </w:r>
      <w:r w:rsidRPr="00920679">
        <w:rPr>
          <w:rFonts w:ascii="Times New Roman" w:hAnsi="Times New Roman"/>
        </w:rPr>
        <w:t xml:space="preserve">, </w:t>
      </w:r>
      <w:r w:rsidR="005D1A94">
        <w:rPr>
          <w:rFonts w:ascii="Times New Roman" w:hAnsi="Times New Roman"/>
        </w:rPr>
        <w:t>PZ SR</w:t>
      </w:r>
      <w:r w:rsidRPr="00920679">
        <w:rPr>
          <w:rFonts w:ascii="Times New Roman" w:hAnsi="Times New Roman"/>
        </w:rPr>
        <w:t xml:space="preserve">, </w:t>
      </w:r>
      <w:r w:rsidR="005D1A94">
        <w:rPr>
          <w:rFonts w:ascii="Times New Roman" w:hAnsi="Times New Roman"/>
        </w:rPr>
        <w:t>ozbrojené sily</w:t>
      </w:r>
      <w:r w:rsidRPr="00920679">
        <w:rPr>
          <w:rFonts w:ascii="Times New Roman" w:hAnsi="Times New Roman"/>
        </w:rPr>
        <w:t>...) vyčlenených na úlohy, súvisiace s organizáciou štátnej karantény</w:t>
      </w:r>
      <w:r>
        <w:rPr>
          <w:rFonts w:ascii="Times New Roman" w:hAnsi="Times New Roman"/>
        </w:rPr>
        <w:t>:</w:t>
      </w:r>
      <w:r w:rsidR="005D1A94">
        <w:rPr>
          <w:rFonts w:ascii="Times New Roman" w:hAnsi="Times New Roman"/>
        </w:rPr>
        <w:t xml:space="preserve"> 896 osôb</w:t>
      </w:r>
    </w:p>
    <w:p w:rsidR="00920679" w:rsidRDefault="00920679" w:rsidP="00920679">
      <w:pPr>
        <w:spacing w:after="0" w:line="240" w:lineRule="auto"/>
        <w:jc w:val="both"/>
        <w:rPr>
          <w:rFonts w:ascii="Times New Roman" w:hAnsi="Times New Roman"/>
        </w:rPr>
      </w:pPr>
    </w:p>
    <w:p w:rsidR="00920679" w:rsidRDefault="00920679" w:rsidP="00920679">
      <w:pPr>
        <w:spacing w:after="0" w:line="240" w:lineRule="auto"/>
        <w:jc w:val="both"/>
        <w:rPr>
          <w:rFonts w:ascii="Times New Roman" w:hAnsi="Times New Roman"/>
        </w:rPr>
      </w:pPr>
      <w:r>
        <w:rPr>
          <w:rFonts w:ascii="Times New Roman" w:hAnsi="Times New Roman"/>
        </w:rPr>
        <w:t>Odhadovaný počet osôb, ktoré pravdepodobne využijú domácu karanténu a teda použijú mobilné aplikácie: 10 000 osôb</w:t>
      </w:r>
      <w:r w:rsidR="00FC7481">
        <w:rPr>
          <w:rFonts w:ascii="Times New Roman" w:hAnsi="Times New Roman"/>
        </w:rPr>
        <w:t xml:space="preserve">  (cca 2/3 z celkového počtu osôb, na ktoré sa bude štátna karanténa vzťahovať)</w:t>
      </w:r>
    </w:p>
    <w:p w:rsidR="00920679" w:rsidRDefault="000343A7" w:rsidP="00920679">
      <w:pPr>
        <w:spacing w:after="0" w:line="240" w:lineRule="auto"/>
        <w:jc w:val="both"/>
        <w:rPr>
          <w:rFonts w:ascii="Times New Roman" w:hAnsi="Times New Roman"/>
        </w:rPr>
      </w:pPr>
      <w:r>
        <w:rPr>
          <w:rFonts w:ascii="Times New Roman" w:hAnsi="Times New Roman"/>
        </w:rPr>
        <w:t>Odhadovaná</w:t>
      </w:r>
      <w:r w:rsidR="00920679">
        <w:rPr>
          <w:rFonts w:ascii="Times New Roman" w:hAnsi="Times New Roman"/>
        </w:rPr>
        <w:t xml:space="preserve"> dĺžka pobytu osoby v štátnej karanténe: </w:t>
      </w:r>
      <w:r w:rsidR="005D1A94">
        <w:rPr>
          <w:rFonts w:ascii="Times New Roman" w:hAnsi="Times New Roman"/>
        </w:rPr>
        <w:t>5</w:t>
      </w:r>
      <w:r w:rsidR="00920679">
        <w:rPr>
          <w:rFonts w:ascii="Times New Roman" w:hAnsi="Times New Roman"/>
        </w:rPr>
        <w:t> dní.</w:t>
      </w:r>
    </w:p>
    <w:p w:rsidR="00920679" w:rsidRDefault="00920679" w:rsidP="00920679">
      <w:pPr>
        <w:spacing w:after="0" w:line="240" w:lineRule="auto"/>
        <w:jc w:val="both"/>
        <w:rPr>
          <w:rFonts w:ascii="Times New Roman" w:hAnsi="Times New Roman"/>
        </w:rPr>
      </w:pPr>
    </w:p>
    <w:p w:rsidR="00403ECB" w:rsidRDefault="00920679" w:rsidP="00FC63F0">
      <w:pPr>
        <w:spacing w:after="0" w:line="240" w:lineRule="auto"/>
        <w:rPr>
          <w:rFonts w:ascii="Times New Roman" w:hAnsi="Times New Roman"/>
        </w:rPr>
      </w:pPr>
      <w:r>
        <w:rPr>
          <w:rFonts w:ascii="Times New Roman" w:hAnsi="Times New Roman"/>
        </w:rPr>
        <w:t>Zníženie rozpočtových výdavkov:</w:t>
      </w:r>
    </w:p>
    <w:p w:rsidR="00920679" w:rsidRDefault="00920679" w:rsidP="00920679">
      <w:pPr>
        <w:pStyle w:val="Odsekzoznamu"/>
        <w:numPr>
          <w:ilvl w:val="0"/>
          <w:numId w:val="33"/>
        </w:numPr>
        <w:spacing w:after="0" w:line="240" w:lineRule="auto"/>
        <w:rPr>
          <w:rFonts w:ascii="Times New Roman" w:hAnsi="Times New Roman"/>
          <w:lang w:val="sk-SK"/>
        </w:rPr>
      </w:pPr>
      <w:r w:rsidRPr="007E25EF">
        <w:rPr>
          <w:rFonts w:ascii="Times New Roman" w:hAnsi="Times New Roman"/>
          <w:lang w:val="sk-SK"/>
        </w:rPr>
        <w:t xml:space="preserve">výdavky na umiestnenie osoby v štátnej karanténe: </w:t>
      </w:r>
      <w:r w:rsidR="005D1A94">
        <w:rPr>
          <w:rFonts w:ascii="Times New Roman" w:hAnsi="Times New Roman"/>
          <w:lang w:val="sk-SK"/>
        </w:rPr>
        <w:t>26</w:t>
      </w:r>
      <w:r w:rsidRPr="007E25EF">
        <w:rPr>
          <w:rFonts w:ascii="Times New Roman" w:hAnsi="Times New Roman"/>
          <w:lang w:val="sk-SK"/>
        </w:rPr>
        <w:t xml:space="preserve"> eur x 10 000 osôb x </w:t>
      </w:r>
      <w:r w:rsidR="005D1A94">
        <w:rPr>
          <w:rFonts w:ascii="Times New Roman" w:hAnsi="Times New Roman"/>
          <w:lang w:val="sk-SK"/>
        </w:rPr>
        <w:t>5</w:t>
      </w:r>
      <w:r w:rsidRPr="007E25EF">
        <w:rPr>
          <w:rFonts w:ascii="Times New Roman" w:hAnsi="Times New Roman"/>
          <w:lang w:val="sk-SK"/>
        </w:rPr>
        <w:t xml:space="preserve"> dní = </w:t>
      </w:r>
      <w:r w:rsidR="005D1A94" w:rsidRPr="000343A7">
        <w:rPr>
          <w:rFonts w:ascii="Times New Roman" w:hAnsi="Times New Roman"/>
          <w:b/>
          <w:lang w:val="sk-SK"/>
        </w:rPr>
        <w:t>1 300 000</w:t>
      </w:r>
      <w:r w:rsidR="00FC7481" w:rsidRPr="000343A7">
        <w:rPr>
          <w:rFonts w:ascii="Times New Roman" w:hAnsi="Times New Roman"/>
          <w:b/>
          <w:lang w:val="sk-SK"/>
        </w:rPr>
        <w:t xml:space="preserve"> </w:t>
      </w:r>
      <w:r w:rsidRPr="000343A7">
        <w:rPr>
          <w:rFonts w:ascii="Times New Roman" w:hAnsi="Times New Roman"/>
          <w:b/>
          <w:lang w:val="sk-SK"/>
        </w:rPr>
        <w:t xml:space="preserve"> eur</w:t>
      </w:r>
    </w:p>
    <w:p w:rsidR="005D1A94" w:rsidRDefault="005D1A94" w:rsidP="005D1A94">
      <w:pPr>
        <w:spacing w:after="0" w:line="240" w:lineRule="auto"/>
        <w:rPr>
          <w:rFonts w:ascii="Times New Roman" w:hAnsi="Times New Roman"/>
        </w:rPr>
      </w:pPr>
    </w:p>
    <w:p w:rsidR="005D1A94" w:rsidRPr="005D1A94" w:rsidRDefault="005D1A94" w:rsidP="005D1A94">
      <w:pPr>
        <w:spacing w:after="0" w:line="240" w:lineRule="auto"/>
        <w:jc w:val="both"/>
        <w:rPr>
          <w:rFonts w:ascii="Times New Roman" w:hAnsi="Times New Roman"/>
        </w:rPr>
      </w:pPr>
      <w:r>
        <w:rPr>
          <w:rFonts w:ascii="Times New Roman" w:hAnsi="Times New Roman"/>
        </w:rPr>
        <w:t>Zároveň je potrebné zdôrazniť, že (pri predpoklade, že cca 2/3 osôb, ktorým bude po príchode zo zahraničia karanténa nariadená využijú domácu karanténu) dôjde k uvoľneniu cca 600 členov policajného zboru, ozbrojených síl a hasičského a záchranného zboru (2/3 z počtu 896 osôb) z plnenia úloh súvisiacich so štátnou karanténou a tieto osoby budú môcť plniť iné úlohy, podľa potrieb prísluš</w:t>
      </w:r>
      <w:r w:rsidR="00776FCA">
        <w:rPr>
          <w:rFonts w:ascii="Times New Roman" w:hAnsi="Times New Roman"/>
        </w:rPr>
        <w:t>ného rezortu</w:t>
      </w:r>
      <w:r>
        <w:rPr>
          <w:rFonts w:ascii="Times New Roman" w:hAnsi="Times New Roman"/>
        </w:rPr>
        <w:t>.</w:t>
      </w:r>
    </w:p>
    <w:p w:rsidR="005D1A94" w:rsidRDefault="005D1A94" w:rsidP="005D1A94">
      <w:pPr>
        <w:spacing w:after="0" w:line="240" w:lineRule="auto"/>
        <w:jc w:val="both"/>
        <w:rPr>
          <w:rFonts w:ascii="Times New Roman" w:hAnsi="Times New Roman"/>
        </w:rPr>
      </w:pPr>
    </w:p>
    <w:p w:rsidR="005D1A94" w:rsidRPr="00776FCA" w:rsidRDefault="00776FCA" w:rsidP="005D1A94">
      <w:pPr>
        <w:spacing w:after="0" w:line="240" w:lineRule="auto"/>
        <w:jc w:val="both"/>
        <w:rPr>
          <w:rFonts w:ascii="Times New Roman" w:hAnsi="Times New Roman"/>
        </w:rPr>
      </w:pPr>
      <w:r>
        <w:rPr>
          <w:rFonts w:ascii="Times New Roman" w:hAnsi="Times New Roman"/>
        </w:rPr>
        <w:t>Nepredpokladá sa zvýšenie výdavkov v súvislosti s vývojom aplikácie pre mobilné telefóny, nakoľko táto bude poskytnutá bezodplatne.</w:t>
      </w:r>
    </w:p>
    <w:p w:rsidR="000343A7" w:rsidRDefault="000343A7" w:rsidP="005D1A94">
      <w:pPr>
        <w:spacing w:after="0" w:line="240" w:lineRule="auto"/>
        <w:jc w:val="both"/>
        <w:rPr>
          <w:rFonts w:ascii="Times New Roman" w:hAnsi="Times New Roman"/>
        </w:rPr>
      </w:pPr>
    </w:p>
    <w:p w:rsidR="000343A7" w:rsidRPr="005D1A94" w:rsidRDefault="000343A7" w:rsidP="005D1A94">
      <w:pPr>
        <w:spacing w:after="0" w:line="240" w:lineRule="auto"/>
        <w:jc w:val="both"/>
        <w:rPr>
          <w:rFonts w:ascii="Times New Roman" w:hAnsi="Times New Roman"/>
        </w:rPr>
      </w:pPr>
    </w:p>
    <w:p w:rsidR="005D1A94" w:rsidRPr="005D1A94" w:rsidRDefault="005D1A94" w:rsidP="005D1A94">
      <w:pPr>
        <w:spacing w:after="0" w:line="240" w:lineRule="auto"/>
        <w:jc w:val="both"/>
        <w:rPr>
          <w:rFonts w:ascii="Times New Roman" w:hAnsi="Times New Roman"/>
        </w:rPr>
      </w:pPr>
    </w:p>
    <w:p w:rsidR="005D1A94" w:rsidRPr="007E25EF" w:rsidRDefault="005D1A94" w:rsidP="00FC7481">
      <w:pPr>
        <w:spacing w:after="0" w:line="240" w:lineRule="auto"/>
        <w:rPr>
          <w:rFonts w:ascii="Times New Roman" w:hAnsi="Times New Roman"/>
        </w:rPr>
      </w:pPr>
    </w:p>
    <w:p w:rsidR="00403ECB" w:rsidRPr="00FC63F0" w:rsidRDefault="00403ECB" w:rsidP="00FC63F0">
      <w:pPr>
        <w:spacing w:after="0" w:line="240" w:lineRule="auto"/>
        <w:rPr>
          <w:rFonts w:ascii="Times New Roman" w:hAnsi="Times New Roman"/>
        </w:rPr>
      </w:pPr>
    </w:p>
    <w:p w:rsidR="00403ECB" w:rsidRPr="00FC63F0" w:rsidRDefault="00403ECB" w:rsidP="00FC63F0">
      <w:pPr>
        <w:spacing w:after="0" w:line="240" w:lineRule="auto"/>
        <w:rPr>
          <w:rFonts w:ascii="Times New Roman" w:hAnsi="Times New Roman"/>
        </w:rPr>
      </w:pPr>
    </w:p>
    <w:p w:rsidR="00403ECB" w:rsidRPr="00FC63F0" w:rsidRDefault="00403ECB" w:rsidP="00FC63F0">
      <w:pPr>
        <w:spacing w:after="0" w:line="240" w:lineRule="auto"/>
        <w:rPr>
          <w:rFonts w:ascii="Times New Roman" w:hAnsi="Times New Roman"/>
        </w:rPr>
      </w:pPr>
    </w:p>
    <w:p w:rsidR="00403ECB" w:rsidRPr="00FC63F0" w:rsidRDefault="00403ECB" w:rsidP="00FC63F0">
      <w:pPr>
        <w:spacing w:after="0" w:line="240" w:lineRule="auto"/>
        <w:rPr>
          <w:rFonts w:ascii="Times New Roman" w:hAnsi="Times New Roman"/>
        </w:rPr>
      </w:pPr>
    </w:p>
    <w:p w:rsidR="00403ECB" w:rsidRPr="00FC63F0" w:rsidRDefault="00403ECB" w:rsidP="00FC63F0">
      <w:pPr>
        <w:spacing w:after="0" w:line="240" w:lineRule="auto"/>
        <w:jc w:val="both"/>
        <w:rPr>
          <w:rFonts w:ascii="Times New Roman" w:hAnsi="Times New Roman"/>
          <w:color w:val="000000"/>
        </w:rPr>
      </w:pPr>
    </w:p>
    <w:p w:rsidR="009D2FC7" w:rsidRPr="00FC63F0" w:rsidRDefault="009D2FC7" w:rsidP="00FC63F0">
      <w:pPr>
        <w:spacing w:after="0" w:line="240" w:lineRule="auto"/>
        <w:jc w:val="both"/>
        <w:rPr>
          <w:rFonts w:ascii="Times New Roman" w:hAnsi="Times New Roman"/>
          <w:color w:val="000000"/>
        </w:rPr>
        <w:sectPr w:rsidR="009D2FC7" w:rsidRPr="00FC63F0" w:rsidSect="00FD039D">
          <w:headerReference w:type="even" r:id="rId13"/>
          <w:footerReference w:type="even" r:id="rId14"/>
          <w:footerReference w:type="default" r:id="rId15"/>
          <w:headerReference w:type="first" r:id="rId16"/>
          <w:footerReference w:type="first" r:id="rId17"/>
          <w:pgSz w:w="11906" w:h="16838"/>
          <w:pgMar w:top="1440" w:right="1080" w:bottom="1440" w:left="1080" w:header="709" w:footer="709" w:gutter="0"/>
          <w:pgNumType w:start="1"/>
          <w:cols w:space="708"/>
          <w:docGrid w:linePitch="360"/>
        </w:sectPr>
      </w:pPr>
    </w:p>
    <w:p w:rsidR="00656F4B" w:rsidRPr="00FC63F0" w:rsidRDefault="00656F4B" w:rsidP="00FC63F0">
      <w:pPr>
        <w:tabs>
          <w:tab w:val="num" w:pos="1080"/>
        </w:tabs>
        <w:spacing w:after="0" w:line="240" w:lineRule="auto"/>
        <w:jc w:val="both"/>
        <w:rPr>
          <w:rFonts w:ascii="Times New Roman" w:hAnsi="Times New Roman"/>
          <w:bCs/>
        </w:rPr>
      </w:pPr>
      <w:r w:rsidRPr="00FC63F0">
        <w:rPr>
          <w:rFonts w:ascii="Times New Roman" w:hAnsi="Times New Roman"/>
          <w:bCs/>
        </w:rPr>
        <w:lastRenderedPageBreak/>
        <w:t xml:space="preserve">Tabuľka č. 3 </w:t>
      </w:r>
    </w:p>
    <w:tbl>
      <w:tblPr>
        <w:tblpPr w:leftFromText="141" w:rightFromText="141" w:horzAnchor="margin" w:tblpXSpec="center" w:tblpY="533"/>
        <w:tblW w:w="11122" w:type="dxa"/>
        <w:tblCellMar>
          <w:left w:w="70" w:type="dxa"/>
          <w:right w:w="70" w:type="dxa"/>
        </w:tblCellMar>
        <w:tblLook w:val="0000" w:firstRow="0" w:lastRow="0" w:firstColumn="0" w:lastColumn="0" w:noHBand="0" w:noVBand="0"/>
      </w:tblPr>
      <w:tblGrid>
        <w:gridCol w:w="3946"/>
        <w:gridCol w:w="1196"/>
        <w:gridCol w:w="1196"/>
        <w:gridCol w:w="1196"/>
        <w:gridCol w:w="1196"/>
        <w:gridCol w:w="2392"/>
      </w:tblGrid>
      <w:tr w:rsidR="00BB7F52" w:rsidRPr="00FC63F0" w:rsidTr="00BB7F52">
        <w:trPr>
          <w:cantSplit/>
          <w:trHeight w:val="206"/>
        </w:trPr>
        <w:tc>
          <w:tcPr>
            <w:tcW w:w="3946"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BB7F52" w:rsidRPr="00FC63F0" w:rsidRDefault="00BB7F52" w:rsidP="00FC63F0">
            <w:pPr>
              <w:spacing w:after="0" w:line="240" w:lineRule="auto"/>
              <w:jc w:val="both"/>
              <w:rPr>
                <w:rFonts w:ascii="Times New Roman" w:hAnsi="Times New Roman"/>
                <w:b/>
                <w:bCs/>
              </w:rPr>
            </w:pPr>
            <w:r w:rsidRPr="00FC63F0">
              <w:rPr>
                <w:rFonts w:ascii="Times New Roman" w:hAnsi="Times New Roman"/>
                <w:b/>
                <w:bCs/>
              </w:rPr>
              <w:t>Príjmy (v eurách)</w:t>
            </w:r>
          </w:p>
        </w:tc>
        <w:tc>
          <w:tcPr>
            <w:tcW w:w="4784" w:type="dxa"/>
            <w:gridSpan w:val="4"/>
            <w:tcBorders>
              <w:top w:val="single" w:sz="4" w:space="0" w:color="auto"/>
              <w:left w:val="nil"/>
              <w:bottom w:val="single" w:sz="4" w:space="0" w:color="auto"/>
              <w:right w:val="single" w:sz="4" w:space="0" w:color="auto"/>
            </w:tcBorders>
            <w:shd w:val="clear" w:color="auto" w:fill="BFBFBF"/>
          </w:tcPr>
          <w:p w:rsidR="00BB7F52" w:rsidRPr="00FC63F0" w:rsidRDefault="00BB7F52" w:rsidP="00FC63F0">
            <w:pPr>
              <w:spacing w:after="0" w:line="240" w:lineRule="auto"/>
              <w:jc w:val="both"/>
              <w:rPr>
                <w:rFonts w:ascii="Times New Roman" w:hAnsi="Times New Roman"/>
                <w:b/>
                <w:bCs/>
              </w:rPr>
            </w:pPr>
            <w:r w:rsidRPr="00FC63F0">
              <w:rPr>
                <w:rFonts w:ascii="Times New Roman" w:hAnsi="Times New Roman"/>
                <w:b/>
                <w:bCs/>
              </w:rPr>
              <w:t>Vplyv na rozpočet verejnej správy</w:t>
            </w:r>
          </w:p>
        </w:tc>
        <w:tc>
          <w:tcPr>
            <w:tcW w:w="2392"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rsidR="00BB7F52" w:rsidRPr="00FC63F0" w:rsidRDefault="00BB7F52" w:rsidP="00FC63F0">
            <w:pPr>
              <w:spacing w:after="0" w:line="240" w:lineRule="auto"/>
              <w:jc w:val="both"/>
              <w:rPr>
                <w:rFonts w:ascii="Times New Roman" w:hAnsi="Times New Roman"/>
                <w:b/>
                <w:bCs/>
              </w:rPr>
            </w:pPr>
            <w:r w:rsidRPr="00FC63F0">
              <w:rPr>
                <w:rFonts w:ascii="Times New Roman" w:hAnsi="Times New Roman"/>
                <w:b/>
                <w:bCs/>
              </w:rPr>
              <w:t>poznámka</w:t>
            </w:r>
          </w:p>
        </w:tc>
      </w:tr>
      <w:tr w:rsidR="00BB7F52" w:rsidRPr="00FC63F0" w:rsidTr="00BB7F52">
        <w:trPr>
          <w:cantSplit/>
          <w:trHeight w:val="206"/>
        </w:trPr>
        <w:tc>
          <w:tcPr>
            <w:tcW w:w="3946" w:type="dxa"/>
            <w:vMerge/>
            <w:tcBorders>
              <w:top w:val="single" w:sz="4" w:space="0" w:color="auto"/>
              <w:left w:val="single" w:sz="4" w:space="0" w:color="auto"/>
              <w:bottom w:val="single" w:sz="4" w:space="0" w:color="auto"/>
              <w:right w:val="single" w:sz="4" w:space="0" w:color="auto"/>
            </w:tcBorders>
            <w:vAlign w:val="center"/>
          </w:tcPr>
          <w:p w:rsidR="00BB7F52" w:rsidRPr="00FC63F0" w:rsidRDefault="00BB7F52" w:rsidP="00FC63F0">
            <w:pPr>
              <w:spacing w:after="0" w:line="240" w:lineRule="auto"/>
              <w:jc w:val="both"/>
              <w:rPr>
                <w:rFonts w:ascii="Times New Roman" w:hAnsi="Times New Roman"/>
                <w:b/>
                <w:bCs/>
                <w:color w:val="FFFFFF"/>
              </w:rPr>
            </w:pPr>
          </w:p>
        </w:tc>
        <w:tc>
          <w:tcPr>
            <w:tcW w:w="1196" w:type="dxa"/>
            <w:tcBorders>
              <w:top w:val="nil"/>
              <w:left w:val="nil"/>
              <w:bottom w:val="single" w:sz="4" w:space="0" w:color="auto"/>
              <w:right w:val="single" w:sz="4" w:space="0" w:color="auto"/>
            </w:tcBorders>
            <w:shd w:val="clear" w:color="auto" w:fill="BFBFBF"/>
          </w:tcPr>
          <w:p w:rsidR="00BB7F52" w:rsidRPr="00FC63F0" w:rsidRDefault="00FD039D" w:rsidP="00FC63F0">
            <w:pPr>
              <w:spacing w:after="0" w:line="240" w:lineRule="auto"/>
              <w:jc w:val="both"/>
              <w:rPr>
                <w:rFonts w:ascii="Times New Roman" w:hAnsi="Times New Roman"/>
                <w:b/>
                <w:bCs/>
              </w:rPr>
            </w:pPr>
            <w:r w:rsidRPr="00FC63F0">
              <w:rPr>
                <w:rFonts w:ascii="Times New Roman" w:hAnsi="Times New Roman"/>
                <w:b/>
                <w:bCs/>
              </w:rPr>
              <w:t>2020</w:t>
            </w:r>
          </w:p>
        </w:tc>
        <w:tc>
          <w:tcPr>
            <w:tcW w:w="1196" w:type="dxa"/>
            <w:tcBorders>
              <w:top w:val="nil"/>
              <w:left w:val="nil"/>
              <w:bottom w:val="single" w:sz="4" w:space="0" w:color="auto"/>
              <w:right w:val="single" w:sz="4" w:space="0" w:color="auto"/>
            </w:tcBorders>
            <w:shd w:val="clear" w:color="auto" w:fill="BFBFBF"/>
          </w:tcPr>
          <w:p w:rsidR="00BB7F52" w:rsidRPr="00FC63F0" w:rsidRDefault="00FD039D" w:rsidP="00FC63F0">
            <w:pPr>
              <w:spacing w:after="0" w:line="240" w:lineRule="auto"/>
              <w:jc w:val="both"/>
              <w:rPr>
                <w:rFonts w:ascii="Times New Roman" w:hAnsi="Times New Roman"/>
                <w:b/>
                <w:bCs/>
              </w:rPr>
            </w:pPr>
            <w:r w:rsidRPr="00FC63F0">
              <w:rPr>
                <w:rFonts w:ascii="Times New Roman" w:hAnsi="Times New Roman"/>
                <w:b/>
                <w:bCs/>
              </w:rPr>
              <w:t>2021</w:t>
            </w:r>
          </w:p>
        </w:tc>
        <w:tc>
          <w:tcPr>
            <w:tcW w:w="1196" w:type="dxa"/>
            <w:tcBorders>
              <w:top w:val="nil"/>
              <w:left w:val="nil"/>
              <w:bottom w:val="single" w:sz="4" w:space="0" w:color="auto"/>
              <w:right w:val="single" w:sz="4" w:space="0" w:color="auto"/>
            </w:tcBorders>
            <w:shd w:val="clear" w:color="auto" w:fill="BFBFBF"/>
          </w:tcPr>
          <w:p w:rsidR="00BB7F52" w:rsidRPr="00FC63F0" w:rsidRDefault="00FD039D" w:rsidP="00FC63F0">
            <w:pPr>
              <w:spacing w:after="0" w:line="240" w:lineRule="auto"/>
              <w:jc w:val="both"/>
              <w:rPr>
                <w:rFonts w:ascii="Times New Roman" w:hAnsi="Times New Roman"/>
                <w:b/>
                <w:bCs/>
              </w:rPr>
            </w:pPr>
            <w:r w:rsidRPr="00FC63F0">
              <w:rPr>
                <w:rFonts w:ascii="Times New Roman" w:hAnsi="Times New Roman"/>
                <w:b/>
                <w:bCs/>
              </w:rPr>
              <w:t>2022</w:t>
            </w:r>
          </w:p>
        </w:tc>
        <w:tc>
          <w:tcPr>
            <w:tcW w:w="1196" w:type="dxa"/>
            <w:tcBorders>
              <w:top w:val="nil"/>
              <w:left w:val="nil"/>
              <w:bottom w:val="single" w:sz="4" w:space="0" w:color="auto"/>
              <w:right w:val="single" w:sz="4" w:space="0" w:color="auto"/>
            </w:tcBorders>
            <w:shd w:val="clear" w:color="auto" w:fill="BFBFBF"/>
          </w:tcPr>
          <w:p w:rsidR="00BB7F52" w:rsidRPr="00FC63F0" w:rsidRDefault="00FD039D" w:rsidP="00FC63F0">
            <w:pPr>
              <w:spacing w:after="0" w:line="240" w:lineRule="auto"/>
              <w:jc w:val="both"/>
              <w:rPr>
                <w:rFonts w:ascii="Times New Roman" w:hAnsi="Times New Roman"/>
                <w:b/>
                <w:bCs/>
              </w:rPr>
            </w:pPr>
            <w:r w:rsidRPr="00FC63F0">
              <w:rPr>
                <w:rFonts w:ascii="Times New Roman" w:hAnsi="Times New Roman"/>
                <w:b/>
                <w:bCs/>
              </w:rPr>
              <w:t>2023</w:t>
            </w:r>
          </w:p>
        </w:tc>
        <w:tc>
          <w:tcPr>
            <w:tcW w:w="2392" w:type="dxa"/>
            <w:vMerge/>
            <w:tcBorders>
              <w:top w:val="single" w:sz="4" w:space="0" w:color="auto"/>
              <w:left w:val="single" w:sz="4" w:space="0" w:color="auto"/>
              <w:bottom w:val="single" w:sz="4" w:space="0" w:color="auto"/>
              <w:right w:val="single" w:sz="4" w:space="0" w:color="auto"/>
            </w:tcBorders>
            <w:vAlign w:val="center"/>
          </w:tcPr>
          <w:p w:rsidR="00BB7F52" w:rsidRPr="00FC63F0" w:rsidRDefault="00BB7F52" w:rsidP="00FC63F0">
            <w:pPr>
              <w:spacing w:after="0" w:line="240" w:lineRule="auto"/>
              <w:jc w:val="both"/>
              <w:rPr>
                <w:rFonts w:ascii="Times New Roman" w:hAnsi="Times New Roman"/>
                <w:b/>
                <w:bCs/>
                <w:color w:val="FFFFFF"/>
              </w:rPr>
            </w:pPr>
          </w:p>
        </w:tc>
      </w:tr>
      <w:tr w:rsidR="00BB7F52" w:rsidRPr="00FC63F0" w:rsidTr="00BB7F52">
        <w:trPr>
          <w:trHeight w:val="206"/>
        </w:trPr>
        <w:tc>
          <w:tcPr>
            <w:tcW w:w="3946" w:type="dxa"/>
            <w:tcBorders>
              <w:top w:val="nil"/>
              <w:left w:val="single" w:sz="4" w:space="0" w:color="auto"/>
              <w:bottom w:val="single" w:sz="4" w:space="0" w:color="auto"/>
              <w:right w:val="single" w:sz="4" w:space="0" w:color="auto"/>
            </w:tcBorders>
          </w:tcPr>
          <w:p w:rsidR="00BB7F52" w:rsidRPr="00FC63F0" w:rsidRDefault="00BB7F52" w:rsidP="00FC63F0">
            <w:pPr>
              <w:spacing w:after="0" w:line="240" w:lineRule="auto"/>
              <w:jc w:val="both"/>
              <w:rPr>
                <w:rFonts w:ascii="Times New Roman" w:hAnsi="Times New Roman"/>
                <w:b/>
                <w:bCs/>
                <w:vertAlign w:val="superscript"/>
              </w:rPr>
            </w:pPr>
            <w:r w:rsidRPr="00FC63F0">
              <w:rPr>
                <w:rFonts w:ascii="Times New Roman" w:hAnsi="Times New Roman"/>
                <w:b/>
                <w:bCs/>
              </w:rPr>
              <w:t>Daňové príjmy (100)</w:t>
            </w:r>
            <w:r w:rsidRPr="00FC63F0">
              <w:rPr>
                <w:rFonts w:ascii="Times New Roman" w:hAnsi="Times New Roman"/>
                <w:b/>
                <w:bCs/>
                <w:vertAlign w:val="superscript"/>
              </w:rPr>
              <w:t>1</w:t>
            </w:r>
          </w:p>
        </w:tc>
        <w:tc>
          <w:tcPr>
            <w:tcW w:w="1196" w:type="dxa"/>
            <w:tcBorders>
              <w:top w:val="nil"/>
              <w:left w:val="nil"/>
              <w:bottom w:val="single" w:sz="4" w:space="0" w:color="auto"/>
              <w:right w:val="single" w:sz="4" w:space="0" w:color="auto"/>
            </w:tcBorders>
          </w:tcPr>
          <w:p w:rsidR="00BB7F52" w:rsidRPr="00FC63F0" w:rsidRDefault="00BB7F52" w:rsidP="00FC63F0">
            <w:pPr>
              <w:spacing w:after="0" w:line="240" w:lineRule="auto"/>
              <w:jc w:val="both"/>
              <w:rPr>
                <w:rFonts w:ascii="Times New Roman" w:hAnsi="Times New Roman"/>
                <w:b/>
                <w:bCs/>
              </w:rPr>
            </w:pPr>
          </w:p>
        </w:tc>
        <w:tc>
          <w:tcPr>
            <w:tcW w:w="1196" w:type="dxa"/>
            <w:tcBorders>
              <w:top w:val="nil"/>
              <w:left w:val="nil"/>
              <w:bottom w:val="single" w:sz="4" w:space="0" w:color="auto"/>
              <w:right w:val="single" w:sz="4" w:space="0" w:color="auto"/>
            </w:tcBorders>
          </w:tcPr>
          <w:p w:rsidR="00BB7F52" w:rsidRPr="00FC63F0" w:rsidRDefault="00BB7F52" w:rsidP="00FC63F0">
            <w:pPr>
              <w:spacing w:after="0" w:line="240" w:lineRule="auto"/>
              <w:jc w:val="both"/>
              <w:rPr>
                <w:rFonts w:ascii="Times New Roman" w:hAnsi="Times New Roman"/>
                <w:b/>
                <w:bCs/>
              </w:rPr>
            </w:pPr>
          </w:p>
        </w:tc>
        <w:tc>
          <w:tcPr>
            <w:tcW w:w="1196" w:type="dxa"/>
            <w:tcBorders>
              <w:top w:val="nil"/>
              <w:left w:val="nil"/>
              <w:bottom w:val="single" w:sz="4" w:space="0" w:color="auto"/>
              <w:right w:val="single" w:sz="4" w:space="0" w:color="auto"/>
            </w:tcBorders>
          </w:tcPr>
          <w:p w:rsidR="00BB7F52" w:rsidRPr="00FC63F0" w:rsidRDefault="00BB7F52" w:rsidP="00FC63F0">
            <w:pPr>
              <w:spacing w:after="0" w:line="240" w:lineRule="auto"/>
              <w:jc w:val="both"/>
              <w:rPr>
                <w:rFonts w:ascii="Times New Roman" w:hAnsi="Times New Roman"/>
                <w:b/>
                <w:bCs/>
              </w:rPr>
            </w:pPr>
          </w:p>
        </w:tc>
        <w:tc>
          <w:tcPr>
            <w:tcW w:w="1196" w:type="dxa"/>
            <w:tcBorders>
              <w:top w:val="nil"/>
              <w:left w:val="nil"/>
              <w:bottom w:val="single" w:sz="4" w:space="0" w:color="auto"/>
              <w:right w:val="single" w:sz="4" w:space="0" w:color="auto"/>
            </w:tcBorders>
          </w:tcPr>
          <w:p w:rsidR="00BB7F52" w:rsidRPr="00FC63F0" w:rsidRDefault="00BB7F52" w:rsidP="00FC63F0">
            <w:pPr>
              <w:spacing w:after="0" w:line="240" w:lineRule="auto"/>
              <w:jc w:val="both"/>
              <w:rPr>
                <w:rFonts w:ascii="Times New Roman" w:hAnsi="Times New Roman"/>
                <w:b/>
                <w:bCs/>
              </w:rPr>
            </w:pPr>
          </w:p>
        </w:tc>
        <w:tc>
          <w:tcPr>
            <w:tcW w:w="2392" w:type="dxa"/>
            <w:tcBorders>
              <w:top w:val="nil"/>
              <w:left w:val="nil"/>
              <w:bottom w:val="single" w:sz="4" w:space="0" w:color="auto"/>
              <w:right w:val="single" w:sz="4" w:space="0" w:color="auto"/>
            </w:tcBorders>
            <w:noWrap/>
            <w:vAlign w:val="bottom"/>
          </w:tcPr>
          <w:p w:rsidR="00BB7F52" w:rsidRPr="00FC63F0" w:rsidRDefault="00BB7F52" w:rsidP="00FC63F0">
            <w:pPr>
              <w:spacing w:after="0" w:line="240" w:lineRule="auto"/>
              <w:jc w:val="both"/>
              <w:rPr>
                <w:rFonts w:ascii="Times New Roman" w:hAnsi="Times New Roman"/>
              </w:rPr>
            </w:pPr>
            <w:r w:rsidRPr="00FC63F0">
              <w:rPr>
                <w:rFonts w:ascii="Times New Roman" w:hAnsi="Times New Roman"/>
              </w:rPr>
              <w:t> </w:t>
            </w:r>
          </w:p>
        </w:tc>
      </w:tr>
      <w:tr w:rsidR="00BB7F52" w:rsidRPr="00FC63F0" w:rsidTr="00BB7F52">
        <w:trPr>
          <w:trHeight w:val="206"/>
        </w:trPr>
        <w:tc>
          <w:tcPr>
            <w:tcW w:w="3946" w:type="dxa"/>
            <w:tcBorders>
              <w:top w:val="nil"/>
              <w:left w:val="single" w:sz="4" w:space="0" w:color="auto"/>
              <w:bottom w:val="single" w:sz="4" w:space="0" w:color="auto"/>
              <w:right w:val="single" w:sz="4" w:space="0" w:color="auto"/>
            </w:tcBorders>
          </w:tcPr>
          <w:p w:rsidR="00BB7F52" w:rsidRPr="00FC63F0" w:rsidRDefault="00BB7F52" w:rsidP="00FC63F0">
            <w:pPr>
              <w:spacing w:after="0" w:line="240" w:lineRule="auto"/>
              <w:jc w:val="both"/>
              <w:rPr>
                <w:rFonts w:ascii="Times New Roman" w:hAnsi="Times New Roman"/>
                <w:b/>
                <w:bCs/>
              </w:rPr>
            </w:pPr>
            <w:r w:rsidRPr="00FC63F0">
              <w:rPr>
                <w:rFonts w:ascii="Times New Roman" w:hAnsi="Times New Roman"/>
                <w:b/>
                <w:bCs/>
              </w:rPr>
              <w:t>Nedaňové príjmy (200)</w:t>
            </w:r>
            <w:r w:rsidRPr="00FC63F0">
              <w:rPr>
                <w:rFonts w:ascii="Times New Roman" w:hAnsi="Times New Roman"/>
                <w:b/>
                <w:bCs/>
                <w:vertAlign w:val="superscript"/>
              </w:rPr>
              <w:t>1</w:t>
            </w:r>
          </w:p>
        </w:tc>
        <w:tc>
          <w:tcPr>
            <w:tcW w:w="1196" w:type="dxa"/>
            <w:tcBorders>
              <w:top w:val="nil"/>
              <w:left w:val="nil"/>
              <w:bottom w:val="single" w:sz="4" w:space="0" w:color="auto"/>
              <w:right w:val="single" w:sz="4" w:space="0" w:color="auto"/>
            </w:tcBorders>
          </w:tcPr>
          <w:p w:rsidR="00BB7F52" w:rsidRPr="00FC63F0" w:rsidRDefault="00BB7F52" w:rsidP="00FC63F0">
            <w:pPr>
              <w:spacing w:after="0" w:line="240" w:lineRule="auto"/>
              <w:jc w:val="both"/>
              <w:rPr>
                <w:rFonts w:ascii="Times New Roman" w:hAnsi="Times New Roman"/>
                <w:b/>
                <w:bCs/>
              </w:rPr>
            </w:pPr>
          </w:p>
        </w:tc>
        <w:tc>
          <w:tcPr>
            <w:tcW w:w="1196" w:type="dxa"/>
            <w:tcBorders>
              <w:top w:val="nil"/>
              <w:left w:val="nil"/>
              <w:bottom w:val="single" w:sz="4" w:space="0" w:color="auto"/>
              <w:right w:val="single" w:sz="4" w:space="0" w:color="auto"/>
            </w:tcBorders>
          </w:tcPr>
          <w:p w:rsidR="00BB7F52" w:rsidRPr="00FC63F0" w:rsidRDefault="00BB7F52" w:rsidP="00FC63F0">
            <w:pPr>
              <w:spacing w:after="0" w:line="240" w:lineRule="auto"/>
              <w:jc w:val="both"/>
              <w:rPr>
                <w:rFonts w:ascii="Times New Roman" w:hAnsi="Times New Roman"/>
                <w:b/>
                <w:bCs/>
              </w:rPr>
            </w:pPr>
          </w:p>
        </w:tc>
        <w:tc>
          <w:tcPr>
            <w:tcW w:w="1196" w:type="dxa"/>
            <w:tcBorders>
              <w:top w:val="nil"/>
              <w:left w:val="nil"/>
              <w:bottom w:val="single" w:sz="4" w:space="0" w:color="auto"/>
              <w:right w:val="single" w:sz="4" w:space="0" w:color="auto"/>
            </w:tcBorders>
          </w:tcPr>
          <w:p w:rsidR="00BB7F52" w:rsidRPr="00FC63F0" w:rsidRDefault="00BB7F52" w:rsidP="00FC63F0">
            <w:pPr>
              <w:spacing w:after="0" w:line="240" w:lineRule="auto"/>
              <w:jc w:val="both"/>
              <w:rPr>
                <w:rFonts w:ascii="Times New Roman" w:hAnsi="Times New Roman"/>
                <w:b/>
                <w:bCs/>
              </w:rPr>
            </w:pPr>
          </w:p>
        </w:tc>
        <w:tc>
          <w:tcPr>
            <w:tcW w:w="1196" w:type="dxa"/>
            <w:tcBorders>
              <w:top w:val="nil"/>
              <w:left w:val="nil"/>
              <w:bottom w:val="single" w:sz="4" w:space="0" w:color="auto"/>
              <w:right w:val="single" w:sz="4" w:space="0" w:color="auto"/>
            </w:tcBorders>
          </w:tcPr>
          <w:p w:rsidR="00BB7F52" w:rsidRPr="00FC63F0" w:rsidRDefault="00BB7F52" w:rsidP="00FC63F0">
            <w:pPr>
              <w:spacing w:after="0" w:line="240" w:lineRule="auto"/>
              <w:jc w:val="both"/>
              <w:rPr>
                <w:rFonts w:ascii="Times New Roman" w:hAnsi="Times New Roman"/>
                <w:b/>
                <w:bCs/>
              </w:rPr>
            </w:pPr>
          </w:p>
        </w:tc>
        <w:tc>
          <w:tcPr>
            <w:tcW w:w="2392" w:type="dxa"/>
            <w:tcBorders>
              <w:top w:val="nil"/>
              <w:left w:val="nil"/>
              <w:bottom w:val="single" w:sz="4" w:space="0" w:color="auto"/>
              <w:right w:val="single" w:sz="4" w:space="0" w:color="auto"/>
            </w:tcBorders>
            <w:noWrap/>
            <w:vAlign w:val="bottom"/>
          </w:tcPr>
          <w:p w:rsidR="00BB7F52" w:rsidRPr="00FC63F0" w:rsidRDefault="00BB7F52" w:rsidP="00FC63F0">
            <w:pPr>
              <w:spacing w:after="0" w:line="240" w:lineRule="auto"/>
              <w:jc w:val="both"/>
              <w:rPr>
                <w:rFonts w:ascii="Times New Roman" w:hAnsi="Times New Roman"/>
              </w:rPr>
            </w:pPr>
            <w:r w:rsidRPr="00FC63F0">
              <w:rPr>
                <w:rFonts w:ascii="Times New Roman" w:hAnsi="Times New Roman"/>
              </w:rPr>
              <w:t> </w:t>
            </w:r>
          </w:p>
        </w:tc>
      </w:tr>
      <w:tr w:rsidR="00BB7F52" w:rsidRPr="00FC63F0" w:rsidTr="00BB7F52">
        <w:trPr>
          <w:trHeight w:val="206"/>
        </w:trPr>
        <w:tc>
          <w:tcPr>
            <w:tcW w:w="3946" w:type="dxa"/>
            <w:tcBorders>
              <w:top w:val="nil"/>
              <w:left w:val="single" w:sz="4" w:space="0" w:color="auto"/>
              <w:bottom w:val="single" w:sz="4" w:space="0" w:color="auto"/>
              <w:right w:val="single" w:sz="4" w:space="0" w:color="auto"/>
            </w:tcBorders>
          </w:tcPr>
          <w:p w:rsidR="00BB7F52" w:rsidRPr="00FC63F0" w:rsidRDefault="00BB7F52" w:rsidP="00FC63F0">
            <w:pPr>
              <w:spacing w:after="0" w:line="240" w:lineRule="auto"/>
              <w:jc w:val="both"/>
              <w:rPr>
                <w:rFonts w:ascii="Times New Roman" w:hAnsi="Times New Roman"/>
                <w:b/>
                <w:bCs/>
              </w:rPr>
            </w:pPr>
            <w:r w:rsidRPr="00FC63F0">
              <w:rPr>
                <w:rFonts w:ascii="Times New Roman" w:hAnsi="Times New Roman"/>
                <w:b/>
                <w:bCs/>
              </w:rPr>
              <w:t>Granty a transfery (300)</w:t>
            </w:r>
            <w:r w:rsidRPr="00FC63F0">
              <w:rPr>
                <w:rFonts w:ascii="Times New Roman" w:hAnsi="Times New Roman"/>
                <w:b/>
                <w:bCs/>
                <w:vertAlign w:val="superscript"/>
              </w:rPr>
              <w:t>1</w:t>
            </w:r>
          </w:p>
        </w:tc>
        <w:tc>
          <w:tcPr>
            <w:tcW w:w="1196" w:type="dxa"/>
            <w:tcBorders>
              <w:top w:val="nil"/>
              <w:left w:val="nil"/>
              <w:bottom w:val="single" w:sz="4" w:space="0" w:color="auto"/>
              <w:right w:val="single" w:sz="4" w:space="0" w:color="auto"/>
            </w:tcBorders>
          </w:tcPr>
          <w:p w:rsidR="00BB7F52" w:rsidRPr="00FC63F0" w:rsidRDefault="00BB7F52" w:rsidP="00FC63F0">
            <w:pPr>
              <w:spacing w:after="0" w:line="240" w:lineRule="auto"/>
              <w:jc w:val="both"/>
              <w:rPr>
                <w:rFonts w:ascii="Times New Roman" w:hAnsi="Times New Roman"/>
                <w:b/>
                <w:bCs/>
              </w:rPr>
            </w:pPr>
          </w:p>
        </w:tc>
        <w:tc>
          <w:tcPr>
            <w:tcW w:w="1196" w:type="dxa"/>
            <w:tcBorders>
              <w:top w:val="nil"/>
              <w:left w:val="nil"/>
              <w:bottom w:val="single" w:sz="4" w:space="0" w:color="auto"/>
              <w:right w:val="single" w:sz="4" w:space="0" w:color="auto"/>
            </w:tcBorders>
          </w:tcPr>
          <w:p w:rsidR="00BB7F52" w:rsidRPr="00FC63F0" w:rsidRDefault="00BB7F52" w:rsidP="00FC63F0">
            <w:pPr>
              <w:spacing w:after="0" w:line="240" w:lineRule="auto"/>
              <w:jc w:val="both"/>
              <w:rPr>
                <w:rFonts w:ascii="Times New Roman" w:hAnsi="Times New Roman"/>
                <w:b/>
                <w:bCs/>
              </w:rPr>
            </w:pPr>
          </w:p>
        </w:tc>
        <w:tc>
          <w:tcPr>
            <w:tcW w:w="1196" w:type="dxa"/>
            <w:tcBorders>
              <w:top w:val="nil"/>
              <w:left w:val="nil"/>
              <w:bottom w:val="single" w:sz="4" w:space="0" w:color="auto"/>
              <w:right w:val="single" w:sz="4" w:space="0" w:color="auto"/>
            </w:tcBorders>
          </w:tcPr>
          <w:p w:rsidR="00BB7F52" w:rsidRPr="00FC63F0" w:rsidRDefault="00BB7F52" w:rsidP="00FC63F0">
            <w:pPr>
              <w:spacing w:after="0" w:line="240" w:lineRule="auto"/>
              <w:jc w:val="both"/>
              <w:rPr>
                <w:rFonts w:ascii="Times New Roman" w:hAnsi="Times New Roman"/>
                <w:b/>
                <w:bCs/>
              </w:rPr>
            </w:pPr>
          </w:p>
        </w:tc>
        <w:tc>
          <w:tcPr>
            <w:tcW w:w="1196" w:type="dxa"/>
            <w:tcBorders>
              <w:top w:val="nil"/>
              <w:left w:val="nil"/>
              <w:bottom w:val="single" w:sz="4" w:space="0" w:color="auto"/>
              <w:right w:val="single" w:sz="4" w:space="0" w:color="auto"/>
            </w:tcBorders>
          </w:tcPr>
          <w:p w:rsidR="00BB7F52" w:rsidRPr="00FC63F0" w:rsidRDefault="00BB7F52" w:rsidP="00FC63F0">
            <w:pPr>
              <w:spacing w:after="0" w:line="240" w:lineRule="auto"/>
              <w:jc w:val="both"/>
              <w:rPr>
                <w:rFonts w:ascii="Times New Roman" w:hAnsi="Times New Roman"/>
                <w:b/>
                <w:bCs/>
              </w:rPr>
            </w:pPr>
          </w:p>
        </w:tc>
        <w:tc>
          <w:tcPr>
            <w:tcW w:w="2392" w:type="dxa"/>
            <w:tcBorders>
              <w:top w:val="nil"/>
              <w:left w:val="nil"/>
              <w:bottom w:val="single" w:sz="4" w:space="0" w:color="auto"/>
              <w:right w:val="single" w:sz="4" w:space="0" w:color="auto"/>
            </w:tcBorders>
            <w:noWrap/>
            <w:vAlign w:val="bottom"/>
          </w:tcPr>
          <w:p w:rsidR="00BB7F52" w:rsidRPr="00FC63F0" w:rsidRDefault="00BB7F52" w:rsidP="00FC63F0">
            <w:pPr>
              <w:spacing w:after="0" w:line="240" w:lineRule="auto"/>
              <w:jc w:val="both"/>
              <w:rPr>
                <w:rFonts w:ascii="Times New Roman" w:hAnsi="Times New Roman"/>
              </w:rPr>
            </w:pPr>
            <w:r w:rsidRPr="00FC63F0">
              <w:rPr>
                <w:rFonts w:ascii="Times New Roman" w:hAnsi="Times New Roman"/>
              </w:rPr>
              <w:t> </w:t>
            </w:r>
          </w:p>
        </w:tc>
      </w:tr>
      <w:tr w:rsidR="00BB7F52" w:rsidRPr="00FC63F0" w:rsidTr="00BB7F52">
        <w:trPr>
          <w:trHeight w:val="206"/>
        </w:trPr>
        <w:tc>
          <w:tcPr>
            <w:tcW w:w="3946" w:type="dxa"/>
            <w:tcBorders>
              <w:top w:val="nil"/>
              <w:left w:val="single" w:sz="4" w:space="0" w:color="auto"/>
              <w:bottom w:val="single" w:sz="4" w:space="0" w:color="auto"/>
              <w:right w:val="single" w:sz="4" w:space="0" w:color="auto"/>
            </w:tcBorders>
          </w:tcPr>
          <w:p w:rsidR="00BB7F52" w:rsidRPr="00FC63F0" w:rsidRDefault="00BB7F52" w:rsidP="00FC63F0">
            <w:pPr>
              <w:spacing w:after="0" w:line="240" w:lineRule="auto"/>
              <w:jc w:val="both"/>
              <w:rPr>
                <w:rFonts w:ascii="Times New Roman" w:hAnsi="Times New Roman"/>
                <w:b/>
                <w:bCs/>
              </w:rPr>
            </w:pPr>
            <w:r w:rsidRPr="00FC63F0">
              <w:rPr>
                <w:rFonts w:ascii="Times New Roman" w:hAnsi="Times New Roman"/>
                <w:b/>
                <w:bCs/>
              </w:rPr>
              <w:t>Príjmy z transakcií s finančnými aktívami a finančnými pasívami (400)</w:t>
            </w:r>
          </w:p>
        </w:tc>
        <w:tc>
          <w:tcPr>
            <w:tcW w:w="1196" w:type="dxa"/>
            <w:tcBorders>
              <w:top w:val="nil"/>
              <w:left w:val="nil"/>
              <w:bottom w:val="single" w:sz="4" w:space="0" w:color="auto"/>
              <w:right w:val="single" w:sz="4" w:space="0" w:color="auto"/>
            </w:tcBorders>
            <w:shd w:val="clear" w:color="auto" w:fill="FFFF99"/>
          </w:tcPr>
          <w:p w:rsidR="00BB7F52" w:rsidRPr="00FC63F0" w:rsidRDefault="00BB7F52" w:rsidP="00FC63F0">
            <w:pPr>
              <w:spacing w:after="0" w:line="240" w:lineRule="auto"/>
              <w:jc w:val="both"/>
              <w:rPr>
                <w:rFonts w:ascii="Times New Roman" w:hAnsi="Times New Roman"/>
                <w:b/>
                <w:bCs/>
              </w:rPr>
            </w:pPr>
            <w:r w:rsidRPr="00FC63F0">
              <w:rPr>
                <w:rFonts w:ascii="Times New Roman" w:hAnsi="Times New Roman"/>
                <w:b/>
                <w:bCs/>
              </w:rPr>
              <w:t> </w:t>
            </w:r>
          </w:p>
        </w:tc>
        <w:tc>
          <w:tcPr>
            <w:tcW w:w="1196" w:type="dxa"/>
            <w:tcBorders>
              <w:top w:val="nil"/>
              <w:left w:val="nil"/>
              <w:bottom w:val="single" w:sz="4" w:space="0" w:color="auto"/>
              <w:right w:val="single" w:sz="4" w:space="0" w:color="auto"/>
            </w:tcBorders>
            <w:shd w:val="clear" w:color="auto" w:fill="FFFF99"/>
          </w:tcPr>
          <w:p w:rsidR="00BB7F52" w:rsidRPr="00FC63F0" w:rsidRDefault="00BB7F52" w:rsidP="00FC63F0">
            <w:pPr>
              <w:spacing w:after="0" w:line="240" w:lineRule="auto"/>
              <w:jc w:val="both"/>
              <w:rPr>
                <w:rFonts w:ascii="Times New Roman" w:hAnsi="Times New Roman"/>
                <w:b/>
                <w:bCs/>
              </w:rPr>
            </w:pPr>
            <w:r w:rsidRPr="00FC63F0">
              <w:rPr>
                <w:rFonts w:ascii="Times New Roman" w:hAnsi="Times New Roman"/>
                <w:b/>
                <w:bCs/>
              </w:rPr>
              <w:t> </w:t>
            </w:r>
          </w:p>
        </w:tc>
        <w:tc>
          <w:tcPr>
            <w:tcW w:w="1196" w:type="dxa"/>
            <w:tcBorders>
              <w:top w:val="nil"/>
              <w:left w:val="nil"/>
              <w:bottom w:val="single" w:sz="4" w:space="0" w:color="auto"/>
              <w:right w:val="single" w:sz="4" w:space="0" w:color="auto"/>
            </w:tcBorders>
            <w:shd w:val="clear" w:color="auto" w:fill="FFFF99"/>
          </w:tcPr>
          <w:p w:rsidR="00BB7F52" w:rsidRPr="00FC63F0" w:rsidRDefault="00BB7F52" w:rsidP="00FC63F0">
            <w:pPr>
              <w:spacing w:after="0" w:line="240" w:lineRule="auto"/>
              <w:jc w:val="both"/>
              <w:rPr>
                <w:rFonts w:ascii="Times New Roman" w:hAnsi="Times New Roman"/>
                <w:b/>
                <w:bCs/>
              </w:rPr>
            </w:pPr>
            <w:r w:rsidRPr="00FC63F0">
              <w:rPr>
                <w:rFonts w:ascii="Times New Roman" w:hAnsi="Times New Roman"/>
                <w:b/>
                <w:bCs/>
              </w:rPr>
              <w:t> </w:t>
            </w:r>
          </w:p>
        </w:tc>
        <w:tc>
          <w:tcPr>
            <w:tcW w:w="1196" w:type="dxa"/>
            <w:tcBorders>
              <w:top w:val="nil"/>
              <w:left w:val="nil"/>
              <w:bottom w:val="single" w:sz="4" w:space="0" w:color="auto"/>
              <w:right w:val="single" w:sz="4" w:space="0" w:color="auto"/>
            </w:tcBorders>
            <w:shd w:val="clear" w:color="auto" w:fill="FFFF99"/>
          </w:tcPr>
          <w:p w:rsidR="00BB7F52" w:rsidRPr="00FC63F0" w:rsidRDefault="00BB7F52" w:rsidP="00FC63F0">
            <w:pPr>
              <w:spacing w:after="0" w:line="240" w:lineRule="auto"/>
              <w:jc w:val="both"/>
              <w:rPr>
                <w:rFonts w:ascii="Times New Roman" w:hAnsi="Times New Roman"/>
                <w:b/>
                <w:bCs/>
              </w:rPr>
            </w:pPr>
            <w:r w:rsidRPr="00FC63F0">
              <w:rPr>
                <w:rFonts w:ascii="Times New Roman" w:hAnsi="Times New Roman"/>
                <w:b/>
                <w:bCs/>
              </w:rPr>
              <w:t> </w:t>
            </w:r>
          </w:p>
        </w:tc>
        <w:tc>
          <w:tcPr>
            <w:tcW w:w="2392" w:type="dxa"/>
            <w:tcBorders>
              <w:top w:val="nil"/>
              <w:left w:val="nil"/>
              <w:bottom w:val="single" w:sz="4" w:space="0" w:color="auto"/>
              <w:right w:val="single" w:sz="4" w:space="0" w:color="auto"/>
            </w:tcBorders>
            <w:noWrap/>
            <w:vAlign w:val="bottom"/>
          </w:tcPr>
          <w:p w:rsidR="00BB7F52" w:rsidRPr="00FC63F0" w:rsidRDefault="00BB7F52" w:rsidP="00FC63F0">
            <w:pPr>
              <w:spacing w:after="0" w:line="240" w:lineRule="auto"/>
              <w:jc w:val="both"/>
              <w:rPr>
                <w:rFonts w:ascii="Times New Roman" w:hAnsi="Times New Roman"/>
              </w:rPr>
            </w:pPr>
            <w:r w:rsidRPr="00FC63F0">
              <w:rPr>
                <w:rFonts w:ascii="Times New Roman" w:hAnsi="Times New Roman"/>
              </w:rPr>
              <w:t> </w:t>
            </w:r>
          </w:p>
        </w:tc>
      </w:tr>
      <w:tr w:rsidR="00BB7F52" w:rsidRPr="00FC63F0" w:rsidTr="00BB7F52">
        <w:trPr>
          <w:trHeight w:val="206"/>
        </w:trPr>
        <w:tc>
          <w:tcPr>
            <w:tcW w:w="3946" w:type="dxa"/>
            <w:tcBorders>
              <w:top w:val="nil"/>
              <w:left w:val="single" w:sz="4" w:space="0" w:color="auto"/>
              <w:bottom w:val="single" w:sz="4" w:space="0" w:color="auto"/>
              <w:right w:val="single" w:sz="4" w:space="0" w:color="auto"/>
            </w:tcBorders>
          </w:tcPr>
          <w:p w:rsidR="00BB7F52" w:rsidRPr="00FC63F0" w:rsidRDefault="00BB7F52" w:rsidP="00FC63F0">
            <w:pPr>
              <w:spacing w:after="0" w:line="240" w:lineRule="auto"/>
              <w:jc w:val="both"/>
              <w:rPr>
                <w:rFonts w:ascii="Times New Roman" w:hAnsi="Times New Roman"/>
                <w:b/>
                <w:bCs/>
              </w:rPr>
            </w:pPr>
            <w:r w:rsidRPr="00FC63F0">
              <w:rPr>
                <w:rFonts w:ascii="Times New Roman" w:hAnsi="Times New Roman"/>
                <w:b/>
                <w:bCs/>
              </w:rPr>
              <w:t>Prijaté úvery, pôžičky a návratné finančné výpomoci (500)</w:t>
            </w:r>
          </w:p>
        </w:tc>
        <w:tc>
          <w:tcPr>
            <w:tcW w:w="1196" w:type="dxa"/>
            <w:tcBorders>
              <w:top w:val="nil"/>
              <w:left w:val="nil"/>
              <w:bottom w:val="single" w:sz="4" w:space="0" w:color="auto"/>
              <w:right w:val="single" w:sz="4" w:space="0" w:color="auto"/>
            </w:tcBorders>
            <w:shd w:val="clear" w:color="auto" w:fill="FFFF99"/>
          </w:tcPr>
          <w:p w:rsidR="00BB7F52" w:rsidRPr="00FC63F0" w:rsidRDefault="00BB7F52" w:rsidP="00FC63F0">
            <w:pPr>
              <w:spacing w:after="0" w:line="240" w:lineRule="auto"/>
              <w:jc w:val="both"/>
              <w:rPr>
                <w:rFonts w:ascii="Times New Roman" w:hAnsi="Times New Roman"/>
                <w:b/>
                <w:bCs/>
              </w:rPr>
            </w:pPr>
            <w:r w:rsidRPr="00FC63F0">
              <w:rPr>
                <w:rFonts w:ascii="Times New Roman" w:hAnsi="Times New Roman"/>
                <w:b/>
                <w:bCs/>
              </w:rPr>
              <w:t> </w:t>
            </w:r>
          </w:p>
        </w:tc>
        <w:tc>
          <w:tcPr>
            <w:tcW w:w="1196" w:type="dxa"/>
            <w:tcBorders>
              <w:top w:val="nil"/>
              <w:left w:val="nil"/>
              <w:bottom w:val="single" w:sz="4" w:space="0" w:color="auto"/>
              <w:right w:val="single" w:sz="4" w:space="0" w:color="auto"/>
            </w:tcBorders>
            <w:shd w:val="clear" w:color="auto" w:fill="FFFF99"/>
          </w:tcPr>
          <w:p w:rsidR="00BB7F52" w:rsidRPr="00FC63F0" w:rsidRDefault="00BB7F52" w:rsidP="00FC63F0">
            <w:pPr>
              <w:spacing w:after="0" w:line="240" w:lineRule="auto"/>
              <w:jc w:val="both"/>
              <w:rPr>
                <w:rFonts w:ascii="Times New Roman" w:hAnsi="Times New Roman"/>
                <w:b/>
                <w:bCs/>
              </w:rPr>
            </w:pPr>
            <w:r w:rsidRPr="00FC63F0">
              <w:rPr>
                <w:rFonts w:ascii="Times New Roman" w:hAnsi="Times New Roman"/>
                <w:b/>
                <w:bCs/>
              </w:rPr>
              <w:t> </w:t>
            </w:r>
          </w:p>
        </w:tc>
        <w:tc>
          <w:tcPr>
            <w:tcW w:w="1196" w:type="dxa"/>
            <w:tcBorders>
              <w:top w:val="nil"/>
              <w:left w:val="nil"/>
              <w:bottom w:val="single" w:sz="4" w:space="0" w:color="auto"/>
              <w:right w:val="single" w:sz="4" w:space="0" w:color="auto"/>
            </w:tcBorders>
            <w:shd w:val="clear" w:color="auto" w:fill="FFFF99"/>
          </w:tcPr>
          <w:p w:rsidR="00BB7F52" w:rsidRPr="00FC63F0" w:rsidRDefault="00BB7F52" w:rsidP="00FC63F0">
            <w:pPr>
              <w:spacing w:after="0" w:line="240" w:lineRule="auto"/>
              <w:jc w:val="both"/>
              <w:rPr>
                <w:rFonts w:ascii="Times New Roman" w:hAnsi="Times New Roman"/>
                <w:b/>
                <w:bCs/>
              </w:rPr>
            </w:pPr>
            <w:r w:rsidRPr="00FC63F0">
              <w:rPr>
                <w:rFonts w:ascii="Times New Roman" w:hAnsi="Times New Roman"/>
                <w:b/>
                <w:bCs/>
              </w:rPr>
              <w:t> </w:t>
            </w:r>
          </w:p>
        </w:tc>
        <w:tc>
          <w:tcPr>
            <w:tcW w:w="1196" w:type="dxa"/>
            <w:tcBorders>
              <w:top w:val="nil"/>
              <w:left w:val="nil"/>
              <w:bottom w:val="single" w:sz="4" w:space="0" w:color="auto"/>
              <w:right w:val="single" w:sz="4" w:space="0" w:color="auto"/>
            </w:tcBorders>
            <w:shd w:val="clear" w:color="auto" w:fill="FFFF99"/>
          </w:tcPr>
          <w:p w:rsidR="00BB7F52" w:rsidRPr="00FC63F0" w:rsidRDefault="00BB7F52" w:rsidP="00FC63F0">
            <w:pPr>
              <w:spacing w:after="0" w:line="240" w:lineRule="auto"/>
              <w:jc w:val="both"/>
              <w:rPr>
                <w:rFonts w:ascii="Times New Roman" w:hAnsi="Times New Roman"/>
                <w:b/>
                <w:bCs/>
              </w:rPr>
            </w:pPr>
            <w:r w:rsidRPr="00FC63F0">
              <w:rPr>
                <w:rFonts w:ascii="Times New Roman" w:hAnsi="Times New Roman"/>
                <w:b/>
                <w:bCs/>
              </w:rPr>
              <w:t> </w:t>
            </w:r>
          </w:p>
        </w:tc>
        <w:tc>
          <w:tcPr>
            <w:tcW w:w="2392" w:type="dxa"/>
            <w:tcBorders>
              <w:top w:val="nil"/>
              <w:left w:val="nil"/>
              <w:bottom w:val="single" w:sz="4" w:space="0" w:color="auto"/>
              <w:right w:val="single" w:sz="4" w:space="0" w:color="auto"/>
            </w:tcBorders>
            <w:noWrap/>
            <w:vAlign w:val="bottom"/>
          </w:tcPr>
          <w:p w:rsidR="00BB7F52" w:rsidRPr="00FC63F0" w:rsidRDefault="00BB7F52" w:rsidP="00FC63F0">
            <w:pPr>
              <w:spacing w:after="0" w:line="240" w:lineRule="auto"/>
              <w:jc w:val="both"/>
              <w:rPr>
                <w:rFonts w:ascii="Times New Roman" w:hAnsi="Times New Roman"/>
              </w:rPr>
            </w:pPr>
            <w:r w:rsidRPr="00FC63F0">
              <w:rPr>
                <w:rFonts w:ascii="Times New Roman" w:hAnsi="Times New Roman"/>
              </w:rPr>
              <w:t> </w:t>
            </w:r>
          </w:p>
        </w:tc>
      </w:tr>
      <w:tr w:rsidR="00BB7F52" w:rsidRPr="00FC63F0" w:rsidTr="00BB7F52">
        <w:trPr>
          <w:trHeight w:val="206"/>
        </w:trPr>
        <w:tc>
          <w:tcPr>
            <w:tcW w:w="3946" w:type="dxa"/>
            <w:tcBorders>
              <w:top w:val="nil"/>
              <w:left w:val="single" w:sz="4" w:space="0" w:color="auto"/>
              <w:bottom w:val="single" w:sz="4" w:space="0" w:color="auto"/>
              <w:right w:val="single" w:sz="4" w:space="0" w:color="auto"/>
            </w:tcBorders>
            <w:shd w:val="clear" w:color="auto" w:fill="BFBFBF"/>
          </w:tcPr>
          <w:p w:rsidR="00BB7F52" w:rsidRPr="00FC63F0" w:rsidRDefault="00BB7F52" w:rsidP="00FC63F0">
            <w:pPr>
              <w:spacing w:after="0" w:line="240" w:lineRule="auto"/>
              <w:jc w:val="both"/>
              <w:rPr>
                <w:rFonts w:ascii="Times New Roman" w:hAnsi="Times New Roman"/>
                <w:b/>
                <w:bCs/>
              </w:rPr>
            </w:pPr>
            <w:r w:rsidRPr="00FC63F0">
              <w:rPr>
                <w:rFonts w:ascii="Times New Roman" w:hAnsi="Times New Roman"/>
                <w:b/>
                <w:bCs/>
              </w:rPr>
              <w:t>Dopad na príjmy verejnej správy celkom</w:t>
            </w:r>
          </w:p>
        </w:tc>
        <w:tc>
          <w:tcPr>
            <w:tcW w:w="1196" w:type="dxa"/>
            <w:tcBorders>
              <w:top w:val="nil"/>
              <w:left w:val="nil"/>
              <w:bottom w:val="single" w:sz="4" w:space="0" w:color="auto"/>
              <w:right w:val="single" w:sz="4" w:space="0" w:color="auto"/>
            </w:tcBorders>
            <w:shd w:val="clear" w:color="auto" w:fill="BFBFBF"/>
          </w:tcPr>
          <w:p w:rsidR="00BB7F52" w:rsidRPr="00FC63F0" w:rsidRDefault="00BB7F52" w:rsidP="00FC63F0">
            <w:pPr>
              <w:spacing w:after="0" w:line="240" w:lineRule="auto"/>
              <w:jc w:val="both"/>
              <w:rPr>
                <w:rFonts w:ascii="Times New Roman" w:hAnsi="Times New Roman"/>
                <w:b/>
                <w:bCs/>
              </w:rPr>
            </w:pPr>
          </w:p>
        </w:tc>
        <w:tc>
          <w:tcPr>
            <w:tcW w:w="1196" w:type="dxa"/>
            <w:tcBorders>
              <w:top w:val="nil"/>
              <w:left w:val="nil"/>
              <w:bottom w:val="single" w:sz="4" w:space="0" w:color="auto"/>
              <w:right w:val="single" w:sz="4" w:space="0" w:color="auto"/>
            </w:tcBorders>
            <w:shd w:val="clear" w:color="auto" w:fill="BFBFBF"/>
          </w:tcPr>
          <w:p w:rsidR="00BB7F52" w:rsidRPr="00FC63F0" w:rsidRDefault="00BB7F52" w:rsidP="00FC63F0">
            <w:pPr>
              <w:spacing w:after="0" w:line="240" w:lineRule="auto"/>
              <w:jc w:val="both"/>
              <w:rPr>
                <w:rFonts w:ascii="Times New Roman" w:hAnsi="Times New Roman"/>
                <w:b/>
                <w:bCs/>
              </w:rPr>
            </w:pPr>
          </w:p>
        </w:tc>
        <w:tc>
          <w:tcPr>
            <w:tcW w:w="1196" w:type="dxa"/>
            <w:tcBorders>
              <w:top w:val="nil"/>
              <w:left w:val="nil"/>
              <w:bottom w:val="single" w:sz="4" w:space="0" w:color="auto"/>
              <w:right w:val="single" w:sz="4" w:space="0" w:color="auto"/>
            </w:tcBorders>
            <w:shd w:val="clear" w:color="auto" w:fill="BFBFBF"/>
          </w:tcPr>
          <w:p w:rsidR="00BB7F52" w:rsidRPr="00FC63F0" w:rsidRDefault="00BB7F52" w:rsidP="00FC63F0">
            <w:pPr>
              <w:spacing w:after="0" w:line="240" w:lineRule="auto"/>
              <w:jc w:val="both"/>
              <w:rPr>
                <w:rFonts w:ascii="Times New Roman" w:hAnsi="Times New Roman"/>
                <w:b/>
                <w:bCs/>
              </w:rPr>
            </w:pPr>
          </w:p>
        </w:tc>
        <w:tc>
          <w:tcPr>
            <w:tcW w:w="1196" w:type="dxa"/>
            <w:tcBorders>
              <w:top w:val="nil"/>
              <w:left w:val="nil"/>
              <w:bottom w:val="single" w:sz="4" w:space="0" w:color="auto"/>
              <w:right w:val="single" w:sz="4" w:space="0" w:color="auto"/>
            </w:tcBorders>
            <w:shd w:val="clear" w:color="auto" w:fill="BFBFBF"/>
          </w:tcPr>
          <w:p w:rsidR="00BB7F52" w:rsidRPr="00FC63F0" w:rsidRDefault="00BB7F52" w:rsidP="00FC63F0">
            <w:pPr>
              <w:spacing w:after="0" w:line="240" w:lineRule="auto"/>
              <w:jc w:val="both"/>
              <w:rPr>
                <w:rFonts w:ascii="Times New Roman" w:hAnsi="Times New Roman"/>
                <w:b/>
                <w:bCs/>
              </w:rPr>
            </w:pPr>
          </w:p>
        </w:tc>
        <w:tc>
          <w:tcPr>
            <w:tcW w:w="2392" w:type="dxa"/>
            <w:tcBorders>
              <w:top w:val="nil"/>
              <w:left w:val="nil"/>
              <w:bottom w:val="single" w:sz="4" w:space="0" w:color="auto"/>
              <w:right w:val="single" w:sz="4" w:space="0" w:color="auto"/>
            </w:tcBorders>
            <w:shd w:val="clear" w:color="auto" w:fill="BFBFBF"/>
            <w:noWrap/>
            <w:vAlign w:val="bottom"/>
          </w:tcPr>
          <w:p w:rsidR="00BB7F52" w:rsidRPr="00FC63F0" w:rsidRDefault="00BB7F52" w:rsidP="00FC63F0">
            <w:pPr>
              <w:spacing w:after="0" w:line="240" w:lineRule="auto"/>
              <w:jc w:val="both"/>
              <w:rPr>
                <w:rFonts w:ascii="Times New Roman" w:hAnsi="Times New Roman"/>
              </w:rPr>
            </w:pPr>
            <w:r w:rsidRPr="00FC63F0">
              <w:rPr>
                <w:rFonts w:ascii="Times New Roman" w:hAnsi="Times New Roman"/>
              </w:rPr>
              <w:t> </w:t>
            </w:r>
          </w:p>
        </w:tc>
      </w:tr>
    </w:tbl>
    <w:p w:rsidR="00B801F3" w:rsidRPr="00FC63F0" w:rsidRDefault="00B801F3" w:rsidP="00FC63F0">
      <w:pPr>
        <w:tabs>
          <w:tab w:val="num" w:pos="1080"/>
        </w:tabs>
        <w:spacing w:after="0" w:line="240" w:lineRule="auto"/>
        <w:jc w:val="both"/>
        <w:rPr>
          <w:rFonts w:ascii="Times New Roman" w:hAnsi="Times New Roman"/>
          <w:bCs/>
        </w:rPr>
      </w:pPr>
    </w:p>
    <w:p w:rsidR="00BB7F52" w:rsidRPr="00FC63F0" w:rsidRDefault="00BB7F52" w:rsidP="00FC63F0">
      <w:pPr>
        <w:tabs>
          <w:tab w:val="num" w:pos="1080"/>
        </w:tabs>
        <w:spacing w:after="0" w:line="240" w:lineRule="auto"/>
        <w:jc w:val="both"/>
        <w:rPr>
          <w:rFonts w:ascii="Times New Roman" w:hAnsi="Times New Roman"/>
          <w:bCs/>
        </w:rPr>
      </w:pPr>
    </w:p>
    <w:p w:rsidR="00BB7F52" w:rsidRPr="00FC63F0" w:rsidRDefault="00BB7F52" w:rsidP="00FC63F0">
      <w:pPr>
        <w:tabs>
          <w:tab w:val="num" w:pos="1080"/>
        </w:tabs>
        <w:spacing w:after="0" w:line="240" w:lineRule="auto"/>
        <w:jc w:val="both"/>
        <w:rPr>
          <w:rFonts w:ascii="Times New Roman" w:hAnsi="Times New Roman"/>
          <w:bCs/>
        </w:rPr>
      </w:pPr>
    </w:p>
    <w:p w:rsidR="00BB7F52" w:rsidRPr="00FC63F0" w:rsidRDefault="00BB7F52" w:rsidP="00FC63F0">
      <w:pPr>
        <w:tabs>
          <w:tab w:val="num" w:pos="1080"/>
        </w:tabs>
        <w:spacing w:after="0" w:line="240" w:lineRule="auto"/>
        <w:jc w:val="both"/>
        <w:rPr>
          <w:rFonts w:ascii="Times New Roman" w:hAnsi="Times New Roman"/>
          <w:bCs/>
        </w:rPr>
      </w:pPr>
    </w:p>
    <w:p w:rsidR="00BB7F52" w:rsidRPr="00FC63F0" w:rsidRDefault="00BB7F52" w:rsidP="00FC63F0">
      <w:pPr>
        <w:tabs>
          <w:tab w:val="num" w:pos="1080"/>
        </w:tabs>
        <w:spacing w:after="0" w:line="240" w:lineRule="auto"/>
        <w:jc w:val="both"/>
        <w:rPr>
          <w:rFonts w:ascii="Times New Roman" w:hAnsi="Times New Roman"/>
          <w:bCs/>
        </w:rPr>
      </w:pPr>
    </w:p>
    <w:p w:rsidR="00BB7F52" w:rsidRPr="00FC63F0" w:rsidRDefault="00BB7F52" w:rsidP="00FC63F0">
      <w:pPr>
        <w:tabs>
          <w:tab w:val="num" w:pos="1080"/>
        </w:tabs>
        <w:spacing w:after="0" w:line="240" w:lineRule="auto"/>
        <w:jc w:val="both"/>
        <w:rPr>
          <w:rFonts w:ascii="Times New Roman" w:hAnsi="Times New Roman"/>
          <w:bCs/>
        </w:rPr>
      </w:pPr>
    </w:p>
    <w:p w:rsidR="00BB7F52" w:rsidRPr="00FC63F0" w:rsidRDefault="00BB7F52" w:rsidP="00FC63F0">
      <w:pPr>
        <w:tabs>
          <w:tab w:val="num" w:pos="1080"/>
        </w:tabs>
        <w:spacing w:after="0" w:line="240" w:lineRule="auto"/>
        <w:jc w:val="both"/>
        <w:rPr>
          <w:rFonts w:ascii="Times New Roman" w:hAnsi="Times New Roman"/>
          <w:bCs/>
        </w:rPr>
      </w:pPr>
    </w:p>
    <w:p w:rsidR="00BB7F52" w:rsidRPr="00FC63F0" w:rsidRDefault="00BB7F52" w:rsidP="00FC63F0">
      <w:pPr>
        <w:tabs>
          <w:tab w:val="num" w:pos="1080"/>
        </w:tabs>
        <w:spacing w:after="0" w:line="240" w:lineRule="auto"/>
        <w:jc w:val="both"/>
        <w:rPr>
          <w:rFonts w:ascii="Times New Roman" w:hAnsi="Times New Roman"/>
          <w:bCs/>
        </w:rPr>
      </w:pPr>
    </w:p>
    <w:p w:rsidR="00BB7F52" w:rsidRPr="00FC63F0" w:rsidRDefault="00BB7F52" w:rsidP="00FC63F0">
      <w:pPr>
        <w:tabs>
          <w:tab w:val="num" w:pos="1080"/>
        </w:tabs>
        <w:spacing w:after="0" w:line="240" w:lineRule="auto"/>
        <w:jc w:val="both"/>
        <w:rPr>
          <w:rFonts w:ascii="Times New Roman" w:hAnsi="Times New Roman"/>
          <w:bCs/>
        </w:rPr>
      </w:pPr>
    </w:p>
    <w:p w:rsidR="00BB7F52" w:rsidRPr="00FC63F0" w:rsidRDefault="00BB7F52" w:rsidP="00FC63F0">
      <w:pPr>
        <w:tabs>
          <w:tab w:val="num" w:pos="1080"/>
        </w:tabs>
        <w:spacing w:after="0" w:line="240" w:lineRule="auto"/>
        <w:jc w:val="both"/>
        <w:rPr>
          <w:rFonts w:ascii="Times New Roman" w:hAnsi="Times New Roman"/>
          <w:bCs/>
        </w:rPr>
      </w:pPr>
    </w:p>
    <w:p w:rsidR="00BB7F52" w:rsidRPr="00FC63F0" w:rsidRDefault="00BB7F52" w:rsidP="00FC63F0">
      <w:pPr>
        <w:tabs>
          <w:tab w:val="num" w:pos="1080"/>
        </w:tabs>
        <w:spacing w:after="0" w:line="240" w:lineRule="auto"/>
        <w:jc w:val="both"/>
        <w:rPr>
          <w:rFonts w:ascii="Times New Roman" w:hAnsi="Times New Roman"/>
          <w:bCs/>
        </w:rPr>
      </w:pPr>
    </w:p>
    <w:p w:rsidR="00BB7F52" w:rsidRPr="00FC63F0" w:rsidRDefault="00BB7F52" w:rsidP="00FC63F0">
      <w:pPr>
        <w:tabs>
          <w:tab w:val="num" w:pos="1080"/>
        </w:tabs>
        <w:spacing w:after="0" w:line="240" w:lineRule="auto"/>
        <w:jc w:val="both"/>
        <w:rPr>
          <w:rFonts w:ascii="Times New Roman" w:hAnsi="Times New Roman"/>
          <w:bCs/>
        </w:rPr>
      </w:pPr>
    </w:p>
    <w:p w:rsidR="00BB7F52" w:rsidRPr="00FC63F0" w:rsidRDefault="00BB7F52" w:rsidP="00FC63F0">
      <w:pPr>
        <w:tabs>
          <w:tab w:val="num" w:pos="1080"/>
        </w:tabs>
        <w:spacing w:after="0" w:line="240" w:lineRule="auto"/>
        <w:jc w:val="both"/>
        <w:rPr>
          <w:rFonts w:ascii="Times New Roman" w:hAnsi="Times New Roman"/>
          <w:bCs/>
        </w:rPr>
      </w:pPr>
    </w:p>
    <w:p w:rsidR="00656F4B" w:rsidRPr="00FC63F0" w:rsidRDefault="00656F4B" w:rsidP="00FC63F0">
      <w:pPr>
        <w:tabs>
          <w:tab w:val="num" w:pos="1080"/>
        </w:tabs>
        <w:spacing w:after="0" w:line="240" w:lineRule="auto"/>
        <w:jc w:val="both"/>
        <w:rPr>
          <w:rFonts w:ascii="Times New Roman" w:hAnsi="Times New Roman"/>
          <w:bCs/>
        </w:rPr>
      </w:pPr>
      <w:r w:rsidRPr="00FC63F0">
        <w:rPr>
          <w:rFonts w:ascii="Times New Roman" w:hAnsi="Times New Roman"/>
          <w:bCs/>
        </w:rPr>
        <w:t>1 –  príjmy rozpísať až do položiek platnej ekonomickej klasifikácie</w:t>
      </w:r>
    </w:p>
    <w:p w:rsidR="00656F4B" w:rsidRPr="00FC63F0" w:rsidRDefault="00656F4B" w:rsidP="00FC63F0">
      <w:pPr>
        <w:tabs>
          <w:tab w:val="num" w:pos="1080"/>
        </w:tabs>
        <w:spacing w:after="0" w:line="240" w:lineRule="auto"/>
        <w:jc w:val="both"/>
        <w:rPr>
          <w:rFonts w:ascii="Times New Roman" w:hAnsi="Times New Roman"/>
          <w:b/>
          <w:bCs/>
        </w:rPr>
      </w:pPr>
      <w:r w:rsidRPr="00FC63F0">
        <w:rPr>
          <w:rFonts w:ascii="Times New Roman" w:hAnsi="Times New Roman"/>
          <w:b/>
          <w:bCs/>
        </w:rPr>
        <w:t>Poznámka:</w:t>
      </w:r>
    </w:p>
    <w:p w:rsidR="00656F4B" w:rsidRPr="00FC63F0" w:rsidRDefault="00656F4B" w:rsidP="00FC63F0">
      <w:pPr>
        <w:tabs>
          <w:tab w:val="num" w:pos="1080"/>
        </w:tabs>
        <w:spacing w:after="0" w:line="240" w:lineRule="auto"/>
        <w:jc w:val="both"/>
        <w:rPr>
          <w:rFonts w:ascii="Times New Roman" w:hAnsi="Times New Roman"/>
          <w:bCs/>
        </w:rPr>
      </w:pPr>
      <w:r w:rsidRPr="00FC63F0">
        <w:rPr>
          <w:rFonts w:ascii="Times New Roman" w:hAnsi="Times New Roman"/>
          <w:bCs/>
        </w:rPr>
        <w:t>Ak sa vplyv týka viacerých subjektov verejnej správy, vypĺňa sa samostatná tabuľka za každý subjekt.</w:t>
      </w:r>
    </w:p>
    <w:p w:rsidR="00656F4B" w:rsidRPr="00FC63F0" w:rsidRDefault="00656F4B" w:rsidP="00FC63F0">
      <w:pPr>
        <w:tabs>
          <w:tab w:val="num" w:pos="1080"/>
        </w:tabs>
        <w:spacing w:after="0" w:line="240" w:lineRule="auto"/>
        <w:ind w:right="-578"/>
        <w:jc w:val="both"/>
        <w:rPr>
          <w:rFonts w:ascii="Times New Roman" w:hAnsi="Times New Roman"/>
          <w:bCs/>
        </w:rPr>
      </w:pPr>
    </w:p>
    <w:p w:rsidR="00FC7481" w:rsidRDefault="00FC7481">
      <w:pPr>
        <w:rPr>
          <w:rFonts w:ascii="Times New Roman" w:hAnsi="Times New Roman"/>
          <w:bCs/>
        </w:rPr>
      </w:pPr>
      <w:r>
        <w:rPr>
          <w:rFonts w:ascii="Times New Roman" w:hAnsi="Times New Roman"/>
          <w:bCs/>
        </w:rPr>
        <w:br w:type="page"/>
      </w:r>
    </w:p>
    <w:p w:rsidR="00656F4B" w:rsidRPr="00FC63F0" w:rsidRDefault="00656F4B" w:rsidP="00FC63F0">
      <w:pPr>
        <w:tabs>
          <w:tab w:val="num" w:pos="1080"/>
        </w:tabs>
        <w:spacing w:after="0" w:line="240" w:lineRule="auto"/>
        <w:ind w:right="-32"/>
        <w:jc w:val="both"/>
        <w:rPr>
          <w:rFonts w:ascii="Times New Roman" w:hAnsi="Times New Roman"/>
          <w:bCs/>
        </w:rPr>
      </w:pPr>
      <w:r w:rsidRPr="00FC63F0">
        <w:rPr>
          <w:rFonts w:ascii="Times New Roman" w:hAnsi="Times New Roman"/>
          <w:bCs/>
        </w:rPr>
        <w:lastRenderedPageBreak/>
        <w:t xml:space="preserve">Tabuľka č. 4 </w:t>
      </w:r>
    </w:p>
    <w:p w:rsidR="00656F4B" w:rsidRPr="00FC63F0" w:rsidRDefault="00656F4B" w:rsidP="00FC63F0">
      <w:pPr>
        <w:tabs>
          <w:tab w:val="num" w:pos="1080"/>
        </w:tabs>
        <w:spacing w:after="0" w:line="240" w:lineRule="auto"/>
        <w:jc w:val="both"/>
        <w:rPr>
          <w:rFonts w:ascii="Times New Roman" w:hAnsi="Times New Roman"/>
          <w:bCs/>
        </w:rPr>
      </w:pPr>
    </w:p>
    <w:tbl>
      <w:tblPr>
        <w:tblpPr w:leftFromText="141" w:rightFromText="141" w:vertAnchor="text" w:horzAnchor="page" w:tblpX="629" w:tblpY="2"/>
        <w:tblW w:w="12469" w:type="dxa"/>
        <w:tblCellMar>
          <w:left w:w="70" w:type="dxa"/>
          <w:right w:w="70" w:type="dxa"/>
        </w:tblCellMar>
        <w:tblLook w:val="0000" w:firstRow="0" w:lastRow="0" w:firstColumn="0" w:lastColumn="0" w:noHBand="0" w:noVBand="0"/>
      </w:tblPr>
      <w:tblGrid>
        <w:gridCol w:w="4815"/>
        <w:gridCol w:w="1152"/>
        <w:gridCol w:w="1067"/>
        <w:gridCol w:w="1067"/>
        <w:gridCol w:w="1068"/>
        <w:gridCol w:w="3300"/>
      </w:tblGrid>
      <w:tr w:rsidR="00656F4B" w:rsidRPr="00FC63F0" w:rsidTr="00762B0D">
        <w:trPr>
          <w:cantSplit/>
          <w:trHeight w:val="229"/>
        </w:trPr>
        <w:tc>
          <w:tcPr>
            <w:tcW w:w="4815" w:type="dxa"/>
            <w:vMerge w:val="restart"/>
            <w:tcBorders>
              <w:top w:val="single" w:sz="4" w:space="0" w:color="auto"/>
              <w:left w:val="single" w:sz="4" w:space="0" w:color="auto"/>
              <w:bottom w:val="single" w:sz="4" w:space="0" w:color="000000"/>
              <w:right w:val="single" w:sz="4" w:space="0" w:color="auto"/>
            </w:tcBorders>
            <w:shd w:val="clear" w:color="auto" w:fill="BFBFBF"/>
            <w:vAlign w:val="center"/>
          </w:tcPr>
          <w:p w:rsidR="00656F4B" w:rsidRPr="00FC63F0" w:rsidRDefault="00656F4B" w:rsidP="00FC63F0">
            <w:pPr>
              <w:spacing w:after="0" w:line="240" w:lineRule="auto"/>
              <w:jc w:val="both"/>
              <w:rPr>
                <w:rFonts w:ascii="Times New Roman" w:hAnsi="Times New Roman"/>
                <w:b/>
                <w:bCs/>
              </w:rPr>
            </w:pPr>
            <w:r w:rsidRPr="00FC63F0">
              <w:rPr>
                <w:rFonts w:ascii="Times New Roman" w:hAnsi="Times New Roman"/>
                <w:b/>
                <w:bCs/>
              </w:rPr>
              <w:t>Výdavky (v eurách)</w:t>
            </w:r>
          </w:p>
        </w:tc>
        <w:tc>
          <w:tcPr>
            <w:tcW w:w="4354" w:type="dxa"/>
            <w:gridSpan w:val="4"/>
            <w:tcBorders>
              <w:top w:val="single" w:sz="4" w:space="0" w:color="auto"/>
              <w:left w:val="nil"/>
              <w:bottom w:val="single" w:sz="4" w:space="0" w:color="auto"/>
              <w:right w:val="single" w:sz="4" w:space="0" w:color="auto"/>
            </w:tcBorders>
            <w:shd w:val="clear" w:color="auto" w:fill="BFBFBF"/>
          </w:tcPr>
          <w:p w:rsidR="00656F4B" w:rsidRPr="00FC63F0" w:rsidRDefault="00656F4B" w:rsidP="00FC63F0">
            <w:pPr>
              <w:spacing w:after="0" w:line="240" w:lineRule="auto"/>
              <w:jc w:val="both"/>
              <w:rPr>
                <w:rFonts w:ascii="Times New Roman" w:hAnsi="Times New Roman"/>
                <w:b/>
                <w:bCs/>
              </w:rPr>
            </w:pPr>
            <w:r w:rsidRPr="00FC63F0">
              <w:rPr>
                <w:rFonts w:ascii="Times New Roman" w:hAnsi="Times New Roman"/>
                <w:b/>
                <w:bCs/>
              </w:rPr>
              <w:t>Vplyv na rozpočet verejnej správy</w:t>
            </w:r>
          </w:p>
        </w:tc>
        <w:tc>
          <w:tcPr>
            <w:tcW w:w="330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rsidR="00656F4B" w:rsidRPr="00FC63F0" w:rsidRDefault="00656F4B" w:rsidP="00FC63F0">
            <w:pPr>
              <w:spacing w:after="0" w:line="240" w:lineRule="auto"/>
              <w:jc w:val="both"/>
              <w:rPr>
                <w:rFonts w:ascii="Times New Roman" w:hAnsi="Times New Roman"/>
                <w:b/>
                <w:bCs/>
              </w:rPr>
            </w:pPr>
            <w:r w:rsidRPr="00FC63F0">
              <w:rPr>
                <w:rFonts w:ascii="Times New Roman" w:hAnsi="Times New Roman"/>
                <w:b/>
                <w:bCs/>
              </w:rPr>
              <w:t>poznámka</w:t>
            </w:r>
          </w:p>
        </w:tc>
      </w:tr>
      <w:tr w:rsidR="00656F4B" w:rsidRPr="00FC63F0" w:rsidTr="00762B0D">
        <w:trPr>
          <w:cantSplit/>
          <w:trHeight w:val="229"/>
        </w:trPr>
        <w:tc>
          <w:tcPr>
            <w:tcW w:w="4815" w:type="dxa"/>
            <w:vMerge/>
            <w:tcBorders>
              <w:top w:val="single" w:sz="4" w:space="0" w:color="auto"/>
              <w:left w:val="single" w:sz="4" w:space="0" w:color="auto"/>
              <w:bottom w:val="single" w:sz="4" w:space="0" w:color="000000"/>
              <w:right w:val="single" w:sz="4" w:space="0" w:color="auto"/>
            </w:tcBorders>
            <w:vAlign w:val="center"/>
          </w:tcPr>
          <w:p w:rsidR="00656F4B" w:rsidRPr="00FC63F0" w:rsidRDefault="00656F4B" w:rsidP="00FC63F0">
            <w:pPr>
              <w:spacing w:after="0" w:line="240" w:lineRule="auto"/>
              <w:jc w:val="both"/>
              <w:rPr>
                <w:rFonts w:ascii="Times New Roman" w:hAnsi="Times New Roman"/>
                <w:b/>
                <w:bCs/>
                <w:color w:val="FFFFFF"/>
              </w:rPr>
            </w:pPr>
          </w:p>
        </w:tc>
        <w:tc>
          <w:tcPr>
            <w:tcW w:w="1152" w:type="dxa"/>
            <w:tcBorders>
              <w:top w:val="nil"/>
              <w:left w:val="nil"/>
              <w:bottom w:val="single" w:sz="4" w:space="0" w:color="auto"/>
              <w:right w:val="single" w:sz="4" w:space="0" w:color="auto"/>
            </w:tcBorders>
            <w:shd w:val="clear" w:color="auto" w:fill="BFBFBF"/>
          </w:tcPr>
          <w:p w:rsidR="00656F4B" w:rsidRPr="00FC63F0" w:rsidRDefault="00FC7481" w:rsidP="00FC63F0">
            <w:pPr>
              <w:spacing w:after="0" w:line="240" w:lineRule="auto"/>
              <w:jc w:val="both"/>
              <w:rPr>
                <w:rFonts w:ascii="Times New Roman" w:hAnsi="Times New Roman"/>
                <w:b/>
                <w:bCs/>
              </w:rPr>
            </w:pPr>
            <w:r>
              <w:rPr>
                <w:rFonts w:ascii="Times New Roman" w:hAnsi="Times New Roman"/>
                <w:b/>
                <w:bCs/>
              </w:rPr>
              <w:t>2020</w:t>
            </w:r>
          </w:p>
        </w:tc>
        <w:tc>
          <w:tcPr>
            <w:tcW w:w="1067" w:type="dxa"/>
            <w:tcBorders>
              <w:top w:val="nil"/>
              <w:left w:val="nil"/>
              <w:bottom w:val="single" w:sz="4" w:space="0" w:color="auto"/>
              <w:right w:val="single" w:sz="4" w:space="0" w:color="auto"/>
            </w:tcBorders>
            <w:shd w:val="clear" w:color="auto" w:fill="BFBFBF"/>
          </w:tcPr>
          <w:p w:rsidR="00656F4B" w:rsidRPr="00FC63F0" w:rsidRDefault="00FC7481" w:rsidP="00FC63F0">
            <w:pPr>
              <w:spacing w:after="0" w:line="240" w:lineRule="auto"/>
              <w:jc w:val="both"/>
              <w:rPr>
                <w:rFonts w:ascii="Times New Roman" w:hAnsi="Times New Roman"/>
                <w:b/>
                <w:bCs/>
              </w:rPr>
            </w:pPr>
            <w:r>
              <w:rPr>
                <w:rFonts w:ascii="Times New Roman" w:hAnsi="Times New Roman"/>
                <w:b/>
                <w:bCs/>
              </w:rPr>
              <w:t>2021</w:t>
            </w:r>
          </w:p>
        </w:tc>
        <w:tc>
          <w:tcPr>
            <w:tcW w:w="1067" w:type="dxa"/>
            <w:tcBorders>
              <w:top w:val="nil"/>
              <w:left w:val="nil"/>
              <w:bottom w:val="single" w:sz="4" w:space="0" w:color="auto"/>
              <w:right w:val="single" w:sz="4" w:space="0" w:color="auto"/>
            </w:tcBorders>
            <w:shd w:val="clear" w:color="auto" w:fill="BFBFBF"/>
          </w:tcPr>
          <w:p w:rsidR="00656F4B" w:rsidRPr="00FC63F0" w:rsidRDefault="00656F4B" w:rsidP="00FC7481">
            <w:pPr>
              <w:spacing w:after="0" w:line="240" w:lineRule="auto"/>
              <w:jc w:val="both"/>
              <w:rPr>
                <w:rFonts w:ascii="Times New Roman" w:hAnsi="Times New Roman"/>
                <w:b/>
                <w:bCs/>
              </w:rPr>
            </w:pPr>
            <w:r w:rsidRPr="00FC63F0">
              <w:rPr>
                <w:rFonts w:ascii="Times New Roman" w:hAnsi="Times New Roman"/>
                <w:b/>
                <w:bCs/>
              </w:rPr>
              <w:t>202</w:t>
            </w:r>
            <w:r w:rsidR="00FC7481">
              <w:rPr>
                <w:rFonts w:ascii="Times New Roman" w:hAnsi="Times New Roman"/>
                <w:b/>
                <w:bCs/>
              </w:rPr>
              <w:t>2</w:t>
            </w:r>
          </w:p>
        </w:tc>
        <w:tc>
          <w:tcPr>
            <w:tcW w:w="1068" w:type="dxa"/>
            <w:tcBorders>
              <w:top w:val="nil"/>
              <w:left w:val="nil"/>
              <w:bottom w:val="single" w:sz="4" w:space="0" w:color="auto"/>
              <w:right w:val="single" w:sz="4" w:space="0" w:color="auto"/>
            </w:tcBorders>
            <w:shd w:val="clear" w:color="auto" w:fill="BFBFBF"/>
          </w:tcPr>
          <w:p w:rsidR="00656F4B" w:rsidRPr="00FC63F0" w:rsidRDefault="00656F4B" w:rsidP="00FC7481">
            <w:pPr>
              <w:spacing w:after="0" w:line="240" w:lineRule="auto"/>
              <w:jc w:val="both"/>
              <w:rPr>
                <w:rFonts w:ascii="Times New Roman" w:hAnsi="Times New Roman"/>
                <w:b/>
                <w:bCs/>
              </w:rPr>
            </w:pPr>
            <w:r w:rsidRPr="00FC63F0">
              <w:rPr>
                <w:rFonts w:ascii="Times New Roman" w:hAnsi="Times New Roman"/>
                <w:b/>
                <w:bCs/>
              </w:rPr>
              <w:t>202</w:t>
            </w:r>
            <w:r w:rsidR="00FC7481">
              <w:rPr>
                <w:rFonts w:ascii="Times New Roman" w:hAnsi="Times New Roman"/>
                <w:b/>
                <w:bCs/>
              </w:rPr>
              <w:t>3</w:t>
            </w:r>
          </w:p>
        </w:tc>
        <w:tc>
          <w:tcPr>
            <w:tcW w:w="3300" w:type="dxa"/>
            <w:vMerge/>
            <w:tcBorders>
              <w:top w:val="single" w:sz="4" w:space="0" w:color="auto"/>
              <w:left w:val="single" w:sz="4" w:space="0" w:color="auto"/>
              <w:bottom w:val="single" w:sz="4" w:space="0" w:color="auto"/>
              <w:right w:val="single" w:sz="4" w:space="0" w:color="auto"/>
            </w:tcBorders>
            <w:vAlign w:val="center"/>
          </w:tcPr>
          <w:p w:rsidR="00656F4B" w:rsidRPr="00FC63F0" w:rsidRDefault="00656F4B" w:rsidP="00FC63F0">
            <w:pPr>
              <w:spacing w:after="0" w:line="240" w:lineRule="auto"/>
              <w:jc w:val="both"/>
              <w:rPr>
                <w:rFonts w:ascii="Times New Roman" w:hAnsi="Times New Roman"/>
                <w:b/>
                <w:bCs/>
                <w:color w:val="FFFFFF"/>
              </w:rPr>
            </w:pPr>
          </w:p>
        </w:tc>
      </w:tr>
      <w:tr w:rsidR="00656F4B" w:rsidRPr="00FC63F0" w:rsidTr="00762B0D">
        <w:trPr>
          <w:trHeight w:val="229"/>
        </w:trPr>
        <w:tc>
          <w:tcPr>
            <w:tcW w:w="4815" w:type="dxa"/>
            <w:tcBorders>
              <w:top w:val="nil"/>
              <w:left w:val="single" w:sz="4" w:space="0" w:color="auto"/>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b/>
                <w:bCs/>
              </w:rPr>
            </w:pPr>
            <w:r w:rsidRPr="00FC63F0">
              <w:rPr>
                <w:rFonts w:ascii="Times New Roman" w:hAnsi="Times New Roman"/>
                <w:b/>
                <w:bCs/>
              </w:rPr>
              <w:t>Bežné výdavky (600)</w:t>
            </w:r>
          </w:p>
        </w:tc>
        <w:tc>
          <w:tcPr>
            <w:tcW w:w="1152" w:type="dxa"/>
            <w:tcBorders>
              <w:top w:val="nil"/>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b/>
                <w:bCs/>
              </w:rPr>
            </w:pPr>
          </w:p>
        </w:tc>
        <w:tc>
          <w:tcPr>
            <w:tcW w:w="1067" w:type="dxa"/>
            <w:tcBorders>
              <w:top w:val="nil"/>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b/>
                <w:bCs/>
              </w:rPr>
            </w:pPr>
          </w:p>
        </w:tc>
        <w:tc>
          <w:tcPr>
            <w:tcW w:w="1067" w:type="dxa"/>
            <w:tcBorders>
              <w:top w:val="nil"/>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b/>
                <w:bCs/>
              </w:rPr>
            </w:pPr>
          </w:p>
        </w:tc>
        <w:tc>
          <w:tcPr>
            <w:tcW w:w="1068" w:type="dxa"/>
            <w:tcBorders>
              <w:top w:val="nil"/>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b/>
                <w:bCs/>
              </w:rPr>
            </w:pPr>
          </w:p>
        </w:tc>
        <w:tc>
          <w:tcPr>
            <w:tcW w:w="3300" w:type="dxa"/>
            <w:tcBorders>
              <w:top w:val="nil"/>
              <w:left w:val="nil"/>
              <w:bottom w:val="single" w:sz="4" w:space="0" w:color="auto"/>
              <w:right w:val="single" w:sz="4" w:space="0" w:color="auto"/>
            </w:tcBorders>
            <w:noWrap/>
            <w:vAlign w:val="bottom"/>
          </w:tcPr>
          <w:p w:rsidR="00656F4B" w:rsidRPr="00FC63F0" w:rsidRDefault="00656F4B" w:rsidP="00FC63F0">
            <w:pPr>
              <w:spacing w:after="0" w:line="240" w:lineRule="auto"/>
              <w:jc w:val="both"/>
              <w:rPr>
                <w:rFonts w:ascii="Times New Roman" w:hAnsi="Times New Roman"/>
              </w:rPr>
            </w:pPr>
            <w:r w:rsidRPr="00FC63F0">
              <w:rPr>
                <w:rFonts w:ascii="Times New Roman" w:hAnsi="Times New Roman"/>
              </w:rPr>
              <w:t> </w:t>
            </w:r>
          </w:p>
        </w:tc>
      </w:tr>
      <w:tr w:rsidR="00656F4B" w:rsidRPr="00FC63F0" w:rsidTr="00762B0D">
        <w:trPr>
          <w:trHeight w:val="229"/>
        </w:trPr>
        <w:tc>
          <w:tcPr>
            <w:tcW w:w="4815" w:type="dxa"/>
            <w:tcBorders>
              <w:top w:val="nil"/>
              <w:left w:val="single" w:sz="4" w:space="0" w:color="auto"/>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rPr>
            </w:pPr>
            <w:r w:rsidRPr="00FC63F0">
              <w:rPr>
                <w:rFonts w:ascii="Times New Roman" w:hAnsi="Times New Roman"/>
              </w:rPr>
              <w:t xml:space="preserve">  Mzdy, platy, služobné príjmy a ostatné osobné vyrovnania (610)</w:t>
            </w:r>
          </w:p>
        </w:tc>
        <w:tc>
          <w:tcPr>
            <w:tcW w:w="1152" w:type="dxa"/>
            <w:tcBorders>
              <w:top w:val="nil"/>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rPr>
            </w:pPr>
          </w:p>
        </w:tc>
        <w:tc>
          <w:tcPr>
            <w:tcW w:w="1067" w:type="dxa"/>
            <w:tcBorders>
              <w:top w:val="nil"/>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rPr>
            </w:pPr>
          </w:p>
        </w:tc>
        <w:tc>
          <w:tcPr>
            <w:tcW w:w="1067" w:type="dxa"/>
            <w:tcBorders>
              <w:top w:val="nil"/>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rPr>
            </w:pPr>
          </w:p>
        </w:tc>
        <w:tc>
          <w:tcPr>
            <w:tcW w:w="1068" w:type="dxa"/>
            <w:tcBorders>
              <w:top w:val="nil"/>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rPr>
            </w:pPr>
          </w:p>
        </w:tc>
        <w:tc>
          <w:tcPr>
            <w:tcW w:w="3300" w:type="dxa"/>
            <w:tcBorders>
              <w:top w:val="nil"/>
              <w:left w:val="nil"/>
              <w:bottom w:val="single" w:sz="4" w:space="0" w:color="auto"/>
              <w:right w:val="single" w:sz="4" w:space="0" w:color="auto"/>
            </w:tcBorders>
            <w:noWrap/>
            <w:vAlign w:val="bottom"/>
          </w:tcPr>
          <w:p w:rsidR="00656F4B" w:rsidRPr="00FC63F0" w:rsidRDefault="00656F4B" w:rsidP="00FC63F0">
            <w:pPr>
              <w:spacing w:after="0" w:line="240" w:lineRule="auto"/>
              <w:jc w:val="both"/>
              <w:rPr>
                <w:rFonts w:ascii="Times New Roman" w:hAnsi="Times New Roman"/>
              </w:rPr>
            </w:pPr>
            <w:r w:rsidRPr="00FC63F0">
              <w:rPr>
                <w:rFonts w:ascii="Times New Roman" w:hAnsi="Times New Roman"/>
              </w:rPr>
              <w:t> </w:t>
            </w:r>
          </w:p>
        </w:tc>
      </w:tr>
      <w:tr w:rsidR="00656F4B" w:rsidRPr="00FC63F0" w:rsidTr="00762B0D">
        <w:trPr>
          <w:trHeight w:val="229"/>
        </w:trPr>
        <w:tc>
          <w:tcPr>
            <w:tcW w:w="4815" w:type="dxa"/>
            <w:tcBorders>
              <w:top w:val="nil"/>
              <w:left w:val="single" w:sz="4" w:space="0" w:color="auto"/>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vertAlign w:val="superscript"/>
              </w:rPr>
            </w:pPr>
            <w:r w:rsidRPr="00FC63F0">
              <w:rPr>
                <w:rFonts w:ascii="Times New Roman" w:hAnsi="Times New Roman"/>
              </w:rPr>
              <w:t xml:space="preserve">  Poistné a príspevok do poisťovní (620)</w:t>
            </w:r>
          </w:p>
        </w:tc>
        <w:tc>
          <w:tcPr>
            <w:tcW w:w="1152" w:type="dxa"/>
            <w:tcBorders>
              <w:top w:val="nil"/>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rPr>
            </w:pPr>
          </w:p>
        </w:tc>
        <w:tc>
          <w:tcPr>
            <w:tcW w:w="1067" w:type="dxa"/>
            <w:tcBorders>
              <w:top w:val="nil"/>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rPr>
            </w:pPr>
          </w:p>
        </w:tc>
        <w:tc>
          <w:tcPr>
            <w:tcW w:w="1067" w:type="dxa"/>
            <w:tcBorders>
              <w:top w:val="nil"/>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rPr>
            </w:pPr>
          </w:p>
        </w:tc>
        <w:tc>
          <w:tcPr>
            <w:tcW w:w="1068" w:type="dxa"/>
            <w:tcBorders>
              <w:top w:val="nil"/>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rPr>
            </w:pPr>
          </w:p>
        </w:tc>
        <w:tc>
          <w:tcPr>
            <w:tcW w:w="3300" w:type="dxa"/>
            <w:tcBorders>
              <w:top w:val="nil"/>
              <w:left w:val="nil"/>
              <w:bottom w:val="single" w:sz="4" w:space="0" w:color="auto"/>
              <w:right w:val="single" w:sz="4" w:space="0" w:color="auto"/>
            </w:tcBorders>
            <w:noWrap/>
            <w:vAlign w:val="bottom"/>
          </w:tcPr>
          <w:p w:rsidR="00656F4B" w:rsidRPr="00FC63F0" w:rsidRDefault="00656F4B" w:rsidP="00FC63F0">
            <w:pPr>
              <w:spacing w:after="0" w:line="240" w:lineRule="auto"/>
              <w:jc w:val="both"/>
              <w:rPr>
                <w:rFonts w:ascii="Times New Roman" w:hAnsi="Times New Roman"/>
              </w:rPr>
            </w:pPr>
            <w:r w:rsidRPr="00FC63F0">
              <w:rPr>
                <w:rFonts w:ascii="Times New Roman" w:hAnsi="Times New Roman"/>
              </w:rPr>
              <w:t> </w:t>
            </w:r>
          </w:p>
        </w:tc>
      </w:tr>
      <w:tr w:rsidR="00C732DA" w:rsidRPr="00FC63F0" w:rsidTr="008E25DF">
        <w:trPr>
          <w:trHeight w:val="229"/>
        </w:trPr>
        <w:tc>
          <w:tcPr>
            <w:tcW w:w="4815" w:type="dxa"/>
            <w:tcBorders>
              <w:top w:val="nil"/>
              <w:left w:val="single" w:sz="4" w:space="0" w:color="auto"/>
              <w:bottom w:val="single" w:sz="4" w:space="0" w:color="auto"/>
              <w:right w:val="single" w:sz="4" w:space="0" w:color="auto"/>
            </w:tcBorders>
          </w:tcPr>
          <w:p w:rsidR="00C732DA" w:rsidRPr="00FC63F0" w:rsidRDefault="00C732DA" w:rsidP="00FC63F0">
            <w:pPr>
              <w:spacing w:after="0" w:line="240" w:lineRule="auto"/>
              <w:jc w:val="both"/>
              <w:rPr>
                <w:rFonts w:ascii="Times New Roman" w:hAnsi="Times New Roman"/>
                <w:vertAlign w:val="superscript"/>
              </w:rPr>
            </w:pPr>
            <w:r w:rsidRPr="00FC63F0">
              <w:rPr>
                <w:rFonts w:ascii="Times New Roman" w:hAnsi="Times New Roman"/>
              </w:rPr>
              <w:t xml:space="preserve">  Tovary a služby (630)</w:t>
            </w:r>
            <w:r w:rsidRPr="00FC63F0">
              <w:rPr>
                <w:rFonts w:ascii="Times New Roman" w:hAnsi="Times New Roman"/>
                <w:vertAlign w:val="superscript"/>
              </w:rPr>
              <w:t>2</w:t>
            </w:r>
          </w:p>
        </w:tc>
        <w:tc>
          <w:tcPr>
            <w:tcW w:w="1152" w:type="dxa"/>
            <w:tcBorders>
              <w:top w:val="nil"/>
              <w:left w:val="nil"/>
              <w:bottom w:val="single" w:sz="8" w:space="0" w:color="auto"/>
              <w:right w:val="single" w:sz="8" w:space="0" w:color="auto"/>
            </w:tcBorders>
            <w:shd w:val="clear" w:color="auto" w:fill="auto"/>
          </w:tcPr>
          <w:p w:rsidR="00C732DA" w:rsidRPr="00FC63F0" w:rsidRDefault="000343A7" w:rsidP="00FC63F0">
            <w:pPr>
              <w:spacing w:after="0" w:line="240" w:lineRule="auto"/>
              <w:jc w:val="both"/>
              <w:rPr>
                <w:rFonts w:ascii="Times New Roman" w:hAnsi="Times New Roman"/>
              </w:rPr>
            </w:pPr>
            <w:r>
              <w:rPr>
                <w:rFonts w:ascii="Times New Roman" w:hAnsi="Times New Roman"/>
              </w:rPr>
              <w:t>- 1 300 000</w:t>
            </w:r>
          </w:p>
        </w:tc>
        <w:tc>
          <w:tcPr>
            <w:tcW w:w="1067" w:type="dxa"/>
            <w:tcBorders>
              <w:top w:val="nil"/>
              <w:left w:val="nil"/>
              <w:bottom w:val="single" w:sz="4" w:space="0" w:color="auto"/>
              <w:right w:val="single" w:sz="4" w:space="0" w:color="auto"/>
            </w:tcBorders>
            <w:shd w:val="clear" w:color="auto" w:fill="auto"/>
            <w:vAlign w:val="center"/>
          </w:tcPr>
          <w:p w:rsidR="00C732DA" w:rsidRPr="00FC63F0" w:rsidRDefault="00C732DA" w:rsidP="00FC63F0">
            <w:pPr>
              <w:spacing w:after="0" w:line="240" w:lineRule="auto"/>
              <w:jc w:val="both"/>
              <w:rPr>
                <w:rFonts w:ascii="Times New Roman" w:hAnsi="Times New Roman"/>
              </w:rPr>
            </w:pPr>
          </w:p>
        </w:tc>
        <w:tc>
          <w:tcPr>
            <w:tcW w:w="1067" w:type="dxa"/>
            <w:tcBorders>
              <w:top w:val="nil"/>
              <w:left w:val="nil"/>
              <w:bottom w:val="single" w:sz="4" w:space="0" w:color="auto"/>
              <w:right w:val="single" w:sz="4" w:space="0" w:color="auto"/>
            </w:tcBorders>
            <w:shd w:val="clear" w:color="auto" w:fill="auto"/>
            <w:vAlign w:val="center"/>
          </w:tcPr>
          <w:p w:rsidR="00C732DA" w:rsidRPr="00FC63F0" w:rsidRDefault="00C732DA" w:rsidP="00FC63F0">
            <w:pPr>
              <w:spacing w:after="0" w:line="240" w:lineRule="auto"/>
              <w:jc w:val="both"/>
              <w:rPr>
                <w:rFonts w:ascii="Times New Roman" w:hAnsi="Times New Roman"/>
              </w:rPr>
            </w:pPr>
          </w:p>
        </w:tc>
        <w:tc>
          <w:tcPr>
            <w:tcW w:w="1068" w:type="dxa"/>
            <w:tcBorders>
              <w:top w:val="nil"/>
              <w:left w:val="nil"/>
              <w:bottom w:val="single" w:sz="4" w:space="0" w:color="auto"/>
              <w:right w:val="single" w:sz="4" w:space="0" w:color="auto"/>
            </w:tcBorders>
            <w:shd w:val="clear" w:color="auto" w:fill="auto"/>
            <w:vAlign w:val="center"/>
          </w:tcPr>
          <w:p w:rsidR="00C732DA" w:rsidRPr="00FC63F0" w:rsidRDefault="00C732DA" w:rsidP="00FC63F0">
            <w:pPr>
              <w:spacing w:after="0" w:line="240" w:lineRule="auto"/>
              <w:jc w:val="both"/>
              <w:rPr>
                <w:rFonts w:ascii="Times New Roman" w:hAnsi="Times New Roman"/>
              </w:rPr>
            </w:pPr>
          </w:p>
        </w:tc>
        <w:tc>
          <w:tcPr>
            <w:tcW w:w="3300" w:type="dxa"/>
            <w:tcBorders>
              <w:top w:val="nil"/>
              <w:left w:val="nil"/>
              <w:bottom w:val="single" w:sz="4" w:space="0" w:color="auto"/>
              <w:right w:val="single" w:sz="4" w:space="0" w:color="auto"/>
            </w:tcBorders>
            <w:noWrap/>
            <w:vAlign w:val="bottom"/>
          </w:tcPr>
          <w:p w:rsidR="00C732DA" w:rsidRPr="00FC63F0" w:rsidRDefault="000343A7" w:rsidP="00FC63F0">
            <w:pPr>
              <w:spacing w:after="0" w:line="240" w:lineRule="auto"/>
              <w:jc w:val="both"/>
              <w:rPr>
                <w:rFonts w:ascii="Times New Roman" w:hAnsi="Times New Roman"/>
              </w:rPr>
            </w:pPr>
            <w:r>
              <w:rPr>
                <w:rFonts w:ascii="Times New Roman" w:hAnsi="Times New Roman"/>
              </w:rPr>
              <w:t>Zníženie výdavkov v súvislosti s realizáciou povinnej karantény v domácom prostredí</w:t>
            </w:r>
          </w:p>
        </w:tc>
      </w:tr>
      <w:tr w:rsidR="000343A7" w:rsidRPr="00FC63F0" w:rsidTr="00762B0D">
        <w:trPr>
          <w:trHeight w:val="229"/>
        </w:trPr>
        <w:tc>
          <w:tcPr>
            <w:tcW w:w="4815" w:type="dxa"/>
            <w:tcBorders>
              <w:top w:val="nil"/>
              <w:left w:val="single" w:sz="4" w:space="0" w:color="auto"/>
              <w:bottom w:val="single" w:sz="4" w:space="0" w:color="auto"/>
              <w:right w:val="single" w:sz="4" w:space="0" w:color="auto"/>
            </w:tcBorders>
          </w:tcPr>
          <w:p w:rsidR="000343A7" w:rsidRPr="00FC63F0" w:rsidRDefault="000343A7" w:rsidP="000343A7">
            <w:pPr>
              <w:spacing w:after="0" w:line="240" w:lineRule="auto"/>
              <w:jc w:val="both"/>
              <w:rPr>
                <w:rFonts w:ascii="Times New Roman" w:hAnsi="Times New Roman"/>
              </w:rPr>
            </w:pPr>
            <w:r w:rsidRPr="00FC63F0">
              <w:rPr>
                <w:rFonts w:ascii="Times New Roman" w:hAnsi="Times New Roman"/>
              </w:rPr>
              <w:t xml:space="preserve">  Bežné transfery (640)</w:t>
            </w:r>
            <w:r w:rsidRPr="00FC63F0">
              <w:rPr>
                <w:rFonts w:ascii="Times New Roman" w:hAnsi="Times New Roman"/>
                <w:vertAlign w:val="superscript"/>
              </w:rPr>
              <w:t>2</w:t>
            </w:r>
          </w:p>
        </w:tc>
        <w:tc>
          <w:tcPr>
            <w:tcW w:w="1152" w:type="dxa"/>
            <w:tcBorders>
              <w:top w:val="nil"/>
              <w:left w:val="nil"/>
              <w:bottom w:val="single" w:sz="4" w:space="0" w:color="auto"/>
              <w:right w:val="single" w:sz="4" w:space="0" w:color="auto"/>
            </w:tcBorders>
          </w:tcPr>
          <w:p w:rsidR="000343A7" w:rsidRPr="00FC63F0" w:rsidRDefault="000343A7" w:rsidP="000343A7">
            <w:pPr>
              <w:spacing w:after="0" w:line="240" w:lineRule="auto"/>
              <w:jc w:val="both"/>
              <w:rPr>
                <w:rFonts w:ascii="Times New Roman" w:hAnsi="Times New Roman"/>
              </w:rPr>
            </w:pPr>
          </w:p>
        </w:tc>
        <w:tc>
          <w:tcPr>
            <w:tcW w:w="1067" w:type="dxa"/>
            <w:tcBorders>
              <w:top w:val="nil"/>
              <w:left w:val="nil"/>
              <w:bottom w:val="single" w:sz="4" w:space="0" w:color="auto"/>
              <w:right w:val="single" w:sz="4" w:space="0" w:color="auto"/>
            </w:tcBorders>
          </w:tcPr>
          <w:p w:rsidR="000343A7" w:rsidRPr="00FC63F0" w:rsidRDefault="000343A7" w:rsidP="000343A7">
            <w:pPr>
              <w:spacing w:after="0" w:line="240" w:lineRule="auto"/>
              <w:jc w:val="both"/>
              <w:rPr>
                <w:rFonts w:ascii="Times New Roman" w:hAnsi="Times New Roman"/>
              </w:rPr>
            </w:pPr>
          </w:p>
        </w:tc>
        <w:tc>
          <w:tcPr>
            <w:tcW w:w="1067" w:type="dxa"/>
            <w:tcBorders>
              <w:top w:val="nil"/>
              <w:left w:val="nil"/>
              <w:bottom w:val="single" w:sz="4" w:space="0" w:color="auto"/>
              <w:right w:val="single" w:sz="4" w:space="0" w:color="auto"/>
            </w:tcBorders>
          </w:tcPr>
          <w:p w:rsidR="000343A7" w:rsidRPr="00FC63F0" w:rsidRDefault="000343A7" w:rsidP="000343A7">
            <w:pPr>
              <w:spacing w:after="0" w:line="240" w:lineRule="auto"/>
              <w:jc w:val="both"/>
              <w:rPr>
                <w:rFonts w:ascii="Times New Roman" w:hAnsi="Times New Roman"/>
              </w:rPr>
            </w:pPr>
          </w:p>
        </w:tc>
        <w:tc>
          <w:tcPr>
            <w:tcW w:w="1068" w:type="dxa"/>
            <w:tcBorders>
              <w:top w:val="nil"/>
              <w:left w:val="nil"/>
              <w:bottom w:val="single" w:sz="4" w:space="0" w:color="auto"/>
              <w:right w:val="single" w:sz="4" w:space="0" w:color="auto"/>
            </w:tcBorders>
          </w:tcPr>
          <w:p w:rsidR="000343A7" w:rsidRPr="00FC63F0" w:rsidRDefault="000343A7" w:rsidP="000343A7">
            <w:pPr>
              <w:spacing w:after="0" w:line="240" w:lineRule="auto"/>
              <w:jc w:val="both"/>
              <w:rPr>
                <w:rFonts w:ascii="Times New Roman" w:hAnsi="Times New Roman"/>
              </w:rPr>
            </w:pPr>
          </w:p>
        </w:tc>
        <w:tc>
          <w:tcPr>
            <w:tcW w:w="3300" w:type="dxa"/>
            <w:tcBorders>
              <w:top w:val="nil"/>
              <w:left w:val="nil"/>
              <w:bottom w:val="single" w:sz="4" w:space="0" w:color="auto"/>
              <w:right w:val="single" w:sz="4" w:space="0" w:color="auto"/>
            </w:tcBorders>
            <w:noWrap/>
            <w:vAlign w:val="bottom"/>
          </w:tcPr>
          <w:p w:rsidR="000343A7" w:rsidRPr="00FC63F0" w:rsidRDefault="000343A7" w:rsidP="000343A7">
            <w:pPr>
              <w:spacing w:after="0" w:line="240" w:lineRule="auto"/>
              <w:jc w:val="both"/>
              <w:rPr>
                <w:rFonts w:ascii="Times New Roman" w:hAnsi="Times New Roman"/>
              </w:rPr>
            </w:pPr>
            <w:r w:rsidRPr="00FC63F0">
              <w:rPr>
                <w:rFonts w:ascii="Times New Roman" w:hAnsi="Times New Roman"/>
              </w:rPr>
              <w:t> </w:t>
            </w:r>
          </w:p>
        </w:tc>
      </w:tr>
      <w:tr w:rsidR="000343A7" w:rsidRPr="00FC63F0" w:rsidTr="00762B0D">
        <w:trPr>
          <w:trHeight w:val="229"/>
        </w:trPr>
        <w:tc>
          <w:tcPr>
            <w:tcW w:w="4815" w:type="dxa"/>
            <w:tcBorders>
              <w:top w:val="nil"/>
              <w:left w:val="single" w:sz="4" w:space="0" w:color="auto"/>
              <w:bottom w:val="single" w:sz="4" w:space="0" w:color="auto"/>
              <w:right w:val="single" w:sz="4" w:space="0" w:color="auto"/>
            </w:tcBorders>
            <w:vAlign w:val="center"/>
          </w:tcPr>
          <w:p w:rsidR="000343A7" w:rsidRPr="00FC63F0" w:rsidRDefault="000343A7" w:rsidP="000343A7">
            <w:pPr>
              <w:spacing w:after="0" w:line="240" w:lineRule="auto"/>
              <w:jc w:val="both"/>
              <w:rPr>
                <w:rFonts w:ascii="Times New Roman" w:hAnsi="Times New Roman"/>
              </w:rPr>
            </w:pPr>
            <w:r w:rsidRPr="00FC63F0">
              <w:rPr>
                <w:rFonts w:ascii="Times New Roman" w:hAnsi="Times New Roman"/>
              </w:rPr>
              <w:t xml:space="preserve">  Splácanie úrokov a ostatné platby súvisiace s  úverom, pôžičkou, návratnou finančnou výpomocou a finančným prenájmom (650)</w:t>
            </w:r>
            <w:r w:rsidRPr="00FC63F0">
              <w:rPr>
                <w:rFonts w:ascii="Times New Roman" w:hAnsi="Times New Roman"/>
                <w:vertAlign w:val="superscript"/>
              </w:rPr>
              <w:t>2</w:t>
            </w:r>
          </w:p>
        </w:tc>
        <w:tc>
          <w:tcPr>
            <w:tcW w:w="1152" w:type="dxa"/>
            <w:tcBorders>
              <w:top w:val="nil"/>
              <w:left w:val="nil"/>
              <w:bottom w:val="single" w:sz="4" w:space="0" w:color="auto"/>
              <w:right w:val="single" w:sz="4" w:space="0" w:color="auto"/>
            </w:tcBorders>
          </w:tcPr>
          <w:p w:rsidR="000343A7" w:rsidRPr="00FC63F0" w:rsidRDefault="000343A7" w:rsidP="000343A7">
            <w:pPr>
              <w:spacing w:after="0" w:line="240" w:lineRule="auto"/>
              <w:jc w:val="both"/>
              <w:rPr>
                <w:rFonts w:ascii="Times New Roman" w:hAnsi="Times New Roman"/>
              </w:rPr>
            </w:pPr>
          </w:p>
        </w:tc>
        <w:tc>
          <w:tcPr>
            <w:tcW w:w="1067" w:type="dxa"/>
            <w:tcBorders>
              <w:top w:val="nil"/>
              <w:left w:val="nil"/>
              <w:bottom w:val="single" w:sz="4" w:space="0" w:color="auto"/>
              <w:right w:val="single" w:sz="4" w:space="0" w:color="auto"/>
            </w:tcBorders>
          </w:tcPr>
          <w:p w:rsidR="000343A7" w:rsidRPr="00FC63F0" w:rsidRDefault="000343A7" w:rsidP="000343A7">
            <w:pPr>
              <w:spacing w:after="0" w:line="240" w:lineRule="auto"/>
              <w:jc w:val="both"/>
              <w:rPr>
                <w:rFonts w:ascii="Times New Roman" w:hAnsi="Times New Roman"/>
              </w:rPr>
            </w:pPr>
          </w:p>
        </w:tc>
        <w:tc>
          <w:tcPr>
            <w:tcW w:w="1067" w:type="dxa"/>
            <w:tcBorders>
              <w:top w:val="nil"/>
              <w:left w:val="nil"/>
              <w:bottom w:val="single" w:sz="4" w:space="0" w:color="auto"/>
              <w:right w:val="single" w:sz="4" w:space="0" w:color="auto"/>
            </w:tcBorders>
          </w:tcPr>
          <w:p w:rsidR="000343A7" w:rsidRPr="00FC63F0" w:rsidRDefault="000343A7" w:rsidP="000343A7">
            <w:pPr>
              <w:spacing w:after="0" w:line="240" w:lineRule="auto"/>
              <w:jc w:val="both"/>
              <w:rPr>
                <w:rFonts w:ascii="Times New Roman" w:hAnsi="Times New Roman"/>
              </w:rPr>
            </w:pPr>
          </w:p>
        </w:tc>
        <w:tc>
          <w:tcPr>
            <w:tcW w:w="1068" w:type="dxa"/>
            <w:tcBorders>
              <w:top w:val="nil"/>
              <w:left w:val="nil"/>
              <w:bottom w:val="single" w:sz="4" w:space="0" w:color="auto"/>
              <w:right w:val="single" w:sz="4" w:space="0" w:color="auto"/>
            </w:tcBorders>
          </w:tcPr>
          <w:p w:rsidR="000343A7" w:rsidRPr="00FC63F0" w:rsidRDefault="000343A7" w:rsidP="000343A7">
            <w:pPr>
              <w:spacing w:after="0" w:line="240" w:lineRule="auto"/>
              <w:jc w:val="both"/>
              <w:rPr>
                <w:rFonts w:ascii="Times New Roman" w:hAnsi="Times New Roman"/>
              </w:rPr>
            </w:pPr>
          </w:p>
        </w:tc>
        <w:tc>
          <w:tcPr>
            <w:tcW w:w="3300" w:type="dxa"/>
            <w:tcBorders>
              <w:top w:val="nil"/>
              <w:left w:val="nil"/>
              <w:bottom w:val="single" w:sz="4" w:space="0" w:color="auto"/>
              <w:right w:val="single" w:sz="4" w:space="0" w:color="auto"/>
            </w:tcBorders>
            <w:noWrap/>
            <w:vAlign w:val="bottom"/>
          </w:tcPr>
          <w:p w:rsidR="000343A7" w:rsidRPr="00FC63F0" w:rsidRDefault="000343A7" w:rsidP="000343A7">
            <w:pPr>
              <w:spacing w:after="0" w:line="240" w:lineRule="auto"/>
              <w:jc w:val="both"/>
              <w:rPr>
                <w:rFonts w:ascii="Times New Roman" w:hAnsi="Times New Roman"/>
              </w:rPr>
            </w:pPr>
          </w:p>
        </w:tc>
      </w:tr>
      <w:tr w:rsidR="000343A7" w:rsidRPr="00FC63F0" w:rsidTr="00762B0D">
        <w:trPr>
          <w:trHeight w:val="229"/>
        </w:trPr>
        <w:tc>
          <w:tcPr>
            <w:tcW w:w="4815" w:type="dxa"/>
            <w:tcBorders>
              <w:top w:val="nil"/>
              <w:left w:val="single" w:sz="4" w:space="0" w:color="auto"/>
              <w:bottom w:val="single" w:sz="4" w:space="0" w:color="auto"/>
              <w:right w:val="single" w:sz="4" w:space="0" w:color="auto"/>
            </w:tcBorders>
          </w:tcPr>
          <w:p w:rsidR="000343A7" w:rsidRPr="00FC63F0" w:rsidRDefault="000343A7" w:rsidP="000343A7">
            <w:pPr>
              <w:spacing w:after="0" w:line="240" w:lineRule="auto"/>
              <w:jc w:val="both"/>
              <w:rPr>
                <w:rFonts w:ascii="Times New Roman" w:hAnsi="Times New Roman"/>
                <w:b/>
                <w:bCs/>
              </w:rPr>
            </w:pPr>
            <w:r w:rsidRPr="00FC63F0">
              <w:rPr>
                <w:rFonts w:ascii="Times New Roman" w:hAnsi="Times New Roman"/>
                <w:b/>
                <w:bCs/>
              </w:rPr>
              <w:t>Kapitálové výdavky (700)</w:t>
            </w:r>
          </w:p>
        </w:tc>
        <w:tc>
          <w:tcPr>
            <w:tcW w:w="1152" w:type="dxa"/>
            <w:tcBorders>
              <w:top w:val="nil"/>
              <w:left w:val="nil"/>
              <w:bottom w:val="single" w:sz="4" w:space="0" w:color="auto"/>
              <w:right w:val="single" w:sz="4" w:space="0" w:color="auto"/>
            </w:tcBorders>
          </w:tcPr>
          <w:p w:rsidR="000343A7" w:rsidRPr="00FC63F0" w:rsidRDefault="000343A7" w:rsidP="000343A7">
            <w:pPr>
              <w:spacing w:after="0" w:line="240" w:lineRule="auto"/>
              <w:jc w:val="both"/>
              <w:rPr>
                <w:rFonts w:ascii="Times New Roman" w:hAnsi="Times New Roman"/>
                <w:b/>
                <w:bCs/>
              </w:rPr>
            </w:pPr>
          </w:p>
        </w:tc>
        <w:tc>
          <w:tcPr>
            <w:tcW w:w="1067" w:type="dxa"/>
            <w:tcBorders>
              <w:top w:val="nil"/>
              <w:left w:val="nil"/>
              <w:bottom w:val="single" w:sz="4" w:space="0" w:color="auto"/>
              <w:right w:val="single" w:sz="4" w:space="0" w:color="auto"/>
            </w:tcBorders>
          </w:tcPr>
          <w:p w:rsidR="000343A7" w:rsidRPr="00FC63F0" w:rsidRDefault="000343A7" w:rsidP="000343A7">
            <w:pPr>
              <w:spacing w:after="0" w:line="240" w:lineRule="auto"/>
              <w:jc w:val="both"/>
              <w:rPr>
                <w:rFonts w:ascii="Times New Roman" w:hAnsi="Times New Roman"/>
                <w:b/>
                <w:bCs/>
              </w:rPr>
            </w:pPr>
          </w:p>
        </w:tc>
        <w:tc>
          <w:tcPr>
            <w:tcW w:w="1067" w:type="dxa"/>
            <w:tcBorders>
              <w:top w:val="nil"/>
              <w:left w:val="nil"/>
              <w:bottom w:val="single" w:sz="4" w:space="0" w:color="auto"/>
              <w:right w:val="single" w:sz="4" w:space="0" w:color="auto"/>
            </w:tcBorders>
          </w:tcPr>
          <w:p w:rsidR="000343A7" w:rsidRPr="00FC63F0" w:rsidRDefault="000343A7" w:rsidP="000343A7">
            <w:pPr>
              <w:spacing w:after="0" w:line="240" w:lineRule="auto"/>
              <w:jc w:val="both"/>
              <w:rPr>
                <w:rFonts w:ascii="Times New Roman" w:hAnsi="Times New Roman"/>
                <w:b/>
                <w:bCs/>
              </w:rPr>
            </w:pPr>
          </w:p>
        </w:tc>
        <w:tc>
          <w:tcPr>
            <w:tcW w:w="1068" w:type="dxa"/>
            <w:tcBorders>
              <w:top w:val="nil"/>
              <w:left w:val="nil"/>
              <w:bottom w:val="single" w:sz="4" w:space="0" w:color="auto"/>
              <w:right w:val="single" w:sz="4" w:space="0" w:color="auto"/>
            </w:tcBorders>
          </w:tcPr>
          <w:p w:rsidR="000343A7" w:rsidRPr="00FC63F0" w:rsidRDefault="000343A7" w:rsidP="000343A7">
            <w:pPr>
              <w:spacing w:after="0" w:line="240" w:lineRule="auto"/>
              <w:jc w:val="both"/>
              <w:rPr>
                <w:rFonts w:ascii="Times New Roman" w:hAnsi="Times New Roman"/>
                <w:b/>
                <w:bCs/>
              </w:rPr>
            </w:pPr>
          </w:p>
        </w:tc>
        <w:tc>
          <w:tcPr>
            <w:tcW w:w="3300" w:type="dxa"/>
            <w:tcBorders>
              <w:top w:val="nil"/>
              <w:left w:val="nil"/>
              <w:bottom w:val="single" w:sz="4" w:space="0" w:color="auto"/>
              <w:right w:val="single" w:sz="4" w:space="0" w:color="auto"/>
            </w:tcBorders>
            <w:noWrap/>
            <w:vAlign w:val="bottom"/>
          </w:tcPr>
          <w:p w:rsidR="000343A7" w:rsidRPr="00FC63F0" w:rsidRDefault="000343A7" w:rsidP="000343A7">
            <w:pPr>
              <w:spacing w:after="0" w:line="240" w:lineRule="auto"/>
              <w:jc w:val="both"/>
              <w:rPr>
                <w:rFonts w:ascii="Times New Roman" w:hAnsi="Times New Roman"/>
              </w:rPr>
            </w:pPr>
            <w:r w:rsidRPr="00FC63F0">
              <w:rPr>
                <w:rFonts w:ascii="Times New Roman" w:hAnsi="Times New Roman"/>
              </w:rPr>
              <w:t> </w:t>
            </w:r>
          </w:p>
        </w:tc>
      </w:tr>
      <w:tr w:rsidR="000343A7" w:rsidRPr="00FC63F0" w:rsidTr="00762B0D">
        <w:trPr>
          <w:trHeight w:val="229"/>
        </w:trPr>
        <w:tc>
          <w:tcPr>
            <w:tcW w:w="4815" w:type="dxa"/>
            <w:tcBorders>
              <w:top w:val="nil"/>
              <w:left w:val="single" w:sz="4" w:space="0" w:color="auto"/>
              <w:bottom w:val="single" w:sz="4" w:space="0" w:color="auto"/>
              <w:right w:val="single" w:sz="4" w:space="0" w:color="auto"/>
            </w:tcBorders>
          </w:tcPr>
          <w:p w:rsidR="000343A7" w:rsidRPr="00FC63F0" w:rsidRDefault="000343A7" w:rsidP="000343A7">
            <w:pPr>
              <w:spacing w:after="0" w:line="240" w:lineRule="auto"/>
              <w:jc w:val="both"/>
              <w:rPr>
                <w:rFonts w:ascii="Times New Roman" w:hAnsi="Times New Roman"/>
              </w:rPr>
            </w:pPr>
            <w:r w:rsidRPr="00FC63F0">
              <w:rPr>
                <w:rFonts w:ascii="Times New Roman" w:hAnsi="Times New Roman"/>
              </w:rPr>
              <w:t xml:space="preserve">  Obstarávanie kapitálových aktív (710)</w:t>
            </w:r>
            <w:r w:rsidRPr="00FC63F0">
              <w:rPr>
                <w:rFonts w:ascii="Times New Roman" w:hAnsi="Times New Roman"/>
                <w:vertAlign w:val="superscript"/>
              </w:rPr>
              <w:t>2</w:t>
            </w:r>
          </w:p>
        </w:tc>
        <w:tc>
          <w:tcPr>
            <w:tcW w:w="1152" w:type="dxa"/>
            <w:tcBorders>
              <w:top w:val="nil"/>
              <w:left w:val="nil"/>
              <w:bottom w:val="single" w:sz="4" w:space="0" w:color="auto"/>
              <w:right w:val="single" w:sz="4" w:space="0" w:color="auto"/>
            </w:tcBorders>
          </w:tcPr>
          <w:p w:rsidR="000343A7" w:rsidRPr="00FC63F0" w:rsidRDefault="000343A7" w:rsidP="000343A7">
            <w:pPr>
              <w:spacing w:after="0" w:line="240" w:lineRule="auto"/>
              <w:jc w:val="both"/>
              <w:rPr>
                <w:rFonts w:ascii="Times New Roman" w:hAnsi="Times New Roman"/>
              </w:rPr>
            </w:pPr>
          </w:p>
        </w:tc>
        <w:tc>
          <w:tcPr>
            <w:tcW w:w="1067" w:type="dxa"/>
            <w:tcBorders>
              <w:top w:val="nil"/>
              <w:left w:val="nil"/>
              <w:bottom w:val="single" w:sz="4" w:space="0" w:color="auto"/>
              <w:right w:val="single" w:sz="4" w:space="0" w:color="auto"/>
            </w:tcBorders>
          </w:tcPr>
          <w:p w:rsidR="000343A7" w:rsidRPr="00FC63F0" w:rsidRDefault="000343A7" w:rsidP="000343A7">
            <w:pPr>
              <w:spacing w:after="0" w:line="240" w:lineRule="auto"/>
              <w:jc w:val="both"/>
              <w:rPr>
                <w:rFonts w:ascii="Times New Roman" w:hAnsi="Times New Roman"/>
              </w:rPr>
            </w:pPr>
          </w:p>
        </w:tc>
        <w:tc>
          <w:tcPr>
            <w:tcW w:w="1067" w:type="dxa"/>
            <w:tcBorders>
              <w:top w:val="nil"/>
              <w:left w:val="nil"/>
              <w:bottom w:val="single" w:sz="4" w:space="0" w:color="auto"/>
              <w:right w:val="single" w:sz="4" w:space="0" w:color="auto"/>
            </w:tcBorders>
          </w:tcPr>
          <w:p w:rsidR="000343A7" w:rsidRPr="00FC63F0" w:rsidRDefault="000343A7" w:rsidP="000343A7">
            <w:pPr>
              <w:spacing w:after="0" w:line="240" w:lineRule="auto"/>
              <w:jc w:val="both"/>
              <w:rPr>
                <w:rFonts w:ascii="Times New Roman" w:hAnsi="Times New Roman"/>
              </w:rPr>
            </w:pPr>
          </w:p>
        </w:tc>
        <w:tc>
          <w:tcPr>
            <w:tcW w:w="1068" w:type="dxa"/>
            <w:tcBorders>
              <w:top w:val="nil"/>
              <w:left w:val="nil"/>
              <w:bottom w:val="single" w:sz="4" w:space="0" w:color="auto"/>
              <w:right w:val="single" w:sz="4" w:space="0" w:color="auto"/>
            </w:tcBorders>
          </w:tcPr>
          <w:p w:rsidR="000343A7" w:rsidRPr="00FC63F0" w:rsidRDefault="000343A7" w:rsidP="000343A7">
            <w:pPr>
              <w:spacing w:after="0" w:line="240" w:lineRule="auto"/>
              <w:jc w:val="both"/>
              <w:rPr>
                <w:rFonts w:ascii="Times New Roman" w:hAnsi="Times New Roman"/>
              </w:rPr>
            </w:pPr>
          </w:p>
        </w:tc>
        <w:tc>
          <w:tcPr>
            <w:tcW w:w="3300" w:type="dxa"/>
            <w:tcBorders>
              <w:top w:val="nil"/>
              <w:left w:val="nil"/>
              <w:bottom w:val="single" w:sz="4" w:space="0" w:color="auto"/>
              <w:right w:val="single" w:sz="4" w:space="0" w:color="auto"/>
            </w:tcBorders>
            <w:noWrap/>
            <w:vAlign w:val="bottom"/>
          </w:tcPr>
          <w:p w:rsidR="000343A7" w:rsidRPr="00FC63F0" w:rsidRDefault="000343A7" w:rsidP="000343A7">
            <w:pPr>
              <w:spacing w:after="0" w:line="240" w:lineRule="auto"/>
              <w:jc w:val="both"/>
              <w:rPr>
                <w:rFonts w:ascii="Times New Roman" w:hAnsi="Times New Roman"/>
              </w:rPr>
            </w:pPr>
            <w:r w:rsidRPr="00FC63F0">
              <w:rPr>
                <w:rFonts w:ascii="Times New Roman" w:hAnsi="Times New Roman"/>
              </w:rPr>
              <w:t> </w:t>
            </w:r>
          </w:p>
        </w:tc>
      </w:tr>
      <w:tr w:rsidR="000343A7" w:rsidRPr="00FC63F0" w:rsidTr="00762B0D">
        <w:trPr>
          <w:trHeight w:val="229"/>
        </w:trPr>
        <w:tc>
          <w:tcPr>
            <w:tcW w:w="4815" w:type="dxa"/>
            <w:tcBorders>
              <w:top w:val="nil"/>
              <w:left w:val="single" w:sz="4" w:space="0" w:color="auto"/>
              <w:bottom w:val="single" w:sz="4" w:space="0" w:color="auto"/>
              <w:right w:val="single" w:sz="4" w:space="0" w:color="auto"/>
            </w:tcBorders>
          </w:tcPr>
          <w:p w:rsidR="000343A7" w:rsidRPr="00FC63F0" w:rsidRDefault="000343A7" w:rsidP="000343A7">
            <w:pPr>
              <w:spacing w:after="0" w:line="240" w:lineRule="auto"/>
              <w:jc w:val="both"/>
              <w:rPr>
                <w:rFonts w:ascii="Times New Roman" w:hAnsi="Times New Roman"/>
              </w:rPr>
            </w:pPr>
            <w:r w:rsidRPr="00FC63F0">
              <w:rPr>
                <w:rFonts w:ascii="Times New Roman" w:hAnsi="Times New Roman"/>
              </w:rPr>
              <w:t xml:space="preserve">  Kapitálové transfery (720)</w:t>
            </w:r>
            <w:r w:rsidRPr="00FC63F0">
              <w:rPr>
                <w:rFonts w:ascii="Times New Roman" w:hAnsi="Times New Roman"/>
                <w:vertAlign w:val="superscript"/>
              </w:rPr>
              <w:t>2</w:t>
            </w:r>
          </w:p>
        </w:tc>
        <w:tc>
          <w:tcPr>
            <w:tcW w:w="1152" w:type="dxa"/>
            <w:tcBorders>
              <w:top w:val="nil"/>
              <w:left w:val="nil"/>
              <w:bottom w:val="single" w:sz="4" w:space="0" w:color="auto"/>
              <w:right w:val="single" w:sz="4" w:space="0" w:color="auto"/>
            </w:tcBorders>
          </w:tcPr>
          <w:p w:rsidR="000343A7" w:rsidRPr="00FC63F0" w:rsidRDefault="000343A7" w:rsidP="000343A7">
            <w:pPr>
              <w:spacing w:after="0" w:line="240" w:lineRule="auto"/>
              <w:jc w:val="both"/>
              <w:rPr>
                <w:rFonts w:ascii="Times New Roman" w:hAnsi="Times New Roman"/>
              </w:rPr>
            </w:pPr>
          </w:p>
        </w:tc>
        <w:tc>
          <w:tcPr>
            <w:tcW w:w="1067" w:type="dxa"/>
            <w:tcBorders>
              <w:top w:val="nil"/>
              <w:left w:val="nil"/>
              <w:bottom w:val="single" w:sz="4" w:space="0" w:color="auto"/>
              <w:right w:val="single" w:sz="4" w:space="0" w:color="auto"/>
            </w:tcBorders>
          </w:tcPr>
          <w:p w:rsidR="000343A7" w:rsidRPr="00FC63F0" w:rsidRDefault="000343A7" w:rsidP="000343A7">
            <w:pPr>
              <w:spacing w:after="0" w:line="240" w:lineRule="auto"/>
              <w:jc w:val="both"/>
              <w:rPr>
                <w:rFonts w:ascii="Times New Roman" w:hAnsi="Times New Roman"/>
              </w:rPr>
            </w:pPr>
          </w:p>
        </w:tc>
        <w:tc>
          <w:tcPr>
            <w:tcW w:w="1067" w:type="dxa"/>
            <w:tcBorders>
              <w:top w:val="nil"/>
              <w:left w:val="nil"/>
              <w:bottom w:val="single" w:sz="4" w:space="0" w:color="auto"/>
              <w:right w:val="single" w:sz="4" w:space="0" w:color="auto"/>
            </w:tcBorders>
          </w:tcPr>
          <w:p w:rsidR="000343A7" w:rsidRPr="00FC63F0" w:rsidRDefault="000343A7" w:rsidP="000343A7">
            <w:pPr>
              <w:spacing w:after="0" w:line="240" w:lineRule="auto"/>
              <w:jc w:val="both"/>
              <w:rPr>
                <w:rFonts w:ascii="Times New Roman" w:hAnsi="Times New Roman"/>
              </w:rPr>
            </w:pPr>
          </w:p>
        </w:tc>
        <w:tc>
          <w:tcPr>
            <w:tcW w:w="1068" w:type="dxa"/>
            <w:tcBorders>
              <w:top w:val="nil"/>
              <w:left w:val="nil"/>
              <w:bottom w:val="single" w:sz="4" w:space="0" w:color="auto"/>
              <w:right w:val="single" w:sz="4" w:space="0" w:color="auto"/>
            </w:tcBorders>
          </w:tcPr>
          <w:p w:rsidR="000343A7" w:rsidRPr="00FC63F0" w:rsidRDefault="000343A7" w:rsidP="000343A7">
            <w:pPr>
              <w:spacing w:after="0" w:line="240" w:lineRule="auto"/>
              <w:jc w:val="both"/>
              <w:rPr>
                <w:rFonts w:ascii="Times New Roman" w:hAnsi="Times New Roman"/>
              </w:rPr>
            </w:pPr>
          </w:p>
        </w:tc>
        <w:tc>
          <w:tcPr>
            <w:tcW w:w="3300" w:type="dxa"/>
            <w:tcBorders>
              <w:top w:val="nil"/>
              <w:left w:val="nil"/>
              <w:bottom w:val="single" w:sz="4" w:space="0" w:color="auto"/>
              <w:right w:val="single" w:sz="4" w:space="0" w:color="auto"/>
            </w:tcBorders>
            <w:noWrap/>
            <w:vAlign w:val="bottom"/>
          </w:tcPr>
          <w:p w:rsidR="000343A7" w:rsidRPr="00FC63F0" w:rsidRDefault="000343A7" w:rsidP="000343A7">
            <w:pPr>
              <w:spacing w:after="0" w:line="240" w:lineRule="auto"/>
              <w:jc w:val="both"/>
              <w:rPr>
                <w:rFonts w:ascii="Times New Roman" w:hAnsi="Times New Roman"/>
              </w:rPr>
            </w:pPr>
            <w:r w:rsidRPr="00FC63F0">
              <w:rPr>
                <w:rFonts w:ascii="Times New Roman" w:hAnsi="Times New Roman"/>
              </w:rPr>
              <w:t> </w:t>
            </w:r>
          </w:p>
        </w:tc>
      </w:tr>
      <w:tr w:rsidR="000343A7" w:rsidRPr="00FC63F0" w:rsidTr="00762B0D">
        <w:trPr>
          <w:trHeight w:val="229"/>
        </w:trPr>
        <w:tc>
          <w:tcPr>
            <w:tcW w:w="4815" w:type="dxa"/>
            <w:tcBorders>
              <w:top w:val="nil"/>
              <w:left w:val="single" w:sz="4" w:space="0" w:color="auto"/>
              <w:bottom w:val="single" w:sz="4" w:space="0" w:color="auto"/>
              <w:right w:val="single" w:sz="4" w:space="0" w:color="auto"/>
            </w:tcBorders>
          </w:tcPr>
          <w:p w:rsidR="000343A7" w:rsidRPr="00FC63F0" w:rsidRDefault="000343A7" w:rsidP="000343A7">
            <w:pPr>
              <w:spacing w:after="0" w:line="240" w:lineRule="auto"/>
              <w:jc w:val="both"/>
              <w:rPr>
                <w:rFonts w:ascii="Times New Roman" w:hAnsi="Times New Roman"/>
                <w:b/>
                <w:bCs/>
              </w:rPr>
            </w:pPr>
            <w:r w:rsidRPr="00FC63F0">
              <w:rPr>
                <w:rFonts w:ascii="Times New Roman" w:hAnsi="Times New Roman"/>
                <w:b/>
                <w:bCs/>
              </w:rPr>
              <w:t>Výdavky z transakcií s finančnými aktívami a finančnými pasívami (800)</w:t>
            </w:r>
          </w:p>
        </w:tc>
        <w:tc>
          <w:tcPr>
            <w:tcW w:w="1152" w:type="dxa"/>
            <w:tcBorders>
              <w:top w:val="nil"/>
              <w:left w:val="nil"/>
              <w:bottom w:val="single" w:sz="4" w:space="0" w:color="auto"/>
              <w:right w:val="single" w:sz="4" w:space="0" w:color="auto"/>
            </w:tcBorders>
            <w:shd w:val="clear" w:color="auto" w:fill="FFFF99"/>
          </w:tcPr>
          <w:p w:rsidR="000343A7" w:rsidRPr="00FC63F0" w:rsidRDefault="000343A7" w:rsidP="000343A7">
            <w:pPr>
              <w:spacing w:after="0" w:line="240" w:lineRule="auto"/>
              <w:jc w:val="both"/>
              <w:rPr>
                <w:rFonts w:ascii="Times New Roman" w:hAnsi="Times New Roman"/>
                <w:b/>
                <w:bCs/>
              </w:rPr>
            </w:pPr>
            <w:r w:rsidRPr="00FC63F0">
              <w:rPr>
                <w:rFonts w:ascii="Times New Roman" w:hAnsi="Times New Roman"/>
                <w:b/>
                <w:bCs/>
              </w:rPr>
              <w:t> </w:t>
            </w:r>
          </w:p>
        </w:tc>
        <w:tc>
          <w:tcPr>
            <w:tcW w:w="1067" w:type="dxa"/>
            <w:tcBorders>
              <w:top w:val="nil"/>
              <w:left w:val="nil"/>
              <w:bottom w:val="single" w:sz="4" w:space="0" w:color="auto"/>
              <w:right w:val="single" w:sz="4" w:space="0" w:color="auto"/>
            </w:tcBorders>
            <w:shd w:val="clear" w:color="auto" w:fill="FFFF99"/>
          </w:tcPr>
          <w:p w:rsidR="000343A7" w:rsidRPr="00FC63F0" w:rsidRDefault="000343A7" w:rsidP="000343A7">
            <w:pPr>
              <w:spacing w:after="0" w:line="240" w:lineRule="auto"/>
              <w:jc w:val="both"/>
              <w:rPr>
                <w:rFonts w:ascii="Times New Roman" w:hAnsi="Times New Roman"/>
                <w:b/>
                <w:bCs/>
              </w:rPr>
            </w:pPr>
            <w:r w:rsidRPr="00FC63F0">
              <w:rPr>
                <w:rFonts w:ascii="Times New Roman" w:hAnsi="Times New Roman"/>
                <w:b/>
                <w:bCs/>
              </w:rPr>
              <w:t> </w:t>
            </w:r>
          </w:p>
        </w:tc>
        <w:tc>
          <w:tcPr>
            <w:tcW w:w="1067" w:type="dxa"/>
            <w:tcBorders>
              <w:top w:val="nil"/>
              <w:left w:val="nil"/>
              <w:bottom w:val="single" w:sz="4" w:space="0" w:color="auto"/>
              <w:right w:val="single" w:sz="4" w:space="0" w:color="auto"/>
            </w:tcBorders>
            <w:shd w:val="clear" w:color="auto" w:fill="FFFF99"/>
          </w:tcPr>
          <w:p w:rsidR="000343A7" w:rsidRPr="00FC63F0" w:rsidRDefault="000343A7" w:rsidP="000343A7">
            <w:pPr>
              <w:spacing w:after="0" w:line="240" w:lineRule="auto"/>
              <w:jc w:val="both"/>
              <w:rPr>
                <w:rFonts w:ascii="Times New Roman" w:hAnsi="Times New Roman"/>
                <w:b/>
                <w:bCs/>
              </w:rPr>
            </w:pPr>
            <w:r w:rsidRPr="00FC63F0">
              <w:rPr>
                <w:rFonts w:ascii="Times New Roman" w:hAnsi="Times New Roman"/>
                <w:b/>
                <w:bCs/>
              </w:rPr>
              <w:t> </w:t>
            </w:r>
          </w:p>
        </w:tc>
        <w:tc>
          <w:tcPr>
            <w:tcW w:w="1068" w:type="dxa"/>
            <w:tcBorders>
              <w:top w:val="nil"/>
              <w:left w:val="nil"/>
              <w:bottom w:val="single" w:sz="4" w:space="0" w:color="auto"/>
              <w:right w:val="single" w:sz="4" w:space="0" w:color="auto"/>
            </w:tcBorders>
            <w:shd w:val="clear" w:color="auto" w:fill="FFFF99"/>
          </w:tcPr>
          <w:p w:rsidR="000343A7" w:rsidRPr="00FC63F0" w:rsidRDefault="000343A7" w:rsidP="000343A7">
            <w:pPr>
              <w:spacing w:after="0" w:line="240" w:lineRule="auto"/>
              <w:jc w:val="both"/>
              <w:rPr>
                <w:rFonts w:ascii="Times New Roman" w:hAnsi="Times New Roman"/>
                <w:b/>
                <w:bCs/>
              </w:rPr>
            </w:pPr>
            <w:r w:rsidRPr="00FC63F0">
              <w:rPr>
                <w:rFonts w:ascii="Times New Roman" w:hAnsi="Times New Roman"/>
                <w:b/>
                <w:bCs/>
              </w:rPr>
              <w:t> </w:t>
            </w:r>
          </w:p>
        </w:tc>
        <w:tc>
          <w:tcPr>
            <w:tcW w:w="3300" w:type="dxa"/>
            <w:tcBorders>
              <w:top w:val="nil"/>
              <w:left w:val="nil"/>
              <w:bottom w:val="single" w:sz="4" w:space="0" w:color="auto"/>
              <w:right w:val="single" w:sz="4" w:space="0" w:color="auto"/>
            </w:tcBorders>
            <w:noWrap/>
            <w:vAlign w:val="bottom"/>
          </w:tcPr>
          <w:p w:rsidR="000343A7" w:rsidRPr="00FC63F0" w:rsidRDefault="000343A7" w:rsidP="000343A7">
            <w:pPr>
              <w:spacing w:after="0" w:line="240" w:lineRule="auto"/>
              <w:jc w:val="both"/>
              <w:rPr>
                <w:rFonts w:ascii="Times New Roman" w:hAnsi="Times New Roman"/>
              </w:rPr>
            </w:pPr>
            <w:r w:rsidRPr="00FC63F0">
              <w:rPr>
                <w:rFonts w:ascii="Times New Roman" w:hAnsi="Times New Roman"/>
              </w:rPr>
              <w:t> </w:t>
            </w:r>
          </w:p>
        </w:tc>
      </w:tr>
      <w:tr w:rsidR="000343A7" w:rsidRPr="00FC63F0" w:rsidTr="00762B0D">
        <w:trPr>
          <w:trHeight w:val="229"/>
        </w:trPr>
        <w:tc>
          <w:tcPr>
            <w:tcW w:w="4815" w:type="dxa"/>
            <w:tcBorders>
              <w:top w:val="single" w:sz="4" w:space="0" w:color="auto"/>
              <w:left w:val="single" w:sz="4" w:space="0" w:color="auto"/>
              <w:bottom w:val="single" w:sz="4" w:space="0" w:color="auto"/>
              <w:right w:val="single" w:sz="4" w:space="0" w:color="auto"/>
            </w:tcBorders>
            <w:shd w:val="clear" w:color="auto" w:fill="BFBFBF"/>
          </w:tcPr>
          <w:p w:rsidR="000343A7" w:rsidRPr="00FC63F0" w:rsidRDefault="000343A7" w:rsidP="000343A7">
            <w:pPr>
              <w:spacing w:after="0" w:line="240" w:lineRule="auto"/>
              <w:jc w:val="both"/>
              <w:rPr>
                <w:rFonts w:ascii="Times New Roman" w:hAnsi="Times New Roman"/>
                <w:b/>
                <w:bCs/>
              </w:rPr>
            </w:pPr>
            <w:r w:rsidRPr="00FC63F0">
              <w:rPr>
                <w:rFonts w:ascii="Times New Roman" w:hAnsi="Times New Roman"/>
                <w:b/>
                <w:bCs/>
              </w:rPr>
              <w:t>Dopad na výdavky verejnej správy celkom</w:t>
            </w:r>
          </w:p>
        </w:tc>
        <w:tc>
          <w:tcPr>
            <w:tcW w:w="1152" w:type="dxa"/>
            <w:tcBorders>
              <w:top w:val="nil"/>
              <w:left w:val="nil"/>
              <w:bottom w:val="single" w:sz="8" w:space="0" w:color="auto"/>
              <w:right w:val="single" w:sz="8" w:space="0" w:color="auto"/>
            </w:tcBorders>
            <w:shd w:val="clear" w:color="auto" w:fill="auto"/>
            <w:vAlign w:val="center"/>
          </w:tcPr>
          <w:p w:rsidR="000343A7" w:rsidRPr="00FC63F0" w:rsidRDefault="000343A7" w:rsidP="00776FCA">
            <w:pPr>
              <w:spacing w:after="0" w:line="240" w:lineRule="auto"/>
              <w:jc w:val="both"/>
              <w:rPr>
                <w:rFonts w:ascii="Times New Roman" w:hAnsi="Times New Roman"/>
                <w:b/>
                <w:bCs/>
                <w:color w:val="000000"/>
              </w:rPr>
            </w:pPr>
            <w:r>
              <w:rPr>
                <w:rFonts w:ascii="Times New Roman" w:hAnsi="Times New Roman"/>
                <w:b/>
                <w:bCs/>
                <w:color w:val="000000"/>
              </w:rPr>
              <w:t>- 1 </w:t>
            </w:r>
            <w:r w:rsidR="00776FCA">
              <w:rPr>
                <w:rFonts w:ascii="Times New Roman" w:hAnsi="Times New Roman"/>
                <w:b/>
                <w:bCs/>
                <w:color w:val="000000"/>
              </w:rPr>
              <w:t>30</w:t>
            </w:r>
            <w:r>
              <w:rPr>
                <w:rFonts w:ascii="Times New Roman" w:hAnsi="Times New Roman"/>
                <w:b/>
                <w:bCs/>
                <w:color w:val="000000"/>
              </w:rPr>
              <w:t>0 000</w:t>
            </w:r>
          </w:p>
        </w:tc>
        <w:tc>
          <w:tcPr>
            <w:tcW w:w="1067" w:type="dxa"/>
            <w:tcBorders>
              <w:top w:val="nil"/>
              <w:left w:val="nil"/>
              <w:bottom w:val="single" w:sz="8" w:space="0" w:color="auto"/>
              <w:right w:val="single" w:sz="8" w:space="0" w:color="auto"/>
            </w:tcBorders>
            <w:shd w:val="clear" w:color="auto" w:fill="auto"/>
            <w:vAlign w:val="center"/>
          </w:tcPr>
          <w:p w:rsidR="000343A7" w:rsidRPr="00FC63F0" w:rsidRDefault="000343A7" w:rsidP="000343A7">
            <w:pPr>
              <w:spacing w:after="0" w:line="240" w:lineRule="auto"/>
              <w:jc w:val="both"/>
              <w:rPr>
                <w:rFonts w:ascii="Times New Roman" w:hAnsi="Times New Roman"/>
                <w:b/>
                <w:bCs/>
                <w:color w:val="000000"/>
              </w:rPr>
            </w:pPr>
            <w:r w:rsidRPr="00FC63F0">
              <w:rPr>
                <w:rFonts w:ascii="Times New Roman" w:hAnsi="Times New Roman"/>
                <w:b/>
                <w:bCs/>
                <w:color w:val="000000"/>
                <w:lang w:eastAsia="sk-SK"/>
              </w:rPr>
              <w:t xml:space="preserve"> </w:t>
            </w:r>
          </w:p>
        </w:tc>
        <w:tc>
          <w:tcPr>
            <w:tcW w:w="1067" w:type="dxa"/>
            <w:tcBorders>
              <w:top w:val="nil"/>
              <w:left w:val="nil"/>
              <w:bottom w:val="single" w:sz="8" w:space="0" w:color="auto"/>
              <w:right w:val="single" w:sz="8" w:space="0" w:color="auto"/>
            </w:tcBorders>
            <w:shd w:val="clear" w:color="auto" w:fill="auto"/>
            <w:vAlign w:val="center"/>
          </w:tcPr>
          <w:p w:rsidR="000343A7" w:rsidRPr="00FC63F0" w:rsidRDefault="000343A7" w:rsidP="000343A7">
            <w:pPr>
              <w:spacing w:after="0" w:line="240" w:lineRule="auto"/>
              <w:jc w:val="both"/>
              <w:rPr>
                <w:rFonts w:ascii="Times New Roman" w:hAnsi="Times New Roman"/>
                <w:b/>
                <w:bCs/>
                <w:color w:val="000000"/>
              </w:rPr>
            </w:pPr>
            <w:r w:rsidRPr="00FC63F0">
              <w:rPr>
                <w:rFonts w:ascii="Times New Roman" w:hAnsi="Times New Roman"/>
                <w:b/>
                <w:bCs/>
                <w:color w:val="000000"/>
                <w:lang w:eastAsia="sk-SK"/>
              </w:rPr>
              <w:t xml:space="preserve"> </w:t>
            </w:r>
          </w:p>
        </w:tc>
        <w:tc>
          <w:tcPr>
            <w:tcW w:w="1068" w:type="dxa"/>
            <w:tcBorders>
              <w:top w:val="nil"/>
              <w:left w:val="nil"/>
              <w:bottom w:val="single" w:sz="8" w:space="0" w:color="auto"/>
              <w:right w:val="single" w:sz="8" w:space="0" w:color="auto"/>
            </w:tcBorders>
            <w:shd w:val="clear" w:color="auto" w:fill="auto"/>
            <w:vAlign w:val="center"/>
          </w:tcPr>
          <w:p w:rsidR="000343A7" w:rsidRPr="00FC63F0" w:rsidRDefault="000343A7" w:rsidP="000343A7">
            <w:pPr>
              <w:spacing w:after="0" w:line="240" w:lineRule="auto"/>
              <w:jc w:val="both"/>
              <w:rPr>
                <w:rFonts w:ascii="Times New Roman" w:hAnsi="Times New Roman"/>
                <w:b/>
                <w:bCs/>
                <w:color w:val="000000"/>
              </w:rPr>
            </w:pPr>
            <w:r w:rsidRPr="00FC63F0">
              <w:rPr>
                <w:rFonts w:ascii="Times New Roman" w:hAnsi="Times New Roman"/>
                <w:b/>
                <w:bCs/>
                <w:color w:val="000000"/>
                <w:lang w:eastAsia="sk-SK"/>
              </w:rPr>
              <w:t xml:space="preserve"> </w:t>
            </w:r>
          </w:p>
        </w:tc>
        <w:tc>
          <w:tcPr>
            <w:tcW w:w="3300" w:type="dxa"/>
            <w:tcBorders>
              <w:top w:val="single" w:sz="4" w:space="0" w:color="auto"/>
              <w:left w:val="nil"/>
              <w:bottom w:val="single" w:sz="4" w:space="0" w:color="auto"/>
              <w:right w:val="single" w:sz="4" w:space="0" w:color="auto"/>
            </w:tcBorders>
            <w:shd w:val="clear" w:color="auto" w:fill="BFBFBF"/>
            <w:noWrap/>
            <w:vAlign w:val="bottom"/>
          </w:tcPr>
          <w:p w:rsidR="000343A7" w:rsidRPr="000343A7" w:rsidRDefault="000343A7" w:rsidP="000343A7">
            <w:pPr>
              <w:pStyle w:val="Odsekzoznamu"/>
              <w:spacing w:after="0" w:line="240" w:lineRule="auto"/>
              <w:ind w:left="420"/>
              <w:jc w:val="both"/>
              <w:rPr>
                <w:rFonts w:ascii="Times New Roman" w:hAnsi="Times New Roman"/>
              </w:rPr>
            </w:pPr>
          </w:p>
        </w:tc>
      </w:tr>
    </w:tbl>
    <w:p w:rsidR="00762B0D" w:rsidRPr="00FC63F0" w:rsidRDefault="00762B0D" w:rsidP="00FC63F0">
      <w:pPr>
        <w:tabs>
          <w:tab w:val="num" w:pos="1080"/>
        </w:tabs>
        <w:spacing w:after="0" w:line="240" w:lineRule="auto"/>
        <w:ind w:left="-900"/>
        <w:jc w:val="both"/>
        <w:rPr>
          <w:rFonts w:ascii="Times New Roman" w:hAnsi="Times New Roman"/>
          <w:bCs/>
        </w:rPr>
      </w:pPr>
    </w:p>
    <w:p w:rsidR="00762B0D" w:rsidRPr="00FC63F0" w:rsidRDefault="00762B0D" w:rsidP="00FC63F0">
      <w:pPr>
        <w:tabs>
          <w:tab w:val="num" w:pos="1080"/>
        </w:tabs>
        <w:spacing w:after="0" w:line="240" w:lineRule="auto"/>
        <w:ind w:left="-900"/>
        <w:jc w:val="both"/>
        <w:rPr>
          <w:rFonts w:ascii="Times New Roman" w:hAnsi="Times New Roman"/>
          <w:bCs/>
        </w:rPr>
      </w:pPr>
    </w:p>
    <w:p w:rsidR="00762B0D" w:rsidRPr="00FC63F0" w:rsidRDefault="00762B0D" w:rsidP="00FC63F0">
      <w:pPr>
        <w:tabs>
          <w:tab w:val="num" w:pos="1080"/>
        </w:tabs>
        <w:spacing w:after="0" w:line="240" w:lineRule="auto"/>
        <w:ind w:left="-900"/>
        <w:jc w:val="both"/>
        <w:rPr>
          <w:rFonts w:ascii="Times New Roman" w:hAnsi="Times New Roman"/>
          <w:bCs/>
        </w:rPr>
      </w:pPr>
    </w:p>
    <w:p w:rsidR="00762B0D" w:rsidRPr="00FC63F0" w:rsidRDefault="00762B0D" w:rsidP="00FC63F0">
      <w:pPr>
        <w:tabs>
          <w:tab w:val="num" w:pos="1080"/>
        </w:tabs>
        <w:spacing w:after="0" w:line="240" w:lineRule="auto"/>
        <w:ind w:left="-900"/>
        <w:jc w:val="both"/>
        <w:rPr>
          <w:rFonts w:ascii="Times New Roman" w:hAnsi="Times New Roman"/>
          <w:bCs/>
        </w:rPr>
      </w:pPr>
    </w:p>
    <w:p w:rsidR="00762B0D" w:rsidRPr="00FC63F0" w:rsidRDefault="00762B0D" w:rsidP="00FC63F0">
      <w:pPr>
        <w:tabs>
          <w:tab w:val="num" w:pos="1080"/>
        </w:tabs>
        <w:spacing w:after="0" w:line="240" w:lineRule="auto"/>
        <w:ind w:left="-900"/>
        <w:jc w:val="both"/>
        <w:rPr>
          <w:rFonts w:ascii="Times New Roman" w:hAnsi="Times New Roman"/>
          <w:bCs/>
        </w:rPr>
      </w:pPr>
    </w:p>
    <w:p w:rsidR="00FC7481" w:rsidRDefault="00FC7481" w:rsidP="00FC63F0">
      <w:pPr>
        <w:tabs>
          <w:tab w:val="num" w:pos="1080"/>
        </w:tabs>
        <w:spacing w:after="0" w:line="240" w:lineRule="auto"/>
        <w:ind w:left="-900"/>
        <w:jc w:val="both"/>
        <w:rPr>
          <w:rFonts w:ascii="Times New Roman" w:hAnsi="Times New Roman"/>
          <w:bCs/>
        </w:rPr>
      </w:pPr>
    </w:p>
    <w:p w:rsidR="00FC7481" w:rsidRDefault="00FC7481" w:rsidP="00FC63F0">
      <w:pPr>
        <w:tabs>
          <w:tab w:val="num" w:pos="1080"/>
        </w:tabs>
        <w:spacing w:after="0" w:line="240" w:lineRule="auto"/>
        <w:ind w:left="-900"/>
        <w:jc w:val="both"/>
        <w:rPr>
          <w:rFonts w:ascii="Times New Roman" w:hAnsi="Times New Roman"/>
          <w:bCs/>
        </w:rPr>
      </w:pPr>
    </w:p>
    <w:p w:rsidR="00FC7481" w:rsidRDefault="00FC7481" w:rsidP="00FC63F0">
      <w:pPr>
        <w:tabs>
          <w:tab w:val="num" w:pos="1080"/>
        </w:tabs>
        <w:spacing w:after="0" w:line="240" w:lineRule="auto"/>
        <w:ind w:left="-900"/>
        <w:jc w:val="both"/>
        <w:rPr>
          <w:rFonts w:ascii="Times New Roman" w:hAnsi="Times New Roman"/>
          <w:bCs/>
        </w:rPr>
      </w:pPr>
    </w:p>
    <w:p w:rsidR="000343A7" w:rsidRDefault="000343A7" w:rsidP="00FC63F0">
      <w:pPr>
        <w:tabs>
          <w:tab w:val="num" w:pos="1080"/>
        </w:tabs>
        <w:spacing w:after="0" w:line="240" w:lineRule="auto"/>
        <w:ind w:left="-900"/>
        <w:jc w:val="both"/>
        <w:rPr>
          <w:rFonts w:ascii="Times New Roman" w:hAnsi="Times New Roman"/>
          <w:bCs/>
        </w:rPr>
      </w:pPr>
    </w:p>
    <w:p w:rsidR="00FC7481" w:rsidRDefault="00FC7481" w:rsidP="00FC63F0">
      <w:pPr>
        <w:tabs>
          <w:tab w:val="num" w:pos="1080"/>
        </w:tabs>
        <w:spacing w:after="0" w:line="240" w:lineRule="auto"/>
        <w:ind w:left="-900"/>
        <w:jc w:val="both"/>
        <w:rPr>
          <w:rFonts w:ascii="Times New Roman" w:hAnsi="Times New Roman"/>
          <w:bCs/>
        </w:rPr>
      </w:pPr>
    </w:p>
    <w:p w:rsidR="00FC7481" w:rsidRDefault="00FC7481" w:rsidP="00FC63F0">
      <w:pPr>
        <w:tabs>
          <w:tab w:val="num" w:pos="1080"/>
        </w:tabs>
        <w:spacing w:after="0" w:line="240" w:lineRule="auto"/>
        <w:ind w:left="-900"/>
        <w:jc w:val="both"/>
        <w:rPr>
          <w:rFonts w:ascii="Times New Roman" w:hAnsi="Times New Roman"/>
          <w:bCs/>
        </w:rPr>
      </w:pPr>
    </w:p>
    <w:p w:rsidR="00FC7481" w:rsidRDefault="00FC7481" w:rsidP="00FC63F0">
      <w:pPr>
        <w:tabs>
          <w:tab w:val="num" w:pos="1080"/>
        </w:tabs>
        <w:spacing w:after="0" w:line="240" w:lineRule="auto"/>
        <w:ind w:left="-900"/>
        <w:jc w:val="both"/>
        <w:rPr>
          <w:rFonts w:ascii="Times New Roman" w:hAnsi="Times New Roman"/>
          <w:bCs/>
        </w:rPr>
      </w:pPr>
    </w:p>
    <w:p w:rsidR="00FC7481" w:rsidRDefault="00FC7481" w:rsidP="00FC63F0">
      <w:pPr>
        <w:tabs>
          <w:tab w:val="num" w:pos="1080"/>
        </w:tabs>
        <w:spacing w:after="0" w:line="240" w:lineRule="auto"/>
        <w:ind w:left="-900"/>
        <w:jc w:val="both"/>
        <w:rPr>
          <w:rFonts w:ascii="Times New Roman" w:hAnsi="Times New Roman"/>
          <w:bCs/>
        </w:rPr>
      </w:pPr>
    </w:p>
    <w:p w:rsidR="00FC7481" w:rsidRDefault="00FC7481" w:rsidP="00FC63F0">
      <w:pPr>
        <w:tabs>
          <w:tab w:val="num" w:pos="1080"/>
        </w:tabs>
        <w:spacing w:after="0" w:line="240" w:lineRule="auto"/>
        <w:ind w:left="-900"/>
        <w:jc w:val="both"/>
        <w:rPr>
          <w:rFonts w:ascii="Times New Roman" w:hAnsi="Times New Roman"/>
          <w:bCs/>
        </w:rPr>
      </w:pPr>
    </w:p>
    <w:p w:rsidR="00FC7481" w:rsidRDefault="00FC7481" w:rsidP="00FC63F0">
      <w:pPr>
        <w:tabs>
          <w:tab w:val="num" w:pos="1080"/>
        </w:tabs>
        <w:spacing w:after="0" w:line="240" w:lineRule="auto"/>
        <w:ind w:left="-900"/>
        <w:jc w:val="both"/>
        <w:rPr>
          <w:rFonts w:ascii="Times New Roman" w:hAnsi="Times New Roman"/>
          <w:bCs/>
        </w:rPr>
      </w:pPr>
    </w:p>
    <w:p w:rsidR="00FC7481" w:rsidRDefault="00FC7481" w:rsidP="00FC63F0">
      <w:pPr>
        <w:tabs>
          <w:tab w:val="num" w:pos="1080"/>
        </w:tabs>
        <w:spacing w:after="0" w:line="240" w:lineRule="auto"/>
        <w:ind w:left="-900"/>
        <w:jc w:val="both"/>
        <w:rPr>
          <w:rFonts w:ascii="Times New Roman" w:hAnsi="Times New Roman"/>
          <w:bCs/>
        </w:rPr>
      </w:pPr>
    </w:p>
    <w:p w:rsidR="00FC7481" w:rsidRDefault="00FC7481" w:rsidP="00FC63F0">
      <w:pPr>
        <w:tabs>
          <w:tab w:val="num" w:pos="1080"/>
        </w:tabs>
        <w:spacing w:after="0" w:line="240" w:lineRule="auto"/>
        <w:ind w:left="-900"/>
        <w:jc w:val="both"/>
        <w:rPr>
          <w:rFonts w:ascii="Times New Roman" w:hAnsi="Times New Roman"/>
          <w:bCs/>
        </w:rPr>
      </w:pPr>
    </w:p>
    <w:p w:rsidR="00FC7481" w:rsidRDefault="00FC7481" w:rsidP="00FC63F0">
      <w:pPr>
        <w:tabs>
          <w:tab w:val="num" w:pos="1080"/>
        </w:tabs>
        <w:spacing w:after="0" w:line="240" w:lineRule="auto"/>
        <w:ind w:left="-900"/>
        <w:jc w:val="both"/>
        <w:rPr>
          <w:rFonts w:ascii="Times New Roman" w:hAnsi="Times New Roman"/>
          <w:bCs/>
        </w:rPr>
      </w:pPr>
    </w:p>
    <w:p w:rsidR="00FC7481" w:rsidRDefault="00FC7481" w:rsidP="00FC63F0">
      <w:pPr>
        <w:tabs>
          <w:tab w:val="num" w:pos="1080"/>
        </w:tabs>
        <w:spacing w:after="0" w:line="240" w:lineRule="auto"/>
        <w:ind w:left="-900"/>
        <w:jc w:val="both"/>
        <w:rPr>
          <w:rFonts w:ascii="Times New Roman" w:hAnsi="Times New Roman"/>
          <w:bCs/>
        </w:rPr>
      </w:pPr>
    </w:p>
    <w:p w:rsidR="00FC7481" w:rsidRDefault="00FC7481" w:rsidP="00FC63F0">
      <w:pPr>
        <w:tabs>
          <w:tab w:val="num" w:pos="1080"/>
        </w:tabs>
        <w:spacing w:after="0" w:line="240" w:lineRule="auto"/>
        <w:ind w:left="-900"/>
        <w:jc w:val="both"/>
        <w:rPr>
          <w:rFonts w:ascii="Times New Roman" w:hAnsi="Times New Roman"/>
          <w:bCs/>
        </w:rPr>
      </w:pPr>
    </w:p>
    <w:p w:rsidR="000343A7" w:rsidRDefault="000343A7" w:rsidP="00FC63F0">
      <w:pPr>
        <w:tabs>
          <w:tab w:val="num" w:pos="1080"/>
        </w:tabs>
        <w:spacing w:after="0" w:line="240" w:lineRule="auto"/>
        <w:ind w:left="-900"/>
        <w:jc w:val="both"/>
        <w:rPr>
          <w:rFonts w:ascii="Times New Roman" w:hAnsi="Times New Roman"/>
          <w:bCs/>
        </w:rPr>
      </w:pPr>
    </w:p>
    <w:p w:rsidR="000343A7" w:rsidRDefault="000343A7" w:rsidP="00FC63F0">
      <w:pPr>
        <w:tabs>
          <w:tab w:val="num" w:pos="1080"/>
        </w:tabs>
        <w:spacing w:after="0" w:line="240" w:lineRule="auto"/>
        <w:ind w:left="-900"/>
        <w:jc w:val="both"/>
        <w:rPr>
          <w:rFonts w:ascii="Times New Roman" w:hAnsi="Times New Roman"/>
          <w:bCs/>
        </w:rPr>
      </w:pPr>
    </w:p>
    <w:p w:rsidR="00656F4B" w:rsidRPr="00FC63F0" w:rsidRDefault="00656F4B" w:rsidP="00FC63F0">
      <w:pPr>
        <w:tabs>
          <w:tab w:val="num" w:pos="1080"/>
        </w:tabs>
        <w:spacing w:after="0" w:line="240" w:lineRule="auto"/>
        <w:ind w:left="-900"/>
        <w:jc w:val="both"/>
        <w:rPr>
          <w:rFonts w:ascii="Times New Roman" w:hAnsi="Times New Roman"/>
          <w:bCs/>
        </w:rPr>
      </w:pPr>
      <w:r w:rsidRPr="00FC63F0">
        <w:rPr>
          <w:rFonts w:ascii="Times New Roman" w:hAnsi="Times New Roman"/>
          <w:bCs/>
        </w:rPr>
        <w:t>2 –  výdavky rozpísať až do položiek platnej ekonomickej klasifikácie</w:t>
      </w:r>
    </w:p>
    <w:p w:rsidR="00656F4B" w:rsidRPr="00FC63F0" w:rsidRDefault="00656F4B" w:rsidP="00FC63F0">
      <w:pPr>
        <w:tabs>
          <w:tab w:val="num" w:pos="1080"/>
        </w:tabs>
        <w:spacing w:after="0" w:line="240" w:lineRule="auto"/>
        <w:ind w:left="-900"/>
        <w:jc w:val="both"/>
        <w:rPr>
          <w:rFonts w:ascii="Times New Roman" w:hAnsi="Times New Roman"/>
          <w:bCs/>
        </w:rPr>
      </w:pPr>
    </w:p>
    <w:p w:rsidR="00656F4B" w:rsidRPr="00FC63F0" w:rsidRDefault="00656F4B" w:rsidP="00FC63F0">
      <w:pPr>
        <w:tabs>
          <w:tab w:val="num" w:pos="1080"/>
        </w:tabs>
        <w:spacing w:after="0" w:line="240" w:lineRule="auto"/>
        <w:ind w:left="-900"/>
        <w:jc w:val="both"/>
        <w:rPr>
          <w:rFonts w:ascii="Times New Roman" w:hAnsi="Times New Roman"/>
          <w:b/>
          <w:bCs/>
        </w:rPr>
      </w:pPr>
      <w:r w:rsidRPr="00FC63F0">
        <w:rPr>
          <w:rFonts w:ascii="Times New Roman" w:hAnsi="Times New Roman"/>
          <w:b/>
          <w:bCs/>
        </w:rPr>
        <w:t>Poznámka:</w:t>
      </w:r>
    </w:p>
    <w:p w:rsidR="00656F4B" w:rsidRPr="00FC63F0" w:rsidRDefault="00656F4B" w:rsidP="00FC63F0">
      <w:pPr>
        <w:tabs>
          <w:tab w:val="num" w:pos="1080"/>
        </w:tabs>
        <w:spacing w:after="0" w:line="240" w:lineRule="auto"/>
        <w:ind w:left="-900"/>
        <w:jc w:val="both"/>
        <w:rPr>
          <w:rFonts w:ascii="Times New Roman" w:hAnsi="Times New Roman"/>
          <w:bCs/>
        </w:rPr>
      </w:pPr>
      <w:r w:rsidRPr="00FC63F0">
        <w:rPr>
          <w:rFonts w:ascii="Times New Roman" w:hAnsi="Times New Roman"/>
          <w:bCs/>
        </w:rPr>
        <w:t>Ak sa vplyv týka viacerých subjektov verejnej správy, vypĺňa sa samostatná tabuľka za každý subjekt.</w:t>
      </w:r>
    </w:p>
    <w:p w:rsidR="00656F4B" w:rsidRPr="00FC63F0" w:rsidRDefault="00656F4B" w:rsidP="00FC63F0">
      <w:pPr>
        <w:tabs>
          <w:tab w:val="num" w:pos="1080"/>
        </w:tabs>
        <w:spacing w:after="0" w:line="240" w:lineRule="auto"/>
        <w:ind w:left="-900"/>
        <w:jc w:val="both"/>
        <w:rPr>
          <w:rFonts w:ascii="Times New Roman" w:hAnsi="Times New Roman"/>
          <w:bCs/>
        </w:rPr>
      </w:pPr>
    </w:p>
    <w:p w:rsidR="00656F4B" w:rsidRPr="00FC63F0" w:rsidRDefault="00656F4B" w:rsidP="00FC63F0">
      <w:pPr>
        <w:tabs>
          <w:tab w:val="num" w:pos="1080"/>
        </w:tabs>
        <w:spacing w:after="0" w:line="240" w:lineRule="auto"/>
        <w:ind w:left="-900"/>
        <w:jc w:val="both"/>
        <w:rPr>
          <w:rFonts w:ascii="Times New Roman" w:hAnsi="Times New Roman"/>
          <w:bCs/>
        </w:rPr>
      </w:pPr>
    </w:p>
    <w:p w:rsidR="000343A7" w:rsidRDefault="00656F4B" w:rsidP="00FC63F0">
      <w:pPr>
        <w:tabs>
          <w:tab w:val="num" w:pos="1080"/>
        </w:tabs>
        <w:spacing w:after="0" w:line="240" w:lineRule="auto"/>
        <w:jc w:val="both"/>
        <w:rPr>
          <w:rFonts w:ascii="Times New Roman" w:hAnsi="Times New Roman"/>
          <w:bCs/>
        </w:rPr>
      </w:pPr>
      <w:r w:rsidRPr="00FC63F0">
        <w:rPr>
          <w:rFonts w:ascii="Times New Roman" w:hAnsi="Times New Roman"/>
          <w:bCs/>
        </w:rPr>
        <w:t xml:space="preserve">                </w:t>
      </w:r>
    </w:p>
    <w:p w:rsidR="000343A7" w:rsidRDefault="000343A7">
      <w:pPr>
        <w:rPr>
          <w:rFonts w:ascii="Times New Roman" w:hAnsi="Times New Roman"/>
          <w:bCs/>
        </w:rPr>
      </w:pPr>
      <w:r>
        <w:rPr>
          <w:rFonts w:ascii="Times New Roman" w:hAnsi="Times New Roman"/>
          <w:bCs/>
        </w:rPr>
        <w:br w:type="page"/>
      </w:r>
    </w:p>
    <w:p w:rsidR="00656F4B" w:rsidRPr="00FC63F0" w:rsidRDefault="00656F4B" w:rsidP="00FC63F0">
      <w:pPr>
        <w:tabs>
          <w:tab w:val="num" w:pos="1080"/>
        </w:tabs>
        <w:spacing w:after="0" w:line="240" w:lineRule="auto"/>
        <w:jc w:val="both"/>
        <w:rPr>
          <w:rFonts w:ascii="Times New Roman" w:hAnsi="Times New Roman"/>
          <w:bCs/>
        </w:rPr>
      </w:pPr>
      <w:r w:rsidRPr="00FC63F0">
        <w:rPr>
          <w:rFonts w:ascii="Times New Roman" w:hAnsi="Times New Roman"/>
          <w:bCs/>
        </w:rPr>
        <w:lastRenderedPageBreak/>
        <w:t xml:space="preserve"> Tabuľka č. 5 </w:t>
      </w:r>
    </w:p>
    <w:p w:rsidR="00656F4B" w:rsidRPr="00FC63F0" w:rsidRDefault="00656F4B" w:rsidP="00FC63F0">
      <w:pPr>
        <w:tabs>
          <w:tab w:val="num" w:pos="1080"/>
        </w:tabs>
        <w:spacing w:after="0" w:line="240" w:lineRule="auto"/>
        <w:jc w:val="both"/>
        <w:rPr>
          <w:rFonts w:ascii="Times New Roman" w:hAnsi="Times New Roman"/>
          <w:bCs/>
        </w:rPr>
      </w:pPr>
    </w:p>
    <w:tbl>
      <w:tblPr>
        <w:tblW w:w="10624" w:type="dxa"/>
        <w:tblInd w:w="-784" w:type="dxa"/>
        <w:tblCellMar>
          <w:left w:w="70" w:type="dxa"/>
          <w:right w:w="70" w:type="dxa"/>
        </w:tblCellMar>
        <w:tblLook w:val="0000" w:firstRow="0" w:lastRow="0" w:firstColumn="0" w:lastColumn="0" w:noHBand="0" w:noVBand="0"/>
      </w:tblPr>
      <w:tblGrid>
        <w:gridCol w:w="4181"/>
        <w:gridCol w:w="1276"/>
        <w:gridCol w:w="1134"/>
        <w:gridCol w:w="758"/>
        <w:gridCol w:w="412"/>
        <w:gridCol w:w="38"/>
        <w:gridCol w:w="1218"/>
        <w:gridCol w:w="49"/>
        <w:gridCol w:w="638"/>
        <w:gridCol w:w="856"/>
        <w:gridCol w:w="64"/>
      </w:tblGrid>
      <w:tr w:rsidR="00656F4B" w:rsidRPr="00FC63F0" w:rsidTr="00362F29">
        <w:trPr>
          <w:gridAfter w:val="1"/>
          <w:wAfter w:w="64" w:type="dxa"/>
          <w:cantSplit/>
          <w:trHeight w:val="255"/>
        </w:trPr>
        <w:tc>
          <w:tcPr>
            <w:tcW w:w="4181"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656F4B" w:rsidRPr="00FC63F0" w:rsidRDefault="00656F4B" w:rsidP="00FC63F0">
            <w:pPr>
              <w:spacing w:after="0" w:line="240" w:lineRule="auto"/>
              <w:jc w:val="both"/>
              <w:rPr>
                <w:rFonts w:ascii="Times New Roman" w:hAnsi="Times New Roman"/>
                <w:b/>
                <w:bCs/>
              </w:rPr>
            </w:pPr>
            <w:r w:rsidRPr="00FC63F0">
              <w:rPr>
                <w:rFonts w:ascii="Times New Roman" w:hAnsi="Times New Roman"/>
                <w:b/>
                <w:bCs/>
              </w:rPr>
              <w:t>Zamestnanosť</w:t>
            </w:r>
          </w:p>
        </w:tc>
        <w:tc>
          <w:tcPr>
            <w:tcW w:w="4836" w:type="dxa"/>
            <w:gridSpan w:val="6"/>
            <w:tcBorders>
              <w:top w:val="single" w:sz="4" w:space="0" w:color="auto"/>
              <w:left w:val="nil"/>
              <w:bottom w:val="single" w:sz="4" w:space="0" w:color="auto"/>
              <w:right w:val="single" w:sz="4" w:space="0" w:color="auto"/>
            </w:tcBorders>
            <w:shd w:val="clear" w:color="auto" w:fill="BFBFBF"/>
          </w:tcPr>
          <w:p w:rsidR="00656F4B" w:rsidRPr="00FC63F0" w:rsidRDefault="00656F4B" w:rsidP="00FC63F0">
            <w:pPr>
              <w:spacing w:after="0" w:line="240" w:lineRule="auto"/>
              <w:jc w:val="both"/>
              <w:rPr>
                <w:rFonts w:ascii="Times New Roman" w:hAnsi="Times New Roman"/>
                <w:b/>
                <w:bCs/>
              </w:rPr>
            </w:pPr>
            <w:r w:rsidRPr="00FC63F0">
              <w:rPr>
                <w:rFonts w:ascii="Times New Roman" w:hAnsi="Times New Roman"/>
                <w:b/>
                <w:bCs/>
              </w:rPr>
              <w:t>Vplyv na rozpočet verejnej správy</w:t>
            </w:r>
          </w:p>
        </w:tc>
        <w:tc>
          <w:tcPr>
            <w:tcW w:w="1543" w:type="dxa"/>
            <w:gridSpan w:val="3"/>
            <w:tcBorders>
              <w:top w:val="single" w:sz="4" w:space="0" w:color="auto"/>
              <w:left w:val="single" w:sz="4" w:space="0" w:color="auto"/>
              <w:bottom w:val="single" w:sz="4" w:space="0" w:color="auto"/>
              <w:right w:val="single" w:sz="4" w:space="0" w:color="auto"/>
            </w:tcBorders>
            <w:shd w:val="clear" w:color="auto" w:fill="BFBFBF"/>
            <w:noWrap/>
            <w:vAlign w:val="bottom"/>
          </w:tcPr>
          <w:p w:rsidR="00656F4B" w:rsidRPr="00FC63F0" w:rsidRDefault="00656F4B" w:rsidP="00FC63F0">
            <w:pPr>
              <w:spacing w:after="0" w:line="240" w:lineRule="auto"/>
              <w:jc w:val="both"/>
              <w:rPr>
                <w:rFonts w:ascii="Times New Roman" w:hAnsi="Times New Roman"/>
                <w:b/>
                <w:bCs/>
              </w:rPr>
            </w:pPr>
            <w:r w:rsidRPr="00FC63F0">
              <w:rPr>
                <w:rFonts w:ascii="Times New Roman" w:hAnsi="Times New Roman"/>
                <w:b/>
                <w:bCs/>
              </w:rPr>
              <w:t>poznámka</w:t>
            </w:r>
          </w:p>
        </w:tc>
      </w:tr>
      <w:tr w:rsidR="00656F4B" w:rsidRPr="00FC63F0" w:rsidTr="00362F29">
        <w:trPr>
          <w:gridAfter w:val="1"/>
          <w:wAfter w:w="64" w:type="dxa"/>
          <w:cantSplit/>
          <w:trHeight w:val="255"/>
        </w:trPr>
        <w:tc>
          <w:tcPr>
            <w:tcW w:w="4181"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656F4B" w:rsidRPr="00FC63F0" w:rsidRDefault="00656F4B" w:rsidP="00FC63F0">
            <w:pPr>
              <w:spacing w:after="0" w:line="240" w:lineRule="auto"/>
              <w:jc w:val="both"/>
              <w:rPr>
                <w:rFonts w:ascii="Times New Roman" w:hAnsi="Times New Roman"/>
                <w:b/>
                <w:bCs/>
              </w:rPr>
            </w:pPr>
          </w:p>
        </w:tc>
        <w:tc>
          <w:tcPr>
            <w:tcW w:w="1276" w:type="dxa"/>
            <w:tcBorders>
              <w:top w:val="nil"/>
              <w:left w:val="nil"/>
              <w:bottom w:val="single" w:sz="4" w:space="0" w:color="auto"/>
              <w:right w:val="single" w:sz="4" w:space="0" w:color="auto"/>
            </w:tcBorders>
            <w:shd w:val="clear" w:color="auto" w:fill="BFBFBF"/>
          </w:tcPr>
          <w:p w:rsidR="00656F4B" w:rsidRPr="00FC63F0" w:rsidRDefault="00FD039D" w:rsidP="00FC63F0">
            <w:pPr>
              <w:spacing w:after="0" w:line="240" w:lineRule="auto"/>
              <w:jc w:val="both"/>
              <w:rPr>
                <w:rFonts w:ascii="Times New Roman" w:hAnsi="Times New Roman"/>
                <w:b/>
                <w:bCs/>
              </w:rPr>
            </w:pPr>
            <w:r w:rsidRPr="00FC63F0">
              <w:rPr>
                <w:rFonts w:ascii="Times New Roman" w:hAnsi="Times New Roman"/>
                <w:b/>
                <w:bCs/>
              </w:rPr>
              <w:t>2020</w:t>
            </w:r>
          </w:p>
        </w:tc>
        <w:tc>
          <w:tcPr>
            <w:tcW w:w="1134" w:type="dxa"/>
            <w:tcBorders>
              <w:top w:val="nil"/>
              <w:left w:val="nil"/>
              <w:bottom w:val="single" w:sz="4" w:space="0" w:color="auto"/>
              <w:right w:val="single" w:sz="4" w:space="0" w:color="auto"/>
            </w:tcBorders>
            <w:shd w:val="clear" w:color="auto" w:fill="BFBFBF"/>
          </w:tcPr>
          <w:p w:rsidR="00656F4B" w:rsidRPr="00FC63F0" w:rsidRDefault="00FD039D" w:rsidP="00FC63F0">
            <w:pPr>
              <w:spacing w:after="0" w:line="240" w:lineRule="auto"/>
              <w:jc w:val="both"/>
              <w:rPr>
                <w:rFonts w:ascii="Times New Roman" w:hAnsi="Times New Roman"/>
                <w:b/>
                <w:bCs/>
              </w:rPr>
            </w:pPr>
            <w:r w:rsidRPr="00FC63F0">
              <w:rPr>
                <w:rFonts w:ascii="Times New Roman" w:hAnsi="Times New Roman"/>
                <w:b/>
                <w:bCs/>
              </w:rPr>
              <w:t>2021</w:t>
            </w:r>
          </w:p>
        </w:tc>
        <w:tc>
          <w:tcPr>
            <w:tcW w:w="1170" w:type="dxa"/>
            <w:gridSpan w:val="2"/>
            <w:tcBorders>
              <w:top w:val="nil"/>
              <w:left w:val="nil"/>
              <w:bottom w:val="single" w:sz="4" w:space="0" w:color="auto"/>
              <w:right w:val="single" w:sz="4" w:space="0" w:color="auto"/>
            </w:tcBorders>
            <w:shd w:val="clear" w:color="auto" w:fill="BFBFBF"/>
          </w:tcPr>
          <w:p w:rsidR="00656F4B" w:rsidRPr="00FC63F0" w:rsidRDefault="00FD039D" w:rsidP="00FC63F0">
            <w:pPr>
              <w:spacing w:after="0" w:line="240" w:lineRule="auto"/>
              <w:jc w:val="both"/>
              <w:rPr>
                <w:rFonts w:ascii="Times New Roman" w:hAnsi="Times New Roman"/>
                <w:b/>
                <w:bCs/>
              </w:rPr>
            </w:pPr>
            <w:r w:rsidRPr="00FC63F0">
              <w:rPr>
                <w:rFonts w:ascii="Times New Roman" w:hAnsi="Times New Roman"/>
                <w:b/>
                <w:bCs/>
              </w:rPr>
              <w:t>2022</w:t>
            </w:r>
          </w:p>
        </w:tc>
        <w:tc>
          <w:tcPr>
            <w:tcW w:w="1256" w:type="dxa"/>
            <w:gridSpan w:val="2"/>
            <w:tcBorders>
              <w:top w:val="nil"/>
              <w:left w:val="nil"/>
              <w:bottom w:val="single" w:sz="4" w:space="0" w:color="auto"/>
              <w:right w:val="single" w:sz="4" w:space="0" w:color="auto"/>
            </w:tcBorders>
            <w:shd w:val="clear" w:color="auto" w:fill="BFBFBF"/>
          </w:tcPr>
          <w:p w:rsidR="00656F4B" w:rsidRPr="00FC63F0" w:rsidRDefault="00FD039D" w:rsidP="00FC63F0">
            <w:pPr>
              <w:spacing w:after="0" w:line="240" w:lineRule="auto"/>
              <w:jc w:val="both"/>
              <w:rPr>
                <w:rFonts w:ascii="Times New Roman" w:hAnsi="Times New Roman"/>
                <w:b/>
                <w:bCs/>
              </w:rPr>
            </w:pPr>
            <w:r w:rsidRPr="00FC63F0">
              <w:rPr>
                <w:rFonts w:ascii="Times New Roman" w:hAnsi="Times New Roman"/>
                <w:b/>
                <w:bCs/>
              </w:rPr>
              <w:t>2023</w:t>
            </w:r>
          </w:p>
        </w:tc>
        <w:tc>
          <w:tcPr>
            <w:tcW w:w="1543"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rsidR="00656F4B" w:rsidRPr="00FC63F0" w:rsidRDefault="00656F4B" w:rsidP="00FC63F0">
            <w:pPr>
              <w:spacing w:after="0" w:line="240" w:lineRule="auto"/>
              <w:jc w:val="both"/>
              <w:rPr>
                <w:rFonts w:ascii="Times New Roman" w:hAnsi="Times New Roman"/>
                <w:b/>
                <w:bCs/>
                <w:color w:val="FFFFFF"/>
              </w:rPr>
            </w:pPr>
          </w:p>
        </w:tc>
      </w:tr>
      <w:tr w:rsidR="00656F4B" w:rsidRPr="00FC63F0" w:rsidTr="00362F29">
        <w:trPr>
          <w:gridAfter w:val="1"/>
          <w:wAfter w:w="64" w:type="dxa"/>
          <w:trHeight w:val="255"/>
        </w:trPr>
        <w:tc>
          <w:tcPr>
            <w:tcW w:w="4181" w:type="dxa"/>
            <w:tcBorders>
              <w:top w:val="nil"/>
              <w:left w:val="single" w:sz="4" w:space="0" w:color="auto"/>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b/>
                <w:bCs/>
              </w:rPr>
            </w:pPr>
            <w:r w:rsidRPr="00FC63F0">
              <w:rPr>
                <w:rFonts w:ascii="Times New Roman" w:hAnsi="Times New Roman"/>
                <w:b/>
                <w:bCs/>
              </w:rPr>
              <w:t>Počet zamestnancov celkom</w:t>
            </w:r>
          </w:p>
        </w:tc>
        <w:tc>
          <w:tcPr>
            <w:tcW w:w="1276" w:type="dxa"/>
            <w:tcBorders>
              <w:top w:val="nil"/>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b/>
                <w:bCs/>
              </w:rPr>
            </w:pPr>
          </w:p>
        </w:tc>
        <w:tc>
          <w:tcPr>
            <w:tcW w:w="1134" w:type="dxa"/>
            <w:tcBorders>
              <w:top w:val="nil"/>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b/>
                <w:bCs/>
              </w:rPr>
            </w:pPr>
          </w:p>
        </w:tc>
        <w:tc>
          <w:tcPr>
            <w:tcW w:w="1170" w:type="dxa"/>
            <w:gridSpan w:val="2"/>
            <w:tcBorders>
              <w:top w:val="nil"/>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b/>
                <w:bCs/>
              </w:rPr>
            </w:pPr>
          </w:p>
        </w:tc>
        <w:tc>
          <w:tcPr>
            <w:tcW w:w="1256" w:type="dxa"/>
            <w:gridSpan w:val="2"/>
            <w:tcBorders>
              <w:top w:val="nil"/>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b/>
                <w:bCs/>
              </w:rPr>
            </w:pPr>
          </w:p>
        </w:tc>
        <w:tc>
          <w:tcPr>
            <w:tcW w:w="1543" w:type="dxa"/>
            <w:gridSpan w:val="3"/>
            <w:tcBorders>
              <w:top w:val="nil"/>
              <w:left w:val="nil"/>
              <w:bottom w:val="single" w:sz="4" w:space="0" w:color="auto"/>
              <w:right w:val="single" w:sz="4" w:space="0" w:color="auto"/>
            </w:tcBorders>
            <w:noWrap/>
            <w:vAlign w:val="bottom"/>
          </w:tcPr>
          <w:p w:rsidR="00656F4B" w:rsidRPr="00FC63F0" w:rsidRDefault="00656F4B" w:rsidP="00FC63F0">
            <w:pPr>
              <w:spacing w:after="0" w:line="240" w:lineRule="auto"/>
              <w:jc w:val="both"/>
              <w:rPr>
                <w:rFonts w:ascii="Times New Roman" w:hAnsi="Times New Roman"/>
              </w:rPr>
            </w:pPr>
            <w:r w:rsidRPr="00FC63F0">
              <w:rPr>
                <w:rFonts w:ascii="Times New Roman" w:hAnsi="Times New Roman"/>
              </w:rPr>
              <w:t> </w:t>
            </w:r>
          </w:p>
        </w:tc>
      </w:tr>
      <w:tr w:rsidR="00656F4B" w:rsidRPr="00FC63F0" w:rsidTr="00362F29">
        <w:trPr>
          <w:gridAfter w:val="1"/>
          <w:wAfter w:w="64" w:type="dxa"/>
          <w:trHeight w:val="255"/>
        </w:trPr>
        <w:tc>
          <w:tcPr>
            <w:tcW w:w="4181" w:type="dxa"/>
            <w:tcBorders>
              <w:top w:val="nil"/>
              <w:left w:val="single" w:sz="4" w:space="0" w:color="auto"/>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b/>
                <w:bCs/>
              </w:rPr>
            </w:pPr>
            <w:r w:rsidRPr="00FC63F0">
              <w:rPr>
                <w:rFonts w:ascii="Times New Roman" w:hAnsi="Times New Roman"/>
                <w:b/>
                <w:bCs/>
              </w:rPr>
              <w:t xml:space="preserve">   z toho vplyv na ŠR</w:t>
            </w:r>
          </w:p>
        </w:tc>
        <w:tc>
          <w:tcPr>
            <w:tcW w:w="1276" w:type="dxa"/>
            <w:tcBorders>
              <w:top w:val="single" w:sz="4" w:space="0" w:color="auto"/>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b/>
                <w:bCs/>
              </w:rPr>
            </w:pPr>
          </w:p>
        </w:tc>
        <w:tc>
          <w:tcPr>
            <w:tcW w:w="1134" w:type="dxa"/>
            <w:tcBorders>
              <w:top w:val="single" w:sz="4" w:space="0" w:color="auto"/>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b/>
                <w:bCs/>
              </w:rPr>
            </w:pPr>
          </w:p>
        </w:tc>
        <w:tc>
          <w:tcPr>
            <w:tcW w:w="1170" w:type="dxa"/>
            <w:gridSpan w:val="2"/>
            <w:tcBorders>
              <w:top w:val="single" w:sz="4" w:space="0" w:color="auto"/>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b/>
                <w:bCs/>
              </w:rPr>
            </w:pPr>
          </w:p>
        </w:tc>
        <w:tc>
          <w:tcPr>
            <w:tcW w:w="1256" w:type="dxa"/>
            <w:gridSpan w:val="2"/>
            <w:tcBorders>
              <w:top w:val="single" w:sz="4" w:space="0" w:color="auto"/>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b/>
                <w:bCs/>
              </w:rPr>
            </w:pPr>
          </w:p>
        </w:tc>
        <w:tc>
          <w:tcPr>
            <w:tcW w:w="1543" w:type="dxa"/>
            <w:gridSpan w:val="3"/>
            <w:tcBorders>
              <w:top w:val="nil"/>
              <w:left w:val="nil"/>
              <w:bottom w:val="single" w:sz="4" w:space="0" w:color="auto"/>
              <w:right w:val="single" w:sz="4" w:space="0" w:color="auto"/>
            </w:tcBorders>
            <w:noWrap/>
            <w:vAlign w:val="bottom"/>
          </w:tcPr>
          <w:p w:rsidR="00656F4B" w:rsidRPr="00FC63F0" w:rsidRDefault="00656F4B" w:rsidP="00FC63F0">
            <w:pPr>
              <w:spacing w:after="0" w:line="240" w:lineRule="auto"/>
              <w:jc w:val="both"/>
              <w:rPr>
                <w:rFonts w:ascii="Times New Roman" w:hAnsi="Times New Roman"/>
              </w:rPr>
            </w:pPr>
          </w:p>
        </w:tc>
      </w:tr>
      <w:tr w:rsidR="00656F4B" w:rsidRPr="00FC63F0" w:rsidTr="00362F29">
        <w:trPr>
          <w:gridAfter w:val="1"/>
          <w:wAfter w:w="64" w:type="dxa"/>
          <w:trHeight w:val="255"/>
        </w:trPr>
        <w:tc>
          <w:tcPr>
            <w:tcW w:w="4181" w:type="dxa"/>
            <w:tcBorders>
              <w:top w:val="nil"/>
              <w:left w:val="single" w:sz="4" w:space="0" w:color="auto"/>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b/>
                <w:bCs/>
              </w:rPr>
            </w:pPr>
            <w:r w:rsidRPr="00FC63F0">
              <w:rPr>
                <w:rFonts w:ascii="Times New Roman" w:hAnsi="Times New Roman"/>
                <w:b/>
                <w:bCs/>
              </w:rPr>
              <w:t>Priemerný mzdový výdavok (v eurách)</w:t>
            </w:r>
          </w:p>
        </w:tc>
        <w:tc>
          <w:tcPr>
            <w:tcW w:w="1276" w:type="dxa"/>
            <w:tcBorders>
              <w:top w:val="single" w:sz="4" w:space="0" w:color="auto"/>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b/>
                <w:bCs/>
              </w:rPr>
            </w:pPr>
          </w:p>
        </w:tc>
        <w:tc>
          <w:tcPr>
            <w:tcW w:w="1134" w:type="dxa"/>
            <w:tcBorders>
              <w:top w:val="single" w:sz="4" w:space="0" w:color="auto"/>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b/>
                <w:bCs/>
              </w:rPr>
            </w:pPr>
          </w:p>
        </w:tc>
        <w:tc>
          <w:tcPr>
            <w:tcW w:w="1170" w:type="dxa"/>
            <w:gridSpan w:val="2"/>
            <w:tcBorders>
              <w:top w:val="single" w:sz="4" w:space="0" w:color="auto"/>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b/>
                <w:bCs/>
              </w:rPr>
            </w:pPr>
          </w:p>
        </w:tc>
        <w:tc>
          <w:tcPr>
            <w:tcW w:w="1256" w:type="dxa"/>
            <w:gridSpan w:val="2"/>
            <w:tcBorders>
              <w:top w:val="single" w:sz="4" w:space="0" w:color="auto"/>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b/>
                <w:bCs/>
              </w:rPr>
            </w:pPr>
          </w:p>
        </w:tc>
        <w:tc>
          <w:tcPr>
            <w:tcW w:w="1543" w:type="dxa"/>
            <w:gridSpan w:val="3"/>
            <w:tcBorders>
              <w:top w:val="nil"/>
              <w:left w:val="nil"/>
              <w:bottom w:val="single" w:sz="4" w:space="0" w:color="auto"/>
              <w:right w:val="single" w:sz="4" w:space="0" w:color="auto"/>
            </w:tcBorders>
            <w:noWrap/>
            <w:vAlign w:val="bottom"/>
          </w:tcPr>
          <w:p w:rsidR="00656F4B" w:rsidRPr="00FC63F0" w:rsidRDefault="00656F4B" w:rsidP="00FC63F0">
            <w:pPr>
              <w:spacing w:after="0" w:line="240" w:lineRule="auto"/>
              <w:jc w:val="both"/>
              <w:rPr>
                <w:rFonts w:ascii="Times New Roman" w:hAnsi="Times New Roman"/>
              </w:rPr>
            </w:pPr>
            <w:r w:rsidRPr="00FC63F0">
              <w:rPr>
                <w:rFonts w:ascii="Times New Roman" w:hAnsi="Times New Roman"/>
              </w:rPr>
              <w:t> </w:t>
            </w:r>
          </w:p>
        </w:tc>
      </w:tr>
      <w:tr w:rsidR="00656F4B" w:rsidRPr="00FC63F0" w:rsidTr="00362F29">
        <w:trPr>
          <w:gridAfter w:val="1"/>
          <w:wAfter w:w="64" w:type="dxa"/>
          <w:trHeight w:val="255"/>
        </w:trPr>
        <w:tc>
          <w:tcPr>
            <w:tcW w:w="4181" w:type="dxa"/>
            <w:tcBorders>
              <w:top w:val="nil"/>
              <w:left w:val="single" w:sz="4" w:space="0" w:color="auto"/>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rPr>
            </w:pPr>
            <w:r w:rsidRPr="00FC63F0">
              <w:rPr>
                <w:rFonts w:ascii="Times New Roman" w:hAnsi="Times New Roman"/>
                <w:b/>
                <w:bCs/>
              </w:rPr>
              <w:t xml:space="preserve">   z toho vplyv na ŠR</w:t>
            </w:r>
          </w:p>
        </w:tc>
        <w:tc>
          <w:tcPr>
            <w:tcW w:w="1276" w:type="dxa"/>
            <w:tcBorders>
              <w:top w:val="single" w:sz="4" w:space="0" w:color="auto"/>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rPr>
            </w:pPr>
            <w:r w:rsidRPr="00FC63F0">
              <w:rPr>
                <w:rFonts w:ascii="Times New Roman" w:hAnsi="Times New Roman"/>
              </w:rPr>
              <w:t> </w:t>
            </w:r>
          </w:p>
        </w:tc>
        <w:tc>
          <w:tcPr>
            <w:tcW w:w="1134" w:type="dxa"/>
            <w:tcBorders>
              <w:top w:val="single" w:sz="4" w:space="0" w:color="auto"/>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rPr>
            </w:pPr>
            <w:r w:rsidRPr="00FC63F0">
              <w:rPr>
                <w:rFonts w:ascii="Times New Roman" w:hAnsi="Times New Roman"/>
              </w:rPr>
              <w:t> </w:t>
            </w:r>
          </w:p>
        </w:tc>
        <w:tc>
          <w:tcPr>
            <w:tcW w:w="1170" w:type="dxa"/>
            <w:gridSpan w:val="2"/>
            <w:tcBorders>
              <w:top w:val="single" w:sz="4" w:space="0" w:color="auto"/>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rPr>
            </w:pPr>
            <w:r w:rsidRPr="00FC63F0">
              <w:rPr>
                <w:rFonts w:ascii="Times New Roman" w:hAnsi="Times New Roman"/>
              </w:rPr>
              <w:t> </w:t>
            </w:r>
          </w:p>
        </w:tc>
        <w:tc>
          <w:tcPr>
            <w:tcW w:w="1256" w:type="dxa"/>
            <w:gridSpan w:val="2"/>
            <w:tcBorders>
              <w:top w:val="single" w:sz="4" w:space="0" w:color="auto"/>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rPr>
            </w:pPr>
            <w:r w:rsidRPr="00FC63F0">
              <w:rPr>
                <w:rFonts w:ascii="Times New Roman" w:hAnsi="Times New Roman"/>
              </w:rPr>
              <w:t> </w:t>
            </w:r>
          </w:p>
        </w:tc>
        <w:tc>
          <w:tcPr>
            <w:tcW w:w="1543" w:type="dxa"/>
            <w:gridSpan w:val="3"/>
            <w:tcBorders>
              <w:top w:val="nil"/>
              <w:left w:val="nil"/>
              <w:bottom w:val="single" w:sz="4" w:space="0" w:color="auto"/>
              <w:right w:val="single" w:sz="4" w:space="0" w:color="auto"/>
            </w:tcBorders>
            <w:noWrap/>
            <w:vAlign w:val="bottom"/>
          </w:tcPr>
          <w:p w:rsidR="00656F4B" w:rsidRPr="00FC63F0" w:rsidRDefault="00656F4B" w:rsidP="00FC63F0">
            <w:pPr>
              <w:spacing w:after="0" w:line="240" w:lineRule="auto"/>
              <w:jc w:val="both"/>
              <w:rPr>
                <w:rFonts w:ascii="Times New Roman" w:hAnsi="Times New Roman"/>
              </w:rPr>
            </w:pPr>
            <w:r w:rsidRPr="00FC63F0">
              <w:rPr>
                <w:rFonts w:ascii="Times New Roman" w:hAnsi="Times New Roman"/>
              </w:rPr>
              <w:t> </w:t>
            </w:r>
          </w:p>
        </w:tc>
      </w:tr>
      <w:tr w:rsidR="00656F4B" w:rsidRPr="00FC63F0" w:rsidTr="00362F29">
        <w:trPr>
          <w:gridAfter w:val="1"/>
          <w:wAfter w:w="64" w:type="dxa"/>
          <w:trHeight w:val="255"/>
        </w:trPr>
        <w:tc>
          <w:tcPr>
            <w:tcW w:w="4181" w:type="dxa"/>
            <w:tcBorders>
              <w:top w:val="nil"/>
              <w:left w:val="single" w:sz="4" w:space="0" w:color="auto"/>
              <w:bottom w:val="single" w:sz="4" w:space="0" w:color="auto"/>
              <w:right w:val="single" w:sz="4" w:space="0" w:color="auto"/>
            </w:tcBorders>
            <w:shd w:val="clear" w:color="auto" w:fill="BFBFBF"/>
          </w:tcPr>
          <w:p w:rsidR="00656F4B" w:rsidRPr="00FC63F0" w:rsidRDefault="00656F4B" w:rsidP="00FC63F0">
            <w:pPr>
              <w:spacing w:after="0" w:line="240" w:lineRule="auto"/>
              <w:jc w:val="both"/>
              <w:rPr>
                <w:rFonts w:ascii="Times New Roman" w:hAnsi="Times New Roman"/>
                <w:b/>
                <w:bCs/>
              </w:rPr>
            </w:pPr>
            <w:r w:rsidRPr="00FC63F0">
              <w:rPr>
                <w:rFonts w:ascii="Times New Roman" w:hAnsi="Times New Roman"/>
                <w:b/>
                <w:bCs/>
              </w:rPr>
              <w:t>Osobné výdavky celkom (v eurách)</w:t>
            </w:r>
          </w:p>
        </w:tc>
        <w:tc>
          <w:tcPr>
            <w:tcW w:w="1276" w:type="dxa"/>
            <w:tcBorders>
              <w:top w:val="nil"/>
              <w:left w:val="nil"/>
              <w:bottom w:val="single" w:sz="4" w:space="0" w:color="auto"/>
              <w:right w:val="single" w:sz="4" w:space="0" w:color="auto"/>
            </w:tcBorders>
            <w:shd w:val="clear" w:color="auto" w:fill="BFBFBF"/>
          </w:tcPr>
          <w:p w:rsidR="00656F4B" w:rsidRPr="00FC63F0" w:rsidRDefault="00656F4B" w:rsidP="00FC63F0">
            <w:pPr>
              <w:spacing w:after="0" w:line="240" w:lineRule="auto"/>
              <w:jc w:val="both"/>
              <w:rPr>
                <w:rFonts w:ascii="Times New Roman" w:hAnsi="Times New Roman"/>
                <w:b/>
                <w:bCs/>
              </w:rPr>
            </w:pPr>
          </w:p>
        </w:tc>
        <w:tc>
          <w:tcPr>
            <w:tcW w:w="1134" w:type="dxa"/>
            <w:tcBorders>
              <w:top w:val="nil"/>
              <w:left w:val="nil"/>
              <w:bottom w:val="single" w:sz="4" w:space="0" w:color="auto"/>
              <w:right w:val="single" w:sz="4" w:space="0" w:color="auto"/>
            </w:tcBorders>
            <w:shd w:val="clear" w:color="auto" w:fill="BFBFBF"/>
          </w:tcPr>
          <w:p w:rsidR="00656F4B" w:rsidRPr="00FC63F0" w:rsidRDefault="00656F4B" w:rsidP="00FC63F0">
            <w:pPr>
              <w:spacing w:after="0" w:line="240" w:lineRule="auto"/>
              <w:jc w:val="both"/>
              <w:rPr>
                <w:rFonts w:ascii="Times New Roman" w:hAnsi="Times New Roman"/>
                <w:b/>
                <w:bCs/>
              </w:rPr>
            </w:pPr>
          </w:p>
        </w:tc>
        <w:tc>
          <w:tcPr>
            <w:tcW w:w="1170" w:type="dxa"/>
            <w:gridSpan w:val="2"/>
            <w:tcBorders>
              <w:top w:val="nil"/>
              <w:left w:val="nil"/>
              <w:bottom w:val="single" w:sz="4" w:space="0" w:color="auto"/>
              <w:right w:val="single" w:sz="4" w:space="0" w:color="auto"/>
            </w:tcBorders>
            <w:shd w:val="clear" w:color="auto" w:fill="BFBFBF"/>
          </w:tcPr>
          <w:p w:rsidR="00656F4B" w:rsidRPr="00FC63F0" w:rsidRDefault="00656F4B" w:rsidP="00FC63F0">
            <w:pPr>
              <w:spacing w:after="0" w:line="240" w:lineRule="auto"/>
              <w:jc w:val="both"/>
              <w:rPr>
                <w:rFonts w:ascii="Times New Roman" w:hAnsi="Times New Roman"/>
                <w:b/>
                <w:bCs/>
              </w:rPr>
            </w:pPr>
          </w:p>
        </w:tc>
        <w:tc>
          <w:tcPr>
            <w:tcW w:w="1256" w:type="dxa"/>
            <w:gridSpan w:val="2"/>
            <w:tcBorders>
              <w:top w:val="nil"/>
              <w:left w:val="nil"/>
              <w:bottom w:val="single" w:sz="4" w:space="0" w:color="auto"/>
              <w:right w:val="single" w:sz="4" w:space="0" w:color="auto"/>
            </w:tcBorders>
            <w:shd w:val="clear" w:color="auto" w:fill="BFBFBF"/>
          </w:tcPr>
          <w:p w:rsidR="00656F4B" w:rsidRPr="00FC63F0" w:rsidRDefault="00656F4B" w:rsidP="00FC63F0">
            <w:pPr>
              <w:spacing w:after="0" w:line="240" w:lineRule="auto"/>
              <w:jc w:val="both"/>
              <w:rPr>
                <w:rFonts w:ascii="Times New Roman" w:hAnsi="Times New Roman"/>
                <w:b/>
                <w:bCs/>
              </w:rPr>
            </w:pPr>
          </w:p>
        </w:tc>
        <w:tc>
          <w:tcPr>
            <w:tcW w:w="1543" w:type="dxa"/>
            <w:gridSpan w:val="3"/>
            <w:tcBorders>
              <w:top w:val="nil"/>
              <w:left w:val="nil"/>
              <w:bottom w:val="single" w:sz="4" w:space="0" w:color="auto"/>
              <w:right w:val="single" w:sz="4" w:space="0" w:color="auto"/>
            </w:tcBorders>
            <w:shd w:val="clear" w:color="auto" w:fill="BFBFBF"/>
            <w:noWrap/>
            <w:vAlign w:val="bottom"/>
          </w:tcPr>
          <w:p w:rsidR="00656F4B" w:rsidRPr="00FC63F0" w:rsidRDefault="00656F4B" w:rsidP="00FC63F0">
            <w:pPr>
              <w:spacing w:after="0" w:line="240" w:lineRule="auto"/>
              <w:jc w:val="both"/>
              <w:rPr>
                <w:rFonts w:ascii="Times New Roman" w:hAnsi="Times New Roman"/>
                <w:b/>
                <w:bCs/>
              </w:rPr>
            </w:pPr>
            <w:r w:rsidRPr="00FC63F0">
              <w:rPr>
                <w:rFonts w:ascii="Times New Roman" w:hAnsi="Times New Roman"/>
                <w:b/>
                <w:bCs/>
              </w:rPr>
              <w:t> </w:t>
            </w:r>
          </w:p>
        </w:tc>
      </w:tr>
      <w:tr w:rsidR="00656F4B" w:rsidRPr="00FC63F0" w:rsidTr="00362F29">
        <w:trPr>
          <w:gridAfter w:val="1"/>
          <w:wAfter w:w="64" w:type="dxa"/>
          <w:trHeight w:val="255"/>
        </w:trPr>
        <w:tc>
          <w:tcPr>
            <w:tcW w:w="4181" w:type="dxa"/>
            <w:tcBorders>
              <w:top w:val="nil"/>
              <w:left w:val="single" w:sz="4" w:space="0" w:color="auto"/>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b/>
                <w:bCs/>
              </w:rPr>
            </w:pPr>
            <w:r w:rsidRPr="00FC63F0">
              <w:rPr>
                <w:rFonts w:ascii="Times New Roman" w:hAnsi="Times New Roman"/>
                <w:b/>
                <w:bCs/>
              </w:rPr>
              <w:t>Mzdy, platy, služobné príjmy a ostatné osobné vyrovnania (610)</w:t>
            </w:r>
          </w:p>
        </w:tc>
        <w:tc>
          <w:tcPr>
            <w:tcW w:w="1276" w:type="dxa"/>
            <w:tcBorders>
              <w:top w:val="nil"/>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b/>
                <w:bCs/>
              </w:rPr>
            </w:pPr>
          </w:p>
        </w:tc>
        <w:tc>
          <w:tcPr>
            <w:tcW w:w="1134" w:type="dxa"/>
            <w:tcBorders>
              <w:top w:val="nil"/>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b/>
                <w:bCs/>
              </w:rPr>
            </w:pPr>
          </w:p>
        </w:tc>
        <w:tc>
          <w:tcPr>
            <w:tcW w:w="1170" w:type="dxa"/>
            <w:gridSpan w:val="2"/>
            <w:tcBorders>
              <w:top w:val="nil"/>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b/>
                <w:bCs/>
              </w:rPr>
            </w:pPr>
          </w:p>
        </w:tc>
        <w:tc>
          <w:tcPr>
            <w:tcW w:w="1256" w:type="dxa"/>
            <w:gridSpan w:val="2"/>
            <w:tcBorders>
              <w:top w:val="nil"/>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b/>
                <w:bCs/>
              </w:rPr>
            </w:pPr>
          </w:p>
        </w:tc>
        <w:tc>
          <w:tcPr>
            <w:tcW w:w="1543" w:type="dxa"/>
            <w:gridSpan w:val="3"/>
            <w:tcBorders>
              <w:top w:val="nil"/>
              <w:left w:val="nil"/>
              <w:bottom w:val="single" w:sz="4" w:space="0" w:color="auto"/>
              <w:right w:val="single" w:sz="4" w:space="0" w:color="auto"/>
            </w:tcBorders>
            <w:noWrap/>
            <w:vAlign w:val="bottom"/>
          </w:tcPr>
          <w:p w:rsidR="00656F4B" w:rsidRPr="00FC63F0" w:rsidRDefault="00656F4B" w:rsidP="00FC63F0">
            <w:pPr>
              <w:spacing w:after="0" w:line="240" w:lineRule="auto"/>
              <w:jc w:val="both"/>
              <w:rPr>
                <w:rFonts w:ascii="Times New Roman" w:hAnsi="Times New Roman"/>
                <w:b/>
                <w:bCs/>
              </w:rPr>
            </w:pPr>
            <w:r w:rsidRPr="00FC63F0">
              <w:rPr>
                <w:rFonts w:ascii="Times New Roman" w:hAnsi="Times New Roman"/>
                <w:b/>
                <w:bCs/>
              </w:rPr>
              <w:t> </w:t>
            </w:r>
          </w:p>
        </w:tc>
      </w:tr>
      <w:tr w:rsidR="00656F4B" w:rsidRPr="00FC63F0" w:rsidTr="00362F29">
        <w:trPr>
          <w:gridAfter w:val="1"/>
          <w:wAfter w:w="64" w:type="dxa"/>
          <w:trHeight w:val="255"/>
        </w:trPr>
        <w:tc>
          <w:tcPr>
            <w:tcW w:w="4181" w:type="dxa"/>
            <w:tcBorders>
              <w:top w:val="nil"/>
              <w:left w:val="single" w:sz="4" w:space="0" w:color="auto"/>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rPr>
            </w:pPr>
            <w:r w:rsidRPr="00FC63F0">
              <w:rPr>
                <w:rFonts w:ascii="Times New Roman" w:hAnsi="Times New Roman"/>
                <w:b/>
                <w:bCs/>
              </w:rPr>
              <w:t xml:space="preserve">   z toho vplyv na ŠR</w:t>
            </w:r>
          </w:p>
        </w:tc>
        <w:tc>
          <w:tcPr>
            <w:tcW w:w="1276" w:type="dxa"/>
            <w:tcBorders>
              <w:top w:val="nil"/>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rPr>
            </w:pPr>
          </w:p>
        </w:tc>
        <w:tc>
          <w:tcPr>
            <w:tcW w:w="1134" w:type="dxa"/>
            <w:tcBorders>
              <w:top w:val="nil"/>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rPr>
            </w:pPr>
          </w:p>
        </w:tc>
        <w:tc>
          <w:tcPr>
            <w:tcW w:w="1170" w:type="dxa"/>
            <w:gridSpan w:val="2"/>
            <w:tcBorders>
              <w:top w:val="nil"/>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rPr>
            </w:pPr>
          </w:p>
        </w:tc>
        <w:tc>
          <w:tcPr>
            <w:tcW w:w="1256" w:type="dxa"/>
            <w:gridSpan w:val="2"/>
            <w:tcBorders>
              <w:top w:val="nil"/>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rPr>
            </w:pPr>
          </w:p>
        </w:tc>
        <w:tc>
          <w:tcPr>
            <w:tcW w:w="1543" w:type="dxa"/>
            <w:gridSpan w:val="3"/>
            <w:tcBorders>
              <w:top w:val="nil"/>
              <w:left w:val="nil"/>
              <w:bottom w:val="single" w:sz="4" w:space="0" w:color="auto"/>
              <w:right w:val="single" w:sz="4" w:space="0" w:color="auto"/>
            </w:tcBorders>
            <w:noWrap/>
            <w:vAlign w:val="bottom"/>
          </w:tcPr>
          <w:p w:rsidR="00656F4B" w:rsidRPr="00FC63F0" w:rsidRDefault="00656F4B" w:rsidP="00FC63F0">
            <w:pPr>
              <w:spacing w:after="0" w:line="240" w:lineRule="auto"/>
              <w:jc w:val="both"/>
              <w:rPr>
                <w:rFonts w:ascii="Times New Roman" w:hAnsi="Times New Roman"/>
              </w:rPr>
            </w:pPr>
            <w:r w:rsidRPr="00FC63F0">
              <w:rPr>
                <w:rFonts w:ascii="Times New Roman" w:hAnsi="Times New Roman"/>
              </w:rPr>
              <w:t> </w:t>
            </w:r>
          </w:p>
        </w:tc>
      </w:tr>
      <w:tr w:rsidR="00656F4B" w:rsidRPr="00FC63F0" w:rsidTr="00362F29">
        <w:trPr>
          <w:gridAfter w:val="1"/>
          <w:wAfter w:w="64" w:type="dxa"/>
          <w:trHeight w:val="255"/>
        </w:trPr>
        <w:tc>
          <w:tcPr>
            <w:tcW w:w="4181" w:type="dxa"/>
            <w:tcBorders>
              <w:top w:val="nil"/>
              <w:left w:val="single" w:sz="4" w:space="0" w:color="auto"/>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b/>
                <w:bCs/>
              </w:rPr>
            </w:pPr>
            <w:r w:rsidRPr="00FC63F0">
              <w:rPr>
                <w:rFonts w:ascii="Times New Roman" w:hAnsi="Times New Roman"/>
                <w:b/>
                <w:bCs/>
              </w:rPr>
              <w:t>Poistné a príspevok do poisťovní (620)</w:t>
            </w:r>
          </w:p>
        </w:tc>
        <w:tc>
          <w:tcPr>
            <w:tcW w:w="1276" w:type="dxa"/>
            <w:tcBorders>
              <w:top w:val="nil"/>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b/>
                <w:bCs/>
              </w:rPr>
            </w:pPr>
          </w:p>
        </w:tc>
        <w:tc>
          <w:tcPr>
            <w:tcW w:w="1134" w:type="dxa"/>
            <w:tcBorders>
              <w:top w:val="nil"/>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b/>
                <w:bCs/>
              </w:rPr>
            </w:pPr>
          </w:p>
        </w:tc>
        <w:tc>
          <w:tcPr>
            <w:tcW w:w="1170" w:type="dxa"/>
            <w:gridSpan w:val="2"/>
            <w:tcBorders>
              <w:top w:val="nil"/>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b/>
                <w:bCs/>
              </w:rPr>
            </w:pPr>
          </w:p>
        </w:tc>
        <w:tc>
          <w:tcPr>
            <w:tcW w:w="1256" w:type="dxa"/>
            <w:gridSpan w:val="2"/>
            <w:tcBorders>
              <w:top w:val="nil"/>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b/>
                <w:bCs/>
              </w:rPr>
            </w:pPr>
          </w:p>
        </w:tc>
        <w:tc>
          <w:tcPr>
            <w:tcW w:w="1543" w:type="dxa"/>
            <w:gridSpan w:val="3"/>
            <w:tcBorders>
              <w:top w:val="nil"/>
              <w:left w:val="nil"/>
              <w:bottom w:val="single" w:sz="4" w:space="0" w:color="auto"/>
              <w:right w:val="single" w:sz="4" w:space="0" w:color="auto"/>
            </w:tcBorders>
            <w:noWrap/>
            <w:vAlign w:val="bottom"/>
          </w:tcPr>
          <w:p w:rsidR="00656F4B" w:rsidRPr="00FC63F0" w:rsidRDefault="00656F4B" w:rsidP="00FC63F0">
            <w:pPr>
              <w:spacing w:after="0" w:line="240" w:lineRule="auto"/>
              <w:jc w:val="both"/>
              <w:rPr>
                <w:rFonts w:ascii="Times New Roman" w:hAnsi="Times New Roman"/>
                <w:b/>
                <w:bCs/>
              </w:rPr>
            </w:pPr>
            <w:r w:rsidRPr="00FC63F0">
              <w:rPr>
                <w:rFonts w:ascii="Times New Roman" w:hAnsi="Times New Roman"/>
                <w:b/>
                <w:bCs/>
              </w:rPr>
              <w:t> </w:t>
            </w:r>
          </w:p>
        </w:tc>
      </w:tr>
      <w:tr w:rsidR="00656F4B" w:rsidRPr="00FC63F0" w:rsidTr="00362F29">
        <w:trPr>
          <w:gridAfter w:val="1"/>
          <w:wAfter w:w="64" w:type="dxa"/>
          <w:trHeight w:val="255"/>
        </w:trPr>
        <w:tc>
          <w:tcPr>
            <w:tcW w:w="4181" w:type="dxa"/>
            <w:tcBorders>
              <w:top w:val="nil"/>
              <w:left w:val="single" w:sz="4" w:space="0" w:color="auto"/>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rPr>
            </w:pPr>
            <w:r w:rsidRPr="00FC63F0">
              <w:rPr>
                <w:rFonts w:ascii="Times New Roman" w:hAnsi="Times New Roman"/>
                <w:b/>
                <w:bCs/>
              </w:rPr>
              <w:t xml:space="preserve">   z toho vplyv na ŠR</w:t>
            </w:r>
          </w:p>
        </w:tc>
        <w:tc>
          <w:tcPr>
            <w:tcW w:w="1276" w:type="dxa"/>
            <w:tcBorders>
              <w:top w:val="nil"/>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rPr>
            </w:pPr>
          </w:p>
        </w:tc>
        <w:tc>
          <w:tcPr>
            <w:tcW w:w="1134" w:type="dxa"/>
            <w:tcBorders>
              <w:top w:val="nil"/>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rPr>
            </w:pPr>
          </w:p>
        </w:tc>
        <w:tc>
          <w:tcPr>
            <w:tcW w:w="1170" w:type="dxa"/>
            <w:gridSpan w:val="2"/>
            <w:tcBorders>
              <w:top w:val="nil"/>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rPr>
            </w:pPr>
          </w:p>
        </w:tc>
        <w:tc>
          <w:tcPr>
            <w:tcW w:w="1256" w:type="dxa"/>
            <w:gridSpan w:val="2"/>
            <w:tcBorders>
              <w:top w:val="nil"/>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rPr>
            </w:pPr>
          </w:p>
        </w:tc>
        <w:tc>
          <w:tcPr>
            <w:tcW w:w="1543" w:type="dxa"/>
            <w:gridSpan w:val="3"/>
            <w:tcBorders>
              <w:top w:val="nil"/>
              <w:left w:val="nil"/>
              <w:bottom w:val="single" w:sz="4" w:space="0" w:color="auto"/>
              <w:right w:val="single" w:sz="4" w:space="0" w:color="auto"/>
            </w:tcBorders>
            <w:noWrap/>
            <w:vAlign w:val="bottom"/>
          </w:tcPr>
          <w:p w:rsidR="00656F4B" w:rsidRPr="00FC63F0" w:rsidRDefault="00656F4B" w:rsidP="00FC63F0">
            <w:pPr>
              <w:spacing w:after="0" w:line="240" w:lineRule="auto"/>
              <w:jc w:val="both"/>
              <w:rPr>
                <w:rFonts w:ascii="Times New Roman" w:hAnsi="Times New Roman"/>
              </w:rPr>
            </w:pPr>
            <w:r w:rsidRPr="00FC63F0">
              <w:rPr>
                <w:rFonts w:ascii="Times New Roman" w:hAnsi="Times New Roman"/>
              </w:rPr>
              <w:t> </w:t>
            </w:r>
          </w:p>
        </w:tc>
      </w:tr>
      <w:tr w:rsidR="00656F4B" w:rsidRPr="00FC63F0" w:rsidTr="00362F29">
        <w:trPr>
          <w:gridAfter w:val="1"/>
          <w:wAfter w:w="64" w:type="dxa"/>
          <w:trHeight w:val="255"/>
        </w:trPr>
        <w:tc>
          <w:tcPr>
            <w:tcW w:w="4181" w:type="dxa"/>
            <w:tcBorders>
              <w:top w:val="nil"/>
              <w:left w:val="nil"/>
              <w:bottom w:val="nil"/>
              <w:right w:val="nil"/>
            </w:tcBorders>
            <w:noWrap/>
            <w:vAlign w:val="bottom"/>
          </w:tcPr>
          <w:p w:rsidR="00656F4B" w:rsidRPr="00FC63F0" w:rsidRDefault="00656F4B" w:rsidP="00FC63F0">
            <w:pPr>
              <w:spacing w:after="0" w:line="240" w:lineRule="auto"/>
              <w:jc w:val="both"/>
              <w:rPr>
                <w:rFonts w:ascii="Times New Roman" w:hAnsi="Times New Roman"/>
              </w:rPr>
            </w:pPr>
          </w:p>
        </w:tc>
        <w:tc>
          <w:tcPr>
            <w:tcW w:w="1276" w:type="dxa"/>
            <w:tcBorders>
              <w:top w:val="nil"/>
              <w:left w:val="nil"/>
              <w:bottom w:val="nil"/>
              <w:right w:val="nil"/>
            </w:tcBorders>
            <w:noWrap/>
            <w:vAlign w:val="bottom"/>
          </w:tcPr>
          <w:p w:rsidR="00656F4B" w:rsidRPr="00FC63F0" w:rsidRDefault="00656F4B" w:rsidP="00FC63F0">
            <w:pPr>
              <w:spacing w:after="0" w:line="240" w:lineRule="auto"/>
              <w:jc w:val="both"/>
              <w:rPr>
                <w:rFonts w:ascii="Times New Roman" w:hAnsi="Times New Roman"/>
              </w:rPr>
            </w:pPr>
          </w:p>
        </w:tc>
        <w:tc>
          <w:tcPr>
            <w:tcW w:w="1134" w:type="dxa"/>
            <w:tcBorders>
              <w:top w:val="nil"/>
              <w:left w:val="nil"/>
              <w:bottom w:val="nil"/>
              <w:right w:val="nil"/>
            </w:tcBorders>
            <w:noWrap/>
            <w:vAlign w:val="bottom"/>
          </w:tcPr>
          <w:p w:rsidR="00656F4B" w:rsidRPr="00FC63F0" w:rsidRDefault="00656F4B" w:rsidP="00FC63F0">
            <w:pPr>
              <w:spacing w:after="0" w:line="240" w:lineRule="auto"/>
              <w:jc w:val="both"/>
              <w:rPr>
                <w:rFonts w:ascii="Times New Roman" w:hAnsi="Times New Roman"/>
              </w:rPr>
            </w:pPr>
          </w:p>
        </w:tc>
        <w:tc>
          <w:tcPr>
            <w:tcW w:w="1170" w:type="dxa"/>
            <w:gridSpan w:val="2"/>
            <w:tcBorders>
              <w:top w:val="nil"/>
              <w:left w:val="nil"/>
              <w:bottom w:val="nil"/>
              <w:right w:val="nil"/>
            </w:tcBorders>
            <w:noWrap/>
            <w:vAlign w:val="bottom"/>
          </w:tcPr>
          <w:p w:rsidR="00656F4B" w:rsidRPr="00FC63F0" w:rsidRDefault="00656F4B" w:rsidP="00FC63F0">
            <w:pPr>
              <w:spacing w:after="0" w:line="240" w:lineRule="auto"/>
              <w:jc w:val="both"/>
              <w:rPr>
                <w:rFonts w:ascii="Times New Roman" w:hAnsi="Times New Roman"/>
              </w:rPr>
            </w:pPr>
          </w:p>
        </w:tc>
        <w:tc>
          <w:tcPr>
            <w:tcW w:w="1256" w:type="dxa"/>
            <w:gridSpan w:val="2"/>
            <w:tcBorders>
              <w:top w:val="nil"/>
              <w:left w:val="nil"/>
              <w:bottom w:val="nil"/>
              <w:right w:val="nil"/>
            </w:tcBorders>
            <w:noWrap/>
            <w:vAlign w:val="bottom"/>
          </w:tcPr>
          <w:p w:rsidR="00656F4B" w:rsidRPr="00FC63F0" w:rsidRDefault="00656F4B" w:rsidP="00FC63F0">
            <w:pPr>
              <w:spacing w:after="0" w:line="240" w:lineRule="auto"/>
              <w:jc w:val="both"/>
              <w:rPr>
                <w:rFonts w:ascii="Times New Roman" w:hAnsi="Times New Roman"/>
              </w:rPr>
            </w:pPr>
          </w:p>
        </w:tc>
        <w:tc>
          <w:tcPr>
            <w:tcW w:w="1543" w:type="dxa"/>
            <w:gridSpan w:val="3"/>
            <w:tcBorders>
              <w:top w:val="nil"/>
              <w:left w:val="nil"/>
              <w:bottom w:val="nil"/>
              <w:right w:val="nil"/>
            </w:tcBorders>
            <w:noWrap/>
            <w:vAlign w:val="bottom"/>
          </w:tcPr>
          <w:p w:rsidR="00656F4B" w:rsidRPr="00FC63F0" w:rsidRDefault="00656F4B" w:rsidP="00FC63F0">
            <w:pPr>
              <w:spacing w:after="0" w:line="240" w:lineRule="auto"/>
              <w:jc w:val="both"/>
              <w:rPr>
                <w:rFonts w:ascii="Times New Roman" w:hAnsi="Times New Roman"/>
              </w:rPr>
            </w:pPr>
          </w:p>
        </w:tc>
      </w:tr>
      <w:tr w:rsidR="00656F4B" w:rsidRPr="00FC63F0" w:rsidTr="00362F29">
        <w:trPr>
          <w:gridAfter w:val="1"/>
          <w:wAfter w:w="64" w:type="dxa"/>
          <w:trHeight w:val="255"/>
        </w:trPr>
        <w:tc>
          <w:tcPr>
            <w:tcW w:w="4181" w:type="dxa"/>
            <w:tcBorders>
              <w:top w:val="nil"/>
              <w:left w:val="nil"/>
              <w:bottom w:val="nil"/>
              <w:right w:val="nil"/>
            </w:tcBorders>
          </w:tcPr>
          <w:p w:rsidR="00656F4B" w:rsidRPr="00FC63F0" w:rsidRDefault="00656F4B" w:rsidP="00FC63F0">
            <w:pPr>
              <w:spacing w:after="0" w:line="240" w:lineRule="auto"/>
              <w:jc w:val="both"/>
              <w:rPr>
                <w:rFonts w:ascii="Times New Roman" w:hAnsi="Times New Roman"/>
                <w:b/>
                <w:bCs/>
              </w:rPr>
            </w:pPr>
            <w:r w:rsidRPr="00FC63F0">
              <w:rPr>
                <w:rFonts w:ascii="Times New Roman" w:hAnsi="Times New Roman"/>
                <w:b/>
                <w:bCs/>
              </w:rPr>
              <w:t>Poznámky:</w:t>
            </w:r>
          </w:p>
        </w:tc>
        <w:tc>
          <w:tcPr>
            <w:tcW w:w="1276" w:type="dxa"/>
            <w:tcBorders>
              <w:top w:val="nil"/>
              <w:left w:val="nil"/>
              <w:bottom w:val="nil"/>
              <w:right w:val="nil"/>
            </w:tcBorders>
            <w:noWrap/>
            <w:vAlign w:val="bottom"/>
          </w:tcPr>
          <w:p w:rsidR="00656F4B" w:rsidRPr="00FC63F0" w:rsidRDefault="00656F4B" w:rsidP="00FC63F0">
            <w:pPr>
              <w:spacing w:after="0" w:line="240" w:lineRule="auto"/>
              <w:jc w:val="both"/>
              <w:rPr>
                <w:rFonts w:ascii="Times New Roman" w:hAnsi="Times New Roman"/>
              </w:rPr>
            </w:pPr>
          </w:p>
        </w:tc>
        <w:tc>
          <w:tcPr>
            <w:tcW w:w="1134" w:type="dxa"/>
            <w:tcBorders>
              <w:top w:val="nil"/>
              <w:left w:val="nil"/>
              <w:bottom w:val="nil"/>
              <w:right w:val="nil"/>
            </w:tcBorders>
            <w:noWrap/>
            <w:vAlign w:val="bottom"/>
          </w:tcPr>
          <w:p w:rsidR="00656F4B" w:rsidRPr="00FC63F0" w:rsidRDefault="00656F4B" w:rsidP="00FC63F0">
            <w:pPr>
              <w:spacing w:after="0" w:line="240" w:lineRule="auto"/>
              <w:jc w:val="both"/>
              <w:rPr>
                <w:rFonts w:ascii="Times New Roman" w:hAnsi="Times New Roman"/>
              </w:rPr>
            </w:pPr>
          </w:p>
        </w:tc>
        <w:tc>
          <w:tcPr>
            <w:tcW w:w="1170" w:type="dxa"/>
            <w:gridSpan w:val="2"/>
            <w:tcBorders>
              <w:top w:val="nil"/>
              <w:left w:val="nil"/>
              <w:bottom w:val="nil"/>
              <w:right w:val="nil"/>
            </w:tcBorders>
            <w:noWrap/>
            <w:vAlign w:val="bottom"/>
          </w:tcPr>
          <w:p w:rsidR="00656F4B" w:rsidRPr="00FC63F0" w:rsidRDefault="00656F4B" w:rsidP="00FC63F0">
            <w:pPr>
              <w:spacing w:after="0" w:line="240" w:lineRule="auto"/>
              <w:jc w:val="both"/>
              <w:rPr>
                <w:rFonts w:ascii="Times New Roman" w:hAnsi="Times New Roman"/>
              </w:rPr>
            </w:pPr>
          </w:p>
        </w:tc>
        <w:tc>
          <w:tcPr>
            <w:tcW w:w="1256" w:type="dxa"/>
            <w:gridSpan w:val="2"/>
            <w:tcBorders>
              <w:top w:val="nil"/>
              <w:left w:val="nil"/>
              <w:bottom w:val="nil"/>
              <w:right w:val="nil"/>
            </w:tcBorders>
            <w:noWrap/>
            <w:vAlign w:val="bottom"/>
          </w:tcPr>
          <w:p w:rsidR="00656F4B" w:rsidRPr="00FC63F0" w:rsidRDefault="00656F4B" w:rsidP="00FC63F0">
            <w:pPr>
              <w:spacing w:after="0" w:line="240" w:lineRule="auto"/>
              <w:jc w:val="both"/>
              <w:rPr>
                <w:rFonts w:ascii="Times New Roman" w:hAnsi="Times New Roman"/>
              </w:rPr>
            </w:pPr>
          </w:p>
        </w:tc>
        <w:tc>
          <w:tcPr>
            <w:tcW w:w="1543" w:type="dxa"/>
            <w:gridSpan w:val="3"/>
            <w:tcBorders>
              <w:top w:val="nil"/>
              <w:left w:val="nil"/>
              <w:bottom w:val="nil"/>
              <w:right w:val="nil"/>
            </w:tcBorders>
            <w:noWrap/>
            <w:vAlign w:val="bottom"/>
          </w:tcPr>
          <w:p w:rsidR="00656F4B" w:rsidRPr="00FC63F0" w:rsidRDefault="00656F4B" w:rsidP="00FC63F0">
            <w:pPr>
              <w:spacing w:after="0" w:line="240" w:lineRule="auto"/>
              <w:jc w:val="both"/>
              <w:rPr>
                <w:rFonts w:ascii="Times New Roman" w:hAnsi="Times New Roman"/>
              </w:rPr>
            </w:pPr>
          </w:p>
        </w:tc>
      </w:tr>
      <w:tr w:rsidR="00656F4B" w:rsidRPr="00FC63F0" w:rsidTr="00362F29">
        <w:trPr>
          <w:gridAfter w:val="1"/>
          <w:wAfter w:w="64" w:type="dxa"/>
          <w:trHeight w:val="255"/>
        </w:trPr>
        <w:tc>
          <w:tcPr>
            <w:tcW w:w="9066" w:type="dxa"/>
            <w:gridSpan w:val="8"/>
            <w:tcBorders>
              <w:top w:val="nil"/>
              <w:left w:val="nil"/>
              <w:bottom w:val="nil"/>
              <w:right w:val="nil"/>
            </w:tcBorders>
            <w:noWrap/>
          </w:tcPr>
          <w:p w:rsidR="00656F4B" w:rsidRPr="00FC63F0" w:rsidRDefault="00656F4B" w:rsidP="00FC63F0">
            <w:pPr>
              <w:tabs>
                <w:tab w:val="num" w:pos="1080"/>
              </w:tabs>
              <w:spacing w:after="0" w:line="240" w:lineRule="auto"/>
              <w:jc w:val="both"/>
              <w:rPr>
                <w:rFonts w:ascii="Times New Roman" w:hAnsi="Times New Roman"/>
                <w:bCs/>
              </w:rPr>
            </w:pPr>
            <w:r w:rsidRPr="00FC63F0">
              <w:rPr>
                <w:rFonts w:ascii="Times New Roman" w:hAnsi="Times New Roman"/>
                <w:bCs/>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656F4B" w:rsidRPr="00FC63F0" w:rsidRDefault="00656F4B" w:rsidP="00FC63F0">
            <w:pPr>
              <w:spacing w:after="0" w:line="240" w:lineRule="auto"/>
              <w:jc w:val="both"/>
              <w:rPr>
                <w:rFonts w:ascii="Times New Roman" w:hAnsi="Times New Roman"/>
              </w:rPr>
            </w:pPr>
            <w:r w:rsidRPr="00FC63F0">
              <w:rPr>
                <w:rFonts w:ascii="Times New Roman" w:hAnsi="Times New Roman"/>
              </w:rPr>
              <w:t>Priemerný mzdový výdavok je tvorený podielom mzdových výdavkov na jedného zamestnanca na jeden kalendárny mesiac bežného roka.</w:t>
            </w:r>
          </w:p>
        </w:tc>
        <w:tc>
          <w:tcPr>
            <w:tcW w:w="1494" w:type="dxa"/>
            <w:gridSpan w:val="2"/>
            <w:tcBorders>
              <w:top w:val="nil"/>
              <w:left w:val="nil"/>
              <w:bottom w:val="nil"/>
              <w:right w:val="nil"/>
            </w:tcBorders>
            <w:noWrap/>
            <w:vAlign w:val="bottom"/>
          </w:tcPr>
          <w:p w:rsidR="00656F4B" w:rsidRPr="00FC63F0" w:rsidRDefault="00656F4B" w:rsidP="00FC63F0">
            <w:pPr>
              <w:spacing w:after="0" w:line="240" w:lineRule="auto"/>
              <w:jc w:val="both"/>
              <w:rPr>
                <w:rFonts w:ascii="Times New Roman" w:hAnsi="Times New Roman"/>
              </w:rPr>
            </w:pPr>
          </w:p>
        </w:tc>
      </w:tr>
      <w:tr w:rsidR="00656F4B" w:rsidRPr="00FC63F0" w:rsidTr="00362F29">
        <w:trPr>
          <w:trHeight w:val="255"/>
        </w:trPr>
        <w:tc>
          <w:tcPr>
            <w:tcW w:w="7349" w:type="dxa"/>
            <w:gridSpan w:val="4"/>
            <w:tcBorders>
              <w:top w:val="nil"/>
              <w:left w:val="nil"/>
              <w:bottom w:val="nil"/>
              <w:right w:val="nil"/>
            </w:tcBorders>
            <w:noWrap/>
            <w:vAlign w:val="bottom"/>
          </w:tcPr>
          <w:p w:rsidR="00656F4B" w:rsidRPr="00FC63F0" w:rsidRDefault="00656F4B" w:rsidP="00FC63F0">
            <w:pPr>
              <w:spacing w:after="0" w:line="240" w:lineRule="auto"/>
              <w:jc w:val="both"/>
              <w:rPr>
                <w:rFonts w:ascii="Times New Roman" w:hAnsi="Times New Roman"/>
              </w:rPr>
            </w:pPr>
            <w:r w:rsidRPr="00FC63F0">
              <w:rPr>
                <w:rFonts w:ascii="Times New Roman" w:hAnsi="Times New Roman"/>
              </w:rPr>
              <w:t>Kategórie 610 a 620 sú z tejto prílohy prenášané do príslušných kategórií prílohy „výdavky“.</w:t>
            </w:r>
          </w:p>
        </w:tc>
        <w:tc>
          <w:tcPr>
            <w:tcW w:w="450" w:type="dxa"/>
            <w:gridSpan w:val="2"/>
            <w:tcBorders>
              <w:top w:val="nil"/>
              <w:left w:val="nil"/>
              <w:bottom w:val="nil"/>
              <w:right w:val="nil"/>
            </w:tcBorders>
            <w:noWrap/>
            <w:vAlign w:val="bottom"/>
          </w:tcPr>
          <w:p w:rsidR="00656F4B" w:rsidRPr="00FC63F0" w:rsidRDefault="00656F4B" w:rsidP="00FC63F0">
            <w:pPr>
              <w:spacing w:after="0" w:line="240" w:lineRule="auto"/>
              <w:jc w:val="both"/>
              <w:rPr>
                <w:rFonts w:ascii="Times New Roman" w:hAnsi="Times New Roman"/>
              </w:rPr>
            </w:pPr>
          </w:p>
        </w:tc>
        <w:tc>
          <w:tcPr>
            <w:tcW w:w="1905" w:type="dxa"/>
            <w:gridSpan w:val="3"/>
            <w:tcBorders>
              <w:top w:val="nil"/>
              <w:left w:val="nil"/>
              <w:bottom w:val="nil"/>
              <w:right w:val="nil"/>
            </w:tcBorders>
            <w:noWrap/>
            <w:vAlign w:val="bottom"/>
          </w:tcPr>
          <w:p w:rsidR="00656F4B" w:rsidRPr="00FC63F0" w:rsidRDefault="00656F4B" w:rsidP="00FC63F0">
            <w:pPr>
              <w:spacing w:after="0" w:line="240" w:lineRule="auto"/>
              <w:jc w:val="both"/>
              <w:rPr>
                <w:rFonts w:ascii="Times New Roman" w:hAnsi="Times New Roman"/>
              </w:rPr>
            </w:pPr>
          </w:p>
        </w:tc>
        <w:tc>
          <w:tcPr>
            <w:tcW w:w="920" w:type="dxa"/>
            <w:gridSpan w:val="2"/>
            <w:tcBorders>
              <w:top w:val="nil"/>
              <w:left w:val="nil"/>
              <w:bottom w:val="nil"/>
              <w:right w:val="nil"/>
            </w:tcBorders>
            <w:noWrap/>
            <w:vAlign w:val="bottom"/>
          </w:tcPr>
          <w:p w:rsidR="00656F4B" w:rsidRPr="00FC63F0" w:rsidRDefault="00656F4B" w:rsidP="00FC63F0">
            <w:pPr>
              <w:spacing w:after="0" w:line="240" w:lineRule="auto"/>
              <w:jc w:val="both"/>
              <w:rPr>
                <w:rFonts w:ascii="Times New Roman" w:hAnsi="Times New Roman"/>
              </w:rPr>
            </w:pPr>
          </w:p>
        </w:tc>
      </w:tr>
    </w:tbl>
    <w:p w:rsidR="00656F4B" w:rsidRPr="00FC63F0" w:rsidRDefault="00656F4B" w:rsidP="00FC63F0">
      <w:pPr>
        <w:spacing w:after="0" w:line="240" w:lineRule="auto"/>
        <w:jc w:val="both"/>
        <w:rPr>
          <w:rFonts w:ascii="Times New Roman" w:hAnsi="Times New Roman"/>
          <w:b/>
          <w:color w:val="000000"/>
        </w:rPr>
      </w:pPr>
    </w:p>
    <w:p w:rsidR="00656F4B" w:rsidRPr="00FC63F0" w:rsidRDefault="00656F4B" w:rsidP="00FC63F0">
      <w:pPr>
        <w:spacing w:after="0" w:line="240" w:lineRule="auto"/>
        <w:jc w:val="both"/>
        <w:rPr>
          <w:rFonts w:ascii="Times New Roman" w:hAnsi="Times New Roman"/>
          <w:b/>
          <w:color w:val="000000"/>
        </w:rPr>
      </w:pPr>
    </w:p>
    <w:p w:rsidR="00656F4B" w:rsidRPr="00FC63F0" w:rsidRDefault="00656F4B" w:rsidP="00FC63F0">
      <w:pPr>
        <w:spacing w:after="0" w:line="240" w:lineRule="auto"/>
        <w:jc w:val="both"/>
        <w:rPr>
          <w:rFonts w:ascii="Times New Roman" w:hAnsi="Times New Roman"/>
        </w:rPr>
      </w:pPr>
    </w:p>
    <w:sectPr w:rsidR="00656F4B" w:rsidRPr="00FC63F0" w:rsidSect="00FD039D">
      <w:pgSz w:w="16838" w:h="11906" w:orient="landscape"/>
      <w:pgMar w:top="1080" w:right="1440" w:bottom="108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3D9" w:rsidRDefault="00BA33D9">
      <w:pPr>
        <w:spacing w:after="0" w:line="240" w:lineRule="auto"/>
      </w:pPr>
      <w:r>
        <w:separator/>
      </w:r>
    </w:p>
  </w:endnote>
  <w:endnote w:type="continuationSeparator" w:id="0">
    <w:p w:rsidR="00BA33D9" w:rsidRDefault="00BA3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AAA" w:rsidRDefault="00BD5AAA">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BD5AAA" w:rsidRDefault="00BD5AAA">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AAA" w:rsidRDefault="00BD5AAA">
    <w:pPr>
      <w:pStyle w:val="Pta"/>
      <w:jc w:val="right"/>
    </w:pPr>
    <w:r>
      <w:fldChar w:fldCharType="begin"/>
    </w:r>
    <w:r>
      <w:instrText>PAGE   \* MERGEFORMAT</w:instrText>
    </w:r>
    <w:r>
      <w:fldChar w:fldCharType="separate"/>
    </w:r>
    <w:r w:rsidR="00FE5108">
      <w:rPr>
        <w:noProof/>
      </w:rPr>
      <w:t>2</w:t>
    </w:r>
    <w:r>
      <w:fldChar w:fldCharType="end"/>
    </w:r>
  </w:p>
  <w:p w:rsidR="00BD5AAA" w:rsidRDefault="00BD5AAA">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AAA" w:rsidRDefault="00BD5AAA">
    <w:pPr>
      <w:pStyle w:val="Pta"/>
      <w:jc w:val="right"/>
    </w:pPr>
    <w:r>
      <w:fldChar w:fldCharType="begin"/>
    </w:r>
    <w:r>
      <w:instrText>PAGE   \* MERGEFORMAT</w:instrText>
    </w:r>
    <w:r>
      <w:fldChar w:fldCharType="separate"/>
    </w:r>
    <w:r>
      <w:rPr>
        <w:noProof/>
      </w:rPr>
      <w:t>0</w:t>
    </w:r>
    <w:r>
      <w:fldChar w:fldCharType="end"/>
    </w:r>
  </w:p>
  <w:p w:rsidR="00BD5AAA" w:rsidRDefault="00BD5AA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3D9" w:rsidRDefault="00BA33D9">
      <w:pPr>
        <w:spacing w:after="0" w:line="240" w:lineRule="auto"/>
      </w:pPr>
      <w:r>
        <w:separator/>
      </w:r>
    </w:p>
  </w:footnote>
  <w:footnote w:type="continuationSeparator" w:id="0">
    <w:p w:rsidR="00BA33D9" w:rsidRDefault="00BA3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AAA" w:rsidRDefault="00BD5AAA" w:rsidP="0051724E">
    <w:pPr>
      <w:pStyle w:val="Hlavika"/>
      <w:jc w:val="right"/>
      <w:rPr>
        <w:sz w:val="24"/>
        <w:szCs w:val="24"/>
      </w:rPr>
    </w:pPr>
    <w:r>
      <w:rPr>
        <w:sz w:val="24"/>
        <w:szCs w:val="24"/>
      </w:rPr>
      <w:t>Príloha č. 2</w:t>
    </w:r>
  </w:p>
  <w:p w:rsidR="00BD5AAA" w:rsidRPr="00EB59C8" w:rsidRDefault="00BD5AAA" w:rsidP="0051724E">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AAA" w:rsidRPr="000A15AE" w:rsidRDefault="00BD5AAA" w:rsidP="0051724E">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62449"/>
    <w:multiLevelType w:val="hybridMultilevel"/>
    <w:tmpl w:val="A02E6CC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4004B9"/>
    <w:multiLevelType w:val="hybridMultilevel"/>
    <w:tmpl w:val="EBB64F9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0F2407"/>
    <w:multiLevelType w:val="hybridMultilevel"/>
    <w:tmpl w:val="0FCC698C"/>
    <w:lvl w:ilvl="0" w:tplc="01A2249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A54F82"/>
    <w:multiLevelType w:val="hybridMultilevel"/>
    <w:tmpl w:val="CC42ADB2"/>
    <w:lvl w:ilvl="0" w:tplc="A47EEA5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17704D15"/>
    <w:multiLevelType w:val="hybridMultilevel"/>
    <w:tmpl w:val="2DDA494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97B48D6"/>
    <w:multiLevelType w:val="hybridMultilevel"/>
    <w:tmpl w:val="0D6E85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B8F01E6"/>
    <w:multiLevelType w:val="hybridMultilevel"/>
    <w:tmpl w:val="96C4874A"/>
    <w:lvl w:ilvl="0" w:tplc="041B0011">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98047D"/>
    <w:multiLevelType w:val="hybridMultilevel"/>
    <w:tmpl w:val="9D88F5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5FB44C8"/>
    <w:multiLevelType w:val="hybridMultilevel"/>
    <w:tmpl w:val="55D43C7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8214608"/>
    <w:multiLevelType w:val="hybridMultilevel"/>
    <w:tmpl w:val="BDCCE41A"/>
    <w:lvl w:ilvl="0" w:tplc="37588166">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8C37A35"/>
    <w:multiLevelType w:val="hybridMultilevel"/>
    <w:tmpl w:val="32544E12"/>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13" w15:restartNumberingAfterBreak="0">
    <w:nsid w:val="29381539"/>
    <w:multiLevelType w:val="hybridMultilevel"/>
    <w:tmpl w:val="EC563DA2"/>
    <w:lvl w:ilvl="0" w:tplc="AA5402B4">
      <w:start w:val="17"/>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A8577ED"/>
    <w:multiLevelType w:val="hybridMultilevel"/>
    <w:tmpl w:val="2CFE55CC"/>
    <w:lvl w:ilvl="0" w:tplc="DB12D3CE">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12755E2"/>
    <w:multiLevelType w:val="hybridMultilevel"/>
    <w:tmpl w:val="64963BD2"/>
    <w:lvl w:ilvl="0" w:tplc="C07A7E0E">
      <w:start w:val="2"/>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055CCE"/>
    <w:multiLevelType w:val="hybridMultilevel"/>
    <w:tmpl w:val="0E4CF4CA"/>
    <w:lvl w:ilvl="0" w:tplc="668A1EBA">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E5C150D"/>
    <w:multiLevelType w:val="hybridMultilevel"/>
    <w:tmpl w:val="3EE07DE6"/>
    <w:lvl w:ilvl="0" w:tplc="041B0001">
      <w:start w:val="50"/>
      <w:numFmt w:val="bullet"/>
      <w:lvlText w:val=""/>
      <w:lvlJc w:val="left"/>
      <w:pPr>
        <w:ind w:left="720" w:hanging="360"/>
      </w:pPr>
      <w:rPr>
        <w:rFonts w:ascii="Symbol" w:eastAsia="Times New Roman"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F1417EE"/>
    <w:multiLevelType w:val="hybridMultilevel"/>
    <w:tmpl w:val="2626FECC"/>
    <w:lvl w:ilvl="0" w:tplc="0518B6A4">
      <w:start w:val="2"/>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47635BE"/>
    <w:multiLevelType w:val="hybridMultilevel"/>
    <w:tmpl w:val="33C205D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8314E5F"/>
    <w:multiLevelType w:val="hybridMultilevel"/>
    <w:tmpl w:val="7FC0769C"/>
    <w:lvl w:ilvl="0" w:tplc="ED602570">
      <w:start w:val="2"/>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C4404A0"/>
    <w:multiLevelType w:val="hybridMultilevel"/>
    <w:tmpl w:val="AD680234"/>
    <w:lvl w:ilvl="0" w:tplc="B92EAA2A">
      <w:start w:val="1"/>
      <w:numFmt w:val="bullet"/>
      <w:lvlText w:val="-"/>
      <w:lvlJc w:val="left"/>
      <w:pPr>
        <w:ind w:left="660" w:hanging="360"/>
      </w:pPr>
      <w:rPr>
        <w:rFonts w:ascii="Liberation Serif" w:eastAsia="SimSun" w:hAnsi="Liberation Serif" w:cs="Arial" w:hint="default"/>
      </w:rPr>
    </w:lvl>
    <w:lvl w:ilvl="1" w:tplc="041B0003" w:tentative="1">
      <w:start w:val="1"/>
      <w:numFmt w:val="bullet"/>
      <w:lvlText w:val="o"/>
      <w:lvlJc w:val="left"/>
      <w:pPr>
        <w:ind w:left="1380" w:hanging="360"/>
      </w:pPr>
      <w:rPr>
        <w:rFonts w:ascii="Courier New" w:hAnsi="Courier New" w:cs="Courier New" w:hint="default"/>
      </w:rPr>
    </w:lvl>
    <w:lvl w:ilvl="2" w:tplc="041B0005" w:tentative="1">
      <w:start w:val="1"/>
      <w:numFmt w:val="bullet"/>
      <w:lvlText w:val=""/>
      <w:lvlJc w:val="left"/>
      <w:pPr>
        <w:ind w:left="2100" w:hanging="360"/>
      </w:pPr>
      <w:rPr>
        <w:rFonts w:ascii="Wingdings" w:hAnsi="Wingdings" w:hint="default"/>
      </w:rPr>
    </w:lvl>
    <w:lvl w:ilvl="3" w:tplc="041B0001" w:tentative="1">
      <w:start w:val="1"/>
      <w:numFmt w:val="bullet"/>
      <w:lvlText w:val=""/>
      <w:lvlJc w:val="left"/>
      <w:pPr>
        <w:ind w:left="2820" w:hanging="360"/>
      </w:pPr>
      <w:rPr>
        <w:rFonts w:ascii="Symbol" w:hAnsi="Symbol" w:hint="default"/>
      </w:rPr>
    </w:lvl>
    <w:lvl w:ilvl="4" w:tplc="041B0003" w:tentative="1">
      <w:start w:val="1"/>
      <w:numFmt w:val="bullet"/>
      <w:lvlText w:val="o"/>
      <w:lvlJc w:val="left"/>
      <w:pPr>
        <w:ind w:left="3540" w:hanging="360"/>
      </w:pPr>
      <w:rPr>
        <w:rFonts w:ascii="Courier New" w:hAnsi="Courier New" w:cs="Courier New" w:hint="default"/>
      </w:rPr>
    </w:lvl>
    <w:lvl w:ilvl="5" w:tplc="041B0005" w:tentative="1">
      <w:start w:val="1"/>
      <w:numFmt w:val="bullet"/>
      <w:lvlText w:val=""/>
      <w:lvlJc w:val="left"/>
      <w:pPr>
        <w:ind w:left="4260" w:hanging="360"/>
      </w:pPr>
      <w:rPr>
        <w:rFonts w:ascii="Wingdings" w:hAnsi="Wingdings" w:hint="default"/>
      </w:rPr>
    </w:lvl>
    <w:lvl w:ilvl="6" w:tplc="041B0001" w:tentative="1">
      <w:start w:val="1"/>
      <w:numFmt w:val="bullet"/>
      <w:lvlText w:val=""/>
      <w:lvlJc w:val="left"/>
      <w:pPr>
        <w:ind w:left="4980" w:hanging="360"/>
      </w:pPr>
      <w:rPr>
        <w:rFonts w:ascii="Symbol" w:hAnsi="Symbol" w:hint="default"/>
      </w:rPr>
    </w:lvl>
    <w:lvl w:ilvl="7" w:tplc="041B0003" w:tentative="1">
      <w:start w:val="1"/>
      <w:numFmt w:val="bullet"/>
      <w:lvlText w:val="o"/>
      <w:lvlJc w:val="left"/>
      <w:pPr>
        <w:ind w:left="5700" w:hanging="360"/>
      </w:pPr>
      <w:rPr>
        <w:rFonts w:ascii="Courier New" w:hAnsi="Courier New" w:cs="Courier New" w:hint="default"/>
      </w:rPr>
    </w:lvl>
    <w:lvl w:ilvl="8" w:tplc="041B0005" w:tentative="1">
      <w:start w:val="1"/>
      <w:numFmt w:val="bullet"/>
      <w:lvlText w:val=""/>
      <w:lvlJc w:val="left"/>
      <w:pPr>
        <w:ind w:left="6420" w:hanging="360"/>
      </w:pPr>
      <w:rPr>
        <w:rFonts w:ascii="Wingdings" w:hAnsi="Wingdings" w:hint="default"/>
      </w:rPr>
    </w:lvl>
  </w:abstractNum>
  <w:abstractNum w:abstractNumId="23" w15:restartNumberingAfterBreak="0">
    <w:nsid w:val="50410380"/>
    <w:multiLevelType w:val="hybridMultilevel"/>
    <w:tmpl w:val="276CD660"/>
    <w:lvl w:ilvl="0" w:tplc="48263D62">
      <w:start w:val="2"/>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2A6736D"/>
    <w:multiLevelType w:val="hybridMultilevel"/>
    <w:tmpl w:val="FE34D500"/>
    <w:lvl w:ilvl="0" w:tplc="041B0001">
      <w:start w:val="9"/>
      <w:numFmt w:val="bullet"/>
      <w:lvlText w:val=""/>
      <w:lvlJc w:val="left"/>
      <w:pPr>
        <w:ind w:left="720" w:hanging="360"/>
      </w:pPr>
      <w:rPr>
        <w:rFonts w:ascii="Symbol" w:eastAsia="Times New Roman"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2B40950"/>
    <w:multiLevelType w:val="hybridMultilevel"/>
    <w:tmpl w:val="EA5C732C"/>
    <w:lvl w:ilvl="0" w:tplc="7C286718">
      <w:start w:val="3"/>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0E8784C"/>
    <w:multiLevelType w:val="hybridMultilevel"/>
    <w:tmpl w:val="831E8E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74D52A7"/>
    <w:multiLevelType w:val="hybridMultilevel"/>
    <w:tmpl w:val="1FD242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7C82742"/>
    <w:multiLevelType w:val="hybridMultilevel"/>
    <w:tmpl w:val="EBB64F9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8567CA1"/>
    <w:multiLevelType w:val="hybridMultilevel"/>
    <w:tmpl w:val="920E9EEC"/>
    <w:lvl w:ilvl="0" w:tplc="29F4F268">
      <w:start w:val="1"/>
      <w:numFmt w:val="upperLetter"/>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15:restartNumberingAfterBreak="0">
    <w:nsid w:val="68AF3CF2"/>
    <w:multiLevelType w:val="hybridMultilevel"/>
    <w:tmpl w:val="A9220B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BFC3A7B"/>
    <w:multiLevelType w:val="hybridMultilevel"/>
    <w:tmpl w:val="ACD287F8"/>
    <w:lvl w:ilvl="0" w:tplc="D92649DA">
      <w:start w:val="10"/>
      <w:numFmt w:val="bullet"/>
      <w:lvlText w:val="-"/>
      <w:lvlJc w:val="left"/>
      <w:pPr>
        <w:ind w:left="420" w:hanging="360"/>
      </w:pPr>
      <w:rPr>
        <w:rFonts w:ascii="Times New Roman" w:eastAsia="Times New Roman" w:hAnsi="Times New Roman" w:cs="Times New Roman" w:hint="default"/>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32" w15:restartNumberingAfterBreak="0">
    <w:nsid w:val="7EAB38F2"/>
    <w:multiLevelType w:val="hybridMultilevel"/>
    <w:tmpl w:val="357065D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F2745D0"/>
    <w:multiLevelType w:val="hybridMultilevel"/>
    <w:tmpl w:val="F2B261D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3"/>
  </w:num>
  <w:num w:numId="4">
    <w:abstractNumId w:val="26"/>
  </w:num>
  <w:num w:numId="5">
    <w:abstractNumId w:val="12"/>
  </w:num>
  <w:num w:numId="6">
    <w:abstractNumId w:val="19"/>
  </w:num>
  <w:num w:numId="7">
    <w:abstractNumId w:val="15"/>
  </w:num>
  <w:num w:numId="8">
    <w:abstractNumId w:val="23"/>
  </w:num>
  <w:num w:numId="9">
    <w:abstractNumId w:val="21"/>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24"/>
  </w:num>
  <w:num w:numId="13">
    <w:abstractNumId w:val="7"/>
  </w:num>
  <w:num w:numId="14">
    <w:abstractNumId w:val="30"/>
  </w:num>
  <w:num w:numId="15">
    <w:abstractNumId w:val="0"/>
  </w:num>
  <w:num w:numId="16">
    <w:abstractNumId w:val="22"/>
  </w:num>
  <w:num w:numId="17">
    <w:abstractNumId w:val="33"/>
  </w:num>
  <w:num w:numId="18">
    <w:abstractNumId w:val="17"/>
  </w:num>
  <w:num w:numId="19">
    <w:abstractNumId w:val="28"/>
  </w:num>
  <w:num w:numId="20">
    <w:abstractNumId w:val="10"/>
  </w:num>
  <w:num w:numId="21">
    <w:abstractNumId w:val="1"/>
  </w:num>
  <w:num w:numId="22">
    <w:abstractNumId w:val="4"/>
  </w:num>
  <w:num w:numId="23">
    <w:abstractNumId w:val="9"/>
  </w:num>
  <w:num w:numId="24">
    <w:abstractNumId w:val="13"/>
  </w:num>
  <w:num w:numId="25">
    <w:abstractNumId w:val="11"/>
  </w:num>
  <w:num w:numId="26">
    <w:abstractNumId w:val="14"/>
  </w:num>
  <w:num w:numId="27">
    <w:abstractNumId w:val="6"/>
  </w:num>
  <w:num w:numId="28">
    <w:abstractNumId w:val="5"/>
  </w:num>
  <w:num w:numId="29">
    <w:abstractNumId w:val="2"/>
  </w:num>
  <w:num w:numId="30">
    <w:abstractNumId w:val="20"/>
  </w:num>
  <w:num w:numId="31">
    <w:abstractNumId w:val="25"/>
  </w:num>
  <w:num w:numId="32">
    <w:abstractNumId w:val="32"/>
  </w:num>
  <w:num w:numId="33">
    <w:abstractNumId w:val="27"/>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5EC"/>
    <w:rsid w:val="00005195"/>
    <w:rsid w:val="00007824"/>
    <w:rsid w:val="00014850"/>
    <w:rsid w:val="00015D2A"/>
    <w:rsid w:val="000206ED"/>
    <w:rsid w:val="00020C88"/>
    <w:rsid w:val="00023FC4"/>
    <w:rsid w:val="0002537D"/>
    <w:rsid w:val="00027B76"/>
    <w:rsid w:val="00031E18"/>
    <w:rsid w:val="000343A7"/>
    <w:rsid w:val="00035EB6"/>
    <w:rsid w:val="00037573"/>
    <w:rsid w:val="0004147A"/>
    <w:rsid w:val="000416A5"/>
    <w:rsid w:val="00042CDF"/>
    <w:rsid w:val="00043791"/>
    <w:rsid w:val="00045303"/>
    <w:rsid w:val="0004584E"/>
    <w:rsid w:val="000468CB"/>
    <w:rsid w:val="00047B8F"/>
    <w:rsid w:val="00054059"/>
    <w:rsid w:val="00054507"/>
    <w:rsid w:val="000552ED"/>
    <w:rsid w:val="00057135"/>
    <w:rsid w:val="00061108"/>
    <w:rsid w:val="000616B3"/>
    <w:rsid w:val="00062570"/>
    <w:rsid w:val="0006311E"/>
    <w:rsid w:val="0007019E"/>
    <w:rsid w:val="000737C6"/>
    <w:rsid w:val="00073BA9"/>
    <w:rsid w:val="00074FD9"/>
    <w:rsid w:val="00077B21"/>
    <w:rsid w:val="00084682"/>
    <w:rsid w:val="00085839"/>
    <w:rsid w:val="000870A0"/>
    <w:rsid w:val="0008759D"/>
    <w:rsid w:val="0009006D"/>
    <w:rsid w:val="00091095"/>
    <w:rsid w:val="00091240"/>
    <w:rsid w:val="00091FAF"/>
    <w:rsid w:val="000927D0"/>
    <w:rsid w:val="00092D89"/>
    <w:rsid w:val="0009495D"/>
    <w:rsid w:val="000977E2"/>
    <w:rsid w:val="00097E01"/>
    <w:rsid w:val="000A044C"/>
    <w:rsid w:val="000A15AE"/>
    <w:rsid w:val="000A19FF"/>
    <w:rsid w:val="000A1E89"/>
    <w:rsid w:val="000A1F6E"/>
    <w:rsid w:val="000A5045"/>
    <w:rsid w:val="000A574A"/>
    <w:rsid w:val="000A764D"/>
    <w:rsid w:val="000B2853"/>
    <w:rsid w:val="000B2DD8"/>
    <w:rsid w:val="000B3BAE"/>
    <w:rsid w:val="000B49D5"/>
    <w:rsid w:val="000C10F9"/>
    <w:rsid w:val="000C5591"/>
    <w:rsid w:val="000D07CE"/>
    <w:rsid w:val="000D1348"/>
    <w:rsid w:val="000D3884"/>
    <w:rsid w:val="000D3FD8"/>
    <w:rsid w:val="000E29DE"/>
    <w:rsid w:val="000E2BB6"/>
    <w:rsid w:val="000E5AD1"/>
    <w:rsid w:val="000E6B4D"/>
    <w:rsid w:val="000F09CE"/>
    <w:rsid w:val="000F1438"/>
    <w:rsid w:val="000F341B"/>
    <w:rsid w:val="000F37FC"/>
    <w:rsid w:val="000F7999"/>
    <w:rsid w:val="0010124B"/>
    <w:rsid w:val="00102592"/>
    <w:rsid w:val="00103E05"/>
    <w:rsid w:val="00107A15"/>
    <w:rsid w:val="001100EC"/>
    <w:rsid w:val="00111923"/>
    <w:rsid w:val="00112088"/>
    <w:rsid w:val="001127A8"/>
    <w:rsid w:val="001158E8"/>
    <w:rsid w:val="00116559"/>
    <w:rsid w:val="001173DB"/>
    <w:rsid w:val="00117CB8"/>
    <w:rsid w:val="00127DFD"/>
    <w:rsid w:val="0013517B"/>
    <w:rsid w:val="001357B6"/>
    <w:rsid w:val="001368F8"/>
    <w:rsid w:val="0014108D"/>
    <w:rsid w:val="00142FE3"/>
    <w:rsid w:val="001469D7"/>
    <w:rsid w:val="00147982"/>
    <w:rsid w:val="00151256"/>
    <w:rsid w:val="0015307D"/>
    <w:rsid w:val="00153F73"/>
    <w:rsid w:val="0015408E"/>
    <w:rsid w:val="001561F4"/>
    <w:rsid w:val="001576F5"/>
    <w:rsid w:val="0016067B"/>
    <w:rsid w:val="00161774"/>
    <w:rsid w:val="00161CAC"/>
    <w:rsid w:val="00163D7A"/>
    <w:rsid w:val="00163D97"/>
    <w:rsid w:val="00165D3F"/>
    <w:rsid w:val="00165D89"/>
    <w:rsid w:val="00170D2B"/>
    <w:rsid w:val="00170EC7"/>
    <w:rsid w:val="001724EF"/>
    <w:rsid w:val="001724F7"/>
    <w:rsid w:val="00173E0C"/>
    <w:rsid w:val="00176F52"/>
    <w:rsid w:val="001770BF"/>
    <w:rsid w:val="001774D8"/>
    <w:rsid w:val="00180079"/>
    <w:rsid w:val="00180D95"/>
    <w:rsid w:val="00184F37"/>
    <w:rsid w:val="00185605"/>
    <w:rsid w:val="001869E5"/>
    <w:rsid w:val="00192E67"/>
    <w:rsid w:val="001A18CE"/>
    <w:rsid w:val="001A1C23"/>
    <w:rsid w:val="001A2C49"/>
    <w:rsid w:val="001B2716"/>
    <w:rsid w:val="001B2749"/>
    <w:rsid w:val="001B4208"/>
    <w:rsid w:val="001B73AD"/>
    <w:rsid w:val="001C039C"/>
    <w:rsid w:val="001C2F03"/>
    <w:rsid w:val="001C5328"/>
    <w:rsid w:val="001C7640"/>
    <w:rsid w:val="001D1883"/>
    <w:rsid w:val="001D1AE3"/>
    <w:rsid w:val="001D2A16"/>
    <w:rsid w:val="001D413E"/>
    <w:rsid w:val="001D4B49"/>
    <w:rsid w:val="001D5AE9"/>
    <w:rsid w:val="001D5B06"/>
    <w:rsid w:val="001D6E49"/>
    <w:rsid w:val="001E1809"/>
    <w:rsid w:val="001E18CE"/>
    <w:rsid w:val="001E27E4"/>
    <w:rsid w:val="001E2FFE"/>
    <w:rsid w:val="001E6300"/>
    <w:rsid w:val="001E757C"/>
    <w:rsid w:val="001E7C6B"/>
    <w:rsid w:val="001F2211"/>
    <w:rsid w:val="001F3071"/>
    <w:rsid w:val="001F3441"/>
    <w:rsid w:val="001F448F"/>
    <w:rsid w:val="00200898"/>
    <w:rsid w:val="00201417"/>
    <w:rsid w:val="002015B1"/>
    <w:rsid w:val="002051BE"/>
    <w:rsid w:val="002119A8"/>
    <w:rsid w:val="00212894"/>
    <w:rsid w:val="00213282"/>
    <w:rsid w:val="002134EE"/>
    <w:rsid w:val="00214AD1"/>
    <w:rsid w:val="0021508E"/>
    <w:rsid w:val="00215DD3"/>
    <w:rsid w:val="0022148F"/>
    <w:rsid w:val="00232363"/>
    <w:rsid w:val="00237EFC"/>
    <w:rsid w:val="0024067A"/>
    <w:rsid w:val="00241646"/>
    <w:rsid w:val="002439B0"/>
    <w:rsid w:val="002445E9"/>
    <w:rsid w:val="00246984"/>
    <w:rsid w:val="00253049"/>
    <w:rsid w:val="002531B7"/>
    <w:rsid w:val="0026250A"/>
    <w:rsid w:val="00263CBD"/>
    <w:rsid w:val="00263FD1"/>
    <w:rsid w:val="0026659F"/>
    <w:rsid w:val="002674E3"/>
    <w:rsid w:val="00270824"/>
    <w:rsid w:val="00270D61"/>
    <w:rsid w:val="002747BB"/>
    <w:rsid w:val="0027524F"/>
    <w:rsid w:val="00275BA3"/>
    <w:rsid w:val="00280A57"/>
    <w:rsid w:val="002829F8"/>
    <w:rsid w:val="00282A79"/>
    <w:rsid w:val="00282DD4"/>
    <w:rsid w:val="0028536C"/>
    <w:rsid w:val="00286233"/>
    <w:rsid w:val="00292770"/>
    <w:rsid w:val="002942EB"/>
    <w:rsid w:val="002951C1"/>
    <w:rsid w:val="002970DB"/>
    <w:rsid w:val="0029720E"/>
    <w:rsid w:val="00297720"/>
    <w:rsid w:val="002A0DB9"/>
    <w:rsid w:val="002A48E2"/>
    <w:rsid w:val="002A5E00"/>
    <w:rsid w:val="002B1923"/>
    <w:rsid w:val="002B1C46"/>
    <w:rsid w:val="002B2394"/>
    <w:rsid w:val="002B33DB"/>
    <w:rsid w:val="002B409E"/>
    <w:rsid w:val="002C17FB"/>
    <w:rsid w:val="002C439B"/>
    <w:rsid w:val="002C4A2F"/>
    <w:rsid w:val="002C60AE"/>
    <w:rsid w:val="002C6587"/>
    <w:rsid w:val="002D0BC2"/>
    <w:rsid w:val="002D2B7C"/>
    <w:rsid w:val="002D3478"/>
    <w:rsid w:val="002D420F"/>
    <w:rsid w:val="002D7EF7"/>
    <w:rsid w:val="002E0228"/>
    <w:rsid w:val="002E4461"/>
    <w:rsid w:val="002E6A96"/>
    <w:rsid w:val="002F1733"/>
    <w:rsid w:val="002F34D7"/>
    <w:rsid w:val="002F478A"/>
    <w:rsid w:val="002F71F3"/>
    <w:rsid w:val="00300910"/>
    <w:rsid w:val="00300A11"/>
    <w:rsid w:val="00302A6D"/>
    <w:rsid w:val="00303796"/>
    <w:rsid w:val="003037AC"/>
    <w:rsid w:val="0030479A"/>
    <w:rsid w:val="00305496"/>
    <w:rsid w:val="00305592"/>
    <w:rsid w:val="00305BE4"/>
    <w:rsid w:val="00310F27"/>
    <w:rsid w:val="00311651"/>
    <w:rsid w:val="00311E26"/>
    <w:rsid w:val="00312AAC"/>
    <w:rsid w:val="003136D1"/>
    <w:rsid w:val="003162D5"/>
    <w:rsid w:val="00317B90"/>
    <w:rsid w:val="003233CC"/>
    <w:rsid w:val="00323AB4"/>
    <w:rsid w:val="00324AE2"/>
    <w:rsid w:val="0032790C"/>
    <w:rsid w:val="0033117D"/>
    <w:rsid w:val="0033270F"/>
    <w:rsid w:val="003359D7"/>
    <w:rsid w:val="00335BF5"/>
    <w:rsid w:val="003434D4"/>
    <w:rsid w:val="00344928"/>
    <w:rsid w:val="003464DE"/>
    <w:rsid w:val="003470FF"/>
    <w:rsid w:val="00352312"/>
    <w:rsid w:val="00356761"/>
    <w:rsid w:val="00361CE5"/>
    <w:rsid w:val="00361ED3"/>
    <w:rsid w:val="0036280B"/>
    <w:rsid w:val="00362F29"/>
    <w:rsid w:val="003633B6"/>
    <w:rsid w:val="00363492"/>
    <w:rsid w:val="00364AD9"/>
    <w:rsid w:val="003667F7"/>
    <w:rsid w:val="00370A9B"/>
    <w:rsid w:val="00373484"/>
    <w:rsid w:val="00377212"/>
    <w:rsid w:val="003773F5"/>
    <w:rsid w:val="00377CC0"/>
    <w:rsid w:val="00380B23"/>
    <w:rsid w:val="003837F0"/>
    <w:rsid w:val="003862DD"/>
    <w:rsid w:val="003866C0"/>
    <w:rsid w:val="00390633"/>
    <w:rsid w:val="00391C46"/>
    <w:rsid w:val="00393772"/>
    <w:rsid w:val="003942E4"/>
    <w:rsid w:val="00394973"/>
    <w:rsid w:val="00395F9B"/>
    <w:rsid w:val="003A2506"/>
    <w:rsid w:val="003A2583"/>
    <w:rsid w:val="003A28C0"/>
    <w:rsid w:val="003A44C6"/>
    <w:rsid w:val="003A653E"/>
    <w:rsid w:val="003B1714"/>
    <w:rsid w:val="003B1C48"/>
    <w:rsid w:val="003B28C5"/>
    <w:rsid w:val="003B32F6"/>
    <w:rsid w:val="003B4E2C"/>
    <w:rsid w:val="003B5934"/>
    <w:rsid w:val="003B5B9E"/>
    <w:rsid w:val="003C0624"/>
    <w:rsid w:val="003C0E5A"/>
    <w:rsid w:val="003C4968"/>
    <w:rsid w:val="003C501C"/>
    <w:rsid w:val="003D28AB"/>
    <w:rsid w:val="003D394F"/>
    <w:rsid w:val="003D4EC1"/>
    <w:rsid w:val="003D67FB"/>
    <w:rsid w:val="003D6E48"/>
    <w:rsid w:val="003D76E0"/>
    <w:rsid w:val="003E196D"/>
    <w:rsid w:val="003E4564"/>
    <w:rsid w:val="003E54DA"/>
    <w:rsid w:val="003E5770"/>
    <w:rsid w:val="003E596D"/>
    <w:rsid w:val="003F2D31"/>
    <w:rsid w:val="003F4E44"/>
    <w:rsid w:val="003F7F0A"/>
    <w:rsid w:val="004015CE"/>
    <w:rsid w:val="00401613"/>
    <w:rsid w:val="0040228C"/>
    <w:rsid w:val="00402E1D"/>
    <w:rsid w:val="004034F6"/>
    <w:rsid w:val="00403ECB"/>
    <w:rsid w:val="00404EE8"/>
    <w:rsid w:val="00405513"/>
    <w:rsid w:val="0040650B"/>
    <w:rsid w:val="00407B5E"/>
    <w:rsid w:val="00411423"/>
    <w:rsid w:val="0041579E"/>
    <w:rsid w:val="0041686A"/>
    <w:rsid w:val="004214E8"/>
    <w:rsid w:val="004224E4"/>
    <w:rsid w:val="004228ED"/>
    <w:rsid w:val="0042351E"/>
    <w:rsid w:val="00424A58"/>
    <w:rsid w:val="004253B7"/>
    <w:rsid w:val="00432070"/>
    <w:rsid w:val="0043248A"/>
    <w:rsid w:val="004349B1"/>
    <w:rsid w:val="00434E81"/>
    <w:rsid w:val="00436870"/>
    <w:rsid w:val="0043775F"/>
    <w:rsid w:val="00437C3E"/>
    <w:rsid w:val="004418D6"/>
    <w:rsid w:val="004441E1"/>
    <w:rsid w:val="004445AD"/>
    <w:rsid w:val="00445925"/>
    <w:rsid w:val="00457028"/>
    <w:rsid w:val="004575FA"/>
    <w:rsid w:val="00461523"/>
    <w:rsid w:val="00463C0D"/>
    <w:rsid w:val="00463FB2"/>
    <w:rsid w:val="00464259"/>
    <w:rsid w:val="004645BE"/>
    <w:rsid w:val="00467518"/>
    <w:rsid w:val="0047027A"/>
    <w:rsid w:val="004803EE"/>
    <w:rsid w:val="00482BB2"/>
    <w:rsid w:val="00486E96"/>
    <w:rsid w:val="00486EC0"/>
    <w:rsid w:val="00487203"/>
    <w:rsid w:val="00487795"/>
    <w:rsid w:val="00491E11"/>
    <w:rsid w:val="00491E26"/>
    <w:rsid w:val="00491F36"/>
    <w:rsid w:val="00492AB0"/>
    <w:rsid w:val="004958FB"/>
    <w:rsid w:val="00496A9D"/>
    <w:rsid w:val="004A077B"/>
    <w:rsid w:val="004A18F4"/>
    <w:rsid w:val="004A5901"/>
    <w:rsid w:val="004A7B08"/>
    <w:rsid w:val="004B189C"/>
    <w:rsid w:val="004B1CEE"/>
    <w:rsid w:val="004B5972"/>
    <w:rsid w:val="004C1869"/>
    <w:rsid w:val="004C5A1C"/>
    <w:rsid w:val="004C71E8"/>
    <w:rsid w:val="004C733E"/>
    <w:rsid w:val="004C784A"/>
    <w:rsid w:val="004C7AF0"/>
    <w:rsid w:val="004D0ACD"/>
    <w:rsid w:val="004D2ED6"/>
    <w:rsid w:val="004D4C0E"/>
    <w:rsid w:val="004D5843"/>
    <w:rsid w:val="004D6793"/>
    <w:rsid w:val="004D7493"/>
    <w:rsid w:val="004E147C"/>
    <w:rsid w:val="004E14D2"/>
    <w:rsid w:val="004E39F8"/>
    <w:rsid w:val="004E3BD9"/>
    <w:rsid w:val="004E51D0"/>
    <w:rsid w:val="004E565D"/>
    <w:rsid w:val="004E5B48"/>
    <w:rsid w:val="004F0D89"/>
    <w:rsid w:val="004F27BE"/>
    <w:rsid w:val="005005EC"/>
    <w:rsid w:val="00500886"/>
    <w:rsid w:val="00501D49"/>
    <w:rsid w:val="00501F39"/>
    <w:rsid w:val="00502ABF"/>
    <w:rsid w:val="00507678"/>
    <w:rsid w:val="005114E0"/>
    <w:rsid w:val="005145FE"/>
    <w:rsid w:val="005157C2"/>
    <w:rsid w:val="00515A7C"/>
    <w:rsid w:val="00515AD0"/>
    <w:rsid w:val="005166A3"/>
    <w:rsid w:val="0051724E"/>
    <w:rsid w:val="00521600"/>
    <w:rsid w:val="00522E95"/>
    <w:rsid w:val="00524E6E"/>
    <w:rsid w:val="005256E6"/>
    <w:rsid w:val="005279EA"/>
    <w:rsid w:val="00531D14"/>
    <w:rsid w:val="00532C3C"/>
    <w:rsid w:val="005373A4"/>
    <w:rsid w:val="00540B4A"/>
    <w:rsid w:val="00546693"/>
    <w:rsid w:val="00551FD9"/>
    <w:rsid w:val="00554D42"/>
    <w:rsid w:val="00555D45"/>
    <w:rsid w:val="00564755"/>
    <w:rsid w:val="005658F0"/>
    <w:rsid w:val="0056590D"/>
    <w:rsid w:val="0056627F"/>
    <w:rsid w:val="00567A1C"/>
    <w:rsid w:val="00573ADA"/>
    <w:rsid w:val="00576CA8"/>
    <w:rsid w:val="00577CEC"/>
    <w:rsid w:val="00580BAC"/>
    <w:rsid w:val="00590596"/>
    <w:rsid w:val="00591933"/>
    <w:rsid w:val="0059299E"/>
    <w:rsid w:val="00592AB1"/>
    <w:rsid w:val="0059365F"/>
    <w:rsid w:val="0059386A"/>
    <w:rsid w:val="00593BED"/>
    <w:rsid w:val="005940E4"/>
    <w:rsid w:val="00596BDF"/>
    <w:rsid w:val="00597118"/>
    <w:rsid w:val="00597781"/>
    <w:rsid w:val="005A118C"/>
    <w:rsid w:val="005A30DB"/>
    <w:rsid w:val="005A3BF3"/>
    <w:rsid w:val="005A3D44"/>
    <w:rsid w:val="005B05A8"/>
    <w:rsid w:val="005B0CFB"/>
    <w:rsid w:val="005B102D"/>
    <w:rsid w:val="005B1B3F"/>
    <w:rsid w:val="005B236E"/>
    <w:rsid w:val="005B2694"/>
    <w:rsid w:val="005B58FA"/>
    <w:rsid w:val="005B5988"/>
    <w:rsid w:val="005C1701"/>
    <w:rsid w:val="005C1B4B"/>
    <w:rsid w:val="005C33B4"/>
    <w:rsid w:val="005C430E"/>
    <w:rsid w:val="005C4C62"/>
    <w:rsid w:val="005C58B5"/>
    <w:rsid w:val="005C617E"/>
    <w:rsid w:val="005C6EEE"/>
    <w:rsid w:val="005C789C"/>
    <w:rsid w:val="005D0664"/>
    <w:rsid w:val="005D0F6E"/>
    <w:rsid w:val="005D1A94"/>
    <w:rsid w:val="005D5515"/>
    <w:rsid w:val="005D6DF6"/>
    <w:rsid w:val="005E02FB"/>
    <w:rsid w:val="005E0539"/>
    <w:rsid w:val="005E5A2A"/>
    <w:rsid w:val="005E7E19"/>
    <w:rsid w:val="005F06E8"/>
    <w:rsid w:val="005F077B"/>
    <w:rsid w:val="005F5966"/>
    <w:rsid w:val="005F66F0"/>
    <w:rsid w:val="00602798"/>
    <w:rsid w:val="00602B56"/>
    <w:rsid w:val="0060402C"/>
    <w:rsid w:val="00605468"/>
    <w:rsid w:val="006103AA"/>
    <w:rsid w:val="00612EE1"/>
    <w:rsid w:val="006139A0"/>
    <w:rsid w:val="006139BF"/>
    <w:rsid w:val="006144D0"/>
    <w:rsid w:val="0061545E"/>
    <w:rsid w:val="0061568D"/>
    <w:rsid w:val="00617AA0"/>
    <w:rsid w:val="0062126F"/>
    <w:rsid w:val="00622021"/>
    <w:rsid w:val="00622424"/>
    <w:rsid w:val="00623DD5"/>
    <w:rsid w:val="0062527C"/>
    <w:rsid w:val="00625330"/>
    <w:rsid w:val="00630C6D"/>
    <w:rsid w:val="00631D94"/>
    <w:rsid w:val="00632AF4"/>
    <w:rsid w:val="00634A13"/>
    <w:rsid w:val="00636D4A"/>
    <w:rsid w:val="00636FA0"/>
    <w:rsid w:val="006412C5"/>
    <w:rsid w:val="006416F4"/>
    <w:rsid w:val="006417F5"/>
    <w:rsid w:val="00643592"/>
    <w:rsid w:val="0064641C"/>
    <w:rsid w:val="00647F0E"/>
    <w:rsid w:val="00651213"/>
    <w:rsid w:val="00655BA9"/>
    <w:rsid w:val="00656F4B"/>
    <w:rsid w:val="00660017"/>
    <w:rsid w:val="006627D4"/>
    <w:rsid w:val="006631E7"/>
    <w:rsid w:val="006632A3"/>
    <w:rsid w:val="00665748"/>
    <w:rsid w:val="00666C20"/>
    <w:rsid w:val="00672D3E"/>
    <w:rsid w:val="0068101F"/>
    <w:rsid w:val="00681053"/>
    <w:rsid w:val="006810A5"/>
    <w:rsid w:val="006831B9"/>
    <w:rsid w:val="0068518D"/>
    <w:rsid w:val="00686AC3"/>
    <w:rsid w:val="00691E9B"/>
    <w:rsid w:val="00694B50"/>
    <w:rsid w:val="00694DC8"/>
    <w:rsid w:val="00695C65"/>
    <w:rsid w:val="006976FB"/>
    <w:rsid w:val="006A0388"/>
    <w:rsid w:val="006A0F3A"/>
    <w:rsid w:val="006A243B"/>
    <w:rsid w:val="006A33C9"/>
    <w:rsid w:val="006A48EF"/>
    <w:rsid w:val="006A60E5"/>
    <w:rsid w:val="006B1074"/>
    <w:rsid w:val="006B436A"/>
    <w:rsid w:val="006B6A10"/>
    <w:rsid w:val="006C50CB"/>
    <w:rsid w:val="006C6B91"/>
    <w:rsid w:val="006D000F"/>
    <w:rsid w:val="006D3AB5"/>
    <w:rsid w:val="006D5C1D"/>
    <w:rsid w:val="006D788E"/>
    <w:rsid w:val="006E12F5"/>
    <w:rsid w:val="006E5420"/>
    <w:rsid w:val="006F0145"/>
    <w:rsid w:val="006F1596"/>
    <w:rsid w:val="006F1EA6"/>
    <w:rsid w:val="006F1F2A"/>
    <w:rsid w:val="00702689"/>
    <w:rsid w:val="00710264"/>
    <w:rsid w:val="00712ED7"/>
    <w:rsid w:val="007150F2"/>
    <w:rsid w:val="00715296"/>
    <w:rsid w:val="00720B31"/>
    <w:rsid w:val="007246BD"/>
    <w:rsid w:val="007267B7"/>
    <w:rsid w:val="007273C7"/>
    <w:rsid w:val="00730703"/>
    <w:rsid w:val="00731304"/>
    <w:rsid w:val="00731CB8"/>
    <w:rsid w:val="00732733"/>
    <w:rsid w:val="00735389"/>
    <w:rsid w:val="007364F5"/>
    <w:rsid w:val="00740E40"/>
    <w:rsid w:val="0074163D"/>
    <w:rsid w:val="007459C2"/>
    <w:rsid w:val="0074694A"/>
    <w:rsid w:val="0074768C"/>
    <w:rsid w:val="00753787"/>
    <w:rsid w:val="007552B7"/>
    <w:rsid w:val="00761D02"/>
    <w:rsid w:val="00762B0D"/>
    <w:rsid w:val="0076404D"/>
    <w:rsid w:val="00765DB2"/>
    <w:rsid w:val="00765DE1"/>
    <w:rsid w:val="00776FCA"/>
    <w:rsid w:val="00782572"/>
    <w:rsid w:val="00782FA7"/>
    <w:rsid w:val="00785D60"/>
    <w:rsid w:val="00786BBF"/>
    <w:rsid w:val="00790DAD"/>
    <w:rsid w:val="00791432"/>
    <w:rsid w:val="00791D0D"/>
    <w:rsid w:val="00793D12"/>
    <w:rsid w:val="007943DC"/>
    <w:rsid w:val="0079543B"/>
    <w:rsid w:val="00797253"/>
    <w:rsid w:val="007A0C39"/>
    <w:rsid w:val="007A0D5F"/>
    <w:rsid w:val="007A519D"/>
    <w:rsid w:val="007B1BB4"/>
    <w:rsid w:val="007B5E08"/>
    <w:rsid w:val="007B5FB7"/>
    <w:rsid w:val="007B6486"/>
    <w:rsid w:val="007C2E7F"/>
    <w:rsid w:val="007C4245"/>
    <w:rsid w:val="007C537C"/>
    <w:rsid w:val="007C684D"/>
    <w:rsid w:val="007D3BAA"/>
    <w:rsid w:val="007D5748"/>
    <w:rsid w:val="007D61B5"/>
    <w:rsid w:val="007E25EF"/>
    <w:rsid w:val="007E33A6"/>
    <w:rsid w:val="007E778A"/>
    <w:rsid w:val="007F15F4"/>
    <w:rsid w:val="007F1C56"/>
    <w:rsid w:val="007F21A0"/>
    <w:rsid w:val="007F30EB"/>
    <w:rsid w:val="007F3D14"/>
    <w:rsid w:val="007F511F"/>
    <w:rsid w:val="007F5F23"/>
    <w:rsid w:val="007F72FB"/>
    <w:rsid w:val="008015DE"/>
    <w:rsid w:val="008046D8"/>
    <w:rsid w:val="008050F8"/>
    <w:rsid w:val="00805DE1"/>
    <w:rsid w:val="008132A4"/>
    <w:rsid w:val="008144ED"/>
    <w:rsid w:val="008147F9"/>
    <w:rsid w:val="008159DF"/>
    <w:rsid w:val="00820087"/>
    <w:rsid w:val="0082106A"/>
    <w:rsid w:val="008210BD"/>
    <w:rsid w:val="008218D2"/>
    <w:rsid w:val="008230DC"/>
    <w:rsid w:val="00825F73"/>
    <w:rsid w:val="0083222F"/>
    <w:rsid w:val="0083333A"/>
    <w:rsid w:val="00835637"/>
    <w:rsid w:val="00836811"/>
    <w:rsid w:val="00837B07"/>
    <w:rsid w:val="008408ED"/>
    <w:rsid w:val="008418DA"/>
    <w:rsid w:val="008426F2"/>
    <w:rsid w:val="00843E52"/>
    <w:rsid w:val="008459FC"/>
    <w:rsid w:val="00846EFD"/>
    <w:rsid w:val="0085097D"/>
    <w:rsid w:val="008514FB"/>
    <w:rsid w:val="00853413"/>
    <w:rsid w:val="00853959"/>
    <w:rsid w:val="008545D4"/>
    <w:rsid w:val="00857D73"/>
    <w:rsid w:val="00861800"/>
    <w:rsid w:val="00864A3B"/>
    <w:rsid w:val="00864BAA"/>
    <w:rsid w:val="00866554"/>
    <w:rsid w:val="00866FE4"/>
    <w:rsid w:val="008672BE"/>
    <w:rsid w:val="00870931"/>
    <w:rsid w:val="00872995"/>
    <w:rsid w:val="00873368"/>
    <w:rsid w:val="0087431E"/>
    <w:rsid w:val="0089092F"/>
    <w:rsid w:val="00890F15"/>
    <w:rsid w:val="00891B6D"/>
    <w:rsid w:val="00893B84"/>
    <w:rsid w:val="008945CB"/>
    <w:rsid w:val="00897C4C"/>
    <w:rsid w:val="008A0426"/>
    <w:rsid w:val="008A088D"/>
    <w:rsid w:val="008A1967"/>
    <w:rsid w:val="008A1FB3"/>
    <w:rsid w:val="008A7763"/>
    <w:rsid w:val="008B0449"/>
    <w:rsid w:val="008B2AD4"/>
    <w:rsid w:val="008B46D4"/>
    <w:rsid w:val="008B541B"/>
    <w:rsid w:val="008B5A58"/>
    <w:rsid w:val="008B66F5"/>
    <w:rsid w:val="008B6A9F"/>
    <w:rsid w:val="008B7D2A"/>
    <w:rsid w:val="008C4DA5"/>
    <w:rsid w:val="008C6B12"/>
    <w:rsid w:val="008D0181"/>
    <w:rsid w:val="008D0DF3"/>
    <w:rsid w:val="008D0FD6"/>
    <w:rsid w:val="008D2801"/>
    <w:rsid w:val="008D339D"/>
    <w:rsid w:val="008D660F"/>
    <w:rsid w:val="008D6EA1"/>
    <w:rsid w:val="008E15DA"/>
    <w:rsid w:val="008E25DF"/>
    <w:rsid w:val="008E2736"/>
    <w:rsid w:val="008E59EB"/>
    <w:rsid w:val="008E5C3D"/>
    <w:rsid w:val="008E6C99"/>
    <w:rsid w:val="008E70B9"/>
    <w:rsid w:val="008E784D"/>
    <w:rsid w:val="008E7C7C"/>
    <w:rsid w:val="008F49A8"/>
    <w:rsid w:val="008F7EFB"/>
    <w:rsid w:val="009012CD"/>
    <w:rsid w:val="00902080"/>
    <w:rsid w:val="009028C0"/>
    <w:rsid w:val="00903CE5"/>
    <w:rsid w:val="009040BA"/>
    <w:rsid w:val="009070F0"/>
    <w:rsid w:val="009076B2"/>
    <w:rsid w:val="0091065A"/>
    <w:rsid w:val="00910764"/>
    <w:rsid w:val="009121E5"/>
    <w:rsid w:val="00913F1D"/>
    <w:rsid w:val="00914BE9"/>
    <w:rsid w:val="00915E7E"/>
    <w:rsid w:val="00916C00"/>
    <w:rsid w:val="00920524"/>
    <w:rsid w:val="00920679"/>
    <w:rsid w:val="009235E1"/>
    <w:rsid w:val="00923BB5"/>
    <w:rsid w:val="009253F0"/>
    <w:rsid w:val="00926679"/>
    <w:rsid w:val="00926D47"/>
    <w:rsid w:val="00927665"/>
    <w:rsid w:val="00941828"/>
    <w:rsid w:val="00942C13"/>
    <w:rsid w:val="00950DC8"/>
    <w:rsid w:val="009562BB"/>
    <w:rsid w:val="00956D20"/>
    <w:rsid w:val="00957161"/>
    <w:rsid w:val="009619CF"/>
    <w:rsid w:val="00964E1F"/>
    <w:rsid w:val="00967FAC"/>
    <w:rsid w:val="009706A2"/>
    <w:rsid w:val="009706B7"/>
    <w:rsid w:val="00970775"/>
    <w:rsid w:val="00974854"/>
    <w:rsid w:val="00977913"/>
    <w:rsid w:val="0098095C"/>
    <w:rsid w:val="00981B3A"/>
    <w:rsid w:val="00982FC2"/>
    <w:rsid w:val="00987F10"/>
    <w:rsid w:val="009935DA"/>
    <w:rsid w:val="00995C98"/>
    <w:rsid w:val="00997490"/>
    <w:rsid w:val="009A021F"/>
    <w:rsid w:val="009A17C7"/>
    <w:rsid w:val="009A17EA"/>
    <w:rsid w:val="009A5258"/>
    <w:rsid w:val="009A5A3C"/>
    <w:rsid w:val="009A78DA"/>
    <w:rsid w:val="009B23F9"/>
    <w:rsid w:val="009B355C"/>
    <w:rsid w:val="009B39B2"/>
    <w:rsid w:val="009B3D08"/>
    <w:rsid w:val="009B3F00"/>
    <w:rsid w:val="009B5C19"/>
    <w:rsid w:val="009C10E8"/>
    <w:rsid w:val="009C44BB"/>
    <w:rsid w:val="009C458D"/>
    <w:rsid w:val="009C4678"/>
    <w:rsid w:val="009C4F9A"/>
    <w:rsid w:val="009C576C"/>
    <w:rsid w:val="009C5EF3"/>
    <w:rsid w:val="009C6B26"/>
    <w:rsid w:val="009D2FC7"/>
    <w:rsid w:val="009D34C3"/>
    <w:rsid w:val="009D3C04"/>
    <w:rsid w:val="009E089E"/>
    <w:rsid w:val="009E16F9"/>
    <w:rsid w:val="009E1E31"/>
    <w:rsid w:val="009E2092"/>
    <w:rsid w:val="009E4F02"/>
    <w:rsid w:val="009E50A5"/>
    <w:rsid w:val="009E7615"/>
    <w:rsid w:val="009F5E85"/>
    <w:rsid w:val="009F645D"/>
    <w:rsid w:val="00A037D0"/>
    <w:rsid w:val="00A04DD5"/>
    <w:rsid w:val="00A05BD8"/>
    <w:rsid w:val="00A10009"/>
    <w:rsid w:val="00A1056A"/>
    <w:rsid w:val="00A10C62"/>
    <w:rsid w:val="00A15D2A"/>
    <w:rsid w:val="00A24B84"/>
    <w:rsid w:val="00A26A3F"/>
    <w:rsid w:val="00A26D50"/>
    <w:rsid w:val="00A32642"/>
    <w:rsid w:val="00A356E9"/>
    <w:rsid w:val="00A37599"/>
    <w:rsid w:val="00A40433"/>
    <w:rsid w:val="00A42E80"/>
    <w:rsid w:val="00A45FE2"/>
    <w:rsid w:val="00A50EDC"/>
    <w:rsid w:val="00A51B73"/>
    <w:rsid w:val="00A55131"/>
    <w:rsid w:val="00A61B91"/>
    <w:rsid w:val="00A64B58"/>
    <w:rsid w:val="00A67DC5"/>
    <w:rsid w:val="00A7161B"/>
    <w:rsid w:val="00A71762"/>
    <w:rsid w:val="00A76AEB"/>
    <w:rsid w:val="00A801AD"/>
    <w:rsid w:val="00A8123C"/>
    <w:rsid w:val="00A8219A"/>
    <w:rsid w:val="00A8316C"/>
    <w:rsid w:val="00A83CB6"/>
    <w:rsid w:val="00A84A0E"/>
    <w:rsid w:val="00A878DE"/>
    <w:rsid w:val="00A90FAC"/>
    <w:rsid w:val="00A93AB7"/>
    <w:rsid w:val="00A94938"/>
    <w:rsid w:val="00A949EA"/>
    <w:rsid w:val="00A95711"/>
    <w:rsid w:val="00A97236"/>
    <w:rsid w:val="00A97366"/>
    <w:rsid w:val="00AA1009"/>
    <w:rsid w:val="00AA525F"/>
    <w:rsid w:val="00AA5876"/>
    <w:rsid w:val="00AB3C25"/>
    <w:rsid w:val="00AB656A"/>
    <w:rsid w:val="00AC2FC5"/>
    <w:rsid w:val="00AC3971"/>
    <w:rsid w:val="00AC5D7B"/>
    <w:rsid w:val="00AC7B0A"/>
    <w:rsid w:val="00AD2874"/>
    <w:rsid w:val="00AD68A9"/>
    <w:rsid w:val="00AD6A93"/>
    <w:rsid w:val="00AD7A6C"/>
    <w:rsid w:val="00AE0791"/>
    <w:rsid w:val="00AE15E2"/>
    <w:rsid w:val="00AE1609"/>
    <w:rsid w:val="00AE56C8"/>
    <w:rsid w:val="00AF5464"/>
    <w:rsid w:val="00B00162"/>
    <w:rsid w:val="00B00DFA"/>
    <w:rsid w:val="00B01F02"/>
    <w:rsid w:val="00B02A57"/>
    <w:rsid w:val="00B02CB5"/>
    <w:rsid w:val="00B03EF7"/>
    <w:rsid w:val="00B058A4"/>
    <w:rsid w:val="00B109F2"/>
    <w:rsid w:val="00B1226E"/>
    <w:rsid w:val="00B1724B"/>
    <w:rsid w:val="00B20067"/>
    <w:rsid w:val="00B2048C"/>
    <w:rsid w:val="00B21D41"/>
    <w:rsid w:val="00B25DDE"/>
    <w:rsid w:val="00B260BE"/>
    <w:rsid w:val="00B328BC"/>
    <w:rsid w:val="00B36B33"/>
    <w:rsid w:val="00B37D06"/>
    <w:rsid w:val="00B41D28"/>
    <w:rsid w:val="00B42274"/>
    <w:rsid w:val="00B43725"/>
    <w:rsid w:val="00B44897"/>
    <w:rsid w:val="00B45419"/>
    <w:rsid w:val="00B45F5B"/>
    <w:rsid w:val="00B45FF2"/>
    <w:rsid w:val="00B51A21"/>
    <w:rsid w:val="00B523CA"/>
    <w:rsid w:val="00B52D80"/>
    <w:rsid w:val="00B5535C"/>
    <w:rsid w:val="00B5556A"/>
    <w:rsid w:val="00B56ACD"/>
    <w:rsid w:val="00B5771B"/>
    <w:rsid w:val="00B604D3"/>
    <w:rsid w:val="00B639D7"/>
    <w:rsid w:val="00B63B10"/>
    <w:rsid w:val="00B65274"/>
    <w:rsid w:val="00B67325"/>
    <w:rsid w:val="00B74471"/>
    <w:rsid w:val="00B7738C"/>
    <w:rsid w:val="00B801F3"/>
    <w:rsid w:val="00B80AC2"/>
    <w:rsid w:val="00B8137F"/>
    <w:rsid w:val="00B8447B"/>
    <w:rsid w:val="00B86229"/>
    <w:rsid w:val="00B86A7C"/>
    <w:rsid w:val="00B87F25"/>
    <w:rsid w:val="00B90F24"/>
    <w:rsid w:val="00B910BB"/>
    <w:rsid w:val="00B92ADB"/>
    <w:rsid w:val="00B92B88"/>
    <w:rsid w:val="00B941D3"/>
    <w:rsid w:val="00B94E52"/>
    <w:rsid w:val="00B9629A"/>
    <w:rsid w:val="00BA0784"/>
    <w:rsid w:val="00BA22D7"/>
    <w:rsid w:val="00BA2AFD"/>
    <w:rsid w:val="00BA33D9"/>
    <w:rsid w:val="00BA3E7B"/>
    <w:rsid w:val="00BA5575"/>
    <w:rsid w:val="00BA7754"/>
    <w:rsid w:val="00BB1DFF"/>
    <w:rsid w:val="00BB2B49"/>
    <w:rsid w:val="00BB455C"/>
    <w:rsid w:val="00BB7827"/>
    <w:rsid w:val="00BB7F52"/>
    <w:rsid w:val="00BC10D8"/>
    <w:rsid w:val="00BC2935"/>
    <w:rsid w:val="00BC6431"/>
    <w:rsid w:val="00BC79E7"/>
    <w:rsid w:val="00BD00EA"/>
    <w:rsid w:val="00BD05AE"/>
    <w:rsid w:val="00BD097A"/>
    <w:rsid w:val="00BD1F13"/>
    <w:rsid w:val="00BD3422"/>
    <w:rsid w:val="00BD5AAA"/>
    <w:rsid w:val="00BD6E96"/>
    <w:rsid w:val="00BD7444"/>
    <w:rsid w:val="00BE1B6D"/>
    <w:rsid w:val="00BE1F89"/>
    <w:rsid w:val="00BF441E"/>
    <w:rsid w:val="00C010A2"/>
    <w:rsid w:val="00C016A5"/>
    <w:rsid w:val="00C06CA5"/>
    <w:rsid w:val="00C12451"/>
    <w:rsid w:val="00C14CAE"/>
    <w:rsid w:val="00C14DCC"/>
    <w:rsid w:val="00C15212"/>
    <w:rsid w:val="00C21A4A"/>
    <w:rsid w:val="00C22F3F"/>
    <w:rsid w:val="00C23460"/>
    <w:rsid w:val="00C2384C"/>
    <w:rsid w:val="00C268CD"/>
    <w:rsid w:val="00C26F60"/>
    <w:rsid w:val="00C303B5"/>
    <w:rsid w:val="00C331FA"/>
    <w:rsid w:val="00C36008"/>
    <w:rsid w:val="00C42A15"/>
    <w:rsid w:val="00C45868"/>
    <w:rsid w:val="00C45A01"/>
    <w:rsid w:val="00C46629"/>
    <w:rsid w:val="00C47831"/>
    <w:rsid w:val="00C51274"/>
    <w:rsid w:val="00C51A40"/>
    <w:rsid w:val="00C51FD4"/>
    <w:rsid w:val="00C529EF"/>
    <w:rsid w:val="00C53D12"/>
    <w:rsid w:val="00C5582A"/>
    <w:rsid w:val="00C5650A"/>
    <w:rsid w:val="00C61844"/>
    <w:rsid w:val="00C6201D"/>
    <w:rsid w:val="00C62C02"/>
    <w:rsid w:val="00C64CDB"/>
    <w:rsid w:val="00C65C1F"/>
    <w:rsid w:val="00C66E8A"/>
    <w:rsid w:val="00C70956"/>
    <w:rsid w:val="00C7140D"/>
    <w:rsid w:val="00C732DA"/>
    <w:rsid w:val="00C834B4"/>
    <w:rsid w:val="00C85A2C"/>
    <w:rsid w:val="00C92D63"/>
    <w:rsid w:val="00C9399B"/>
    <w:rsid w:val="00C96236"/>
    <w:rsid w:val="00CA052C"/>
    <w:rsid w:val="00CA0683"/>
    <w:rsid w:val="00CA09D8"/>
    <w:rsid w:val="00CA0E25"/>
    <w:rsid w:val="00CA1DC8"/>
    <w:rsid w:val="00CA20AC"/>
    <w:rsid w:val="00CA4FA5"/>
    <w:rsid w:val="00CA63E6"/>
    <w:rsid w:val="00CA73EF"/>
    <w:rsid w:val="00CB0644"/>
    <w:rsid w:val="00CB0781"/>
    <w:rsid w:val="00CB1C78"/>
    <w:rsid w:val="00CB2DB6"/>
    <w:rsid w:val="00CB3623"/>
    <w:rsid w:val="00CB5D7B"/>
    <w:rsid w:val="00CB6A72"/>
    <w:rsid w:val="00CB750F"/>
    <w:rsid w:val="00CC092F"/>
    <w:rsid w:val="00CC29EE"/>
    <w:rsid w:val="00CC2B42"/>
    <w:rsid w:val="00CC30F8"/>
    <w:rsid w:val="00CC772B"/>
    <w:rsid w:val="00CC7A4B"/>
    <w:rsid w:val="00CD0060"/>
    <w:rsid w:val="00CD2466"/>
    <w:rsid w:val="00CD4629"/>
    <w:rsid w:val="00CD5602"/>
    <w:rsid w:val="00CD5DC4"/>
    <w:rsid w:val="00CD64F2"/>
    <w:rsid w:val="00CD7BD5"/>
    <w:rsid w:val="00CE156C"/>
    <w:rsid w:val="00CE299A"/>
    <w:rsid w:val="00CE2A0A"/>
    <w:rsid w:val="00CE7664"/>
    <w:rsid w:val="00CF049B"/>
    <w:rsid w:val="00CF1CE5"/>
    <w:rsid w:val="00CF4703"/>
    <w:rsid w:val="00CF5A55"/>
    <w:rsid w:val="00D01605"/>
    <w:rsid w:val="00D016C1"/>
    <w:rsid w:val="00D018A5"/>
    <w:rsid w:val="00D0337A"/>
    <w:rsid w:val="00D03701"/>
    <w:rsid w:val="00D0407A"/>
    <w:rsid w:val="00D0485E"/>
    <w:rsid w:val="00D05783"/>
    <w:rsid w:val="00D12056"/>
    <w:rsid w:val="00D121C5"/>
    <w:rsid w:val="00D150ED"/>
    <w:rsid w:val="00D1539A"/>
    <w:rsid w:val="00D16710"/>
    <w:rsid w:val="00D215D1"/>
    <w:rsid w:val="00D21AA1"/>
    <w:rsid w:val="00D25C88"/>
    <w:rsid w:val="00D275C8"/>
    <w:rsid w:val="00D2773E"/>
    <w:rsid w:val="00D3283A"/>
    <w:rsid w:val="00D42070"/>
    <w:rsid w:val="00D43F66"/>
    <w:rsid w:val="00D440A5"/>
    <w:rsid w:val="00D46D23"/>
    <w:rsid w:val="00D56593"/>
    <w:rsid w:val="00D565B9"/>
    <w:rsid w:val="00D56EB2"/>
    <w:rsid w:val="00D57052"/>
    <w:rsid w:val="00D57829"/>
    <w:rsid w:val="00D57F7E"/>
    <w:rsid w:val="00D61AAD"/>
    <w:rsid w:val="00D64084"/>
    <w:rsid w:val="00D71DD4"/>
    <w:rsid w:val="00D746E7"/>
    <w:rsid w:val="00D76073"/>
    <w:rsid w:val="00D76D8F"/>
    <w:rsid w:val="00D80712"/>
    <w:rsid w:val="00D85FD2"/>
    <w:rsid w:val="00D92598"/>
    <w:rsid w:val="00D92D77"/>
    <w:rsid w:val="00DB0DC0"/>
    <w:rsid w:val="00DB1C7D"/>
    <w:rsid w:val="00DB3A11"/>
    <w:rsid w:val="00DB4E90"/>
    <w:rsid w:val="00DB6F7E"/>
    <w:rsid w:val="00DC0505"/>
    <w:rsid w:val="00DC3D83"/>
    <w:rsid w:val="00DC4170"/>
    <w:rsid w:val="00DC5470"/>
    <w:rsid w:val="00DC675E"/>
    <w:rsid w:val="00DC6DAE"/>
    <w:rsid w:val="00DD2769"/>
    <w:rsid w:val="00DD2805"/>
    <w:rsid w:val="00DD79A1"/>
    <w:rsid w:val="00DE1CF1"/>
    <w:rsid w:val="00DE392D"/>
    <w:rsid w:val="00DE5BF1"/>
    <w:rsid w:val="00DF1D5B"/>
    <w:rsid w:val="00DF2466"/>
    <w:rsid w:val="00DF688B"/>
    <w:rsid w:val="00DF69FA"/>
    <w:rsid w:val="00E02760"/>
    <w:rsid w:val="00E028F9"/>
    <w:rsid w:val="00E03938"/>
    <w:rsid w:val="00E03BE7"/>
    <w:rsid w:val="00E05595"/>
    <w:rsid w:val="00E07CE9"/>
    <w:rsid w:val="00E14014"/>
    <w:rsid w:val="00E16871"/>
    <w:rsid w:val="00E20D39"/>
    <w:rsid w:val="00E21461"/>
    <w:rsid w:val="00E2311B"/>
    <w:rsid w:val="00E235F8"/>
    <w:rsid w:val="00E26305"/>
    <w:rsid w:val="00E26D23"/>
    <w:rsid w:val="00E340DD"/>
    <w:rsid w:val="00E3657F"/>
    <w:rsid w:val="00E410A7"/>
    <w:rsid w:val="00E41370"/>
    <w:rsid w:val="00E41670"/>
    <w:rsid w:val="00E444BE"/>
    <w:rsid w:val="00E45F02"/>
    <w:rsid w:val="00E46F16"/>
    <w:rsid w:val="00E53873"/>
    <w:rsid w:val="00E54194"/>
    <w:rsid w:val="00E57EEA"/>
    <w:rsid w:val="00E6083B"/>
    <w:rsid w:val="00E62409"/>
    <w:rsid w:val="00E63BF2"/>
    <w:rsid w:val="00E63EF2"/>
    <w:rsid w:val="00E64A7D"/>
    <w:rsid w:val="00E65750"/>
    <w:rsid w:val="00E724CF"/>
    <w:rsid w:val="00E73EB1"/>
    <w:rsid w:val="00E775DF"/>
    <w:rsid w:val="00E80F34"/>
    <w:rsid w:val="00E81B3A"/>
    <w:rsid w:val="00E90840"/>
    <w:rsid w:val="00E90C63"/>
    <w:rsid w:val="00E9239A"/>
    <w:rsid w:val="00E929E1"/>
    <w:rsid w:val="00E9528C"/>
    <w:rsid w:val="00E963A3"/>
    <w:rsid w:val="00EA1596"/>
    <w:rsid w:val="00EA1E90"/>
    <w:rsid w:val="00EA2EE3"/>
    <w:rsid w:val="00EA33E3"/>
    <w:rsid w:val="00EA4ABA"/>
    <w:rsid w:val="00EA54B7"/>
    <w:rsid w:val="00EA569D"/>
    <w:rsid w:val="00EB0800"/>
    <w:rsid w:val="00EB097E"/>
    <w:rsid w:val="00EB188F"/>
    <w:rsid w:val="00EB59C8"/>
    <w:rsid w:val="00EB67AC"/>
    <w:rsid w:val="00EC3664"/>
    <w:rsid w:val="00EC59C8"/>
    <w:rsid w:val="00EC7E4C"/>
    <w:rsid w:val="00ED0E39"/>
    <w:rsid w:val="00ED5451"/>
    <w:rsid w:val="00EE04E8"/>
    <w:rsid w:val="00EE17BB"/>
    <w:rsid w:val="00EE1A67"/>
    <w:rsid w:val="00EE776C"/>
    <w:rsid w:val="00EF4BB2"/>
    <w:rsid w:val="00EF4D62"/>
    <w:rsid w:val="00EF4D78"/>
    <w:rsid w:val="00EF58F5"/>
    <w:rsid w:val="00F007D0"/>
    <w:rsid w:val="00F010A1"/>
    <w:rsid w:val="00F02D9F"/>
    <w:rsid w:val="00F037C9"/>
    <w:rsid w:val="00F05B78"/>
    <w:rsid w:val="00F07473"/>
    <w:rsid w:val="00F07630"/>
    <w:rsid w:val="00F07B42"/>
    <w:rsid w:val="00F12602"/>
    <w:rsid w:val="00F1266C"/>
    <w:rsid w:val="00F13D7D"/>
    <w:rsid w:val="00F14687"/>
    <w:rsid w:val="00F23342"/>
    <w:rsid w:val="00F253D0"/>
    <w:rsid w:val="00F26881"/>
    <w:rsid w:val="00F26D86"/>
    <w:rsid w:val="00F33299"/>
    <w:rsid w:val="00F337DF"/>
    <w:rsid w:val="00F350C3"/>
    <w:rsid w:val="00F352FB"/>
    <w:rsid w:val="00F35DD6"/>
    <w:rsid w:val="00F40136"/>
    <w:rsid w:val="00F46B32"/>
    <w:rsid w:val="00F51A5C"/>
    <w:rsid w:val="00F526F6"/>
    <w:rsid w:val="00F5330B"/>
    <w:rsid w:val="00F53CFA"/>
    <w:rsid w:val="00F611CE"/>
    <w:rsid w:val="00F615D8"/>
    <w:rsid w:val="00F61C90"/>
    <w:rsid w:val="00F61FCD"/>
    <w:rsid w:val="00F6488A"/>
    <w:rsid w:val="00F67072"/>
    <w:rsid w:val="00F67319"/>
    <w:rsid w:val="00F71DCB"/>
    <w:rsid w:val="00F751CC"/>
    <w:rsid w:val="00F757ED"/>
    <w:rsid w:val="00F77641"/>
    <w:rsid w:val="00F83159"/>
    <w:rsid w:val="00F838ED"/>
    <w:rsid w:val="00F869D0"/>
    <w:rsid w:val="00F910E6"/>
    <w:rsid w:val="00F97152"/>
    <w:rsid w:val="00F97ABD"/>
    <w:rsid w:val="00F97DAF"/>
    <w:rsid w:val="00FA4FB8"/>
    <w:rsid w:val="00FA601A"/>
    <w:rsid w:val="00FA68ED"/>
    <w:rsid w:val="00FA6AE4"/>
    <w:rsid w:val="00FA6E17"/>
    <w:rsid w:val="00FA7BF2"/>
    <w:rsid w:val="00FB0211"/>
    <w:rsid w:val="00FB0827"/>
    <w:rsid w:val="00FB0F68"/>
    <w:rsid w:val="00FB1EF2"/>
    <w:rsid w:val="00FB2E28"/>
    <w:rsid w:val="00FB5424"/>
    <w:rsid w:val="00FC2E87"/>
    <w:rsid w:val="00FC5EC4"/>
    <w:rsid w:val="00FC63F0"/>
    <w:rsid w:val="00FC7481"/>
    <w:rsid w:val="00FD039D"/>
    <w:rsid w:val="00FD0692"/>
    <w:rsid w:val="00FD18D6"/>
    <w:rsid w:val="00FD2240"/>
    <w:rsid w:val="00FD3D16"/>
    <w:rsid w:val="00FD4BAF"/>
    <w:rsid w:val="00FD6DCE"/>
    <w:rsid w:val="00FD7059"/>
    <w:rsid w:val="00FE0BE9"/>
    <w:rsid w:val="00FE1945"/>
    <w:rsid w:val="00FE3959"/>
    <w:rsid w:val="00FE3A12"/>
    <w:rsid w:val="00FE3DA0"/>
    <w:rsid w:val="00FE4E18"/>
    <w:rsid w:val="00FE50E6"/>
    <w:rsid w:val="00FE5108"/>
    <w:rsid w:val="00FE7FA4"/>
    <w:rsid w:val="00FF004B"/>
    <w:rsid w:val="00FF0EBD"/>
    <w:rsid w:val="00FF12B1"/>
    <w:rsid w:val="00FF4C38"/>
    <w:rsid w:val="00FF5422"/>
    <w:rsid w:val="00FF734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CDE2C0"/>
  <w14:defaultImageDpi w14:val="0"/>
  <w15:docId w15:val="{2AE3F595-E69C-4A62-8630-D374048A3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rFonts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D5748"/>
    <w:pPr>
      <w:tabs>
        <w:tab w:val="center" w:pos="4536"/>
        <w:tab w:val="right" w:pos="9072"/>
      </w:tabs>
      <w:spacing w:after="0" w:line="240" w:lineRule="auto"/>
    </w:pPr>
    <w:rPr>
      <w:rFonts w:ascii="Times New Roman" w:hAnsi="Times New Roman"/>
      <w:sz w:val="20"/>
      <w:szCs w:val="20"/>
      <w:lang w:eastAsia="sk-SK"/>
    </w:rPr>
  </w:style>
  <w:style w:type="character" w:customStyle="1" w:styleId="HlavikaChar">
    <w:name w:val="Hlavička Char"/>
    <w:basedOn w:val="Predvolenpsmoodseku"/>
    <w:link w:val="Hlavika"/>
    <w:uiPriority w:val="99"/>
    <w:locked/>
    <w:rsid w:val="007D5748"/>
    <w:rPr>
      <w:rFonts w:ascii="Times New Roman" w:hAnsi="Times New Roman" w:cs="Times New Roman"/>
      <w:sz w:val="20"/>
      <w:szCs w:val="20"/>
      <w:lang w:val="x-none" w:eastAsia="sk-SK"/>
    </w:rPr>
  </w:style>
  <w:style w:type="paragraph" w:styleId="Pta">
    <w:name w:val="footer"/>
    <w:basedOn w:val="Normlny"/>
    <w:link w:val="PtaChar"/>
    <w:uiPriority w:val="99"/>
    <w:unhideWhenUsed/>
    <w:rsid w:val="007D5748"/>
    <w:pPr>
      <w:tabs>
        <w:tab w:val="center" w:pos="4536"/>
        <w:tab w:val="right" w:pos="9072"/>
      </w:tabs>
      <w:spacing w:after="0" w:line="240" w:lineRule="auto"/>
    </w:pPr>
    <w:rPr>
      <w:rFonts w:ascii="Times New Roman" w:hAnsi="Times New Roman"/>
      <w:sz w:val="20"/>
      <w:szCs w:val="20"/>
      <w:lang w:eastAsia="sk-SK"/>
    </w:rPr>
  </w:style>
  <w:style w:type="character" w:customStyle="1" w:styleId="PtaChar">
    <w:name w:val="Päta Char"/>
    <w:basedOn w:val="Predvolenpsmoodseku"/>
    <w:link w:val="Pta"/>
    <w:uiPriority w:val="99"/>
    <w:locked/>
    <w:rsid w:val="007D5748"/>
    <w:rPr>
      <w:rFonts w:ascii="Times New Roman" w:hAnsi="Times New Roman" w:cs="Times New Roman"/>
      <w:sz w:val="20"/>
      <w:szCs w:val="20"/>
      <w:lang w:val="x-none" w:eastAsia="sk-SK"/>
    </w:rPr>
  </w:style>
  <w:style w:type="character" w:styleId="slostrany">
    <w:name w:val="page number"/>
    <w:basedOn w:val="Predvolenpsmoodseku"/>
    <w:uiPriority w:val="99"/>
    <w:rsid w:val="007D5748"/>
    <w:rPr>
      <w:rFonts w:cs="Times New Roman"/>
    </w:rPr>
  </w:style>
  <w:style w:type="paragraph" w:styleId="Textbubliny">
    <w:name w:val="Balloon Text"/>
    <w:basedOn w:val="Normlny"/>
    <w:link w:val="TextbublinyChar"/>
    <w:uiPriority w:val="99"/>
    <w:semiHidden/>
    <w:unhideWhenUsed/>
    <w:rsid w:val="00317B9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317B90"/>
    <w:rPr>
      <w:rFonts w:ascii="Tahoma" w:hAnsi="Tahoma" w:cs="Tahoma"/>
      <w:sz w:val="16"/>
      <w:szCs w:val="16"/>
    </w:rPr>
  </w:style>
  <w:style w:type="paragraph" w:styleId="Odsekzoznamu">
    <w:name w:val="List Paragraph"/>
    <w:aliases w:val="body,Odsek zoznamu2,Odsek,Odsek zoznamu1,List Paragraph,List Paragraph1"/>
    <w:basedOn w:val="Normlny"/>
    <w:link w:val="OdsekzoznamuChar"/>
    <w:uiPriority w:val="34"/>
    <w:qFormat/>
    <w:rsid w:val="00866554"/>
    <w:pPr>
      <w:ind w:left="720"/>
      <w:contextualSpacing/>
    </w:pPr>
    <w:rPr>
      <w:rFonts w:ascii="Calibri" w:hAnsi="Calibri"/>
      <w:lang w:val="en-US"/>
    </w:rPr>
  </w:style>
  <w:style w:type="paragraph" w:styleId="Textpoznmkypodiarou">
    <w:name w:val="footnote text"/>
    <w:basedOn w:val="Normlny"/>
    <w:link w:val="TextpoznmkypodiarouChar"/>
    <w:uiPriority w:val="99"/>
    <w:semiHidden/>
    <w:unhideWhenUsed/>
    <w:rsid w:val="001C7640"/>
    <w:pPr>
      <w:spacing w:after="0" w:line="240" w:lineRule="auto"/>
    </w:pPr>
    <w:rPr>
      <w:rFonts w:ascii="Calibri" w:hAnsi="Calibri"/>
      <w:sz w:val="20"/>
      <w:szCs w:val="20"/>
      <w:lang w:val="en-US"/>
    </w:rPr>
  </w:style>
  <w:style w:type="character" w:customStyle="1" w:styleId="TextpoznmkypodiarouChar">
    <w:name w:val="Text poznámky pod čiarou Char"/>
    <w:basedOn w:val="Predvolenpsmoodseku"/>
    <w:link w:val="Textpoznmkypodiarou"/>
    <w:uiPriority w:val="99"/>
    <w:semiHidden/>
    <w:locked/>
    <w:rsid w:val="001C7640"/>
    <w:rPr>
      <w:rFonts w:ascii="Calibri" w:hAnsi="Calibri" w:cs="Times New Roman"/>
      <w:sz w:val="20"/>
      <w:szCs w:val="20"/>
      <w:lang w:val="en-US" w:eastAsia="x-none"/>
    </w:rPr>
  </w:style>
  <w:style w:type="character" w:styleId="Odkaznapoznmkupodiarou">
    <w:name w:val="footnote reference"/>
    <w:basedOn w:val="Predvolenpsmoodseku"/>
    <w:uiPriority w:val="99"/>
    <w:semiHidden/>
    <w:unhideWhenUsed/>
    <w:rsid w:val="001C7640"/>
    <w:rPr>
      <w:rFonts w:cs="Times New Roman"/>
      <w:vertAlign w:val="superscript"/>
    </w:rPr>
  </w:style>
  <w:style w:type="character" w:styleId="Hypertextovprepojenie">
    <w:name w:val="Hyperlink"/>
    <w:basedOn w:val="Predvolenpsmoodseku"/>
    <w:uiPriority w:val="99"/>
    <w:unhideWhenUsed/>
    <w:rsid w:val="001C7640"/>
    <w:rPr>
      <w:rFonts w:cs="Times New Roman"/>
      <w:color w:val="0000FF" w:themeColor="hyperlink"/>
      <w:u w:val="single"/>
    </w:rPr>
  </w:style>
  <w:style w:type="character" w:styleId="Odkaznakomentr">
    <w:name w:val="annotation reference"/>
    <w:basedOn w:val="Predvolenpsmoodseku"/>
    <w:uiPriority w:val="99"/>
    <w:semiHidden/>
    <w:unhideWhenUsed/>
    <w:rsid w:val="00390633"/>
    <w:rPr>
      <w:rFonts w:cs="Times New Roman"/>
      <w:sz w:val="16"/>
      <w:szCs w:val="16"/>
    </w:rPr>
  </w:style>
  <w:style w:type="paragraph" w:styleId="Textkomentra">
    <w:name w:val="annotation text"/>
    <w:basedOn w:val="Normlny"/>
    <w:link w:val="TextkomentraChar"/>
    <w:uiPriority w:val="99"/>
    <w:unhideWhenUsed/>
    <w:rsid w:val="00390633"/>
    <w:pPr>
      <w:spacing w:line="240" w:lineRule="auto"/>
    </w:pPr>
    <w:rPr>
      <w:sz w:val="20"/>
      <w:szCs w:val="20"/>
    </w:rPr>
  </w:style>
  <w:style w:type="character" w:customStyle="1" w:styleId="TextkomentraChar">
    <w:name w:val="Text komentára Char"/>
    <w:basedOn w:val="Predvolenpsmoodseku"/>
    <w:link w:val="Textkomentra"/>
    <w:uiPriority w:val="99"/>
    <w:locked/>
    <w:rsid w:val="00390633"/>
    <w:rPr>
      <w:rFonts w:cs="Times New Roman"/>
      <w:sz w:val="20"/>
      <w:szCs w:val="20"/>
    </w:rPr>
  </w:style>
  <w:style w:type="paragraph" w:styleId="Predmetkomentra">
    <w:name w:val="annotation subject"/>
    <w:basedOn w:val="Textkomentra"/>
    <w:next w:val="Textkomentra"/>
    <w:link w:val="PredmetkomentraChar"/>
    <w:uiPriority w:val="99"/>
    <w:semiHidden/>
    <w:unhideWhenUsed/>
    <w:rsid w:val="00390633"/>
    <w:rPr>
      <w:b/>
      <w:bCs/>
    </w:rPr>
  </w:style>
  <w:style w:type="character" w:customStyle="1" w:styleId="PredmetkomentraChar">
    <w:name w:val="Predmet komentára Char"/>
    <w:basedOn w:val="TextkomentraChar"/>
    <w:link w:val="Predmetkomentra"/>
    <w:uiPriority w:val="99"/>
    <w:semiHidden/>
    <w:locked/>
    <w:rsid w:val="00390633"/>
    <w:rPr>
      <w:rFonts w:cs="Times New Roman"/>
      <w:b/>
      <w:bCs/>
      <w:sz w:val="20"/>
      <w:szCs w:val="20"/>
    </w:rPr>
  </w:style>
  <w:style w:type="character" w:customStyle="1" w:styleId="OdsekzoznamuChar">
    <w:name w:val="Odsek zoznamu Char"/>
    <w:aliases w:val="body Char,Odsek zoznamu2 Char,Odsek Char,Odsek zoznamu1 Char,List Paragraph Char,List Paragraph1 Char"/>
    <w:link w:val="Odsekzoznamu"/>
    <w:uiPriority w:val="34"/>
    <w:qFormat/>
    <w:locked/>
    <w:rsid w:val="00656F4B"/>
    <w:rPr>
      <w:rFonts w:ascii="Calibri" w:hAnsi="Calibri" w:cs="Times New Roman"/>
      <w:lang w:val="en-US"/>
    </w:rPr>
  </w:style>
  <w:style w:type="paragraph" w:styleId="Normlnywebov">
    <w:name w:val="Normal (Web)"/>
    <w:basedOn w:val="Normlny"/>
    <w:uiPriority w:val="99"/>
    <w:rsid w:val="002D7EF7"/>
    <w:pPr>
      <w:spacing w:before="100" w:beforeAutospacing="1" w:after="100" w:afterAutospacing="1" w:line="240" w:lineRule="auto"/>
    </w:pPr>
    <w:rPr>
      <w:rFonts w:ascii="Times New Roman" w:hAnsi="Times New Roman"/>
      <w:sz w:val="24"/>
      <w:szCs w:val="24"/>
      <w:lang w:eastAsia="sk-SK"/>
    </w:rPr>
  </w:style>
  <w:style w:type="paragraph" w:customStyle="1" w:styleId="TableContents">
    <w:name w:val="Table Contents"/>
    <w:basedOn w:val="Normlny"/>
    <w:rsid w:val="003B1714"/>
    <w:pPr>
      <w:suppressLineNumbers/>
      <w:suppressAutoHyphens/>
      <w:spacing w:after="0" w:line="240" w:lineRule="auto"/>
    </w:pPr>
    <w:rPr>
      <w:rFonts w:ascii="Liberation Serif" w:eastAsia="SimSun" w:hAnsi="Liberation Serif" w:cs="Arial"/>
      <w:kern w:val="1"/>
      <w:sz w:val="24"/>
      <w:szCs w:val="24"/>
      <w:lang w:val="en-US" w:eastAsia="zh-CN" w:bidi="hi-IN"/>
    </w:rPr>
  </w:style>
  <w:style w:type="paragraph" w:styleId="Bezriadkovania">
    <w:name w:val="No Spacing"/>
    <w:uiPriority w:val="1"/>
    <w:qFormat/>
    <w:rsid w:val="003B1714"/>
    <w:pPr>
      <w:spacing w:after="0" w:line="240" w:lineRule="auto"/>
    </w:pPr>
    <w:rPr>
      <w:rFonts w:eastAsiaTheme="minorEastAsia" w:cs="Times New Roman"/>
      <w:lang w:eastAsia="sk-SK"/>
    </w:rPr>
  </w:style>
  <w:style w:type="table" w:styleId="Mriekatabuky">
    <w:name w:val="Table Grid"/>
    <w:basedOn w:val="Normlnatabuka"/>
    <w:uiPriority w:val="59"/>
    <w:rsid w:val="002C4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6140993598232482001msolistparagraph">
    <w:name w:val="m_6140993598232482001msolistparagraph"/>
    <w:basedOn w:val="Normlny"/>
    <w:rsid w:val="00403ECB"/>
    <w:pPr>
      <w:spacing w:before="100" w:beforeAutospacing="1" w:after="100" w:afterAutospacing="1" w:line="240" w:lineRule="auto"/>
    </w:pPr>
    <w:rPr>
      <w:rFonts w:ascii="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5343">
      <w:bodyDiv w:val="1"/>
      <w:marLeft w:val="0"/>
      <w:marRight w:val="0"/>
      <w:marTop w:val="0"/>
      <w:marBottom w:val="0"/>
      <w:divBdr>
        <w:top w:val="none" w:sz="0" w:space="0" w:color="auto"/>
        <w:left w:val="none" w:sz="0" w:space="0" w:color="auto"/>
        <w:bottom w:val="none" w:sz="0" w:space="0" w:color="auto"/>
        <w:right w:val="none" w:sz="0" w:space="0" w:color="auto"/>
      </w:divBdr>
    </w:div>
    <w:div w:id="25102282">
      <w:bodyDiv w:val="1"/>
      <w:marLeft w:val="0"/>
      <w:marRight w:val="0"/>
      <w:marTop w:val="0"/>
      <w:marBottom w:val="0"/>
      <w:divBdr>
        <w:top w:val="none" w:sz="0" w:space="0" w:color="auto"/>
        <w:left w:val="none" w:sz="0" w:space="0" w:color="auto"/>
        <w:bottom w:val="none" w:sz="0" w:space="0" w:color="auto"/>
        <w:right w:val="none" w:sz="0" w:space="0" w:color="auto"/>
      </w:divBdr>
    </w:div>
    <w:div w:id="39592705">
      <w:bodyDiv w:val="1"/>
      <w:marLeft w:val="0"/>
      <w:marRight w:val="0"/>
      <w:marTop w:val="0"/>
      <w:marBottom w:val="0"/>
      <w:divBdr>
        <w:top w:val="none" w:sz="0" w:space="0" w:color="auto"/>
        <w:left w:val="none" w:sz="0" w:space="0" w:color="auto"/>
        <w:bottom w:val="none" w:sz="0" w:space="0" w:color="auto"/>
        <w:right w:val="none" w:sz="0" w:space="0" w:color="auto"/>
      </w:divBdr>
    </w:div>
    <w:div w:id="41103488">
      <w:bodyDiv w:val="1"/>
      <w:marLeft w:val="0"/>
      <w:marRight w:val="0"/>
      <w:marTop w:val="0"/>
      <w:marBottom w:val="0"/>
      <w:divBdr>
        <w:top w:val="none" w:sz="0" w:space="0" w:color="auto"/>
        <w:left w:val="none" w:sz="0" w:space="0" w:color="auto"/>
        <w:bottom w:val="none" w:sz="0" w:space="0" w:color="auto"/>
        <w:right w:val="none" w:sz="0" w:space="0" w:color="auto"/>
      </w:divBdr>
    </w:div>
    <w:div w:id="65810499">
      <w:bodyDiv w:val="1"/>
      <w:marLeft w:val="0"/>
      <w:marRight w:val="0"/>
      <w:marTop w:val="0"/>
      <w:marBottom w:val="0"/>
      <w:divBdr>
        <w:top w:val="none" w:sz="0" w:space="0" w:color="auto"/>
        <w:left w:val="none" w:sz="0" w:space="0" w:color="auto"/>
        <w:bottom w:val="none" w:sz="0" w:space="0" w:color="auto"/>
        <w:right w:val="none" w:sz="0" w:space="0" w:color="auto"/>
      </w:divBdr>
    </w:div>
    <w:div w:id="80372271">
      <w:bodyDiv w:val="1"/>
      <w:marLeft w:val="0"/>
      <w:marRight w:val="0"/>
      <w:marTop w:val="0"/>
      <w:marBottom w:val="0"/>
      <w:divBdr>
        <w:top w:val="none" w:sz="0" w:space="0" w:color="auto"/>
        <w:left w:val="none" w:sz="0" w:space="0" w:color="auto"/>
        <w:bottom w:val="none" w:sz="0" w:space="0" w:color="auto"/>
        <w:right w:val="none" w:sz="0" w:space="0" w:color="auto"/>
      </w:divBdr>
    </w:div>
    <w:div w:id="95684950">
      <w:bodyDiv w:val="1"/>
      <w:marLeft w:val="0"/>
      <w:marRight w:val="0"/>
      <w:marTop w:val="0"/>
      <w:marBottom w:val="0"/>
      <w:divBdr>
        <w:top w:val="none" w:sz="0" w:space="0" w:color="auto"/>
        <w:left w:val="none" w:sz="0" w:space="0" w:color="auto"/>
        <w:bottom w:val="none" w:sz="0" w:space="0" w:color="auto"/>
        <w:right w:val="none" w:sz="0" w:space="0" w:color="auto"/>
      </w:divBdr>
    </w:div>
    <w:div w:id="97795796">
      <w:bodyDiv w:val="1"/>
      <w:marLeft w:val="0"/>
      <w:marRight w:val="0"/>
      <w:marTop w:val="0"/>
      <w:marBottom w:val="0"/>
      <w:divBdr>
        <w:top w:val="none" w:sz="0" w:space="0" w:color="auto"/>
        <w:left w:val="none" w:sz="0" w:space="0" w:color="auto"/>
        <w:bottom w:val="none" w:sz="0" w:space="0" w:color="auto"/>
        <w:right w:val="none" w:sz="0" w:space="0" w:color="auto"/>
      </w:divBdr>
    </w:div>
    <w:div w:id="114181829">
      <w:bodyDiv w:val="1"/>
      <w:marLeft w:val="0"/>
      <w:marRight w:val="0"/>
      <w:marTop w:val="0"/>
      <w:marBottom w:val="0"/>
      <w:divBdr>
        <w:top w:val="none" w:sz="0" w:space="0" w:color="auto"/>
        <w:left w:val="none" w:sz="0" w:space="0" w:color="auto"/>
        <w:bottom w:val="none" w:sz="0" w:space="0" w:color="auto"/>
        <w:right w:val="none" w:sz="0" w:space="0" w:color="auto"/>
      </w:divBdr>
    </w:div>
    <w:div w:id="140001064">
      <w:bodyDiv w:val="1"/>
      <w:marLeft w:val="0"/>
      <w:marRight w:val="0"/>
      <w:marTop w:val="0"/>
      <w:marBottom w:val="0"/>
      <w:divBdr>
        <w:top w:val="none" w:sz="0" w:space="0" w:color="auto"/>
        <w:left w:val="none" w:sz="0" w:space="0" w:color="auto"/>
        <w:bottom w:val="none" w:sz="0" w:space="0" w:color="auto"/>
        <w:right w:val="none" w:sz="0" w:space="0" w:color="auto"/>
      </w:divBdr>
    </w:div>
    <w:div w:id="181625383">
      <w:bodyDiv w:val="1"/>
      <w:marLeft w:val="0"/>
      <w:marRight w:val="0"/>
      <w:marTop w:val="0"/>
      <w:marBottom w:val="0"/>
      <w:divBdr>
        <w:top w:val="none" w:sz="0" w:space="0" w:color="auto"/>
        <w:left w:val="none" w:sz="0" w:space="0" w:color="auto"/>
        <w:bottom w:val="none" w:sz="0" w:space="0" w:color="auto"/>
        <w:right w:val="none" w:sz="0" w:space="0" w:color="auto"/>
      </w:divBdr>
    </w:div>
    <w:div w:id="196284717">
      <w:bodyDiv w:val="1"/>
      <w:marLeft w:val="0"/>
      <w:marRight w:val="0"/>
      <w:marTop w:val="0"/>
      <w:marBottom w:val="0"/>
      <w:divBdr>
        <w:top w:val="none" w:sz="0" w:space="0" w:color="auto"/>
        <w:left w:val="none" w:sz="0" w:space="0" w:color="auto"/>
        <w:bottom w:val="none" w:sz="0" w:space="0" w:color="auto"/>
        <w:right w:val="none" w:sz="0" w:space="0" w:color="auto"/>
      </w:divBdr>
    </w:div>
    <w:div w:id="202982817">
      <w:bodyDiv w:val="1"/>
      <w:marLeft w:val="0"/>
      <w:marRight w:val="0"/>
      <w:marTop w:val="0"/>
      <w:marBottom w:val="0"/>
      <w:divBdr>
        <w:top w:val="none" w:sz="0" w:space="0" w:color="auto"/>
        <w:left w:val="none" w:sz="0" w:space="0" w:color="auto"/>
        <w:bottom w:val="none" w:sz="0" w:space="0" w:color="auto"/>
        <w:right w:val="none" w:sz="0" w:space="0" w:color="auto"/>
      </w:divBdr>
    </w:div>
    <w:div w:id="205411515">
      <w:bodyDiv w:val="1"/>
      <w:marLeft w:val="0"/>
      <w:marRight w:val="0"/>
      <w:marTop w:val="0"/>
      <w:marBottom w:val="0"/>
      <w:divBdr>
        <w:top w:val="none" w:sz="0" w:space="0" w:color="auto"/>
        <w:left w:val="none" w:sz="0" w:space="0" w:color="auto"/>
        <w:bottom w:val="none" w:sz="0" w:space="0" w:color="auto"/>
        <w:right w:val="none" w:sz="0" w:space="0" w:color="auto"/>
      </w:divBdr>
    </w:div>
    <w:div w:id="249049877">
      <w:bodyDiv w:val="1"/>
      <w:marLeft w:val="0"/>
      <w:marRight w:val="0"/>
      <w:marTop w:val="0"/>
      <w:marBottom w:val="0"/>
      <w:divBdr>
        <w:top w:val="none" w:sz="0" w:space="0" w:color="auto"/>
        <w:left w:val="none" w:sz="0" w:space="0" w:color="auto"/>
        <w:bottom w:val="none" w:sz="0" w:space="0" w:color="auto"/>
        <w:right w:val="none" w:sz="0" w:space="0" w:color="auto"/>
      </w:divBdr>
    </w:div>
    <w:div w:id="272132382">
      <w:bodyDiv w:val="1"/>
      <w:marLeft w:val="0"/>
      <w:marRight w:val="0"/>
      <w:marTop w:val="0"/>
      <w:marBottom w:val="0"/>
      <w:divBdr>
        <w:top w:val="none" w:sz="0" w:space="0" w:color="auto"/>
        <w:left w:val="none" w:sz="0" w:space="0" w:color="auto"/>
        <w:bottom w:val="none" w:sz="0" w:space="0" w:color="auto"/>
        <w:right w:val="none" w:sz="0" w:space="0" w:color="auto"/>
      </w:divBdr>
    </w:div>
    <w:div w:id="279604125">
      <w:bodyDiv w:val="1"/>
      <w:marLeft w:val="0"/>
      <w:marRight w:val="0"/>
      <w:marTop w:val="0"/>
      <w:marBottom w:val="0"/>
      <w:divBdr>
        <w:top w:val="none" w:sz="0" w:space="0" w:color="auto"/>
        <w:left w:val="none" w:sz="0" w:space="0" w:color="auto"/>
        <w:bottom w:val="none" w:sz="0" w:space="0" w:color="auto"/>
        <w:right w:val="none" w:sz="0" w:space="0" w:color="auto"/>
      </w:divBdr>
    </w:div>
    <w:div w:id="414088987">
      <w:bodyDiv w:val="1"/>
      <w:marLeft w:val="0"/>
      <w:marRight w:val="0"/>
      <w:marTop w:val="0"/>
      <w:marBottom w:val="0"/>
      <w:divBdr>
        <w:top w:val="none" w:sz="0" w:space="0" w:color="auto"/>
        <w:left w:val="none" w:sz="0" w:space="0" w:color="auto"/>
        <w:bottom w:val="none" w:sz="0" w:space="0" w:color="auto"/>
        <w:right w:val="none" w:sz="0" w:space="0" w:color="auto"/>
      </w:divBdr>
    </w:div>
    <w:div w:id="420487212">
      <w:bodyDiv w:val="1"/>
      <w:marLeft w:val="0"/>
      <w:marRight w:val="0"/>
      <w:marTop w:val="0"/>
      <w:marBottom w:val="0"/>
      <w:divBdr>
        <w:top w:val="none" w:sz="0" w:space="0" w:color="auto"/>
        <w:left w:val="none" w:sz="0" w:space="0" w:color="auto"/>
        <w:bottom w:val="none" w:sz="0" w:space="0" w:color="auto"/>
        <w:right w:val="none" w:sz="0" w:space="0" w:color="auto"/>
      </w:divBdr>
    </w:div>
    <w:div w:id="485098039">
      <w:bodyDiv w:val="1"/>
      <w:marLeft w:val="0"/>
      <w:marRight w:val="0"/>
      <w:marTop w:val="0"/>
      <w:marBottom w:val="0"/>
      <w:divBdr>
        <w:top w:val="none" w:sz="0" w:space="0" w:color="auto"/>
        <w:left w:val="none" w:sz="0" w:space="0" w:color="auto"/>
        <w:bottom w:val="none" w:sz="0" w:space="0" w:color="auto"/>
        <w:right w:val="none" w:sz="0" w:space="0" w:color="auto"/>
      </w:divBdr>
    </w:div>
    <w:div w:id="508839521">
      <w:bodyDiv w:val="1"/>
      <w:marLeft w:val="0"/>
      <w:marRight w:val="0"/>
      <w:marTop w:val="0"/>
      <w:marBottom w:val="0"/>
      <w:divBdr>
        <w:top w:val="none" w:sz="0" w:space="0" w:color="auto"/>
        <w:left w:val="none" w:sz="0" w:space="0" w:color="auto"/>
        <w:bottom w:val="none" w:sz="0" w:space="0" w:color="auto"/>
        <w:right w:val="none" w:sz="0" w:space="0" w:color="auto"/>
      </w:divBdr>
    </w:div>
    <w:div w:id="509218583">
      <w:bodyDiv w:val="1"/>
      <w:marLeft w:val="0"/>
      <w:marRight w:val="0"/>
      <w:marTop w:val="0"/>
      <w:marBottom w:val="0"/>
      <w:divBdr>
        <w:top w:val="none" w:sz="0" w:space="0" w:color="auto"/>
        <w:left w:val="none" w:sz="0" w:space="0" w:color="auto"/>
        <w:bottom w:val="none" w:sz="0" w:space="0" w:color="auto"/>
        <w:right w:val="none" w:sz="0" w:space="0" w:color="auto"/>
      </w:divBdr>
    </w:div>
    <w:div w:id="613245839">
      <w:bodyDiv w:val="1"/>
      <w:marLeft w:val="0"/>
      <w:marRight w:val="0"/>
      <w:marTop w:val="0"/>
      <w:marBottom w:val="0"/>
      <w:divBdr>
        <w:top w:val="none" w:sz="0" w:space="0" w:color="auto"/>
        <w:left w:val="none" w:sz="0" w:space="0" w:color="auto"/>
        <w:bottom w:val="none" w:sz="0" w:space="0" w:color="auto"/>
        <w:right w:val="none" w:sz="0" w:space="0" w:color="auto"/>
      </w:divBdr>
    </w:div>
    <w:div w:id="614141067">
      <w:bodyDiv w:val="1"/>
      <w:marLeft w:val="0"/>
      <w:marRight w:val="0"/>
      <w:marTop w:val="0"/>
      <w:marBottom w:val="0"/>
      <w:divBdr>
        <w:top w:val="none" w:sz="0" w:space="0" w:color="auto"/>
        <w:left w:val="none" w:sz="0" w:space="0" w:color="auto"/>
        <w:bottom w:val="none" w:sz="0" w:space="0" w:color="auto"/>
        <w:right w:val="none" w:sz="0" w:space="0" w:color="auto"/>
      </w:divBdr>
    </w:div>
    <w:div w:id="635527230">
      <w:bodyDiv w:val="1"/>
      <w:marLeft w:val="0"/>
      <w:marRight w:val="0"/>
      <w:marTop w:val="0"/>
      <w:marBottom w:val="0"/>
      <w:divBdr>
        <w:top w:val="none" w:sz="0" w:space="0" w:color="auto"/>
        <w:left w:val="none" w:sz="0" w:space="0" w:color="auto"/>
        <w:bottom w:val="none" w:sz="0" w:space="0" w:color="auto"/>
        <w:right w:val="none" w:sz="0" w:space="0" w:color="auto"/>
      </w:divBdr>
    </w:div>
    <w:div w:id="654335073">
      <w:bodyDiv w:val="1"/>
      <w:marLeft w:val="0"/>
      <w:marRight w:val="0"/>
      <w:marTop w:val="0"/>
      <w:marBottom w:val="0"/>
      <w:divBdr>
        <w:top w:val="none" w:sz="0" w:space="0" w:color="auto"/>
        <w:left w:val="none" w:sz="0" w:space="0" w:color="auto"/>
        <w:bottom w:val="none" w:sz="0" w:space="0" w:color="auto"/>
        <w:right w:val="none" w:sz="0" w:space="0" w:color="auto"/>
      </w:divBdr>
    </w:div>
    <w:div w:id="725491741">
      <w:bodyDiv w:val="1"/>
      <w:marLeft w:val="0"/>
      <w:marRight w:val="0"/>
      <w:marTop w:val="0"/>
      <w:marBottom w:val="0"/>
      <w:divBdr>
        <w:top w:val="none" w:sz="0" w:space="0" w:color="auto"/>
        <w:left w:val="none" w:sz="0" w:space="0" w:color="auto"/>
        <w:bottom w:val="none" w:sz="0" w:space="0" w:color="auto"/>
        <w:right w:val="none" w:sz="0" w:space="0" w:color="auto"/>
      </w:divBdr>
    </w:div>
    <w:div w:id="752505570">
      <w:bodyDiv w:val="1"/>
      <w:marLeft w:val="0"/>
      <w:marRight w:val="0"/>
      <w:marTop w:val="0"/>
      <w:marBottom w:val="0"/>
      <w:divBdr>
        <w:top w:val="none" w:sz="0" w:space="0" w:color="auto"/>
        <w:left w:val="none" w:sz="0" w:space="0" w:color="auto"/>
        <w:bottom w:val="none" w:sz="0" w:space="0" w:color="auto"/>
        <w:right w:val="none" w:sz="0" w:space="0" w:color="auto"/>
      </w:divBdr>
    </w:div>
    <w:div w:id="778916037">
      <w:bodyDiv w:val="1"/>
      <w:marLeft w:val="0"/>
      <w:marRight w:val="0"/>
      <w:marTop w:val="0"/>
      <w:marBottom w:val="0"/>
      <w:divBdr>
        <w:top w:val="none" w:sz="0" w:space="0" w:color="auto"/>
        <w:left w:val="none" w:sz="0" w:space="0" w:color="auto"/>
        <w:bottom w:val="none" w:sz="0" w:space="0" w:color="auto"/>
        <w:right w:val="none" w:sz="0" w:space="0" w:color="auto"/>
      </w:divBdr>
    </w:div>
    <w:div w:id="809177343">
      <w:bodyDiv w:val="1"/>
      <w:marLeft w:val="0"/>
      <w:marRight w:val="0"/>
      <w:marTop w:val="0"/>
      <w:marBottom w:val="0"/>
      <w:divBdr>
        <w:top w:val="none" w:sz="0" w:space="0" w:color="auto"/>
        <w:left w:val="none" w:sz="0" w:space="0" w:color="auto"/>
        <w:bottom w:val="none" w:sz="0" w:space="0" w:color="auto"/>
        <w:right w:val="none" w:sz="0" w:space="0" w:color="auto"/>
      </w:divBdr>
    </w:div>
    <w:div w:id="809664057">
      <w:bodyDiv w:val="1"/>
      <w:marLeft w:val="0"/>
      <w:marRight w:val="0"/>
      <w:marTop w:val="0"/>
      <w:marBottom w:val="0"/>
      <w:divBdr>
        <w:top w:val="none" w:sz="0" w:space="0" w:color="auto"/>
        <w:left w:val="none" w:sz="0" w:space="0" w:color="auto"/>
        <w:bottom w:val="none" w:sz="0" w:space="0" w:color="auto"/>
        <w:right w:val="none" w:sz="0" w:space="0" w:color="auto"/>
      </w:divBdr>
    </w:div>
    <w:div w:id="818573359">
      <w:bodyDiv w:val="1"/>
      <w:marLeft w:val="0"/>
      <w:marRight w:val="0"/>
      <w:marTop w:val="0"/>
      <w:marBottom w:val="0"/>
      <w:divBdr>
        <w:top w:val="none" w:sz="0" w:space="0" w:color="auto"/>
        <w:left w:val="none" w:sz="0" w:space="0" w:color="auto"/>
        <w:bottom w:val="none" w:sz="0" w:space="0" w:color="auto"/>
        <w:right w:val="none" w:sz="0" w:space="0" w:color="auto"/>
      </w:divBdr>
    </w:div>
    <w:div w:id="824588539">
      <w:bodyDiv w:val="1"/>
      <w:marLeft w:val="0"/>
      <w:marRight w:val="0"/>
      <w:marTop w:val="0"/>
      <w:marBottom w:val="0"/>
      <w:divBdr>
        <w:top w:val="none" w:sz="0" w:space="0" w:color="auto"/>
        <w:left w:val="none" w:sz="0" w:space="0" w:color="auto"/>
        <w:bottom w:val="none" w:sz="0" w:space="0" w:color="auto"/>
        <w:right w:val="none" w:sz="0" w:space="0" w:color="auto"/>
      </w:divBdr>
    </w:div>
    <w:div w:id="828599217">
      <w:bodyDiv w:val="1"/>
      <w:marLeft w:val="0"/>
      <w:marRight w:val="0"/>
      <w:marTop w:val="0"/>
      <w:marBottom w:val="0"/>
      <w:divBdr>
        <w:top w:val="none" w:sz="0" w:space="0" w:color="auto"/>
        <w:left w:val="none" w:sz="0" w:space="0" w:color="auto"/>
        <w:bottom w:val="none" w:sz="0" w:space="0" w:color="auto"/>
        <w:right w:val="none" w:sz="0" w:space="0" w:color="auto"/>
      </w:divBdr>
    </w:div>
    <w:div w:id="973096460">
      <w:bodyDiv w:val="1"/>
      <w:marLeft w:val="0"/>
      <w:marRight w:val="0"/>
      <w:marTop w:val="0"/>
      <w:marBottom w:val="0"/>
      <w:divBdr>
        <w:top w:val="none" w:sz="0" w:space="0" w:color="auto"/>
        <w:left w:val="none" w:sz="0" w:space="0" w:color="auto"/>
        <w:bottom w:val="none" w:sz="0" w:space="0" w:color="auto"/>
        <w:right w:val="none" w:sz="0" w:space="0" w:color="auto"/>
      </w:divBdr>
    </w:div>
    <w:div w:id="976296801">
      <w:bodyDiv w:val="1"/>
      <w:marLeft w:val="0"/>
      <w:marRight w:val="0"/>
      <w:marTop w:val="0"/>
      <w:marBottom w:val="0"/>
      <w:divBdr>
        <w:top w:val="none" w:sz="0" w:space="0" w:color="auto"/>
        <w:left w:val="none" w:sz="0" w:space="0" w:color="auto"/>
        <w:bottom w:val="none" w:sz="0" w:space="0" w:color="auto"/>
        <w:right w:val="none" w:sz="0" w:space="0" w:color="auto"/>
      </w:divBdr>
    </w:div>
    <w:div w:id="985814412">
      <w:bodyDiv w:val="1"/>
      <w:marLeft w:val="0"/>
      <w:marRight w:val="0"/>
      <w:marTop w:val="0"/>
      <w:marBottom w:val="0"/>
      <w:divBdr>
        <w:top w:val="none" w:sz="0" w:space="0" w:color="auto"/>
        <w:left w:val="none" w:sz="0" w:space="0" w:color="auto"/>
        <w:bottom w:val="none" w:sz="0" w:space="0" w:color="auto"/>
        <w:right w:val="none" w:sz="0" w:space="0" w:color="auto"/>
      </w:divBdr>
    </w:div>
    <w:div w:id="1022784677">
      <w:bodyDiv w:val="1"/>
      <w:marLeft w:val="0"/>
      <w:marRight w:val="0"/>
      <w:marTop w:val="0"/>
      <w:marBottom w:val="0"/>
      <w:divBdr>
        <w:top w:val="none" w:sz="0" w:space="0" w:color="auto"/>
        <w:left w:val="none" w:sz="0" w:space="0" w:color="auto"/>
        <w:bottom w:val="none" w:sz="0" w:space="0" w:color="auto"/>
        <w:right w:val="none" w:sz="0" w:space="0" w:color="auto"/>
      </w:divBdr>
    </w:div>
    <w:div w:id="1101335918">
      <w:bodyDiv w:val="1"/>
      <w:marLeft w:val="0"/>
      <w:marRight w:val="0"/>
      <w:marTop w:val="0"/>
      <w:marBottom w:val="0"/>
      <w:divBdr>
        <w:top w:val="none" w:sz="0" w:space="0" w:color="auto"/>
        <w:left w:val="none" w:sz="0" w:space="0" w:color="auto"/>
        <w:bottom w:val="none" w:sz="0" w:space="0" w:color="auto"/>
        <w:right w:val="none" w:sz="0" w:space="0" w:color="auto"/>
      </w:divBdr>
    </w:div>
    <w:div w:id="1172914841">
      <w:bodyDiv w:val="1"/>
      <w:marLeft w:val="0"/>
      <w:marRight w:val="0"/>
      <w:marTop w:val="0"/>
      <w:marBottom w:val="0"/>
      <w:divBdr>
        <w:top w:val="none" w:sz="0" w:space="0" w:color="auto"/>
        <w:left w:val="none" w:sz="0" w:space="0" w:color="auto"/>
        <w:bottom w:val="none" w:sz="0" w:space="0" w:color="auto"/>
        <w:right w:val="none" w:sz="0" w:space="0" w:color="auto"/>
      </w:divBdr>
    </w:div>
    <w:div w:id="1187596794">
      <w:bodyDiv w:val="1"/>
      <w:marLeft w:val="0"/>
      <w:marRight w:val="0"/>
      <w:marTop w:val="0"/>
      <w:marBottom w:val="0"/>
      <w:divBdr>
        <w:top w:val="none" w:sz="0" w:space="0" w:color="auto"/>
        <w:left w:val="none" w:sz="0" w:space="0" w:color="auto"/>
        <w:bottom w:val="none" w:sz="0" w:space="0" w:color="auto"/>
        <w:right w:val="none" w:sz="0" w:space="0" w:color="auto"/>
      </w:divBdr>
    </w:div>
    <w:div w:id="1193373105">
      <w:bodyDiv w:val="1"/>
      <w:marLeft w:val="0"/>
      <w:marRight w:val="0"/>
      <w:marTop w:val="0"/>
      <w:marBottom w:val="0"/>
      <w:divBdr>
        <w:top w:val="none" w:sz="0" w:space="0" w:color="auto"/>
        <w:left w:val="none" w:sz="0" w:space="0" w:color="auto"/>
        <w:bottom w:val="none" w:sz="0" w:space="0" w:color="auto"/>
        <w:right w:val="none" w:sz="0" w:space="0" w:color="auto"/>
      </w:divBdr>
    </w:div>
    <w:div w:id="1210023668">
      <w:bodyDiv w:val="1"/>
      <w:marLeft w:val="0"/>
      <w:marRight w:val="0"/>
      <w:marTop w:val="0"/>
      <w:marBottom w:val="0"/>
      <w:divBdr>
        <w:top w:val="none" w:sz="0" w:space="0" w:color="auto"/>
        <w:left w:val="none" w:sz="0" w:space="0" w:color="auto"/>
        <w:bottom w:val="none" w:sz="0" w:space="0" w:color="auto"/>
        <w:right w:val="none" w:sz="0" w:space="0" w:color="auto"/>
      </w:divBdr>
    </w:div>
    <w:div w:id="1217354863">
      <w:bodyDiv w:val="1"/>
      <w:marLeft w:val="0"/>
      <w:marRight w:val="0"/>
      <w:marTop w:val="0"/>
      <w:marBottom w:val="0"/>
      <w:divBdr>
        <w:top w:val="none" w:sz="0" w:space="0" w:color="auto"/>
        <w:left w:val="none" w:sz="0" w:space="0" w:color="auto"/>
        <w:bottom w:val="none" w:sz="0" w:space="0" w:color="auto"/>
        <w:right w:val="none" w:sz="0" w:space="0" w:color="auto"/>
      </w:divBdr>
    </w:div>
    <w:div w:id="1223905264">
      <w:bodyDiv w:val="1"/>
      <w:marLeft w:val="0"/>
      <w:marRight w:val="0"/>
      <w:marTop w:val="0"/>
      <w:marBottom w:val="0"/>
      <w:divBdr>
        <w:top w:val="none" w:sz="0" w:space="0" w:color="auto"/>
        <w:left w:val="none" w:sz="0" w:space="0" w:color="auto"/>
        <w:bottom w:val="none" w:sz="0" w:space="0" w:color="auto"/>
        <w:right w:val="none" w:sz="0" w:space="0" w:color="auto"/>
      </w:divBdr>
    </w:div>
    <w:div w:id="1232157004">
      <w:bodyDiv w:val="1"/>
      <w:marLeft w:val="0"/>
      <w:marRight w:val="0"/>
      <w:marTop w:val="0"/>
      <w:marBottom w:val="0"/>
      <w:divBdr>
        <w:top w:val="none" w:sz="0" w:space="0" w:color="auto"/>
        <w:left w:val="none" w:sz="0" w:space="0" w:color="auto"/>
        <w:bottom w:val="none" w:sz="0" w:space="0" w:color="auto"/>
        <w:right w:val="none" w:sz="0" w:space="0" w:color="auto"/>
      </w:divBdr>
    </w:div>
    <w:div w:id="1237326371">
      <w:bodyDiv w:val="1"/>
      <w:marLeft w:val="0"/>
      <w:marRight w:val="0"/>
      <w:marTop w:val="0"/>
      <w:marBottom w:val="0"/>
      <w:divBdr>
        <w:top w:val="none" w:sz="0" w:space="0" w:color="auto"/>
        <w:left w:val="none" w:sz="0" w:space="0" w:color="auto"/>
        <w:bottom w:val="none" w:sz="0" w:space="0" w:color="auto"/>
        <w:right w:val="none" w:sz="0" w:space="0" w:color="auto"/>
      </w:divBdr>
    </w:div>
    <w:div w:id="1272514737">
      <w:bodyDiv w:val="1"/>
      <w:marLeft w:val="0"/>
      <w:marRight w:val="0"/>
      <w:marTop w:val="0"/>
      <w:marBottom w:val="0"/>
      <w:divBdr>
        <w:top w:val="none" w:sz="0" w:space="0" w:color="auto"/>
        <w:left w:val="none" w:sz="0" w:space="0" w:color="auto"/>
        <w:bottom w:val="none" w:sz="0" w:space="0" w:color="auto"/>
        <w:right w:val="none" w:sz="0" w:space="0" w:color="auto"/>
      </w:divBdr>
    </w:div>
    <w:div w:id="1331641015">
      <w:bodyDiv w:val="1"/>
      <w:marLeft w:val="0"/>
      <w:marRight w:val="0"/>
      <w:marTop w:val="0"/>
      <w:marBottom w:val="0"/>
      <w:divBdr>
        <w:top w:val="none" w:sz="0" w:space="0" w:color="auto"/>
        <w:left w:val="none" w:sz="0" w:space="0" w:color="auto"/>
        <w:bottom w:val="none" w:sz="0" w:space="0" w:color="auto"/>
        <w:right w:val="none" w:sz="0" w:space="0" w:color="auto"/>
      </w:divBdr>
    </w:div>
    <w:div w:id="1389526527">
      <w:bodyDiv w:val="1"/>
      <w:marLeft w:val="0"/>
      <w:marRight w:val="0"/>
      <w:marTop w:val="0"/>
      <w:marBottom w:val="0"/>
      <w:divBdr>
        <w:top w:val="none" w:sz="0" w:space="0" w:color="auto"/>
        <w:left w:val="none" w:sz="0" w:space="0" w:color="auto"/>
        <w:bottom w:val="none" w:sz="0" w:space="0" w:color="auto"/>
        <w:right w:val="none" w:sz="0" w:space="0" w:color="auto"/>
      </w:divBdr>
    </w:div>
    <w:div w:id="1409420926">
      <w:bodyDiv w:val="1"/>
      <w:marLeft w:val="0"/>
      <w:marRight w:val="0"/>
      <w:marTop w:val="0"/>
      <w:marBottom w:val="0"/>
      <w:divBdr>
        <w:top w:val="none" w:sz="0" w:space="0" w:color="auto"/>
        <w:left w:val="none" w:sz="0" w:space="0" w:color="auto"/>
        <w:bottom w:val="none" w:sz="0" w:space="0" w:color="auto"/>
        <w:right w:val="none" w:sz="0" w:space="0" w:color="auto"/>
      </w:divBdr>
    </w:div>
    <w:div w:id="1443651793">
      <w:bodyDiv w:val="1"/>
      <w:marLeft w:val="0"/>
      <w:marRight w:val="0"/>
      <w:marTop w:val="0"/>
      <w:marBottom w:val="0"/>
      <w:divBdr>
        <w:top w:val="none" w:sz="0" w:space="0" w:color="auto"/>
        <w:left w:val="none" w:sz="0" w:space="0" w:color="auto"/>
        <w:bottom w:val="none" w:sz="0" w:space="0" w:color="auto"/>
        <w:right w:val="none" w:sz="0" w:space="0" w:color="auto"/>
      </w:divBdr>
    </w:div>
    <w:div w:id="1472480589">
      <w:bodyDiv w:val="1"/>
      <w:marLeft w:val="0"/>
      <w:marRight w:val="0"/>
      <w:marTop w:val="0"/>
      <w:marBottom w:val="0"/>
      <w:divBdr>
        <w:top w:val="none" w:sz="0" w:space="0" w:color="auto"/>
        <w:left w:val="none" w:sz="0" w:space="0" w:color="auto"/>
        <w:bottom w:val="none" w:sz="0" w:space="0" w:color="auto"/>
        <w:right w:val="none" w:sz="0" w:space="0" w:color="auto"/>
      </w:divBdr>
    </w:div>
    <w:div w:id="1492286107">
      <w:bodyDiv w:val="1"/>
      <w:marLeft w:val="0"/>
      <w:marRight w:val="0"/>
      <w:marTop w:val="0"/>
      <w:marBottom w:val="0"/>
      <w:divBdr>
        <w:top w:val="none" w:sz="0" w:space="0" w:color="auto"/>
        <w:left w:val="none" w:sz="0" w:space="0" w:color="auto"/>
        <w:bottom w:val="none" w:sz="0" w:space="0" w:color="auto"/>
        <w:right w:val="none" w:sz="0" w:space="0" w:color="auto"/>
      </w:divBdr>
    </w:div>
    <w:div w:id="1498110382">
      <w:bodyDiv w:val="1"/>
      <w:marLeft w:val="0"/>
      <w:marRight w:val="0"/>
      <w:marTop w:val="0"/>
      <w:marBottom w:val="0"/>
      <w:divBdr>
        <w:top w:val="none" w:sz="0" w:space="0" w:color="auto"/>
        <w:left w:val="none" w:sz="0" w:space="0" w:color="auto"/>
        <w:bottom w:val="none" w:sz="0" w:space="0" w:color="auto"/>
        <w:right w:val="none" w:sz="0" w:space="0" w:color="auto"/>
      </w:divBdr>
    </w:div>
    <w:div w:id="1498956899">
      <w:bodyDiv w:val="1"/>
      <w:marLeft w:val="0"/>
      <w:marRight w:val="0"/>
      <w:marTop w:val="0"/>
      <w:marBottom w:val="0"/>
      <w:divBdr>
        <w:top w:val="none" w:sz="0" w:space="0" w:color="auto"/>
        <w:left w:val="none" w:sz="0" w:space="0" w:color="auto"/>
        <w:bottom w:val="none" w:sz="0" w:space="0" w:color="auto"/>
        <w:right w:val="none" w:sz="0" w:space="0" w:color="auto"/>
      </w:divBdr>
    </w:div>
    <w:div w:id="1504199060">
      <w:bodyDiv w:val="1"/>
      <w:marLeft w:val="0"/>
      <w:marRight w:val="0"/>
      <w:marTop w:val="0"/>
      <w:marBottom w:val="0"/>
      <w:divBdr>
        <w:top w:val="none" w:sz="0" w:space="0" w:color="auto"/>
        <w:left w:val="none" w:sz="0" w:space="0" w:color="auto"/>
        <w:bottom w:val="none" w:sz="0" w:space="0" w:color="auto"/>
        <w:right w:val="none" w:sz="0" w:space="0" w:color="auto"/>
      </w:divBdr>
    </w:div>
    <w:div w:id="1515150520">
      <w:bodyDiv w:val="1"/>
      <w:marLeft w:val="0"/>
      <w:marRight w:val="0"/>
      <w:marTop w:val="0"/>
      <w:marBottom w:val="0"/>
      <w:divBdr>
        <w:top w:val="none" w:sz="0" w:space="0" w:color="auto"/>
        <w:left w:val="none" w:sz="0" w:space="0" w:color="auto"/>
        <w:bottom w:val="none" w:sz="0" w:space="0" w:color="auto"/>
        <w:right w:val="none" w:sz="0" w:space="0" w:color="auto"/>
      </w:divBdr>
    </w:div>
    <w:div w:id="1516261736">
      <w:bodyDiv w:val="1"/>
      <w:marLeft w:val="0"/>
      <w:marRight w:val="0"/>
      <w:marTop w:val="0"/>
      <w:marBottom w:val="0"/>
      <w:divBdr>
        <w:top w:val="none" w:sz="0" w:space="0" w:color="auto"/>
        <w:left w:val="none" w:sz="0" w:space="0" w:color="auto"/>
        <w:bottom w:val="none" w:sz="0" w:space="0" w:color="auto"/>
        <w:right w:val="none" w:sz="0" w:space="0" w:color="auto"/>
      </w:divBdr>
    </w:div>
    <w:div w:id="1517426877">
      <w:bodyDiv w:val="1"/>
      <w:marLeft w:val="0"/>
      <w:marRight w:val="0"/>
      <w:marTop w:val="0"/>
      <w:marBottom w:val="0"/>
      <w:divBdr>
        <w:top w:val="none" w:sz="0" w:space="0" w:color="auto"/>
        <w:left w:val="none" w:sz="0" w:space="0" w:color="auto"/>
        <w:bottom w:val="none" w:sz="0" w:space="0" w:color="auto"/>
        <w:right w:val="none" w:sz="0" w:space="0" w:color="auto"/>
      </w:divBdr>
    </w:div>
    <w:div w:id="1518814877">
      <w:bodyDiv w:val="1"/>
      <w:marLeft w:val="0"/>
      <w:marRight w:val="0"/>
      <w:marTop w:val="0"/>
      <w:marBottom w:val="0"/>
      <w:divBdr>
        <w:top w:val="none" w:sz="0" w:space="0" w:color="auto"/>
        <w:left w:val="none" w:sz="0" w:space="0" w:color="auto"/>
        <w:bottom w:val="none" w:sz="0" w:space="0" w:color="auto"/>
        <w:right w:val="none" w:sz="0" w:space="0" w:color="auto"/>
      </w:divBdr>
    </w:div>
    <w:div w:id="1534268687">
      <w:bodyDiv w:val="1"/>
      <w:marLeft w:val="0"/>
      <w:marRight w:val="0"/>
      <w:marTop w:val="0"/>
      <w:marBottom w:val="0"/>
      <w:divBdr>
        <w:top w:val="none" w:sz="0" w:space="0" w:color="auto"/>
        <w:left w:val="none" w:sz="0" w:space="0" w:color="auto"/>
        <w:bottom w:val="none" w:sz="0" w:space="0" w:color="auto"/>
        <w:right w:val="none" w:sz="0" w:space="0" w:color="auto"/>
      </w:divBdr>
    </w:div>
    <w:div w:id="1562247398">
      <w:bodyDiv w:val="1"/>
      <w:marLeft w:val="0"/>
      <w:marRight w:val="0"/>
      <w:marTop w:val="0"/>
      <w:marBottom w:val="0"/>
      <w:divBdr>
        <w:top w:val="none" w:sz="0" w:space="0" w:color="auto"/>
        <w:left w:val="none" w:sz="0" w:space="0" w:color="auto"/>
        <w:bottom w:val="none" w:sz="0" w:space="0" w:color="auto"/>
        <w:right w:val="none" w:sz="0" w:space="0" w:color="auto"/>
      </w:divBdr>
    </w:div>
    <w:div w:id="1580166058">
      <w:bodyDiv w:val="1"/>
      <w:marLeft w:val="0"/>
      <w:marRight w:val="0"/>
      <w:marTop w:val="0"/>
      <w:marBottom w:val="0"/>
      <w:divBdr>
        <w:top w:val="none" w:sz="0" w:space="0" w:color="auto"/>
        <w:left w:val="none" w:sz="0" w:space="0" w:color="auto"/>
        <w:bottom w:val="none" w:sz="0" w:space="0" w:color="auto"/>
        <w:right w:val="none" w:sz="0" w:space="0" w:color="auto"/>
      </w:divBdr>
    </w:div>
    <w:div w:id="1613589516">
      <w:bodyDiv w:val="1"/>
      <w:marLeft w:val="0"/>
      <w:marRight w:val="0"/>
      <w:marTop w:val="0"/>
      <w:marBottom w:val="0"/>
      <w:divBdr>
        <w:top w:val="none" w:sz="0" w:space="0" w:color="auto"/>
        <w:left w:val="none" w:sz="0" w:space="0" w:color="auto"/>
        <w:bottom w:val="none" w:sz="0" w:space="0" w:color="auto"/>
        <w:right w:val="none" w:sz="0" w:space="0" w:color="auto"/>
      </w:divBdr>
    </w:div>
    <w:div w:id="1626890461">
      <w:bodyDiv w:val="1"/>
      <w:marLeft w:val="0"/>
      <w:marRight w:val="0"/>
      <w:marTop w:val="0"/>
      <w:marBottom w:val="0"/>
      <w:divBdr>
        <w:top w:val="none" w:sz="0" w:space="0" w:color="auto"/>
        <w:left w:val="none" w:sz="0" w:space="0" w:color="auto"/>
        <w:bottom w:val="none" w:sz="0" w:space="0" w:color="auto"/>
        <w:right w:val="none" w:sz="0" w:space="0" w:color="auto"/>
      </w:divBdr>
    </w:div>
    <w:div w:id="1633292764">
      <w:bodyDiv w:val="1"/>
      <w:marLeft w:val="0"/>
      <w:marRight w:val="0"/>
      <w:marTop w:val="0"/>
      <w:marBottom w:val="0"/>
      <w:divBdr>
        <w:top w:val="none" w:sz="0" w:space="0" w:color="auto"/>
        <w:left w:val="none" w:sz="0" w:space="0" w:color="auto"/>
        <w:bottom w:val="none" w:sz="0" w:space="0" w:color="auto"/>
        <w:right w:val="none" w:sz="0" w:space="0" w:color="auto"/>
      </w:divBdr>
    </w:div>
    <w:div w:id="1636712521">
      <w:bodyDiv w:val="1"/>
      <w:marLeft w:val="0"/>
      <w:marRight w:val="0"/>
      <w:marTop w:val="0"/>
      <w:marBottom w:val="0"/>
      <w:divBdr>
        <w:top w:val="none" w:sz="0" w:space="0" w:color="auto"/>
        <w:left w:val="none" w:sz="0" w:space="0" w:color="auto"/>
        <w:bottom w:val="none" w:sz="0" w:space="0" w:color="auto"/>
        <w:right w:val="none" w:sz="0" w:space="0" w:color="auto"/>
      </w:divBdr>
    </w:div>
    <w:div w:id="1658612101">
      <w:bodyDiv w:val="1"/>
      <w:marLeft w:val="0"/>
      <w:marRight w:val="0"/>
      <w:marTop w:val="0"/>
      <w:marBottom w:val="0"/>
      <w:divBdr>
        <w:top w:val="none" w:sz="0" w:space="0" w:color="auto"/>
        <w:left w:val="none" w:sz="0" w:space="0" w:color="auto"/>
        <w:bottom w:val="none" w:sz="0" w:space="0" w:color="auto"/>
        <w:right w:val="none" w:sz="0" w:space="0" w:color="auto"/>
      </w:divBdr>
    </w:div>
    <w:div w:id="1663309166">
      <w:bodyDiv w:val="1"/>
      <w:marLeft w:val="0"/>
      <w:marRight w:val="0"/>
      <w:marTop w:val="0"/>
      <w:marBottom w:val="0"/>
      <w:divBdr>
        <w:top w:val="none" w:sz="0" w:space="0" w:color="auto"/>
        <w:left w:val="none" w:sz="0" w:space="0" w:color="auto"/>
        <w:bottom w:val="none" w:sz="0" w:space="0" w:color="auto"/>
        <w:right w:val="none" w:sz="0" w:space="0" w:color="auto"/>
      </w:divBdr>
    </w:div>
    <w:div w:id="1681464253">
      <w:bodyDiv w:val="1"/>
      <w:marLeft w:val="0"/>
      <w:marRight w:val="0"/>
      <w:marTop w:val="0"/>
      <w:marBottom w:val="0"/>
      <w:divBdr>
        <w:top w:val="none" w:sz="0" w:space="0" w:color="auto"/>
        <w:left w:val="none" w:sz="0" w:space="0" w:color="auto"/>
        <w:bottom w:val="none" w:sz="0" w:space="0" w:color="auto"/>
        <w:right w:val="none" w:sz="0" w:space="0" w:color="auto"/>
      </w:divBdr>
    </w:div>
    <w:div w:id="1702701623">
      <w:bodyDiv w:val="1"/>
      <w:marLeft w:val="0"/>
      <w:marRight w:val="0"/>
      <w:marTop w:val="0"/>
      <w:marBottom w:val="0"/>
      <w:divBdr>
        <w:top w:val="none" w:sz="0" w:space="0" w:color="auto"/>
        <w:left w:val="none" w:sz="0" w:space="0" w:color="auto"/>
        <w:bottom w:val="none" w:sz="0" w:space="0" w:color="auto"/>
        <w:right w:val="none" w:sz="0" w:space="0" w:color="auto"/>
      </w:divBdr>
    </w:div>
    <w:div w:id="1731342177">
      <w:bodyDiv w:val="1"/>
      <w:marLeft w:val="0"/>
      <w:marRight w:val="0"/>
      <w:marTop w:val="0"/>
      <w:marBottom w:val="0"/>
      <w:divBdr>
        <w:top w:val="none" w:sz="0" w:space="0" w:color="auto"/>
        <w:left w:val="none" w:sz="0" w:space="0" w:color="auto"/>
        <w:bottom w:val="none" w:sz="0" w:space="0" w:color="auto"/>
        <w:right w:val="none" w:sz="0" w:space="0" w:color="auto"/>
      </w:divBdr>
    </w:div>
    <w:div w:id="1739016027">
      <w:bodyDiv w:val="1"/>
      <w:marLeft w:val="0"/>
      <w:marRight w:val="0"/>
      <w:marTop w:val="0"/>
      <w:marBottom w:val="0"/>
      <w:divBdr>
        <w:top w:val="none" w:sz="0" w:space="0" w:color="auto"/>
        <w:left w:val="none" w:sz="0" w:space="0" w:color="auto"/>
        <w:bottom w:val="none" w:sz="0" w:space="0" w:color="auto"/>
        <w:right w:val="none" w:sz="0" w:space="0" w:color="auto"/>
      </w:divBdr>
    </w:div>
    <w:div w:id="1809545937">
      <w:bodyDiv w:val="1"/>
      <w:marLeft w:val="0"/>
      <w:marRight w:val="0"/>
      <w:marTop w:val="0"/>
      <w:marBottom w:val="0"/>
      <w:divBdr>
        <w:top w:val="none" w:sz="0" w:space="0" w:color="auto"/>
        <w:left w:val="none" w:sz="0" w:space="0" w:color="auto"/>
        <w:bottom w:val="none" w:sz="0" w:space="0" w:color="auto"/>
        <w:right w:val="none" w:sz="0" w:space="0" w:color="auto"/>
      </w:divBdr>
    </w:div>
    <w:div w:id="1847087601">
      <w:bodyDiv w:val="1"/>
      <w:marLeft w:val="0"/>
      <w:marRight w:val="0"/>
      <w:marTop w:val="0"/>
      <w:marBottom w:val="0"/>
      <w:divBdr>
        <w:top w:val="none" w:sz="0" w:space="0" w:color="auto"/>
        <w:left w:val="none" w:sz="0" w:space="0" w:color="auto"/>
        <w:bottom w:val="none" w:sz="0" w:space="0" w:color="auto"/>
        <w:right w:val="none" w:sz="0" w:space="0" w:color="auto"/>
      </w:divBdr>
    </w:div>
    <w:div w:id="1919901215">
      <w:bodyDiv w:val="1"/>
      <w:marLeft w:val="0"/>
      <w:marRight w:val="0"/>
      <w:marTop w:val="0"/>
      <w:marBottom w:val="0"/>
      <w:divBdr>
        <w:top w:val="none" w:sz="0" w:space="0" w:color="auto"/>
        <w:left w:val="none" w:sz="0" w:space="0" w:color="auto"/>
        <w:bottom w:val="none" w:sz="0" w:space="0" w:color="auto"/>
        <w:right w:val="none" w:sz="0" w:space="0" w:color="auto"/>
      </w:divBdr>
    </w:div>
    <w:div w:id="1926642180">
      <w:bodyDiv w:val="1"/>
      <w:marLeft w:val="0"/>
      <w:marRight w:val="0"/>
      <w:marTop w:val="0"/>
      <w:marBottom w:val="0"/>
      <w:divBdr>
        <w:top w:val="none" w:sz="0" w:space="0" w:color="auto"/>
        <w:left w:val="none" w:sz="0" w:space="0" w:color="auto"/>
        <w:bottom w:val="none" w:sz="0" w:space="0" w:color="auto"/>
        <w:right w:val="none" w:sz="0" w:space="0" w:color="auto"/>
      </w:divBdr>
    </w:div>
    <w:div w:id="1929776626">
      <w:bodyDiv w:val="1"/>
      <w:marLeft w:val="0"/>
      <w:marRight w:val="0"/>
      <w:marTop w:val="0"/>
      <w:marBottom w:val="0"/>
      <w:divBdr>
        <w:top w:val="none" w:sz="0" w:space="0" w:color="auto"/>
        <w:left w:val="none" w:sz="0" w:space="0" w:color="auto"/>
        <w:bottom w:val="none" w:sz="0" w:space="0" w:color="auto"/>
        <w:right w:val="none" w:sz="0" w:space="0" w:color="auto"/>
      </w:divBdr>
    </w:div>
    <w:div w:id="1941404416">
      <w:bodyDiv w:val="1"/>
      <w:marLeft w:val="0"/>
      <w:marRight w:val="0"/>
      <w:marTop w:val="0"/>
      <w:marBottom w:val="0"/>
      <w:divBdr>
        <w:top w:val="none" w:sz="0" w:space="0" w:color="auto"/>
        <w:left w:val="none" w:sz="0" w:space="0" w:color="auto"/>
        <w:bottom w:val="none" w:sz="0" w:space="0" w:color="auto"/>
        <w:right w:val="none" w:sz="0" w:space="0" w:color="auto"/>
      </w:divBdr>
    </w:div>
    <w:div w:id="1981303655">
      <w:bodyDiv w:val="1"/>
      <w:marLeft w:val="0"/>
      <w:marRight w:val="0"/>
      <w:marTop w:val="0"/>
      <w:marBottom w:val="0"/>
      <w:divBdr>
        <w:top w:val="none" w:sz="0" w:space="0" w:color="auto"/>
        <w:left w:val="none" w:sz="0" w:space="0" w:color="auto"/>
        <w:bottom w:val="none" w:sz="0" w:space="0" w:color="auto"/>
        <w:right w:val="none" w:sz="0" w:space="0" w:color="auto"/>
      </w:divBdr>
    </w:div>
    <w:div w:id="2043355845">
      <w:bodyDiv w:val="1"/>
      <w:marLeft w:val="0"/>
      <w:marRight w:val="0"/>
      <w:marTop w:val="0"/>
      <w:marBottom w:val="0"/>
      <w:divBdr>
        <w:top w:val="none" w:sz="0" w:space="0" w:color="auto"/>
        <w:left w:val="none" w:sz="0" w:space="0" w:color="auto"/>
        <w:bottom w:val="none" w:sz="0" w:space="0" w:color="auto"/>
        <w:right w:val="none" w:sz="0" w:space="0" w:color="auto"/>
      </w:divBdr>
    </w:div>
    <w:div w:id="2083403972">
      <w:marLeft w:val="0"/>
      <w:marRight w:val="0"/>
      <w:marTop w:val="0"/>
      <w:marBottom w:val="0"/>
      <w:divBdr>
        <w:top w:val="none" w:sz="0" w:space="0" w:color="auto"/>
        <w:left w:val="none" w:sz="0" w:space="0" w:color="auto"/>
        <w:bottom w:val="none" w:sz="0" w:space="0" w:color="auto"/>
        <w:right w:val="none" w:sz="0" w:space="0" w:color="auto"/>
      </w:divBdr>
    </w:div>
    <w:div w:id="2083403973">
      <w:marLeft w:val="0"/>
      <w:marRight w:val="0"/>
      <w:marTop w:val="0"/>
      <w:marBottom w:val="0"/>
      <w:divBdr>
        <w:top w:val="none" w:sz="0" w:space="0" w:color="auto"/>
        <w:left w:val="none" w:sz="0" w:space="0" w:color="auto"/>
        <w:bottom w:val="none" w:sz="0" w:space="0" w:color="auto"/>
        <w:right w:val="none" w:sz="0" w:space="0" w:color="auto"/>
      </w:divBdr>
    </w:div>
    <w:div w:id="2083403974">
      <w:marLeft w:val="0"/>
      <w:marRight w:val="0"/>
      <w:marTop w:val="0"/>
      <w:marBottom w:val="0"/>
      <w:divBdr>
        <w:top w:val="none" w:sz="0" w:space="0" w:color="auto"/>
        <w:left w:val="none" w:sz="0" w:space="0" w:color="auto"/>
        <w:bottom w:val="none" w:sz="0" w:space="0" w:color="auto"/>
        <w:right w:val="none" w:sz="0" w:space="0" w:color="auto"/>
      </w:divBdr>
    </w:div>
    <w:div w:id="2083403975">
      <w:marLeft w:val="0"/>
      <w:marRight w:val="0"/>
      <w:marTop w:val="0"/>
      <w:marBottom w:val="0"/>
      <w:divBdr>
        <w:top w:val="none" w:sz="0" w:space="0" w:color="auto"/>
        <w:left w:val="none" w:sz="0" w:space="0" w:color="auto"/>
        <w:bottom w:val="none" w:sz="0" w:space="0" w:color="auto"/>
        <w:right w:val="none" w:sz="0" w:space="0" w:color="auto"/>
      </w:divBdr>
    </w:div>
    <w:div w:id="2083403976">
      <w:marLeft w:val="0"/>
      <w:marRight w:val="0"/>
      <w:marTop w:val="0"/>
      <w:marBottom w:val="0"/>
      <w:divBdr>
        <w:top w:val="none" w:sz="0" w:space="0" w:color="auto"/>
        <w:left w:val="none" w:sz="0" w:space="0" w:color="auto"/>
        <w:bottom w:val="none" w:sz="0" w:space="0" w:color="auto"/>
        <w:right w:val="none" w:sz="0" w:space="0" w:color="auto"/>
      </w:divBdr>
    </w:div>
    <w:div w:id="2083403977">
      <w:marLeft w:val="0"/>
      <w:marRight w:val="0"/>
      <w:marTop w:val="0"/>
      <w:marBottom w:val="0"/>
      <w:divBdr>
        <w:top w:val="none" w:sz="0" w:space="0" w:color="auto"/>
        <w:left w:val="none" w:sz="0" w:space="0" w:color="auto"/>
        <w:bottom w:val="none" w:sz="0" w:space="0" w:color="auto"/>
        <w:right w:val="none" w:sz="0" w:space="0" w:color="auto"/>
      </w:divBdr>
    </w:div>
    <w:div w:id="2083403978">
      <w:marLeft w:val="0"/>
      <w:marRight w:val="0"/>
      <w:marTop w:val="0"/>
      <w:marBottom w:val="0"/>
      <w:divBdr>
        <w:top w:val="none" w:sz="0" w:space="0" w:color="auto"/>
        <w:left w:val="none" w:sz="0" w:space="0" w:color="auto"/>
        <w:bottom w:val="none" w:sz="0" w:space="0" w:color="auto"/>
        <w:right w:val="none" w:sz="0" w:space="0" w:color="auto"/>
      </w:divBdr>
    </w:div>
    <w:div w:id="2083403979">
      <w:marLeft w:val="0"/>
      <w:marRight w:val="0"/>
      <w:marTop w:val="0"/>
      <w:marBottom w:val="0"/>
      <w:divBdr>
        <w:top w:val="none" w:sz="0" w:space="0" w:color="auto"/>
        <w:left w:val="none" w:sz="0" w:space="0" w:color="auto"/>
        <w:bottom w:val="none" w:sz="0" w:space="0" w:color="auto"/>
        <w:right w:val="none" w:sz="0" w:space="0" w:color="auto"/>
      </w:divBdr>
    </w:div>
    <w:div w:id="2083403980">
      <w:marLeft w:val="0"/>
      <w:marRight w:val="0"/>
      <w:marTop w:val="0"/>
      <w:marBottom w:val="0"/>
      <w:divBdr>
        <w:top w:val="none" w:sz="0" w:space="0" w:color="auto"/>
        <w:left w:val="none" w:sz="0" w:space="0" w:color="auto"/>
        <w:bottom w:val="none" w:sz="0" w:space="0" w:color="auto"/>
        <w:right w:val="none" w:sz="0" w:space="0" w:color="auto"/>
      </w:divBdr>
    </w:div>
    <w:div w:id="2083403981">
      <w:marLeft w:val="0"/>
      <w:marRight w:val="0"/>
      <w:marTop w:val="0"/>
      <w:marBottom w:val="0"/>
      <w:divBdr>
        <w:top w:val="none" w:sz="0" w:space="0" w:color="auto"/>
        <w:left w:val="none" w:sz="0" w:space="0" w:color="auto"/>
        <w:bottom w:val="none" w:sz="0" w:space="0" w:color="auto"/>
        <w:right w:val="none" w:sz="0" w:space="0" w:color="auto"/>
      </w:divBdr>
    </w:div>
    <w:div w:id="2083403982">
      <w:marLeft w:val="0"/>
      <w:marRight w:val="0"/>
      <w:marTop w:val="0"/>
      <w:marBottom w:val="0"/>
      <w:divBdr>
        <w:top w:val="none" w:sz="0" w:space="0" w:color="auto"/>
        <w:left w:val="none" w:sz="0" w:space="0" w:color="auto"/>
        <w:bottom w:val="none" w:sz="0" w:space="0" w:color="auto"/>
        <w:right w:val="none" w:sz="0" w:space="0" w:color="auto"/>
      </w:divBdr>
    </w:div>
    <w:div w:id="2083403983">
      <w:marLeft w:val="0"/>
      <w:marRight w:val="0"/>
      <w:marTop w:val="0"/>
      <w:marBottom w:val="0"/>
      <w:divBdr>
        <w:top w:val="none" w:sz="0" w:space="0" w:color="auto"/>
        <w:left w:val="none" w:sz="0" w:space="0" w:color="auto"/>
        <w:bottom w:val="none" w:sz="0" w:space="0" w:color="auto"/>
        <w:right w:val="none" w:sz="0" w:space="0" w:color="auto"/>
      </w:divBdr>
    </w:div>
    <w:div w:id="2083403984">
      <w:marLeft w:val="0"/>
      <w:marRight w:val="0"/>
      <w:marTop w:val="0"/>
      <w:marBottom w:val="0"/>
      <w:divBdr>
        <w:top w:val="none" w:sz="0" w:space="0" w:color="auto"/>
        <w:left w:val="none" w:sz="0" w:space="0" w:color="auto"/>
        <w:bottom w:val="none" w:sz="0" w:space="0" w:color="auto"/>
        <w:right w:val="none" w:sz="0" w:space="0" w:color="auto"/>
      </w:divBdr>
    </w:div>
    <w:div w:id="2083403985">
      <w:marLeft w:val="0"/>
      <w:marRight w:val="0"/>
      <w:marTop w:val="0"/>
      <w:marBottom w:val="0"/>
      <w:divBdr>
        <w:top w:val="none" w:sz="0" w:space="0" w:color="auto"/>
        <w:left w:val="none" w:sz="0" w:space="0" w:color="auto"/>
        <w:bottom w:val="none" w:sz="0" w:space="0" w:color="auto"/>
        <w:right w:val="none" w:sz="0" w:space="0" w:color="auto"/>
      </w:divBdr>
    </w:div>
    <w:div w:id="2083403986">
      <w:marLeft w:val="0"/>
      <w:marRight w:val="0"/>
      <w:marTop w:val="0"/>
      <w:marBottom w:val="0"/>
      <w:divBdr>
        <w:top w:val="none" w:sz="0" w:space="0" w:color="auto"/>
        <w:left w:val="none" w:sz="0" w:space="0" w:color="auto"/>
        <w:bottom w:val="none" w:sz="0" w:space="0" w:color="auto"/>
        <w:right w:val="none" w:sz="0" w:space="0" w:color="auto"/>
      </w:divBdr>
    </w:div>
    <w:div w:id="2083403987">
      <w:marLeft w:val="0"/>
      <w:marRight w:val="0"/>
      <w:marTop w:val="0"/>
      <w:marBottom w:val="0"/>
      <w:divBdr>
        <w:top w:val="none" w:sz="0" w:space="0" w:color="auto"/>
        <w:left w:val="none" w:sz="0" w:space="0" w:color="auto"/>
        <w:bottom w:val="none" w:sz="0" w:space="0" w:color="auto"/>
        <w:right w:val="none" w:sz="0" w:space="0" w:color="auto"/>
      </w:divBdr>
    </w:div>
    <w:div w:id="2083403988">
      <w:marLeft w:val="0"/>
      <w:marRight w:val="0"/>
      <w:marTop w:val="0"/>
      <w:marBottom w:val="0"/>
      <w:divBdr>
        <w:top w:val="none" w:sz="0" w:space="0" w:color="auto"/>
        <w:left w:val="none" w:sz="0" w:space="0" w:color="auto"/>
        <w:bottom w:val="none" w:sz="0" w:space="0" w:color="auto"/>
        <w:right w:val="none" w:sz="0" w:space="0" w:color="auto"/>
      </w:divBdr>
    </w:div>
    <w:div w:id="2083403989">
      <w:marLeft w:val="0"/>
      <w:marRight w:val="0"/>
      <w:marTop w:val="0"/>
      <w:marBottom w:val="0"/>
      <w:divBdr>
        <w:top w:val="none" w:sz="0" w:space="0" w:color="auto"/>
        <w:left w:val="none" w:sz="0" w:space="0" w:color="auto"/>
        <w:bottom w:val="none" w:sz="0" w:space="0" w:color="auto"/>
        <w:right w:val="none" w:sz="0" w:space="0" w:color="auto"/>
      </w:divBdr>
    </w:div>
    <w:div w:id="2083403990">
      <w:marLeft w:val="0"/>
      <w:marRight w:val="0"/>
      <w:marTop w:val="0"/>
      <w:marBottom w:val="0"/>
      <w:divBdr>
        <w:top w:val="none" w:sz="0" w:space="0" w:color="auto"/>
        <w:left w:val="none" w:sz="0" w:space="0" w:color="auto"/>
        <w:bottom w:val="none" w:sz="0" w:space="0" w:color="auto"/>
        <w:right w:val="none" w:sz="0" w:space="0" w:color="auto"/>
      </w:divBdr>
    </w:div>
    <w:div w:id="2083403991">
      <w:marLeft w:val="0"/>
      <w:marRight w:val="0"/>
      <w:marTop w:val="0"/>
      <w:marBottom w:val="0"/>
      <w:divBdr>
        <w:top w:val="none" w:sz="0" w:space="0" w:color="auto"/>
        <w:left w:val="none" w:sz="0" w:space="0" w:color="auto"/>
        <w:bottom w:val="none" w:sz="0" w:space="0" w:color="auto"/>
        <w:right w:val="none" w:sz="0" w:space="0" w:color="auto"/>
      </w:divBdr>
    </w:div>
    <w:div w:id="2083403992">
      <w:marLeft w:val="0"/>
      <w:marRight w:val="0"/>
      <w:marTop w:val="0"/>
      <w:marBottom w:val="0"/>
      <w:divBdr>
        <w:top w:val="none" w:sz="0" w:space="0" w:color="auto"/>
        <w:left w:val="none" w:sz="0" w:space="0" w:color="auto"/>
        <w:bottom w:val="none" w:sz="0" w:space="0" w:color="auto"/>
        <w:right w:val="none" w:sz="0" w:space="0" w:color="auto"/>
      </w:divBdr>
    </w:div>
    <w:div w:id="2083403993">
      <w:marLeft w:val="0"/>
      <w:marRight w:val="0"/>
      <w:marTop w:val="0"/>
      <w:marBottom w:val="0"/>
      <w:divBdr>
        <w:top w:val="none" w:sz="0" w:space="0" w:color="auto"/>
        <w:left w:val="none" w:sz="0" w:space="0" w:color="auto"/>
        <w:bottom w:val="none" w:sz="0" w:space="0" w:color="auto"/>
        <w:right w:val="none" w:sz="0" w:space="0" w:color="auto"/>
      </w:divBdr>
    </w:div>
    <w:div w:id="2083403994">
      <w:marLeft w:val="0"/>
      <w:marRight w:val="0"/>
      <w:marTop w:val="0"/>
      <w:marBottom w:val="0"/>
      <w:divBdr>
        <w:top w:val="none" w:sz="0" w:space="0" w:color="auto"/>
        <w:left w:val="none" w:sz="0" w:space="0" w:color="auto"/>
        <w:bottom w:val="none" w:sz="0" w:space="0" w:color="auto"/>
        <w:right w:val="none" w:sz="0" w:space="0" w:color="auto"/>
      </w:divBdr>
    </w:div>
    <w:div w:id="2083403995">
      <w:marLeft w:val="0"/>
      <w:marRight w:val="0"/>
      <w:marTop w:val="0"/>
      <w:marBottom w:val="0"/>
      <w:divBdr>
        <w:top w:val="none" w:sz="0" w:space="0" w:color="auto"/>
        <w:left w:val="none" w:sz="0" w:space="0" w:color="auto"/>
        <w:bottom w:val="none" w:sz="0" w:space="0" w:color="auto"/>
        <w:right w:val="none" w:sz="0" w:space="0" w:color="auto"/>
      </w:divBdr>
    </w:div>
    <w:div w:id="2083403996">
      <w:marLeft w:val="0"/>
      <w:marRight w:val="0"/>
      <w:marTop w:val="0"/>
      <w:marBottom w:val="0"/>
      <w:divBdr>
        <w:top w:val="none" w:sz="0" w:space="0" w:color="auto"/>
        <w:left w:val="none" w:sz="0" w:space="0" w:color="auto"/>
        <w:bottom w:val="none" w:sz="0" w:space="0" w:color="auto"/>
        <w:right w:val="none" w:sz="0" w:space="0" w:color="auto"/>
      </w:divBdr>
    </w:div>
    <w:div w:id="2083403997">
      <w:marLeft w:val="0"/>
      <w:marRight w:val="0"/>
      <w:marTop w:val="0"/>
      <w:marBottom w:val="0"/>
      <w:divBdr>
        <w:top w:val="none" w:sz="0" w:space="0" w:color="auto"/>
        <w:left w:val="none" w:sz="0" w:space="0" w:color="auto"/>
        <w:bottom w:val="none" w:sz="0" w:space="0" w:color="auto"/>
        <w:right w:val="none" w:sz="0" w:space="0" w:color="auto"/>
      </w:divBdr>
    </w:div>
    <w:div w:id="2083403998">
      <w:marLeft w:val="0"/>
      <w:marRight w:val="0"/>
      <w:marTop w:val="0"/>
      <w:marBottom w:val="0"/>
      <w:divBdr>
        <w:top w:val="none" w:sz="0" w:space="0" w:color="auto"/>
        <w:left w:val="none" w:sz="0" w:space="0" w:color="auto"/>
        <w:bottom w:val="none" w:sz="0" w:space="0" w:color="auto"/>
        <w:right w:val="none" w:sz="0" w:space="0" w:color="auto"/>
      </w:divBdr>
    </w:div>
    <w:div w:id="2083403999">
      <w:marLeft w:val="0"/>
      <w:marRight w:val="0"/>
      <w:marTop w:val="0"/>
      <w:marBottom w:val="0"/>
      <w:divBdr>
        <w:top w:val="none" w:sz="0" w:space="0" w:color="auto"/>
        <w:left w:val="none" w:sz="0" w:space="0" w:color="auto"/>
        <w:bottom w:val="none" w:sz="0" w:space="0" w:color="auto"/>
        <w:right w:val="none" w:sz="0" w:space="0" w:color="auto"/>
      </w:divBdr>
    </w:div>
    <w:div w:id="2083404000">
      <w:marLeft w:val="0"/>
      <w:marRight w:val="0"/>
      <w:marTop w:val="0"/>
      <w:marBottom w:val="0"/>
      <w:divBdr>
        <w:top w:val="none" w:sz="0" w:space="0" w:color="auto"/>
        <w:left w:val="none" w:sz="0" w:space="0" w:color="auto"/>
        <w:bottom w:val="none" w:sz="0" w:space="0" w:color="auto"/>
        <w:right w:val="none" w:sz="0" w:space="0" w:color="auto"/>
      </w:divBdr>
    </w:div>
    <w:div w:id="2083404001">
      <w:marLeft w:val="0"/>
      <w:marRight w:val="0"/>
      <w:marTop w:val="0"/>
      <w:marBottom w:val="0"/>
      <w:divBdr>
        <w:top w:val="none" w:sz="0" w:space="0" w:color="auto"/>
        <w:left w:val="none" w:sz="0" w:space="0" w:color="auto"/>
        <w:bottom w:val="none" w:sz="0" w:space="0" w:color="auto"/>
        <w:right w:val="none" w:sz="0" w:space="0" w:color="auto"/>
      </w:divBdr>
    </w:div>
    <w:div w:id="2083404002">
      <w:marLeft w:val="0"/>
      <w:marRight w:val="0"/>
      <w:marTop w:val="0"/>
      <w:marBottom w:val="0"/>
      <w:divBdr>
        <w:top w:val="none" w:sz="0" w:space="0" w:color="auto"/>
        <w:left w:val="none" w:sz="0" w:space="0" w:color="auto"/>
        <w:bottom w:val="none" w:sz="0" w:space="0" w:color="auto"/>
        <w:right w:val="none" w:sz="0" w:space="0" w:color="auto"/>
      </w:divBdr>
    </w:div>
    <w:div w:id="2083404003">
      <w:marLeft w:val="0"/>
      <w:marRight w:val="0"/>
      <w:marTop w:val="0"/>
      <w:marBottom w:val="0"/>
      <w:divBdr>
        <w:top w:val="none" w:sz="0" w:space="0" w:color="auto"/>
        <w:left w:val="none" w:sz="0" w:space="0" w:color="auto"/>
        <w:bottom w:val="none" w:sz="0" w:space="0" w:color="auto"/>
        <w:right w:val="none" w:sz="0" w:space="0" w:color="auto"/>
      </w:divBdr>
    </w:div>
    <w:div w:id="2083404004">
      <w:marLeft w:val="0"/>
      <w:marRight w:val="0"/>
      <w:marTop w:val="0"/>
      <w:marBottom w:val="0"/>
      <w:divBdr>
        <w:top w:val="none" w:sz="0" w:space="0" w:color="auto"/>
        <w:left w:val="none" w:sz="0" w:space="0" w:color="auto"/>
        <w:bottom w:val="none" w:sz="0" w:space="0" w:color="auto"/>
        <w:right w:val="none" w:sz="0" w:space="0" w:color="auto"/>
      </w:divBdr>
    </w:div>
    <w:div w:id="2083404005">
      <w:marLeft w:val="0"/>
      <w:marRight w:val="0"/>
      <w:marTop w:val="0"/>
      <w:marBottom w:val="0"/>
      <w:divBdr>
        <w:top w:val="none" w:sz="0" w:space="0" w:color="auto"/>
        <w:left w:val="none" w:sz="0" w:space="0" w:color="auto"/>
        <w:bottom w:val="none" w:sz="0" w:space="0" w:color="auto"/>
        <w:right w:val="none" w:sz="0" w:space="0" w:color="auto"/>
      </w:divBdr>
    </w:div>
    <w:div w:id="2083404006">
      <w:marLeft w:val="0"/>
      <w:marRight w:val="0"/>
      <w:marTop w:val="0"/>
      <w:marBottom w:val="0"/>
      <w:divBdr>
        <w:top w:val="none" w:sz="0" w:space="0" w:color="auto"/>
        <w:left w:val="none" w:sz="0" w:space="0" w:color="auto"/>
        <w:bottom w:val="none" w:sz="0" w:space="0" w:color="auto"/>
        <w:right w:val="none" w:sz="0" w:space="0" w:color="auto"/>
      </w:divBdr>
    </w:div>
    <w:div w:id="2083404007">
      <w:marLeft w:val="0"/>
      <w:marRight w:val="0"/>
      <w:marTop w:val="0"/>
      <w:marBottom w:val="0"/>
      <w:divBdr>
        <w:top w:val="none" w:sz="0" w:space="0" w:color="auto"/>
        <w:left w:val="none" w:sz="0" w:space="0" w:color="auto"/>
        <w:bottom w:val="none" w:sz="0" w:space="0" w:color="auto"/>
        <w:right w:val="none" w:sz="0" w:space="0" w:color="auto"/>
      </w:divBdr>
    </w:div>
    <w:div w:id="2083404008">
      <w:marLeft w:val="0"/>
      <w:marRight w:val="0"/>
      <w:marTop w:val="0"/>
      <w:marBottom w:val="0"/>
      <w:divBdr>
        <w:top w:val="none" w:sz="0" w:space="0" w:color="auto"/>
        <w:left w:val="none" w:sz="0" w:space="0" w:color="auto"/>
        <w:bottom w:val="none" w:sz="0" w:space="0" w:color="auto"/>
        <w:right w:val="none" w:sz="0" w:space="0" w:color="auto"/>
      </w:divBdr>
    </w:div>
    <w:div w:id="2083404009">
      <w:marLeft w:val="0"/>
      <w:marRight w:val="0"/>
      <w:marTop w:val="0"/>
      <w:marBottom w:val="0"/>
      <w:divBdr>
        <w:top w:val="none" w:sz="0" w:space="0" w:color="auto"/>
        <w:left w:val="none" w:sz="0" w:space="0" w:color="auto"/>
        <w:bottom w:val="none" w:sz="0" w:space="0" w:color="auto"/>
        <w:right w:val="none" w:sz="0" w:space="0" w:color="auto"/>
      </w:divBdr>
    </w:div>
    <w:div w:id="2083404010">
      <w:marLeft w:val="0"/>
      <w:marRight w:val="0"/>
      <w:marTop w:val="0"/>
      <w:marBottom w:val="0"/>
      <w:divBdr>
        <w:top w:val="none" w:sz="0" w:space="0" w:color="auto"/>
        <w:left w:val="none" w:sz="0" w:space="0" w:color="auto"/>
        <w:bottom w:val="none" w:sz="0" w:space="0" w:color="auto"/>
        <w:right w:val="none" w:sz="0" w:space="0" w:color="auto"/>
      </w:divBdr>
    </w:div>
    <w:div w:id="2083404011">
      <w:marLeft w:val="0"/>
      <w:marRight w:val="0"/>
      <w:marTop w:val="0"/>
      <w:marBottom w:val="0"/>
      <w:divBdr>
        <w:top w:val="none" w:sz="0" w:space="0" w:color="auto"/>
        <w:left w:val="none" w:sz="0" w:space="0" w:color="auto"/>
        <w:bottom w:val="none" w:sz="0" w:space="0" w:color="auto"/>
        <w:right w:val="none" w:sz="0" w:space="0" w:color="auto"/>
      </w:divBdr>
    </w:div>
    <w:div w:id="2083404012">
      <w:marLeft w:val="0"/>
      <w:marRight w:val="0"/>
      <w:marTop w:val="0"/>
      <w:marBottom w:val="0"/>
      <w:divBdr>
        <w:top w:val="none" w:sz="0" w:space="0" w:color="auto"/>
        <w:left w:val="none" w:sz="0" w:space="0" w:color="auto"/>
        <w:bottom w:val="none" w:sz="0" w:space="0" w:color="auto"/>
        <w:right w:val="none" w:sz="0" w:space="0" w:color="auto"/>
      </w:divBdr>
    </w:div>
    <w:div w:id="2083404013">
      <w:marLeft w:val="0"/>
      <w:marRight w:val="0"/>
      <w:marTop w:val="0"/>
      <w:marBottom w:val="0"/>
      <w:divBdr>
        <w:top w:val="none" w:sz="0" w:space="0" w:color="auto"/>
        <w:left w:val="none" w:sz="0" w:space="0" w:color="auto"/>
        <w:bottom w:val="none" w:sz="0" w:space="0" w:color="auto"/>
        <w:right w:val="none" w:sz="0" w:space="0" w:color="auto"/>
      </w:divBdr>
    </w:div>
    <w:div w:id="2083404014">
      <w:marLeft w:val="0"/>
      <w:marRight w:val="0"/>
      <w:marTop w:val="0"/>
      <w:marBottom w:val="0"/>
      <w:divBdr>
        <w:top w:val="none" w:sz="0" w:space="0" w:color="auto"/>
        <w:left w:val="none" w:sz="0" w:space="0" w:color="auto"/>
        <w:bottom w:val="none" w:sz="0" w:space="0" w:color="auto"/>
        <w:right w:val="none" w:sz="0" w:space="0" w:color="auto"/>
      </w:divBdr>
    </w:div>
    <w:div w:id="2083404015">
      <w:marLeft w:val="0"/>
      <w:marRight w:val="0"/>
      <w:marTop w:val="0"/>
      <w:marBottom w:val="0"/>
      <w:divBdr>
        <w:top w:val="none" w:sz="0" w:space="0" w:color="auto"/>
        <w:left w:val="none" w:sz="0" w:space="0" w:color="auto"/>
        <w:bottom w:val="none" w:sz="0" w:space="0" w:color="auto"/>
        <w:right w:val="none" w:sz="0" w:space="0" w:color="auto"/>
      </w:divBdr>
    </w:div>
    <w:div w:id="2083404016">
      <w:marLeft w:val="0"/>
      <w:marRight w:val="0"/>
      <w:marTop w:val="0"/>
      <w:marBottom w:val="0"/>
      <w:divBdr>
        <w:top w:val="none" w:sz="0" w:space="0" w:color="auto"/>
        <w:left w:val="none" w:sz="0" w:space="0" w:color="auto"/>
        <w:bottom w:val="none" w:sz="0" w:space="0" w:color="auto"/>
        <w:right w:val="none" w:sz="0" w:space="0" w:color="auto"/>
      </w:divBdr>
    </w:div>
    <w:div w:id="2083404017">
      <w:marLeft w:val="0"/>
      <w:marRight w:val="0"/>
      <w:marTop w:val="0"/>
      <w:marBottom w:val="0"/>
      <w:divBdr>
        <w:top w:val="none" w:sz="0" w:space="0" w:color="auto"/>
        <w:left w:val="none" w:sz="0" w:space="0" w:color="auto"/>
        <w:bottom w:val="none" w:sz="0" w:space="0" w:color="auto"/>
        <w:right w:val="none" w:sz="0" w:space="0" w:color="auto"/>
      </w:divBdr>
    </w:div>
    <w:div w:id="2083404018">
      <w:marLeft w:val="0"/>
      <w:marRight w:val="0"/>
      <w:marTop w:val="0"/>
      <w:marBottom w:val="0"/>
      <w:divBdr>
        <w:top w:val="none" w:sz="0" w:space="0" w:color="auto"/>
        <w:left w:val="none" w:sz="0" w:space="0" w:color="auto"/>
        <w:bottom w:val="none" w:sz="0" w:space="0" w:color="auto"/>
        <w:right w:val="none" w:sz="0" w:space="0" w:color="auto"/>
      </w:divBdr>
    </w:div>
    <w:div w:id="2083404019">
      <w:marLeft w:val="0"/>
      <w:marRight w:val="0"/>
      <w:marTop w:val="0"/>
      <w:marBottom w:val="0"/>
      <w:divBdr>
        <w:top w:val="none" w:sz="0" w:space="0" w:color="auto"/>
        <w:left w:val="none" w:sz="0" w:space="0" w:color="auto"/>
        <w:bottom w:val="none" w:sz="0" w:space="0" w:color="auto"/>
        <w:right w:val="none" w:sz="0" w:space="0" w:color="auto"/>
      </w:divBdr>
    </w:div>
    <w:div w:id="2083404020">
      <w:marLeft w:val="0"/>
      <w:marRight w:val="0"/>
      <w:marTop w:val="0"/>
      <w:marBottom w:val="0"/>
      <w:divBdr>
        <w:top w:val="none" w:sz="0" w:space="0" w:color="auto"/>
        <w:left w:val="none" w:sz="0" w:space="0" w:color="auto"/>
        <w:bottom w:val="none" w:sz="0" w:space="0" w:color="auto"/>
        <w:right w:val="none" w:sz="0" w:space="0" w:color="auto"/>
      </w:divBdr>
    </w:div>
    <w:div w:id="2083404021">
      <w:marLeft w:val="0"/>
      <w:marRight w:val="0"/>
      <w:marTop w:val="0"/>
      <w:marBottom w:val="0"/>
      <w:divBdr>
        <w:top w:val="none" w:sz="0" w:space="0" w:color="auto"/>
        <w:left w:val="none" w:sz="0" w:space="0" w:color="auto"/>
        <w:bottom w:val="none" w:sz="0" w:space="0" w:color="auto"/>
        <w:right w:val="none" w:sz="0" w:space="0" w:color="auto"/>
      </w:divBdr>
    </w:div>
    <w:div w:id="2083404022">
      <w:marLeft w:val="0"/>
      <w:marRight w:val="0"/>
      <w:marTop w:val="0"/>
      <w:marBottom w:val="0"/>
      <w:divBdr>
        <w:top w:val="none" w:sz="0" w:space="0" w:color="auto"/>
        <w:left w:val="none" w:sz="0" w:space="0" w:color="auto"/>
        <w:bottom w:val="none" w:sz="0" w:space="0" w:color="auto"/>
        <w:right w:val="none" w:sz="0" w:space="0" w:color="auto"/>
      </w:divBdr>
    </w:div>
    <w:div w:id="2083404023">
      <w:marLeft w:val="0"/>
      <w:marRight w:val="0"/>
      <w:marTop w:val="0"/>
      <w:marBottom w:val="0"/>
      <w:divBdr>
        <w:top w:val="none" w:sz="0" w:space="0" w:color="auto"/>
        <w:left w:val="none" w:sz="0" w:space="0" w:color="auto"/>
        <w:bottom w:val="none" w:sz="0" w:space="0" w:color="auto"/>
        <w:right w:val="none" w:sz="0" w:space="0" w:color="auto"/>
      </w:divBdr>
    </w:div>
    <w:div w:id="2083404024">
      <w:marLeft w:val="0"/>
      <w:marRight w:val="0"/>
      <w:marTop w:val="0"/>
      <w:marBottom w:val="0"/>
      <w:divBdr>
        <w:top w:val="none" w:sz="0" w:space="0" w:color="auto"/>
        <w:left w:val="none" w:sz="0" w:space="0" w:color="auto"/>
        <w:bottom w:val="none" w:sz="0" w:space="0" w:color="auto"/>
        <w:right w:val="none" w:sz="0" w:space="0" w:color="auto"/>
      </w:divBdr>
    </w:div>
    <w:div w:id="2083404025">
      <w:marLeft w:val="0"/>
      <w:marRight w:val="0"/>
      <w:marTop w:val="0"/>
      <w:marBottom w:val="0"/>
      <w:divBdr>
        <w:top w:val="none" w:sz="0" w:space="0" w:color="auto"/>
        <w:left w:val="none" w:sz="0" w:space="0" w:color="auto"/>
        <w:bottom w:val="none" w:sz="0" w:space="0" w:color="auto"/>
        <w:right w:val="none" w:sz="0" w:space="0" w:color="auto"/>
      </w:divBdr>
    </w:div>
    <w:div w:id="2083404026">
      <w:marLeft w:val="0"/>
      <w:marRight w:val="0"/>
      <w:marTop w:val="0"/>
      <w:marBottom w:val="0"/>
      <w:divBdr>
        <w:top w:val="none" w:sz="0" w:space="0" w:color="auto"/>
        <w:left w:val="none" w:sz="0" w:space="0" w:color="auto"/>
        <w:bottom w:val="none" w:sz="0" w:space="0" w:color="auto"/>
        <w:right w:val="none" w:sz="0" w:space="0" w:color="auto"/>
      </w:divBdr>
    </w:div>
    <w:div w:id="2083404027">
      <w:marLeft w:val="0"/>
      <w:marRight w:val="0"/>
      <w:marTop w:val="0"/>
      <w:marBottom w:val="0"/>
      <w:divBdr>
        <w:top w:val="none" w:sz="0" w:space="0" w:color="auto"/>
        <w:left w:val="none" w:sz="0" w:space="0" w:color="auto"/>
        <w:bottom w:val="none" w:sz="0" w:space="0" w:color="auto"/>
        <w:right w:val="none" w:sz="0" w:space="0" w:color="auto"/>
      </w:divBdr>
    </w:div>
    <w:div w:id="2083404028">
      <w:marLeft w:val="0"/>
      <w:marRight w:val="0"/>
      <w:marTop w:val="0"/>
      <w:marBottom w:val="0"/>
      <w:divBdr>
        <w:top w:val="none" w:sz="0" w:space="0" w:color="auto"/>
        <w:left w:val="none" w:sz="0" w:space="0" w:color="auto"/>
        <w:bottom w:val="none" w:sz="0" w:space="0" w:color="auto"/>
        <w:right w:val="none" w:sz="0" w:space="0" w:color="auto"/>
      </w:divBdr>
    </w:div>
    <w:div w:id="2083404029">
      <w:marLeft w:val="0"/>
      <w:marRight w:val="0"/>
      <w:marTop w:val="0"/>
      <w:marBottom w:val="0"/>
      <w:divBdr>
        <w:top w:val="none" w:sz="0" w:space="0" w:color="auto"/>
        <w:left w:val="none" w:sz="0" w:space="0" w:color="auto"/>
        <w:bottom w:val="none" w:sz="0" w:space="0" w:color="auto"/>
        <w:right w:val="none" w:sz="0" w:space="0" w:color="auto"/>
      </w:divBdr>
    </w:div>
    <w:div w:id="2083404030">
      <w:marLeft w:val="0"/>
      <w:marRight w:val="0"/>
      <w:marTop w:val="0"/>
      <w:marBottom w:val="0"/>
      <w:divBdr>
        <w:top w:val="none" w:sz="0" w:space="0" w:color="auto"/>
        <w:left w:val="none" w:sz="0" w:space="0" w:color="auto"/>
        <w:bottom w:val="none" w:sz="0" w:space="0" w:color="auto"/>
        <w:right w:val="none" w:sz="0" w:space="0" w:color="auto"/>
      </w:divBdr>
    </w:div>
    <w:div w:id="2083404031">
      <w:marLeft w:val="0"/>
      <w:marRight w:val="0"/>
      <w:marTop w:val="0"/>
      <w:marBottom w:val="0"/>
      <w:divBdr>
        <w:top w:val="none" w:sz="0" w:space="0" w:color="auto"/>
        <w:left w:val="none" w:sz="0" w:space="0" w:color="auto"/>
        <w:bottom w:val="none" w:sz="0" w:space="0" w:color="auto"/>
        <w:right w:val="none" w:sz="0" w:space="0" w:color="auto"/>
      </w:divBdr>
    </w:div>
    <w:div w:id="2083404032">
      <w:marLeft w:val="0"/>
      <w:marRight w:val="0"/>
      <w:marTop w:val="0"/>
      <w:marBottom w:val="0"/>
      <w:divBdr>
        <w:top w:val="none" w:sz="0" w:space="0" w:color="auto"/>
        <w:left w:val="none" w:sz="0" w:space="0" w:color="auto"/>
        <w:bottom w:val="none" w:sz="0" w:space="0" w:color="auto"/>
        <w:right w:val="none" w:sz="0" w:space="0" w:color="auto"/>
      </w:divBdr>
    </w:div>
    <w:div w:id="2083404033">
      <w:marLeft w:val="0"/>
      <w:marRight w:val="0"/>
      <w:marTop w:val="0"/>
      <w:marBottom w:val="0"/>
      <w:divBdr>
        <w:top w:val="none" w:sz="0" w:space="0" w:color="auto"/>
        <w:left w:val="none" w:sz="0" w:space="0" w:color="auto"/>
        <w:bottom w:val="none" w:sz="0" w:space="0" w:color="auto"/>
        <w:right w:val="none" w:sz="0" w:space="0" w:color="auto"/>
      </w:divBdr>
    </w:div>
    <w:div w:id="2083404034">
      <w:marLeft w:val="0"/>
      <w:marRight w:val="0"/>
      <w:marTop w:val="0"/>
      <w:marBottom w:val="0"/>
      <w:divBdr>
        <w:top w:val="none" w:sz="0" w:space="0" w:color="auto"/>
        <w:left w:val="none" w:sz="0" w:space="0" w:color="auto"/>
        <w:bottom w:val="none" w:sz="0" w:space="0" w:color="auto"/>
        <w:right w:val="none" w:sz="0" w:space="0" w:color="auto"/>
      </w:divBdr>
    </w:div>
    <w:div w:id="2083404035">
      <w:marLeft w:val="0"/>
      <w:marRight w:val="0"/>
      <w:marTop w:val="0"/>
      <w:marBottom w:val="0"/>
      <w:divBdr>
        <w:top w:val="none" w:sz="0" w:space="0" w:color="auto"/>
        <w:left w:val="none" w:sz="0" w:space="0" w:color="auto"/>
        <w:bottom w:val="none" w:sz="0" w:space="0" w:color="auto"/>
        <w:right w:val="none" w:sz="0" w:space="0" w:color="auto"/>
      </w:divBdr>
    </w:div>
    <w:div w:id="2083404036">
      <w:marLeft w:val="0"/>
      <w:marRight w:val="0"/>
      <w:marTop w:val="0"/>
      <w:marBottom w:val="0"/>
      <w:divBdr>
        <w:top w:val="none" w:sz="0" w:space="0" w:color="auto"/>
        <w:left w:val="none" w:sz="0" w:space="0" w:color="auto"/>
        <w:bottom w:val="none" w:sz="0" w:space="0" w:color="auto"/>
        <w:right w:val="none" w:sz="0" w:space="0" w:color="auto"/>
      </w:divBdr>
    </w:div>
    <w:div w:id="2083404037">
      <w:marLeft w:val="0"/>
      <w:marRight w:val="0"/>
      <w:marTop w:val="0"/>
      <w:marBottom w:val="0"/>
      <w:divBdr>
        <w:top w:val="none" w:sz="0" w:space="0" w:color="auto"/>
        <w:left w:val="none" w:sz="0" w:space="0" w:color="auto"/>
        <w:bottom w:val="none" w:sz="0" w:space="0" w:color="auto"/>
        <w:right w:val="none" w:sz="0" w:space="0" w:color="auto"/>
      </w:divBdr>
    </w:div>
    <w:div w:id="2083404038">
      <w:marLeft w:val="0"/>
      <w:marRight w:val="0"/>
      <w:marTop w:val="0"/>
      <w:marBottom w:val="0"/>
      <w:divBdr>
        <w:top w:val="none" w:sz="0" w:space="0" w:color="auto"/>
        <w:left w:val="none" w:sz="0" w:space="0" w:color="auto"/>
        <w:bottom w:val="none" w:sz="0" w:space="0" w:color="auto"/>
        <w:right w:val="none" w:sz="0" w:space="0" w:color="auto"/>
      </w:divBdr>
    </w:div>
    <w:div w:id="2083404039">
      <w:marLeft w:val="0"/>
      <w:marRight w:val="0"/>
      <w:marTop w:val="0"/>
      <w:marBottom w:val="0"/>
      <w:divBdr>
        <w:top w:val="none" w:sz="0" w:space="0" w:color="auto"/>
        <w:left w:val="none" w:sz="0" w:space="0" w:color="auto"/>
        <w:bottom w:val="none" w:sz="0" w:space="0" w:color="auto"/>
        <w:right w:val="none" w:sz="0" w:space="0" w:color="auto"/>
      </w:divBdr>
    </w:div>
    <w:div w:id="2083404040">
      <w:marLeft w:val="0"/>
      <w:marRight w:val="0"/>
      <w:marTop w:val="0"/>
      <w:marBottom w:val="0"/>
      <w:divBdr>
        <w:top w:val="none" w:sz="0" w:space="0" w:color="auto"/>
        <w:left w:val="none" w:sz="0" w:space="0" w:color="auto"/>
        <w:bottom w:val="none" w:sz="0" w:space="0" w:color="auto"/>
        <w:right w:val="none" w:sz="0" w:space="0" w:color="auto"/>
      </w:divBdr>
    </w:div>
    <w:div w:id="2083404041">
      <w:marLeft w:val="0"/>
      <w:marRight w:val="0"/>
      <w:marTop w:val="0"/>
      <w:marBottom w:val="0"/>
      <w:divBdr>
        <w:top w:val="none" w:sz="0" w:space="0" w:color="auto"/>
        <w:left w:val="none" w:sz="0" w:space="0" w:color="auto"/>
        <w:bottom w:val="none" w:sz="0" w:space="0" w:color="auto"/>
        <w:right w:val="none" w:sz="0" w:space="0" w:color="auto"/>
      </w:divBdr>
    </w:div>
    <w:div w:id="2083404042">
      <w:marLeft w:val="0"/>
      <w:marRight w:val="0"/>
      <w:marTop w:val="0"/>
      <w:marBottom w:val="0"/>
      <w:divBdr>
        <w:top w:val="none" w:sz="0" w:space="0" w:color="auto"/>
        <w:left w:val="none" w:sz="0" w:space="0" w:color="auto"/>
        <w:bottom w:val="none" w:sz="0" w:space="0" w:color="auto"/>
        <w:right w:val="none" w:sz="0" w:space="0" w:color="auto"/>
      </w:divBdr>
    </w:div>
    <w:div w:id="2083404043">
      <w:marLeft w:val="0"/>
      <w:marRight w:val="0"/>
      <w:marTop w:val="0"/>
      <w:marBottom w:val="0"/>
      <w:divBdr>
        <w:top w:val="none" w:sz="0" w:space="0" w:color="auto"/>
        <w:left w:val="none" w:sz="0" w:space="0" w:color="auto"/>
        <w:bottom w:val="none" w:sz="0" w:space="0" w:color="auto"/>
        <w:right w:val="none" w:sz="0" w:space="0" w:color="auto"/>
      </w:divBdr>
    </w:div>
    <w:div w:id="2083404044">
      <w:marLeft w:val="0"/>
      <w:marRight w:val="0"/>
      <w:marTop w:val="0"/>
      <w:marBottom w:val="0"/>
      <w:divBdr>
        <w:top w:val="none" w:sz="0" w:space="0" w:color="auto"/>
        <w:left w:val="none" w:sz="0" w:space="0" w:color="auto"/>
        <w:bottom w:val="none" w:sz="0" w:space="0" w:color="auto"/>
        <w:right w:val="none" w:sz="0" w:space="0" w:color="auto"/>
      </w:divBdr>
    </w:div>
    <w:div w:id="2083404045">
      <w:marLeft w:val="0"/>
      <w:marRight w:val="0"/>
      <w:marTop w:val="0"/>
      <w:marBottom w:val="0"/>
      <w:divBdr>
        <w:top w:val="none" w:sz="0" w:space="0" w:color="auto"/>
        <w:left w:val="none" w:sz="0" w:space="0" w:color="auto"/>
        <w:bottom w:val="none" w:sz="0" w:space="0" w:color="auto"/>
        <w:right w:val="none" w:sz="0" w:space="0" w:color="auto"/>
      </w:divBdr>
    </w:div>
    <w:div w:id="2083404046">
      <w:marLeft w:val="0"/>
      <w:marRight w:val="0"/>
      <w:marTop w:val="0"/>
      <w:marBottom w:val="0"/>
      <w:divBdr>
        <w:top w:val="none" w:sz="0" w:space="0" w:color="auto"/>
        <w:left w:val="none" w:sz="0" w:space="0" w:color="auto"/>
        <w:bottom w:val="none" w:sz="0" w:space="0" w:color="auto"/>
        <w:right w:val="none" w:sz="0" w:space="0" w:color="auto"/>
      </w:divBdr>
    </w:div>
    <w:div w:id="2083404047">
      <w:marLeft w:val="0"/>
      <w:marRight w:val="0"/>
      <w:marTop w:val="0"/>
      <w:marBottom w:val="0"/>
      <w:divBdr>
        <w:top w:val="none" w:sz="0" w:space="0" w:color="auto"/>
        <w:left w:val="none" w:sz="0" w:space="0" w:color="auto"/>
        <w:bottom w:val="none" w:sz="0" w:space="0" w:color="auto"/>
        <w:right w:val="none" w:sz="0" w:space="0" w:color="auto"/>
      </w:divBdr>
    </w:div>
    <w:div w:id="2083404048">
      <w:marLeft w:val="0"/>
      <w:marRight w:val="0"/>
      <w:marTop w:val="0"/>
      <w:marBottom w:val="0"/>
      <w:divBdr>
        <w:top w:val="none" w:sz="0" w:space="0" w:color="auto"/>
        <w:left w:val="none" w:sz="0" w:space="0" w:color="auto"/>
        <w:bottom w:val="none" w:sz="0" w:space="0" w:color="auto"/>
        <w:right w:val="none" w:sz="0" w:space="0" w:color="auto"/>
      </w:divBdr>
    </w:div>
    <w:div w:id="2083404049">
      <w:marLeft w:val="0"/>
      <w:marRight w:val="0"/>
      <w:marTop w:val="0"/>
      <w:marBottom w:val="0"/>
      <w:divBdr>
        <w:top w:val="none" w:sz="0" w:space="0" w:color="auto"/>
        <w:left w:val="none" w:sz="0" w:space="0" w:color="auto"/>
        <w:bottom w:val="none" w:sz="0" w:space="0" w:color="auto"/>
        <w:right w:val="none" w:sz="0" w:space="0" w:color="auto"/>
      </w:divBdr>
    </w:div>
    <w:div w:id="2083404050">
      <w:marLeft w:val="0"/>
      <w:marRight w:val="0"/>
      <w:marTop w:val="0"/>
      <w:marBottom w:val="0"/>
      <w:divBdr>
        <w:top w:val="none" w:sz="0" w:space="0" w:color="auto"/>
        <w:left w:val="none" w:sz="0" w:space="0" w:color="auto"/>
        <w:bottom w:val="none" w:sz="0" w:space="0" w:color="auto"/>
        <w:right w:val="none" w:sz="0" w:space="0" w:color="auto"/>
      </w:divBdr>
    </w:div>
    <w:div w:id="2083404051">
      <w:marLeft w:val="0"/>
      <w:marRight w:val="0"/>
      <w:marTop w:val="0"/>
      <w:marBottom w:val="0"/>
      <w:divBdr>
        <w:top w:val="none" w:sz="0" w:space="0" w:color="auto"/>
        <w:left w:val="none" w:sz="0" w:space="0" w:color="auto"/>
        <w:bottom w:val="none" w:sz="0" w:space="0" w:color="auto"/>
        <w:right w:val="none" w:sz="0" w:space="0" w:color="auto"/>
      </w:divBdr>
    </w:div>
    <w:div w:id="2083404052">
      <w:marLeft w:val="0"/>
      <w:marRight w:val="0"/>
      <w:marTop w:val="0"/>
      <w:marBottom w:val="0"/>
      <w:divBdr>
        <w:top w:val="none" w:sz="0" w:space="0" w:color="auto"/>
        <w:left w:val="none" w:sz="0" w:space="0" w:color="auto"/>
        <w:bottom w:val="none" w:sz="0" w:space="0" w:color="auto"/>
        <w:right w:val="none" w:sz="0" w:space="0" w:color="auto"/>
      </w:divBdr>
    </w:div>
    <w:div w:id="2083404053">
      <w:marLeft w:val="0"/>
      <w:marRight w:val="0"/>
      <w:marTop w:val="0"/>
      <w:marBottom w:val="0"/>
      <w:divBdr>
        <w:top w:val="none" w:sz="0" w:space="0" w:color="auto"/>
        <w:left w:val="none" w:sz="0" w:space="0" w:color="auto"/>
        <w:bottom w:val="none" w:sz="0" w:space="0" w:color="auto"/>
        <w:right w:val="none" w:sz="0" w:space="0" w:color="auto"/>
      </w:divBdr>
    </w:div>
    <w:div w:id="2083404054">
      <w:marLeft w:val="0"/>
      <w:marRight w:val="0"/>
      <w:marTop w:val="0"/>
      <w:marBottom w:val="0"/>
      <w:divBdr>
        <w:top w:val="none" w:sz="0" w:space="0" w:color="auto"/>
        <w:left w:val="none" w:sz="0" w:space="0" w:color="auto"/>
        <w:bottom w:val="none" w:sz="0" w:space="0" w:color="auto"/>
        <w:right w:val="none" w:sz="0" w:space="0" w:color="auto"/>
      </w:divBdr>
    </w:div>
    <w:div w:id="2083404055">
      <w:marLeft w:val="0"/>
      <w:marRight w:val="0"/>
      <w:marTop w:val="0"/>
      <w:marBottom w:val="0"/>
      <w:divBdr>
        <w:top w:val="none" w:sz="0" w:space="0" w:color="auto"/>
        <w:left w:val="none" w:sz="0" w:space="0" w:color="auto"/>
        <w:bottom w:val="none" w:sz="0" w:space="0" w:color="auto"/>
        <w:right w:val="none" w:sz="0" w:space="0" w:color="auto"/>
      </w:divBdr>
    </w:div>
    <w:div w:id="2083404056">
      <w:marLeft w:val="0"/>
      <w:marRight w:val="0"/>
      <w:marTop w:val="0"/>
      <w:marBottom w:val="0"/>
      <w:divBdr>
        <w:top w:val="none" w:sz="0" w:space="0" w:color="auto"/>
        <w:left w:val="none" w:sz="0" w:space="0" w:color="auto"/>
        <w:bottom w:val="none" w:sz="0" w:space="0" w:color="auto"/>
        <w:right w:val="none" w:sz="0" w:space="0" w:color="auto"/>
      </w:divBdr>
    </w:div>
    <w:div w:id="2083404057">
      <w:marLeft w:val="0"/>
      <w:marRight w:val="0"/>
      <w:marTop w:val="0"/>
      <w:marBottom w:val="0"/>
      <w:divBdr>
        <w:top w:val="none" w:sz="0" w:space="0" w:color="auto"/>
        <w:left w:val="none" w:sz="0" w:space="0" w:color="auto"/>
        <w:bottom w:val="none" w:sz="0" w:space="0" w:color="auto"/>
        <w:right w:val="none" w:sz="0" w:space="0" w:color="auto"/>
      </w:divBdr>
    </w:div>
    <w:div w:id="2083404058">
      <w:marLeft w:val="0"/>
      <w:marRight w:val="0"/>
      <w:marTop w:val="0"/>
      <w:marBottom w:val="0"/>
      <w:divBdr>
        <w:top w:val="none" w:sz="0" w:space="0" w:color="auto"/>
        <w:left w:val="none" w:sz="0" w:space="0" w:color="auto"/>
        <w:bottom w:val="none" w:sz="0" w:space="0" w:color="auto"/>
        <w:right w:val="none" w:sz="0" w:space="0" w:color="auto"/>
      </w:divBdr>
    </w:div>
    <w:div w:id="2083404059">
      <w:marLeft w:val="0"/>
      <w:marRight w:val="0"/>
      <w:marTop w:val="0"/>
      <w:marBottom w:val="0"/>
      <w:divBdr>
        <w:top w:val="none" w:sz="0" w:space="0" w:color="auto"/>
        <w:left w:val="none" w:sz="0" w:space="0" w:color="auto"/>
        <w:bottom w:val="none" w:sz="0" w:space="0" w:color="auto"/>
        <w:right w:val="none" w:sz="0" w:space="0" w:color="auto"/>
      </w:divBdr>
    </w:div>
    <w:div w:id="2083404060">
      <w:marLeft w:val="0"/>
      <w:marRight w:val="0"/>
      <w:marTop w:val="0"/>
      <w:marBottom w:val="0"/>
      <w:divBdr>
        <w:top w:val="none" w:sz="0" w:space="0" w:color="auto"/>
        <w:left w:val="none" w:sz="0" w:space="0" w:color="auto"/>
        <w:bottom w:val="none" w:sz="0" w:space="0" w:color="auto"/>
        <w:right w:val="none" w:sz="0" w:space="0" w:color="auto"/>
      </w:divBdr>
    </w:div>
    <w:div w:id="2083404061">
      <w:marLeft w:val="0"/>
      <w:marRight w:val="0"/>
      <w:marTop w:val="0"/>
      <w:marBottom w:val="0"/>
      <w:divBdr>
        <w:top w:val="none" w:sz="0" w:space="0" w:color="auto"/>
        <w:left w:val="none" w:sz="0" w:space="0" w:color="auto"/>
        <w:bottom w:val="none" w:sz="0" w:space="0" w:color="auto"/>
        <w:right w:val="none" w:sz="0" w:space="0" w:color="auto"/>
      </w:divBdr>
    </w:div>
    <w:div w:id="2083404062">
      <w:marLeft w:val="0"/>
      <w:marRight w:val="0"/>
      <w:marTop w:val="0"/>
      <w:marBottom w:val="0"/>
      <w:divBdr>
        <w:top w:val="none" w:sz="0" w:space="0" w:color="auto"/>
        <w:left w:val="none" w:sz="0" w:space="0" w:color="auto"/>
        <w:bottom w:val="none" w:sz="0" w:space="0" w:color="auto"/>
        <w:right w:val="none" w:sz="0" w:space="0" w:color="auto"/>
      </w:divBdr>
    </w:div>
    <w:div w:id="2083404063">
      <w:marLeft w:val="0"/>
      <w:marRight w:val="0"/>
      <w:marTop w:val="0"/>
      <w:marBottom w:val="0"/>
      <w:divBdr>
        <w:top w:val="none" w:sz="0" w:space="0" w:color="auto"/>
        <w:left w:val="none" w:sz="0" w:space="0" w:color="auto"/>
        <w:bottom w:val="none" w:sz="0" w:space="0" w:color="auto"/>
        <w:right w:val="none" w:sz="0" w:space="0" w:color="auto"/>
      </w:divBdr>
    </w:div>
    <w:div w:id="2083404064">
      <w:marLeft w:val="0"/>
      <w:marRight w:val="0"/>
      <w:marTop w:val="0"/>
      <w:marBottom w:val="0"/>
      <w:divBdr>
        <w:top w:val="none" w:sz="0" w:space="0" w:color="auto"/>
        <w:left w:val="none" w:sz="0" w:space="0" w:color="auto"/>
        <w:bottom w:val="none" w:sz="0" w:space="0" w:color="auto"/>
        <w:right w:val="none" w:sz="0" w:space="0" w:color="auto"/>
      </w:divBdr>
    </w:div>
    <w:div w:id="2083404065">
      <w:marLeft w:val="0"/>
      <w:marRight w:val="0"/>
      <w:marTop w:val="0"/>
      <w:marBottom w:val="0"/>
      <w:divBdr>
        <w:top w:val="none" w:sz="0" w:space="0" w:color="auto"/>
        <w:left w:val="none" w:sz="0" w:space="0" w:color="auto"/>
        <w:bottom w:val="none" w:sz="0" w:space="0" w:color="auto"/>
        <w:right w:val="none" w:sz="0" w:space="0" w:color="auto"/>
      </w:divBdr>
    </w:div>
    <w:div w:id="2083404066">
      <w:marLeft w:val="0"/>
      <w:marRight w:val="0"/>
      <w:marTop w:val="0"/>
      <w:marBottom w:val="0"/>
      <w:divBdr>
        <w:top w:val="none" w:sz="0" w:space="0" w:color="auto"/>
        <w:left w:val="none" w:sz="0" w:space="0" w:color="auto"/>
        <w:bottom w:val="none" w:sz="0" w:space="0" w:color="auto"/>
        <w:right w:val="none" w:sz="0" w:space="0" w:color="auto"/>
      </w:divBdr>
    </w:div>
    <w:div w:id="2083404067">
      <w:marLeft w:val="0"/>
      <w:marRight w:val="0"/>
      <w:marTop w:val="0"/>
      <w:marBottom w:val="0"/>
      <w:divBdr>
        <w:top w:val="none" w:sz="0" w:space="0" w:color="auto"/>
        <w:left w:val="none" w:sz="0" w:space="0" w:color="auto"/>
        <w:bottom w:val="none" w:sz="0" w:space="0" w:color="auto"/>
        <w:right w:val="none" w:sz="0" w:space="0" w:color="auto"/>
      </w:divBdr>
    </w:div>
    <w:div w:id="2083404068">
      <w:marLeft w:val="0"/>
      <w:marRight w:val="0"/>
      <w:marTop w:val="0"/>
      <w:marBottom w:val="0"/>
      <w:divBdr>
        <w:top w:val="none" w:sz="0" w:space="0" w:color="auto"/>
        <w:left w:val="none" w:sz="0" w:space="0" w:color="auto"/>
        <w:bottom w:val="none" w:sz="0" w:space="0" w:color="auto"/>
        <w:right w:val="none" w:sz="0" w:space="0" w:color="auto"/>
      </w:divBdr>
    </w:div>
    <w:div w:id="2083404069">
      <w:marLeft w:val="0"/>
      <w:marRight w:val="0"/>
      <w:marTop w:val="0"/>
      <w:marBottom w:val="0"/>
      <w:divBdr>
        <w:top w:val="none" w:sz="0" w:space="0" w:color="auto"/>
        <w:left w:val="none" w:sz="0" w:space="0" w:color="auto"/>
        <w:bottom w:val="none" w:sz="0" w:space="0" w:color="auto"/>
        <w:right w:val="none" w:sz="0" w:space="0" w:color="auto"/>
      </w:divBdr>
    </w:div>
    <w:div w:id="2083404070">
      <w:marLeft w:val="0"/>
      <w:marRight w:val="0"/>
      <w:marTop w:val="0"/>
      <w:marBottom w:val="0"/>
      <w:divBdr>
        <w:top w:val="none" w:sz="0" w:space="0" w:color="auto"/>
        <w:left w:val="none" w:sz="0" w:space="0" w:color="auto"/>
        <w:bottom w:val="none" w:sz="0" w:space="0" w:color="auto"/>
        <w:right w:val="none" w:sz="0" w:space="0" w:color="auto"/>
      </w:divBdr>
    </w:div>
    <w:div w:id="2083404071">
      <w:marLeft w:val="0"/>
      <w:marRight w:val="0"/>
      <w:marTop w:val="0"/>
      <w:marBottom w:val="0"/>
      <w:divBdr>
        <w:top w:val="none" w:sz="0" w:space="0" w:color="auto"/>
        <w:left w:val="none" w:sz="0" w:space="0" w:color="auto"/>
        <w:bottom w:val="none" w:sz="0" w:space="0" w:color="auto"/>
        <w:right w:val="none" w:sz="0" w:space="0" w:color="auto"/>
      </w:divBdr>
    </w:div>
    <w:div w:id="2083404072">
      <w:marLeft w:val="0"/>
      <w:marRight w:val="0"/>
      <w:marTop w:val="0"/>
      <w:marBottom w:val="0"/>
      <w:divBdr>
        <w:top w:val="none" w:sz="0" w:space="0" w:color="auto"/>
        <w:left w:val="none" w:sz="0" w:space="0" w:color="auto"/>
        <w:bottom w:val="none" w:sz="0" w:space="0" w:color="auto"/>
        <w:right w:val="none" w:sz="0" w:space="0" w:color="auto"/>
      </w:divBdr>
    </w:div>
    <w:div w:id="2083404073">
      <w:marLeft w:val="0"/>
      <w:marRight w:val="0"/>
      <w:marTop w:val="0"/>
      <w:marBottom w:val="0"/>
      <w:divBdr>
        <w:top w:val="none" w:sz="0" w:space="0" w:color="auto"/>
        <w:left w:val="none" w:sz="0" w:space="0" w:color="auto"/>
        <w:bottom w:val="none" w:sz="0" w:space="0" w:color="auto"/>
        <w:right w:val="none" w:sz="0" w:space="0" w:color="auto"/>
      </w:divBdr>
    </w:div>
    <w:div w:id="2083404074">
      <w:marLeft w:val="0"/>
      <w:marRight w:val="0"/>
      <w:marTop w:val="0"/>
      <w:marBottom w:val="0"/>
      <w:divBdr>
        <w:top w:val="none" w:sz="0" w:space="0" w:color="auto"/>
        <w:left w:val="none" w:sz="0" w:space="0" w:color="auto"/>
        <w:bottom w:val="none" w:sz="0" w:space="0" w:color="auto"/>
        <w:right w:val="none" w:sz="0" w:space="0" w:color="auto"/>
      </w:divBdr>
    </w:div>
    <w:div w:id="2083404075">
      <w:marLeft w:val="0"/>
      <w:marRight w:val="0"/>
      <w:marTop w:val="0"/>
      <w:marBottom w:val="0"/>
      <w:divBdr>
        <w:top w:val="none" w:sz="0" w:space="0" w:color="auto"/>
        <w:left w:val="none" w:sz="0" w:space="0" w:color="auto"/>
        <w:bottom w:val="none" w:sz="0" w:space="0" w:color="auto"/>
        <w:right w:val="none" w:sz="0" w:space="0" w:color="auto"/>
      </w:divBdr>
    </w:div>
    <w:div w:id="2083404076">
      <w:marLeft w:val="0"/>
      <w:marRight w:val="0"/>
      <w:marTop w:val="0"/>
      <w:marBottom w:val="0"/>
      <w:divBdr>
        <w:top w:val="none" w:sz="0" w:space="0" w:color="auto"/>
        <w:left w:val="none" w:sz="0" w:space="0" w:color="auto"/>
        <w:bottom w:val="none" w:sz="0" w:space="0" w:color="auto"/>
        <w:right w:val="none" w:sz="0" w:space="0" w:color="auto"/>
      </w:divBdr>
    </w:div>
    <w:div w:id="2083404077">
      <w:marLeft w:val="0"/>
      <w:marRight w:val="0"/>
      <w:marTop w:val="0"/>
      <w:marBottom w:val="0"/>
      <w:divBdr>
        <w:top w:val="none" w:sz="0" w:space="0" w:color="auto"/>
        <w:left w:val="none" w:sz="0" w:space="0" w:color="auto"/>
        <w:bottom w:val="none" w:sz="0" w:space="0" w:color="auto"/>
        <w:right w:val="none" w:sz="0" w:space="0" w:color="auto"/>
      </w:divBdr>
    </w:div>
    <w:div w:id="2083404078">
      <w:marLeft w:val="0"/>
      <w:marRight w:val="0"/>
      <w:marTop w:val="0"/>
      <w:marBottom w:val="0"/>
      <w:divBdr>
        <w:top w:val="none" w:sz="0" w:space="0" w:color="auto"/>
        <w:left w:val="none" w:sz="0" w:space="0" w:color="auto"/>
        <w:bottom w:val="none" w:sz="0" w:space="0" w:color="auto"/>
        <w:right w:val="none" w:sz="0" w:space="0" w:color="auto"/>
      </w:divBdr>
    </w:div>
    <w:div w:id="2083404079">
      <w:marLeft w:val="0"/>
      <w:marRight w:val="0"/>
      <w:marTop w:val="0"/>
      <w:marBottom w:val="0"/>
      <w:divBdr>
        <w:top w:val="none" w:sz="0" w:space="0" w:color="auto"/>
        <w:left w:val="none" w:sz="0" w:space="0" w:color="auto"/>
        <w:bottom w:val="none" w:sz="0" w:space="0" w:color="auto"/>
        <w:right w:val="none" w:sz="0" w:space="0" w:color="auto"/>
      </w:divBdr>
    </w:div>
    <w:div w:id="2083404080">
      <w:marLeft w:val="0"/>
      <w:marRight w:val="0"/>
      <w:marTop w:val="0"/>
      <w:marBottom w:val="0"/>
      <w:divBdr>
        <w:top w:val="none" w:sz="0" w:space="0" w:color="auto"/>
        <w:left w:val="none" w:sz="0" w:space="0" w:color="auto"/>
        <w:bottom w:val="none" w:sz="0" w:space="0" w:color="auto"/>
        <w:right w:val="none" w:sz="0" w:space="0" w:color="auto"/>
      </w:divBdr>
    </w:div>
    <w:div w:id="2083404081">
      <w:marLeft w:val="0"/>
      <w:marRight w:val="0"/>
      <w:marTop w:val="0"/>
      <w:marBottom w:val="0"/>
      <w:divBdr>
        <w:top w:val="none" w:sz="0" w:space="0" w:color="auto"/>
        <w:left w:val="none" w:sz="0" w:space="0" w:color="auto"/>
        <w:bottom w:val="none" w:sz="0" w:space="0" w:color="auto"/>
        <w:right w:val="none" w:sz="0" w:space="0" w:color="auto"/>
      </w:divBdr>
    </w:div>
    <w:div w:id="2083404082">
      <w:marLeft w:val="0"/>
      <w:marRight w:val="0"/>
      <w:marTop w:val="0"/>
      <w:marBottom w:val="0"/>
      <w:divBdr>
        <w:top w:val="none" w:sz="0" w:space="0" w:color="auto"/>
        <w:left w:val="none" w:sz="0" w:space="0" w:color="auto"/>
        <w:bottom w:val="none" w:sz="0" w:space="0" w:color="auto"/>
        <w:right w:val="none" w:sz="0" w:space="0" w:color="auto"/>
      </w:divBdr>
    </w:div>
    <w:div w:id="2083404083">
      <w:marLeft w:val="0"/>
      <w:marRight w:val="0"/>
      <w:marTop w:val="0"/>
      <w:marBottom w:val="0"/>
      <w:divBdr>
        <w:top w:val="none" w:sz="0" w:space="0" w:color="auto"/>
        <w:left w:val="none" w:sz="0" w:space="0" w:color="auto"/>
        <w:bottom w:val="none" w:sz="0" w:space="0" w:color="auto"/>
        <w:right w:val="none" w:sz="0" w:space="0" w:color="auto"/>
      </w:divBdr>
    </w:div>
    <w:div w:id="2083404084">
      <w:marLeft w:val="0"/>
      <w:marRight w:val="0"/>
      <w:marTop w:val="0"/>
      <w:marBottom w:val="0"/>
      <w:divBdr>
        <w:top w:val="none" w:sz="0" w:space="0" w:color="auto"/>
        <w:left w:val="none" w:sz="0" w:space="0" w:color="auto"/>
        <w:bottom w:val="none" w:sz="0" w:space="0" w:color="auto"/>
        <w:right w:val="none" w:sz="0" w:space="0" w:color="auto"/>
      </w:divBdr>
    </w:div>
    <w:div w:id="2083404085">
      <w:marLeft w:val="0"/>
      <w:marRight w:val="0"/>
      <w:marTop w:val="0"/>
      <w:marBottom w:val="0"/>
      <w:divBdr>
        <w:top w:val="none" w:sz="0" w:space="0" w:color="auto"/>
        <w:left w:val="none" w:sz="0" w:space="0" w:color="auto"/>
        <w:bottom w:val="none" w:sz="0" w:space="0" w:color="auto"/>
        <w:right w:val="none" w:sz="0" w:space="0" w:color="auto"/>
      </w:divBdr>
    </w:div>
    <w:div w:id="2083404086">
      <w:marLeft w:val="0"/>
      <w:marRight w:val="0"/>
      <w:marTop w:val="0"/>
      <w:marBottom w:val="0"/>
      <w:divBdr>
        <w:top w:val="none" w:sz="0" w:space="0" w:color="auto"/>
        <w:left w:val="none" w:sz="0" w:space="0" w:color="auto"/>
        <w:bottom w:val="none" w:sz="0" w:space="0" w:color="auto"/>
        <w:right w:val="none" w:sz="0" w:space="0" w:color="auto"/>
      </w:divBdr>
    </w:div>
    <w:div w:id="2083404087">
      <w:marLeft w:val="0"/>
      <w:marRight w:val="0"/>
      <w:marTop w:val="0"/>
      <w:marBottom w:val="0"/>
      <w:divBdr>
        <w:top w:val="none" w:sz="0" w:space="0" w:color="auto"/>
        <w:left w:val="none" w:sz="0" w:space="0" w:color="auto"/>
        <w:bottom w:val="none" w:sz="0" w:space="0" w:color="auto"/>
        <w:right w:val="none" w:sz="0" w:space="0" w:color="auto"/>
      </w:divBdr>
    </w:div>
    <w:div w:id="2083404088">
      <w:marLeft w:val="0"/>
      <w:marRight w:val="0"/>
      <w:marTop w:val="0"/>
      <w:marBottom w:val="0"/>
      <w:divBdr>
        <w:top w:val="none" w:sz="0" w:space="0" w:color="auto"/>
        <w:left w:val="none" w:sz="0" w:space="0" w:color="auto"/>
        <w:bottom w:val="none" w:sz="0" w:space="0" w:color="auto"/>
        <w:right w:val="none" w:sz="0" w:space="0" w:color="auto"/>
      </w:divBdr>
    </w:div>
    <w:div w:id="2083404089">
      <w:marLeft w:val="0"/>
      <w:marRight w:val="0"/>
      <w:marTop w:val="0"/>
      <w:marBottom w:val="0"/>
      <w:divBdr>
        <w:top w:val="none" w:sz="0" w:space="0" w:color="auto"/>
        <w:left w:val="none" w:sz="0" w:space="0" w:color="auto"/>
        <w:bottom w:val="none" w:sz="0" w:space="0" w:color="auto"/>
        <w:right w:val="none" w:sz="0" w:space="0" w:color="auto"/>
      </w:divBdr>
    </w:div>
    <w:div w:id="2083404090">
      <w:marLeft w:val="0"/>
      <w:marRight w:val="0"/>
      <w:marTop w:val="0"/>
      <w:marBottom w:val="0"/>
      <w:divBdr>
        <w:top w:val="none" w:sz="0" w:space="0" w:color="auto"/>
        <w:left w:val="none" w:sz="0" w:space="0" w:color="auto"/>
        <w:bottom w:val="none" w:sz="0" w:space="0" w:color="auto"/>
        <w:right w:val="none" w:sz="0" w:space="0" w:color="auto"/>
      </w:divBdr>
    </w:div>
    <w:div w:id="2083404091">
      <w:marLeft w:val="0"/>
      <w:marRight w:val="0"/>
      <w:marTop w:val="0"/>
      <w:marBottom w:val="0"/>
      <w:divBdr>
        <w:top w:val="none" w:sz="0" w:space="0" w:color="auto"/>
        <w:left w:val="none" w:sz="0" w:space="0" w:color="auto"/>
        <w:bottom w:val="none" w:sz="0" w:space="0" w:color="auto"/>
        <w:right w:val="none" w:sz="0" w:space="0" w:color="auto"/>
      </w:divBdr>
    </w:div>
    <w:div w:id="2083404092">
      <w:marLeft w:val="0"/>
      <w:marRight w:val="0"/>
      <w:marTop w:val="0"/>
      <w:marBottom w:val="0"/>
      <w:divBdr>
        <w:top w:val="none" w:sz="0" w:space="0" w:color="auto"/>
        <w:left w:val="none" w:sz="0" w:space="0" w:color="auto"/>
        <w:bottom w:val="none" w:sz="0" w:space="0" w:color="auto"/>
        <w:right w:val="none" w:sz="0" w:space="0" w:color="auto"/>
      </w:divBdr>
    </w:div>
    <w:div w:id="2083404093">
      <w:marLeft w:val="0"/>
      <w:marRight w:val="0"/>
      <w:marTop w:val="0"/>
      <w:marBottom w:val="0"/>
      <w:divBdr>
        <w:top w:val="none" w:sz="0" w:space="0" w:color="auto"/>
        <w:left w:val="none" w:sz="0" w:space="0" w:color="auto"/>
        <w:bottom w:val="none" w:sz="0" w:space="0" w:color="auto"/>
        <w:right w:val="none" w:sz="0" w:space="0" w:color="auto"/>
      </w:divBdr>
    </w:div>
    <w:div w:id="2083404094">
      <w:marLeft w:val="0"/>
      <w:marRight w:val="0"/>
      <w:marTop w:val="0"/>
      <w:marBottom w:val="0"/>
      <w:divBdr>
        <w:top w:val="none" w:sz="0" w:space="0" w:color="auto"/>
        <w:left w:val="none" w:sz="0" w:space="0" w:color="auto"/>
        <w:bottom w:val="none" w:sz="0" w:space="0" w:color="auto"/>
        <w:right w:val="none" w:sz="0" w:space="0" w:color="auto"/>
      </w:divBdr>
    </w:div>
    <w:div w:id="2083404095">
      <w:marLeft w:val="0"/>
      <w:marRight w:val="0"/>
      <w:marTop w:val="0"/>
      <w:marBottom w:val="0"/>
      <w:divBdr>
        <w:top w:val="none" w:sz="0" w:space="0" w:color="auto"/>
        <w:left w:val="none" w:sz="0" w:space="0" w:color="auto"/>
        <w:bottom w:val="none" w:sz="0" w:space="0" w:color="auto"/>
        <w:right w:val="none" w:sz="0" w:space="0" w:color="auto"/>
      </w:divBdr>
    </w:div>
    <w:div w:id="2083404096">
      <w:marLeft w:val="0"/>
      <w:marRight w:val="0"/>
      <w:marTop w:val="0"/>
      <w:marBottom w:val="0"/>
      <w:divBdr>
        <w:top w:val="none" w:sz="0" w:space="0" w:color="auto"/>
        <w:left w:val="none" w:sz="0" w:space="0" w:color="auto"/>
        <w:bottom w:val="none" w:sz="0" w:space="0" w:color="auto"/>
        <w:right w:val="none" w:sz="0" w:space="0" w:color="auto"/>
      </w:divBdr>
    </w:div>
    <w:div w:id="2083404097">
      <w:marLeft w:val="0"/>
      <w:marRight w:val="0"/>
      <w:marTop w:val="0"/>
      <w:marBottom w:val="0"/>
      <w:divBdr>
        <w:top w:val="none" w:sz="0" w:space="0" w:color="auto"/>
        <w:left w:val="none" w:sz="0" w:space="0" w:color="auto"/>
        <w:bottom w:val="none" w:sz="0" w:space="0" w:color="auto"/>
        <w:right w:val="none" w:sz="0" w:space="0" w:color="auto"/>
      </w:divBdr>
    </w:div>
    <w:div w:id="2083404098">
      <w:marLeft w:val="0"/>
      <w:marRight w:val="0"/>
      <w:marTop w:val="0"/>
      <w:marBottom w:val="0"/>
      <w:divBdr>
        <w:top w:val="none" w:sz="0" w:space="0" w:color="auto"/>
        <w:left w:val="none" w:sz="0" w:space="0" w:color="auto"/>
        <w:bottom w:val="none" w:sz="0" w:space="0" w:color="auto"/>
        <w:right w:val="none" w:sz="0" w:space="0" w:color="auto"/>
      </w:divBdr>
    </w:div>
    <w:div w:id="2083404099">
      <w:marLeft w:val="0"/>
      <w:marRight w:val="0"/>
      <w:marTop w:val="0"/>
      <w:marBottom w:val="0"/>
      <w:divBdr>
        <w:top w:val="none" w:sz="0" w:space="0" w:color="auto"/>
        <w:left w:val="none" w:sz="0" w:space="0" w:color="auto"/>
        <w:bottom w:val="none" w:sz="0" w:space="0" w:color="auto"/>
        <w:right w:val="none" w:sz="0" w:space="0" w:color="auto"/>
      </w:divBdr>
    </w:div>
    <w:div w:id="2083404100">
      <w:marLeft w:val="0"/>
      <w:marRight w:val="0"/>
      <w:marTop w:val="0"/>
      <w:marBottom w:val="0"/>
      <w:divBdr>
        <w:top w:val="none" w:sz="0" w:space="0" w:color="auto"/>
        <w:left w:val="none" w:sz="0" w:space="0" w:color="auto"/>
        <w:bottom w:val="none" w:sz="0" w:space="0" w:color="auto"/>
        <w:right w:val="none" w:sz="0" w:space="0" w:color="auto"/>
      </w:divBdr>
    </w:div>
    <w:div w:id="2083404101">
      <w:marLeft w:val="0"/>
      <w:marRight w:val="0"/>
      <w:marTop w:val="0"/>
      <w:marBottom w:val="0"/>
      <w:divBdr>
        <w:top w:val="none" w:sz="0" w:space="0" w:color="auto"/>
        <w:left w:val="none" w:sz="0" w:space="0" w:color="auto"/>
        <w:bottom w:val="none" w:sz="0" w:space="0" w:color="auto"/>
        <w:right w:val="none" w:sz="0" w:space="0" w:color="auto"/>
      </w:divBdr>
    </w:div>
    <w:div w:id="2083404102">
      <w:marLeft w:val="0"/>
      <w:marRight w:val="0"/>
      <w:marTop w:val="0"/>
      <w:marBottom w:val="0"/>
      <w:divBdr>
        <w:top w:val="none" w:sz="0" w:space="0" w:color="auto"/>
        <w:left w:val="none" w:sz="0" w:space="0" w:color="auto"/>
        <w:bottom w:val="none" w:sz="0" w:space="0" w:color="auto"/>
        <w:right w:val="none" w:sz="0" w:space="0" w:color="auto"/>
      </w:divBdr>
    </w:div>
    <w:div w:id="2083404103">
      <w:marLeft w:val="0"/>
      <w:marRight w:val="0"/>
      <w:marTop w:val="0"/>
      <w:marBottom w:val="0"/>
      <w:divBdr>
        <w:top w:val="none" w:sz="0" w:space="0" w:color="auto"/>
        <w:left w:val="none" w:sz="0" w:space="0" w:color="auto"/>
        <w:bottom w:val="none" w:sz="0" w:space="0" w:color="auto"/>
        <w:right w:val="none" w:sz="0" w:space="0" w:color="auto"/>
      </w:divBdr>
    </w:div>
    <w:div w:id="2083404104">
      <w:marLeft w:val="0"/>
      <w:marRight w:val="0"/>
      <w:marTop w:val="0"/>
      <w:marBottom w:val="0"/>
      <w:divBdr>
        <w:top w:val="none" w:sz="0" w:space="0" w:color="auto"/>
        <w:left w:val="none" w:sz="0" w:space="0" w:color="auto"/>
        <w:bottom w:val="none" w:sz="0" w:space="0" w:color="auto"/>
        <w:right w:val="none" w:sz="0" w:space="0" w:color="auto"/>
      </w:divBdr>
    </w:div>
    <w:div w:id="2083404105">
      <w:marLeft w:val="0"/>
      <w:marRight w:val="0"/>
      <w:marTop w:val="0"/>
      <w:marBottom w:val="0"/>
      <w:divBdr>
        <w:top w:val="none" w:sz="0" w:space="0" w:color="auto"/>
        <w:left w:val="none" w:sz="0" w:space="0" w:color="auto"/>
        <w:bottom w:val="none" w:sz="0" w:space="0" w:color="auto"/>
        <w:right w:val="none" w:sz="0" w:space="0" w:color="auto"/>
      </w:divBdr>
    </w:div>
    <w:div w:id="2083404106">
      <w:marLeft w:val="0"/>
      <w:marRight w:val="0"/>
      <w:marTop w:val="0"/>
      <w:marBottom w:val="0"/>
      <w:divBdr>
        <w:top w:val="none" w:sz="0" w:space="0" w:color="auto"/>
        <w:left w:val="none" w:sz="0" w:space="0" w:color="auto"/>
        <w:bottom w:val="none" w:sz="0" w:space="0" w:color="auto"/>
        <w:right w:val="none" w:sz="0" w:space="0" w:color="auto"/>
      </w:divBdr>
    </w:div>
    <w:div w:id="2083404107">
      <w:marLeft w:val="0"/>
      <w:marRight w:val="0"/>
      <w:marTop w:val="0"/>
      <w:marBottom w:val="0"/>
      <w:divBdr>
        <w:top w:val="none" w:sz="0" w:space="0" w:color="auto"/>
        <w:left w:val="none" w:sz="0" w:space="0" w:color="auto"/>
        <w:bottom w:val="none" w:sz="0" w:space="0" w:color="auto"/>
        <w:right w:val="none" w:sz="0" w:space="0" w:color="auto"/>
      </w:divBdr>
    </w:div>
    <w:div w:id="2083404108">
      <w:marLeft w:val="0"/>
      <w:marRight w:val="0"/>
      <w:marTop w:val="0"/>
      <w:marBottom w:val="0"/>
      <w:divBdr>
        <w:top w:val="none" w:sz="0" w:space="0" w:color="auto"/>
        <w:left w:val="none" w:sz="0" w:space="0" w:color="auto"/>
        <w:bottom w:val="none" w:sz="0" w:space="0" w:color="auto"/>
        <w:right w:val="none" w:sz="0" w:space="0" w:color="auto"/>
      </w:divBdr>
    </w:div>
    <w:div w:id="2083404109">
      <w:marLeft w:val="0"/>
      <w:marRight w:val="0"/>
      <w:marTop w:val="0"/>
      <w:marBottom w:val="0"/>
      <w:divBdr>
        <w:top w:val="none" w:sz="0" w:space="0" w:color="auto"/>
        <w:left w:val="none" w:sz="0" w:space="0" w:color="auto"/>
        <w:bottom w:val="none" w:sz="0" w:space="0" w:color="auto"/>
        <w:right w:val="none" w:sz="0" w:space="0" w:color="auto"/>
      </w:divBdr>
    </w:div>
    <w:div w:id="2083404110">
      <w:marLeft w:val="0"/>
      <w:marRight w:val="0"/>
      <w:marTop w:val="0"/>
      <w:marBottom w:val="0"/>
      <w:divBdr>
        <w:top w:val="none" w:sz="0" w:space="0" w:color="auto"/>
        <w:left w:val="none" w:sz="0" w:space="0" w:color="auto"/>
        <w:bottom w:val="none" w:sz="0" w:space="0" w:color="auto"/>
        <w:right w:val="none" w:sz="0" w:space="0" w:color="auto"/>
      </w:divBdr>
    </w:div>
    <w:div w:id="2083404111">
      <w:marLeft w:val="0"/>
      <w:marRight w:val="0"/>
      <w:marTop w:val="0"/>
      <w:marBottom w:val="0"/>
      <w:divBdr>
        <w:top w:val="none" w:sz="0" w:space="0" w:color="auto"/>
        <w:left w:val="none" w:sz="0" w:space="0" w:color="auto"/>
        <w:bottom w:val="none" w:sz="0" w:space="0" w:color="auto"/>
        <w:right w:val="none" w:sz="0" w:space="0" w:color="auto"/>
      </w:divBdr>
    </w:div>
    <w:div w:id="2083404112">
      <w:marLeft w:val="0"/>
      <w:marRight w:val="0"/>
      <w:marTop w:val="0"/>
      <w:marBottom w:val="0"/>
      <w:divBdr>
        <w:top w:val="none" w:sz="0" w:space="0" w:color="auto"/>
        <w:left w:val="none" w:sz="0" w:space="0" w:color="auto"/>
        <w:bottom w:val="none" w:sz="0" w:space="0" w:color="auto"/>
        <w:right w:val="none" w:sz="0" w:space="0" w:color="auto"/>
      </w:divBdr>
    </w:div>
    <w:div w:id="2083404113">
      <w:marLeft w:val="0"/>
      <w:marRight w:val="0"/>
      <w:marTop w:val="0"/>
      <w:marBottom w:val="0"/>
      <w:divBdr>
        <w:top w:val="none" w:sz="0" w:space="0" w:color="auto"/>
        <w:left w:val="none" w:sz="0" w:space="0" w:color="auto"/>
        <w:bottom w:val="none" w:sz="0" w:space="0" w:color="auto"/>
        <w:right w:val="none" w:sz="0" w:space="0" w:color="auto"/>
      </w:divBdr>
    </w:div>
    <w:div w:id="2083404114">
      <w:marLeft w:val="0"/>
      <w:marRight w:val="0"/>
      <w:marTop w:val="0"/>
      <w:marBottom w:val="0"/>
      <w:divBdr>
        <w:top w:val="none" w:sz="0" w:space="0" w:color="auto"/>
        <w:left w:val="none" w:sz="0" w:space="0" w:color="auto"/>
        <w:bottom w:val="none" w:sz="0" w:space="0" w:color="auto"/>
        <w:right w:val="none" w:sz="0" w:space="0" w:color="auto"/>
      </w:divBdr>
    </w:div>
    <w:div w:id="2083404115">
      <w:marLeft w:val="0"/>
      <w:marRight w:val="0"/>
      <w:marTop w:val="0"/>
      <w:marBottom w:val="0"/>
      <w:divBdr>
        <w:top w:val="none" w:sz="0" w:space="0" w:color="auto"/>
        <w:left w:val="none" w:sz="0" w:space="0" w:color="auto"/>
        <w:bottom w:val="none" w:sz="0" w:space="0" w:color="auto"/>
        <w:right w:val="none" w:sz="0" w:space="0" w:color="auto"/>
      </w:divBdr>
    </w:div>
    <w:div w:id="214519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f:fields xmlns:f="http://schemas.fabasoft.com/folio/2007/fields">
  <f:record ref="">
    <f:field ref="objname" par="" edit="true" text="analyza_vplyv_na_rozpocet-verejnej-spravy_7_3_19"/>
    <f:field ref="objsubject" par="" edit="true" text=""/>
    <f:field ref="objcreatedby" par="" text="Administrator, System"/>
    <f:field ref="objcreatedat" par="" text="7.3.2019 16:07:52"/>
    <f:field ref="objchangedby" par="" text="Administrator, System"/>
    <f:field ref="objmodifiedat" par="" text="7.3.2019 16:07:52"/>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p:properties xmlns:p="http://schemas.microsoft.com/office/2006/metadata/properties" xmlns:xsi="http://www.w3.org/2001/XMLSchema-instance" xmlns:pc="http://schemas.microsoft.com/office/infopath/2007/PartnerControls">
  <documentManagement>
    <_dlc_DocIdUrl xmlns="e60a29af-d413-48d4-bd90-fe9d2a897e4b">
      <Url>https://ovdmasv601/sites/DMS/_layouts/15/DocIdRedir.aspx?ID=WKX3UHSAJ2R6-2-927800</Url>
      <Description>WKX3UHSAJ2R6-2-927800</Description>
    </_dlc_DocIdUrl>
    <_dlc_DocId xmlns="e60a29af-d413-48d4-bd90-fe9d2a897e4b">WKX3UHSAJ2R6-2-927800</_dlc_Doc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kument" ma:contentTypeID="0x0101006C0C8C3C1E3DCC44BECE3792677AD011" ma:contentTypeVersion="0" ma:contentTypeDescription="Umožňuje vytvoriť nový dokument." ma:contentTypeScope="" ma:versionID="85fc4bdbf09a6aa5742b4e3db9523750">
  <xsd:schema xmlns:xsd="http://www.w3.org/2001/XMLSchema" xmlns:xs="http://www.w3.org/2001/XMLSchema" xmlns:p="http://schemas.microsoft.com/office/2006/metadata/properties" xmlns:ns2="e60a29af-d413-48d4-bd90-fe9d2a897e4b" targetNamespace="http://schemas.microsoft.com/office/2006/metadata/properties" ma:root="true" ma:fieldsID="d088e84141cffc04886a2632a8c86973" ns2:_="">
    <xsd:import namespace="e60a29af-d413-48d4-bd90-fe9d2a897e4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a29af-d413-48d4-bd90-fe9d2a897e4b" elementFormDefault="qualified">
    <xsd:import namespace="http://schemas.microsoft.com/office/2006/documentManagement/types"/>
    <xsd:import namespace="http://schemas.microsoft.com/office/infopath/2007/PartnerControls"/>
    <xsd:element name="_dlc_DocId" ma:index="8" nillable="true" ma:displayName="Hodnota identifikátora dokumentu" ma:description="Hodnota identifikátora dokumentu priradená k tejto položke." ma:internalName="_dlc_DocId" ma:readOnly="true">
      <xsd:simpleType>
        <xsd:restriction base="dms:Text"/>
      </xsd:simpleType>
    </xsd:element>
    <xsd:element name="_dlc_DocIdUrl" ma:index="9" nillable="true" ma:displayName="Identifikátor dokumentu"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96429C1E-E4D9-473C-904B-E2B5F09CDF25}">
  <ds:schemaRefs>
    <ds:schemaRef ds:uri="http://schemas.microsoft.com/office/2006/metadata/properties"/>
    <ds:schemaRef ds:uri="http://schemas.microsoft.com/office/infopath/2007/PartnerControls"/>
    <ds:schemaRef ds:uri="e60a29af-d413-48d4-bd90-fe9d2a897e4b"/>
  </ds:schemaRefs>
</ds:datastoreItem>
</file>

<file path=customXml/itemProps3.xml><?xml version="1.0" encoding="utf-8"?>
<ds:datastoreItem xmlns:ds="http://schemas.openxmlformats.org/officeDocument/2006/customXml" ds:itemID="{EA5826CD-4E64-4188-8EA2-3031FF4D0C2E}">
  <ds:schemaRefs>
    <ds:schemaRef ds:uri="http://schemas.microsoft.com/sharepoint/v3/contenttype/forms"/>
  </ds:schemaRefs>
</ds:datastoreItem>
</file>

<file path=customXml/itemProps4.xml><?xml version="1.0" encoding="utf-8"?>
<ds:datastoreItem xmlns:ds="http://schemas.openxmlformats.org/officeDocument/2006/customXml" ds:itemID="{4924D882-E5A1-4535-A01B-445C27497FCC}">
  <ds:schemaRefs>
    <ds:schemaRef ds:uri="http://schemas.microsoft.com/sharepoint/events"/>
  </ds:schemaRefs>
</ds:datastoreItem>
</file>

<file path=customXml/itemProps5.xml><?xml version="1.0" encoding="utf-8"?>
<ds:datastoreItem xmlns:ds="http://schemas.openxmlformats.org/officeDocument/2006/customXml" ds:itemID="{EA7A58C5-32CC-4A56-8BAA-E9A6EF950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a29af-d413-48d4-bd90-fe9d2a897e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3152407-DE95-4AD5-864E-73ED318D3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7</Pages>
  <Words>1770</Words>
  <Characters>10089</Characters>
  <Application>Microsoft Office Word</Application>
  <DocSecurity>0</DocSecurity>
  <Lines>84</Lines>
  <Paragraphs>23</Paragraphs>
  <ScaleCrop>false</ScaleCrop>
  <HeadingPairs>
    <vt:vector size="2" baseType="variant">
      <vt:variant>
        <vt:lpstr>Názov</vt:lpstr>
      </vt:variant>
      <vt:variant>
        <vt:i4>1</vt:i4>
      </vt:variant>
    </vt:vector>
  </HeadingPairs>
  <TitlesOfParts>
    <vt:vector size="1" baseType="lpstr">
      <vt:lpstr/>
    </vt:vector>
  </TitlesOfParts>
  <Company>MH SR</Company>
  <LinksUpToDate>false</LinksUpToDate>
  <CharactersWithSpaces>11836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Simoncicova Iveta</dc:creator>
  <cp:keywords/>
  <dc:description/>
  <cp:lastModifiedBy>Földesová Motajová Zuzana</cp:lastModifiedBy>
  <cp:revision>4</cp:revision>
  <cp:lastPrinted>2019-02-27T09:24:00Z</cp:lastPrinted>
  <dcterms:created xsi:type="dcterms:W3CDTF">2020-05-11T07:07:00Z</dcterms:created>
  <dcterms:modified xsi:type="dcterms:W3CDTF">2020-05-13T13:30:00Z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bola o&amp;nbsp;príprave návrhu zákona, ktorým sa mení a&amp;nbsp;dopĺňa zákon č. 578/2004 Z. z. o poskytovateľoch zdravotnej starostlivosti, zdravotníckych pracovníkoch, stavovských organizáciách v zdravotníctve a o zmene a doplnení niektorých zákon</vt:lpwstr>
  </property>
  <property fmtid="{D5CDD505-2E9C-101B-9397-08002B2CF9AE}" pid="3" name="FSC#SKEDITIONSLOVLEX@103.510:typpredpis">
    <vt:lpwstr>Zákon</vt:lpwstr>
  </property>
  <property fmtid="{D5CDD505-2E9C-101B-9397-08002B2CF9AE}" pid="4" name="FSC#SKEDITIONSLOVLEX@103.510:aktualnyrok">
    <vt:lpwstr>2019</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Zuzana Szakácsová</vt:lpwstr>
  </property>
  <property fmtid="{D5CDD505-2E9C-101B-9397-08002B2CF9AE}" pid="12" name="FSC#SKEDITIONSLOVLEX@103.510:zodppredkladatel">
    <vt:lpwstr>doc. MUDr. Andrea Kalavská</vt:lpwstr>
  </property>
  <property fmtid="{D5CDD505-2E9C-101B-9397-08002B2CF9AE}" pid="13" name="FSC#SKEDITIONSLOVLEX@103.510:dalsipredkladatel">
    <vt:lpwstr>Ján Richter</vt:lpwstr>
  </property>
  <property fmtid="{D5CDD505-2E9C-101B-9397-08002B2CF9AE}" pid="14" name="FSC#SKEDITIONSLOVLEX@103.510:nazovpredpis">
    <vt:lpwstr>, ktorým sa mení a dopĺňa zákon č. 578/2004 Z. z. o poskytovateľoch zdravotnej starostlivosti, zdravotníckych pracovníkoch, stavovských organizáciách v zdravotníctve a o zmene a doplnení niektorých zákonov v znení neskorších predpisov a ktorým sa menia a</vt:lpwstr>
  </property>
  <property fmtid="{D5CDD505-2E9C-101B-9397-08002B2CF9AE}" pid="15" name="FSC#SKEDITIONSLOVLEX@103.510:nazovpredpis1">
    <vt:lpwstr> dopĺňajú niektoré zákony</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zdravotníctva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SR _x000d_
na mesiac marec a jún 2018 a na mesiac jún 2019</vt:lpwstr>
  </property>
  <property fmtid="{D5CDD505-2E9C-101B-9397-08002B2CF9AE}" pid="23" name="FSC#SKEDITIONSLOVLEX@103.510:plnynazovpredpis">
    <vt:lpwstr> Zákon, ktorým sa mení a dopĺňa zákon č. 578/2004 Z. z. o poskytovateľoch zdravotnej starostlivosti, zdravotníckych pracovníkoch, stavovských organizáciách v zdravotníctve a o zmene a doplnení niektorých zákonov v znení neskorších predpisov a ktorým sa me</vt:lpwstr>
  </property>
  <property fmtid="{D5CDD505-2E9C-101B-9397-08002B2CF9AE}" pid="24" name="FSC#SKEDITIONSLOVLEX@103.510:plnynazovpredpis1">
    <vt:lpwstr>nia a dopĺňajú niektoré zákony</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S02807-2019-OL</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LP/2019/154</vt:lpwstr>
  </property>
  <property fmtid="{D5CDD505-2E9C-101B-9397-08002B2CF9AE}" pid="37" name="FSC#SKEDITIONSLOVLEX@103.510:typsprievdok">
    <vt:lpwstr>Doložka vplyvov</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nie je</vt:lpwstr>
  </property>
  <property fmtid="{D5CDD505-2E9C-101B-9397-08002B2CF9AE}" pid="47" name="FSC#SKEDITIONSLOVLEX@103.510:AttrStrListDocPropSekundarneLegPravoPO">
    <vt:lpwstr>- Smernica Rady 2013/59/Euratom z 5. decembra 2013, ktorou sa stanovujú základné bezpečnostné normy ochrany pred nebezpečenstvami vznikajúcimi v dôsledku ionizujúceho žiarenia, a ktorou sa zrušujú smernice 89/618/Euratom, 90/641/Euratom, 96/29/Euratom, 97</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nie je</vt:lpwstr>
  </property>
  <property fmtid="{D5CDD505-2E9C-101B-9397-08002B2CF9AE}" pid="52" name="FSC#SKEDITIONSLOVLEX@103.510:AttrStrListDocPropLehotaPrebratieSmernice">
    <vt:lpwstr>- Smernica prebratá do zákona č. 87/2018 Z. z. o radiačnej ochrane a o zmene a doplnení niektorých zákonov</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nezačalo</vt:lpwstr>
  </property>
  <property fmtid="{D5CDD505-2E9C-101B-9397-08002B2CF9AE}" pid="55" name="FSC#SKEDITIONSLOVLEX@103.510:AttrStrListDocPropInfoUzPreberanePP">
    <vt:lpwstr>- zákon č. 87/2018 Z. z. o radiačnej ochrane a o zmene a doplnení niektorých zákonov</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Negatívne</vt:lpwstr>
  </property>
  <property fmtid="{D5CDD505-2E9C-101B-9397-08002B2CF9AE}" pid="61" name="FSC#SKEDITIONSLOVLEX@103.510:AttrStrDocPropVplyvPodnikatelskeProstr">
    <vt:lpwstr>Pozitívne_x000d_
Negatívne</vt:lpwstr>
  </property>
  <property fmtid="{D5CDD505-2E9C-101B-9397-08002B2CF9AE}" pid="62" name="FSC#SKEDITIONSLOVLEX@103.510:AttrStrDocPropVplyvSocialny">
    <vt:lpwstr>Pozitívne_x000d_
Negatívne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style="margin: 0cm 0cm 0pt;"&gt;&lt;span style="font-family: &amp;quot;Times New Roman&amp;quot;,serif; font-size: 10pt;"&gt;Návrh zákona predpokladá vplyv na rozpočtovú kapitolu MZ SR, nakoľko klinický audit bude vykonávať MZ SR a&amp;nbsp;na základe jeho písomného povere</vt:lpwstr>
  </property>
  <property fmtid="{D5CDD505-2E9C-101B-9397-08002B2CF9AE}" pid="66" name="FSC#SKEDITIONSLOVLEX@103.510:AttrStrListDocPropAltRiesenia">
    <vt:lpwstr>   Nie sú.Nulový variant: Indikátory kvality sú v súčasne platnej právnej úprave upravené v § 7 ods. 5 až 7 zákona č. 581/2004 Z. z. o zdravotných poisťovniach, dohľade nad zdravotnou starostlivosťou a o zmene a doplnení niektorých zákonov. Inštitút bezpe</vt:lpwstr>
  </property>
  <property fmtid="{D5CDD505-2E9C-101B-9397-08002B2CF9AE}" pid="67" name="FSC#SKEDITIONSLOVLEX@103.510:AttrStrListDocPropStanoviskoGest">
    <vt:lpwstr>&lt;table border="0" cellpadding="0" cellspacing="0"&gt;	&lt;tbody&gt;		&lt;tr&gt;			&lt;td style="width: 283px;"&gt;			&lt;p&gt;&amp;nbsp;&lt;/p&gt;			&lt;/td&gt;			&lt;td style="width: 350px;"&gt;			&lt;p&gt;&amp;nbsp;&amp;nbsp;&amp;nbsp;&amp;nbsp;&amp;nbsp;&amp;nbsp;&amp;nbsp;&amp;nbsp;&amp;nbsp;&amp;nbsp;&amp;nbsp;&amp;nbsp;&amp;nbsp;&amp;nbsp;&amp;nbsp;&amp;nbsp;&amp;nbsp;&amp;</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ministerka zdravotníctva</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hlavný štátny radca</vt:lpwstr>
  </property>
  <property fmtid="{D5CDD505-2E9C-101B-9397-08002B2CF9AE}" pid="139" name="FSC#SKEDITIONSLOVLEX@103.510:funkciaPredAkuzativ">
    <vt:lpwstr>hlavnému štátnemu radcovi</vt:lpwstr>
  </property>
  <property fmtid="{D5CDD505-2E9C-101B-9397-08002B2CF9AE}" pid="140" name="FSC#SKEDITIONSLOVLEX@103.510:funkciaPredDativ">
    <vt:lpwstr>hlavného štátneho radcu</vt:lpwstr>
  </property>
  <property fmtid="{D5CDD505-2E9C-101B-9397-08002B2CF9AE}" pid="141" name="FSC#SKEDITIONSLOVLEX@103.510:funkciaZodpPred">
    <vt:lpwstr>Ministerka zdravotníctva</vt:lpwstr>
  </property>
  <property fmtid="{D5CDD505-2E9C-101B-9397-08002B2CF9AE}" pid="142" name="FSC#SKEDITIONSLOVLEX@103.510:funkciaZodpPredAkuzativ">
    <vt:lpwstr>Ministerky zdravotníctva</vt:lpwstr>
  </property>
  <property fmtid="{D5CDD505-2E9C-101B-9397-08002B2CF9AE}" pid="143" name="FSC#SKEDITIONSLOVLEX@103.510:funkciaZodpPredDativ">
    <vt:lpwstr>Ministerke zdravotníctva</vt:lpwstr>
  </property>
  <property fmtid="{D5CDD505-2E9C-101B-9397-08002B2CF9AE}" pid="144" name="FSC#SKEDITIONSLOVLEX@103.510:funkciaDalsiPred">
    <vt:lpwstr>minister práce, sociálnych vecí a rodiny Slovenskej republiky, </vt:lpwstr>
  </property>
  <property fmtid="{D5CDD505-2E9C-101B-9397-08002B2CF9AE}" pid="145" name="FSC#SKEDITIONSLOVLEX@103.510:funkciaDalsiPredAkuzativ">
    <vt:lpwstr>ministrovi práce, sociálnych vecí a rodiny Slovenskej republiky, </vt:lpwstr>
  </property>
  <property fmtid="{D5CDD505-2E9C-101B-9397-08002B2CF9AE}" pid="146" name="FSC#SKEDITIONSLOVLEX@103.510:funkciaDalsiPredDativ">
    <vt:lpwstr>ministra práce, sociálnych vecí a rodiny Slovenskej republiky, </vt:lpwstr>
  </property>
  <property fmtid="{D5CDD505-2E9C-101B-9397-08002B2CF9AE}" pid="147" name="FSC#SKEDITIONSLOVLEX@103.510:predkladateliaObalSD">
    <vt:lpwstr>doc. MUDr. Andrea Kalavská_x000d_
Ministerka zdravotníctva_x000d_
Ján Richter_x000d_
minister práce, sociálnych vecí a rodiny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&lt;p&gt;Ministerstvo zdravotníctva Slovenskej republiky a&amp;nbsp;Ministerstvo práce, sociálnych vecí&amp;nbsp; a&amp;nbsp;rodiny Slovenskej republiky predkladajú návrh zákona, ktorým sa mení a dopĺňa zákon č. 578/2004 Z. z. o poskytovateľoch zdravotnej starostlivosti, z</vt:lpwstr>
  </property>
  <property fmtid="{D5CDD505-2E9C-101B-9397-08002B2CF9AE}" pid="150" name="FSC#SKEDITIONSLOVLEX@103.510:vytvorenedna">
    <vt:lpwstr>7. 3. 2019</vt:lpwstr>
  </property>
  <property fmtid="{D5CDD505-2E9C-101B-9397-08002B2CF9AE}" pid="151" name="FSC#COOSYSTEM@1.1:Container">
    <vt:lpwstr>COO.2145.1000.3.3255762</vt:lpwstr>
  </property>
  <property fmtid="{D5CDD505-2E9C-101B-9397-08002B2CF9AE}" pid="152" name="FSC#FSCFOLIO@1.1001:docpropproject">
    <vt:lpwstr/>
  </property>
  <property fmtid="{D5CDD505-2E9C-101B-9397-08002B2CF9AE}" pid="153" name="ContentTypeId">
    <vt:lpwstr>0x0101006C0C8C3C1E3DCC44BECE3792677AD011</vt:lpwstr>
  </property>
  <property fmtid="{D5CDD505-2E9C-101B-9397-08002B2CF9AE}" pid="154" name="_dlc_DocIdItemGuid">
    <vt:lpwstr>503cd884-236e-4108-b46a-8f7797e209f2</vt:lpwstr>
  </property>
</Properties>
</file>