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44" w:rsidRPr="00762144" w:rsidRDefault="00762144" w:rsidP="00762144">
      <w:pPr>
        <w:shd w:val="clear" w:color="auto" w:fill="FFFFFF"/>
        <w:jc w:val="center"/>
        <w:rPr>
          <w:rFonts w:ascii="Times New Roman" w:hAnsi="Times New Roman"/>
          <w:b/>
          <w:bCs/>
          <w:sz w:val="36"/>
          <w:szCs w:val="36"/>
        </w:rPr>
      </w:pPr>
      <w:r w:rsidRPr="00762144">
        <w:rPr>
          <w:rFonts w:ascii="Times New Roman" w:hAnsi="Times New Roman"/>
          <w:b/>
          <w:bCs/>
          <w:sz w:val="36"/>
          <w:szCs w:val="36"/>
        </w:rPr>
        <w:t>NÁRODNÁ  RADA  SLOVENSKEJ  REPUBLIKY</w:t>
      </w:r>
    </w:p>
    <w:p w:rsidR="00762144" w:rsidRPr="00762144" w:rsidRDefault="00762144" w:rsidP="00762144">
      <w:pPr>
        <w:pBdr>
          <w:bottom w:val="single" w:sz="12" w:space="1" w:color="auto"/>
        </w:pBdr>
        <w:shd w:val="clear" w:color="auto" w:fill="FFFFFF"/>
        <w:spacing w:before="240"/>
        <w:jc w:val="center"/>
        <w:rPr>
          <w:rFonts w:ascii="Times New Roman" w:hAnsi="Times New Roman"/>
          <w:b/>
          <w:bCs/>
          <w:sz w:val="28"/>
          <w:szCs w:val="28"/>
        </w:rPr>
      </w:pPr>
      <w:r w:rsidRPr="00762144">
        <w:rPr>
          <w:rFonts w:ascii="Times New Roman" w:hAnsi="Times New Roman"/>
          <w:b/>
          <w:bCs/>
          <w:sz w:val="28"/>
          <w:szCs w:val="28"/>
        </w:rPr>
        <w:t>VII</w:t>
      </w:r>
      <w:r w:rsidR="002F2DA4">
        <w:rPr>
          <w:rFonts w:ascii="Times New Roman" w:hAnsi="Times New Roman"/>
          <w:b/>
          <w:bCs/>
          <w:sz w:val="28"/>
          <w:szCs w:val="28"/>
        </w:rPr>
        <w:t>I</w:t>
      </w:r>
      <w:r w:rsidRPr="00762144">
        <w:rPr>
          <w:rFonts w:ascii="Times New Roman" w:hAnsi="Times New Roman"/>
          <w:b/>
          <w:bCs/>
          <w:sz w:val="28"/>
          <w:szCs w:val="28"/>
        </w:rPr>
        <w:t>. volebné obdobie</w:t>
      </w:r>
    </w:p>
    <w:p w:rsidR="00762144" w:rsidRPr="00762144" w:rsidRDefault="00762144" w:rsidP="00762144">
      <w:pPr>
        <w:shd w:val="clear" w:color="auto" w:fill="FFFFFF"/>
        <w:spacing w:before="240"/>
        <w:jc w:val="center"/>
        <w:rPr>
          <w:rFonts w:ascii="Times New Roman" w:hAnsi="Times New Roman"/>
          <w:b/>
          <w:bCs/>
        </w:rPr>
      </w:pPr>
    </w:p>
    <w:p w:rsidR="00762144" w:rsidRPr="00762144" w:rsidRDefault="00762144" w:rsidP="00762144">
      <w:pPr>
        <w:shd w:val="clear" w:color="auto" w:fill="FFFFFF"/>
        <w:jc w:val="center"/>
        <w:rPr>
          <w:rFonts w:ascii="Times New Roman" w:hAnsi="Times New Roman"/>
          <w:b/>
          <w:bCs/>
        </w:rPr>
      </w:pPr>
    </w:p>
    <w:p w:rsidR="00762144" w:rsidRPr="00762144" w:rsidRDefault="00664EA9" w:rsidP="00762144">
      <w:pPr>
        <w:shd w:val="clear" w:color="auto" w:fill="FFFFFF"/>
        <w:jc w:val="center"/>
        <w:rPr>
          <w:rFonts w:ascii="Times New Roman" w:hAnsi="Times New Roman"/>
          <w:b/>
          <w:bCs/>
          <w:sz w:val="48"/>
          <w:szCs w:val="48"/>
        </w:rPr>
      </w:pPr>
      <w:r>
        <w:rPr>
          <w:rFonts w:ascii="Times New Roman" w:hAnsi="Times New Roman"/>
          <w:b/>
          <w:bCs/>
          <w:sz w:val="48"/>
          <w:szCs w:val="48"/>
        </w:rPr>
        <w:t>91</w:t>
      </w:r>
    </w:p>
    <w:p w:rsidR="00762144" w:rsidRPr="00762144" w:rsidRDefault="00762144" w:rsidP="00762144">
      <w:pPr>
        <w:shd w:val="clear" w:color="auto" w:fill="FFFFFF"/>
        <w:jc w:val="center"/>
        <w:rPr>
          <w:rFonts w:ascii="Times New Roman" w:hAnsi="Times New Roman"/>
          <w:b/>
          <w:bCs/>
          <w:sz w:val="36"/>
          <w:szCs w:val="36"/>
        </w:rPr>
      </w:pPr>
    </w:p>
    <w:p w:rsidR="00762144" w:rsidRPr="00762144" w:rsidRDefault="00762144" w:rsidP="00762144">
      <w:pPr>
        <w:shd w:val="clear" w:color="auto" w:fill="FFFFFF"/>
        <w:jc w:val="center"/>
        <w:rPr>
          <w:rFonts w:ascii="Times New Roman" w:hAnsi="Times New Roman"/>
          <w:b/>
          <w:bCs/>
          <w:sz w:val="36"/>
          <w:szCs w:val="36"/>
        </w:rPr>
      </w:pPr>
    </w:p>
    <w:p w:rsidR="00762144" w:rsidRPr="00762144" w:rsidRDefault="00762144" w:rsidP="00762144">
      <w:pPr>
        <w:shd w:val="clear" w:color="auto" w:fill="FFFFFF"/>
        <w:jc w:val="center"/>
        <w:rPr>
          <w:rFonts w:ascii="Times New Roman" w:hAnsi="Times New Roman"/>
          <w:b/>
          <w:bCs/>
          <w:sz w:val="28"/>
          <w:szCs w:val="28"/>
        </w:rPr>
      </w:pPr>
      <w:r w:rsidRPr="00762144">
        <w:rPr>
          <w:rFonts w:ascii="Times New Roman" w:hAnsi="Times New Roman"/>
          <w:b/>
          <w:bCs/>
          <w:sz w:val="28"/>
          <w:szCs w:val="28"/>
        </w:rPr>
        <w:t>VLÁDNY  NÁVRH</w:t>
      </w:r>
    </w:p>
    <w:p w:rsidR="00762144" w:rsidRPr="00762144" w:rsidRDefault="00762144" w:rsidP="00762144">
      <w:pPr>
        <w:jc w:val="center"/>
        <w:rPr>
          <w:rFonts w:ascii="Times New Roman" w:hAnsi="Times New Roman"/>
          <w:b/>
          <w:sz w:val="24"/>
          <w:szCs w:val="24"/>
        </w:rPr>
      </w:pPr>
      <w:r w:rsidRPr="00762144">
        <w:rPr>
          <w:rFonts w:ascii="Times New Roman" w:hAnsi="Times New Roman"/>
          <w:b/>
          <w:sz w:val="24"/>
          <w:szCs w:val="24"/>
        </w:rPr>
        <w:t>Z Á K O N</w:t>
      </w:r>
    </w:p>
    <w:p w:rsidR="00762144" w:rsidRPr="00762144" w:rsidRDefault="002F2DA4" w:rsidP="00762144">
      <w:pPr>
        <w:jc w:val="center"/>
        <w:rPr>
          <w:rFonts w:ascii="Times New Roman" w:hAnsi="Times New Roman"/>
          <w:b/>
          <w:sz w:val="24"/>
          <w:szCs w:val="24"/>
        </w:rPr>
      </w:pPr>
      <w:r>
        <w:rPr>
          <w:rFonts w:ascii="Times New Roman" w:hAnsi="Times New Roman"/>
          <w:b/>
          <w:sz w:val="24"/>
          <w:szCs w:val="24"/>
        </w:rPr>
        <w:t>z ... 2020</w:t>
      </w:r>
      <w:r w:rsidR="00762144" w:rsidRPr="00762144">
        <w:rPr>
          <w:rFonts w:ascii="Times New Roman" w:hAnsi="Times New Roman"/>
          <w:b/>
          <w:sz w:val="24"/>
          <w:szCs w:val="24"/>
        </w:rPr>
        <w:t>,</w:t>
      </w:r>
    </w:p>
    <w:p w:rsidR="002F2DA4" w:rsidRDefault="002F2DA4" w:rsidP="002F2DA4">
      <w:pPr>
        <w:pStyle w:val="Odsekzoznamu"/>
        <w:spacing w:after="0" w:line="240" w:lineRule="auto"/>
        <w:ind w:left="0"/>
        <w:jc w:val="center"/>
        <w:rPr>
          <w:rFonts w:ascii="Times New Roman" w:hAnsi="Times New Roman"/>
          <w:b/>
          <w:sz w:val="24"/>
          <w:szCs w:val="24"/>
        </w:rPr>
      </w:pPr>
      <w:r>
        <w:rPr>
          <w:rFonts w:ascii="Times New Roman" w:hAnsi="Times New Roman"/>
          <w:b/>
          <w:sz w:val="24"/>
          <w:szCs w:val="24"/>
        </w:rPr>
        <w:t xml:space="preserve">ktorým sa mení a dopĺňa zákon č. 292/2014 Z. z. o príspevku poskytovanom z európskych štrukturálnych a investičných fondov a o zmene a doplnení niektorých zákonov v znení neskorších predpisov a ktorým sa dopĺňa zákon č. 528/2008 Z. z. o pomoci a podpore </w:t>
      </w:r>
      <w:r w:rsidR="00D32D80">
        <w:rPr>
          <w:rFonts w:ascii="Times New Roman" w:hAnsi="Times New Roman"/>
          <w:b/>
          <w:sz w:val="24"/>
          <w:szCs w:val="24"/>
        </w:rPr>
        <w:t xml:space="preserve">poskytovanej </w:t>
      </w:r>
      <w:bookmarkStart w:id="0" w:name="_GoBack"/>
      <w:bookmarkEnd w:id="0"/>
      <w:r>
        <w:rPr>
          <w:rFonts w:ascii="Times New Roman" w:hAnsi="Times New Roman"/>
          <w:b/>
          <w:sz w:val="24"/>
          <w:szCs w:val="24"/>
        </w:rPr>
        <w:t>z fondov Európskeho spoločenstva v znení neskorších predpisov</w:t>
      </w:r>
    </w:p>
    <w:p w:rsidR="002F2DA4" w:rsidRDefault="002F2DA4" w:rsidP="002F2DA4">
      <w:pPr>
        <w:pStyle w:val="Odsekzoznamu"/>
        <w:spacing w:after="0" w:line="240" w:lineRule="auto"/>
        <w:ind w:left="0"/>
        <w:jc w:val="center"/>
        <w:rPr>
          <w:rFonts w:ascii="Times New Roman" w:hAnsi="Times New Roman"/>
          <w:sz w:val="24"/>
          <w:szCs w:val="24"/>
        </w:rPr>
      </w:pPr>
    </w:p>
    <w:p w:rsidR="002F2DA4" w:rsidRDefault="002F2DA4" w:rsidP="002F2DA4">
      <w:pPr>
        <w:pStyle w:val="Odsekzoznamu"/>
        <w:spacing w:after="0" w:line="240" w:lineRule="auto"/>
        <w:ind w:left="0"/>
        <w:jc w:val="center"/>
        <w:rPr>
          <w:rFonts w:ascii="Times New Roman" w:hAnsi="Times New Roman"/>
          <w:sz w:val="24"/>
          <w:szCs w:val="24"/>
        </w:rPr>
      </w:pPr>
      <w:r>
        <w:rPr>
          <w:rFonts w:ascii="Times New Roman" w:hAnsi="Times New Roman"/>
          <w:sz w:val="24"/>
          <w:szCs w:val="24"/>
        </w:rPr>
        <w:t>Národná rada Slovenskej republiky sa uzniesla na tomto zákone:</w:t>
      </w:r>
    </w:p>
    <w:p w:rsidR="002F2DA4" w:rsidRDefault="002F2DA4" w:rsidP="002F2DA4">
      <w:pPr>
        <w:pStyle w:val="Odsekzoznamu"/>
        <w:spacing w:after="0" w:line="240" w:lineRule="auto"/>
        <w:ind w:left="0"/>
        <w:jc w:val="both"/>
        <w:rPr>
          <w:rFonts w:ascii="Times New Roman" w:hAnsi="Times New Roman"/>
          <w:sz w:val="24"/>
          <w:szCs w:val="24"/>
        </w:rPr>
      </w:pPr>
    </w:p>
    <w:p w:rsidR="002F2DA4" w:rsidRDefault="002F2DA4" w:rsidP="002F2DA4">
      <w:pPr>
        <w:pStyle w:val="Odsekzoznamu"/>
        <w:spacing w:after="0" w:line="240" w:lineRule="auto"/>
        <w:ind w:left="0"/>
        <w:jc w:val="both"/>
        <w:rPr>
          <w:rFonts w:ascii="Times New Roman" w:hAnsi="Times New Roman"/>
          <w:sz w:val="24"/>
          <w:szCs w:val="24"/>
        </w:rPr>
      </w:pPr>
    </w:p>
    <w:p w:rsidR="002F2DA4" w:rsidRDefault="002F2DA4" w:rsidP="002F2DA4">
      <w:pPr>
        <w:pStyle w:val="Odsekzoznamu"/>
        <w:spacing w:after="0" w:line="240" w:lineRule="auto"/>
        <w:ind w:left="0"/>
        <w:jc w:val="center"/>
        <w:rPr>
          <w:rFonts w:ascii="Times New Roman" w:hAnsi="Times New Roman"/>
          <w:b/>
          <w:sz w:val="24"/>
          <w:szCs w:val="24"/>
        </w:rPr>
      </w:pPr>
      <w:r>
        <w:rPr>
          <w:rFonts w:ascii="Times New Roman" w:hAnsi="Times New Roman"/>
          <w:b/>
          <w:sz w:val="24"/>
          <w:szCs w:val="24"/>
        </w:rPr>
        <w:t>Čl. I</w:t>
      </w:r>
    </w:p>
    <w:p w:rsidR="002F2DA4" w:rsidRDefault="002F2DA4" w:rsidP="002F2DA4">
      <w:pPr>
        <w:pStyle w:val="Odsekzoznamu"/>
        <w:spacing w:after="0" w:line="240" w:lineRule="auto"/>
        <w:ind w:left="0"/>
        <w:jc w:val="both"/>
        <w:rPr>
          <w:rFonts w:ascii="Times New Roman" w:hAnsi="Times New Roman"/>
          <w:sz w:val="24"/>
          <w:szCs w:val="24"/>
        </w:rPr>
      </w:pPr>
    </w:p>
    <w:p w:rsidR="002F2DA4" w:rsidRDefault="002F2DA4" w:rsidP="002F2DA4">
      <w:pPr>
        <w:pStyle w:val="Odsekzoznamu"/>
        <w:spacing w:after="0" w:line="240" w:lineRule="auto"/>
        <w:ind w:left="0"/>
        <w:jc w:val="both"/>
        <w:rPr>
          <w:rFonts w:ascii="Times New Roman" w:hAnsi="Times New Roman"/>
          <w:sz w:val="24"/>
          <w:szCs w:val="24"/>
        </w:rPr>
      </w:pPr>
      <w:r>
        <w:rPr>
          <w:rFonts w:ascii="Times New Roman" w:hAnsi="Times New Roman"/>
          <w:sz w:val="24"/>
          <w:szCs w:val="24"/>
        </w:rPr>
        <w:t>Zákon č. 292/2014 Z. z. o príspevku poskytovanom z európskych štrukturálnych a investičných fondov a o zmene a doplnení niektorých zákonov v znení zákona č. 357/2015 Z. z., zákona č. 91/2016 Z. z., zákona č. 171/2016 Z. z., zákona č. 315/2016 Z. z., zákona č. 93/2017 Z. z., zákona č. 280/2017 Z. z., zákona č. 112/2018 Z. z., zákona č. 154/2019 Z. z. a zákona č. 461/2019 Z. z. sa mení a dopĺňa takto:</w:t>
      </w:r>
    </w:p>
    <w:p w:rsidR="002F2DA4" w:rsidRDefault="002F2DA4" w:rsidP="002F2DA4">
      <w:pPr>
        <w:rPr>
          <w:rFonts w:ascii="Times New Roman" w:hAnsi="Times New Roman"/>
          <w:sz w:val="24"/>
          <w:szCs w:val="24"/>
        </w:rPr>
      </w:pPr>
    </w:p>
    <w:p w:rsidR="002F2DA4" w:rsidRDefault="002F2DA4" w:rsidP="002F2DA4">
      <w:pPr>
        <w:spacing w:beforeAutospacing="1" w:afterAutospacing="1"/>
        <w:jc w:val="both"/>
        <w:rPr>
          <w:rFonts w:ascii="Times New Roman" w:hAnsi="Times New Roman"/>
          <w:sz w:val="24"/>
          <w:szCs w:val="24"/>
        </w:rPr>
      </w:pPr>
      <w:r>
        <w:rPr>
          <w:rFonts w:ascii="Times New Roman" w:hAnsi="Times New Roman"/>
          <w:sz w:val="24"/>
          <w:szCs w:val="24"/>
        </w:rPr>
        <w:t>1. V § 3 ods. 2 písm. d) sa čiarka na konci nahrádza bodkočiarkou a pripájajú sa tieto slová „pri projektoch financovaných z Európskeho sociálneho fondu môže byť zmluva nahradená iným obdobným právnym vzťahom medzi  prijímateľom a užívateľom alebo partnerom a užívateľom,“.</w:t>
      </w:r>
      <w:r>
        <w:rPr>
          <w:rFonts w:ascii="Times New Roman" w:hAnsi="Times New Roman"/>
          <w:color w:val="000000"/>
          <w:sz w:val="24"/>
          <w:szCs w:val="24"/>
        </w:rPr>
        <w:t xml:space="preserve"> </w:t>
      </w:r>
    </w:p>
    <w:p w:rsidR="002F2DA4" w:rsidRDefault="002F2DA4" w:rsidP="002F2DA4">
      <w:pPr>
        <w:rPr>
          <w:rFonts w:ascii="Times New Roman" w:hAnsi="Times New Roman"/>
          <w:sz w:val="24"/>
          <w:szCs w:val="24"/>
        </w:rPr>
      </w:pPr>
      <w:r>
        <w:rPr>
          <w:rFonts w:ascii="Times New Roman" w:hAnsi="Times New Roman"/>
          <w:sz w:val="24"/>
          <w:szCs w:val="24"/>
        </w:rPr>
        <w:t xml:space="preserve">2. V § 4 písm. b) prvom bode  sa vypúšťajú slová „a jej zmeny“. </w:t>
      </w:r>
    </w:p>
    <w:p w:rsidR="002F2DA4" w:rsidRDefault="002F2DA4" w:rsidP="002F2DA4">
      <w:pPr>
        <w:rPr>
          <w:rFonts w:ascii="Times New Roman" w:hAnsi="Times New Roman"/>
          <w:sz w:val="24"/>
          <w:szCs w:val="24"/>
        </w:rPr>
      </w:pPr>
      <w:r>
        <w:rPr>
          <w:rFonts w:ascii="Times New Roman" w:hAnsi="Times New Roman"/>
          <w:sz w:val="24"/>
          <w:szCs w:val="24"/>
        </w:rPr>
        <w:t xml:space="preserve">3. V § 17 ods. 3 sa vypúšťajú písmená c) a f). </w:t>
      </w:r>
    </w:p>
    <w:p w:rsidR="002F2DA4" w:rsidRDefault="002F2DA4" w:rsidP="002F2DA4">
      <w:pPr>
        <w:rPr>
          <w:rFonts w:ascii="Times New Roman" w:hAnsi="Times New Roman"/>
          <w:sz w:val="24"/>
          <w:szCs w:val="24"/>
        </w:rPr>
      </w:pPr>
      <w:r>
        <w:rPr>
          <w:rFonts w:ascii="Times New Roman" w:hAnsi="Times New Roman"/>
          <w:sz w:val="24"/>
          <w:szCs w:val="24"/>
        </w:rPr>
        <w:lastRenderedPageBreak/>
        <w:t xml:space="preserve">Doterajšie písmená d) až h) sa označujú ako písmená c) až f). </w:t>
      </w:r>
    </w:p>
    <w:p w:rsidR="002F2DA4" w:rsidRDefault="002F2DA4" w:rsidP="002F2DA4">
      <w:pPr>
        <w:jc w:val="both"/>
        <w:rPr>
          <w:rFonts w:ascii="Times New Roman" w:hAnsi="Times New Roman"/>
          <w:sz w:val="24"/>
          <w:szCs w:val="24"/>
        </w:rPr>
      </w:pPr>
      <w:r>
        <w:rPr>
          <w:rFonts w:ascii="Times New Roman" w:hAnsi="Times New Roman"/>
          <w:sz w:val="24"/>
          <w:szCs w:val="24"/>
        </w:rPr>
        <w:t xml:space="preserve">4. Za § 55 sa dopĺňajú § 56 až 61, ktoré vrátane nadpisov znejú: </w:t>
      </w:r>
    </w:p>
    <w:p w:rsidR="002F2DA4" w:rsidRDefault="002F2DA4" w:rsidP="002F2DA4">
      <w:pPr>
        <w:spacing w:after="0" w:line="240" w:lineRule="auto"/>
        <w:ind w:left="1004"/>
        <w:jc w:val="center"/>
        <w:rPr>
          <w:rFonts w:ascii="Times New Roman" w:eastAsia="MS Mincho" w:hAnsi="Times New Roman"/>
          <w:b/>
          <w:sz w:val="24"/>
          <w:szCs w:val="24"/>
          <w:lang w:eastAsia="sk-SK"/>
        </w:rPr>
      </w:pPr>
      <w:r>
        <w:rPr>
          <w:rFonts w:ascii="Times New Roman" w:hAnsi="Times New Roman"/>
          <w:b/>
          <w:sz w:val="24"/>
          <w:szCs w:val="24"/>
        </w:rPr>
        <w:t xml:space="preserve">„Osobitné procesné </w:t>
      </w:r>
      <w:r>
        <w:rPr>
          <w:rFonts w:ascii="Times New Roman" w:eastAsia="MS Mincho" w:hAnsi="Times New Roman"/>
          <w:b/>
          <w:sz w:val="24"/>
          <w:szCs w:val="24"/>
          <w:lang w:eastAsia="sk-SK"/>
        </w:rPr>
        <w:t xml:space="preserve"> ustanovenia </w:t>
      </w:r>
      <w:r>
        <w:rPr>
          <w:rFonts w:ascii="Times New Roman" w:eastAsia="Calibri" w:hAnsi="Times New Roman"/>
          <w:b/>
          <w:sz w:val="24"/>
          <w:szCs w:val="24"/>
        </w:rPr>
        <w:t>počas trvania mimoriadnej situácie, núdzového stavu alebo výnimočného stavu vyhláseného v súvislosti s ochorením COVID-19 a v období na prekonanie ich následkov</w:t>
      </w:r>
    </w:p>
    <w:p w:rsidR="002F2DA4" w:rsidRDefault="002F2DA4" w:rsidP="002F2DA4">
      <w:pPr>
        <w:pStyle w:val="Odsekzoznamu"/>
        <w:ind w:left="426" w:hanging="426"/>
        <w:jc w:val="both"/>
        <w:rPr>
          <w:rFonts w:ascii="Times New Roman" w:hAnsi="Times New Roman"/>
          <w:sz w:val="24"/>
          <w:szCs w:val="24"/>
        </w:rPr>
      </w:pPr>
    </w:p>
    <w:p w:rsidR="002F2DA4" w:rsidRDefault="002F2DA4" w:rsidP="002F2DA4">
      <w:pPr>
        <w:pStyle w:val="Odsekzoznamu"/>
        <w:spacing w:after="0"/>
        <w:ind w:left="0"/>
        <w:jc w:val="center"/>
        <w:rPr>
          <w:rFonts w:ascii="Times New Roman" w:hAnsi="Times New Roman"/>
          <w:b/>
          <w:sz w:val="24"/>
          <w:szCs w:val="24"/>
        </w:rPr>
      </w:pPr>
      <w:r>
        <w:rPr>
          <w:rFonts w:ascii="Times New Roman" w:hAnsi="Times New Roman"/>
          <w:b/>
          <w:sz w:val="24"/>
          <w:szCs w:val="24"/>
        </w:rPr>
        <w:t>§ 56</w:t>
      </w:r>
    </w:p>
    <w:p w:rsidR="002F2DA4" w:rsidRDefault="002F2DA4" w:rsidP="002F2DA4">
      <w:pPr>
        <w:jc w:val="both"/>
        <w:rPr>
          <w:rFonts w:ascii="Times New Roman" w:hAnsi="Times New Roman"/>
          <w:sz w:val="24"/>
          <w:szCs w:val="24"/>
          <w:lang w:eastAsia="sk-SK"/>
        </w:rPr>
      </w:pPr>
      <w:r>
        <w:rPr>
          <w:rFonts w:ascii="Times New Roman" w:hAnsi="Times New Roman"/>
          <w:sz w:val="24"/>
          <w:szCs w:val="24"/>
          <w:lang w:eastAsia="sk-SK"/>
        </w:rPr>
        <w:t xml:space="preserve">(1)  Za krízovú situáciu sa považuje obdobie mimoriadnej situácie, núdzového stavu alebo výnimočného stavu vyhláseného v súvislosti s ochorením COVID-19 a obdobie šiestich mesiacov po ich odvolaní (ďalej len „krízová situácia“). </w:t>
      </w:r>
    </w:p>
    <w:p w:rsidR="002F2DA4" w:rsidRDefault="002F2DA4" w:rsidP="002F2DA4">
      <w:pPr>
        <w:jc w:val="both"/>
        <w:rPr>
          <w:rFonts w:ascii="Times New Roman" w:hAnsi="Times New Roman"/>
          <w:sz w:val="24"/>
          <w:szCs w:val="24"/>
        </w:rPr>
      </w:pPr>
      <w:r>
        <w:rPr>
          <w:rFonts w:ascii="Times New Roman" w:hAnsi="Times New Roman"/>
          <w:sz w:val="24"/>
          <w:szCs w:val="24"/>
          <w:lang w:eastAsia="sk-SK"/>
        </w:rPr>
        <w:t xml:space="preserve"> </w:t>
      </w:r>
      <w:bookmarkStart w:id="1" w:name="move39762738"/>
      <w:bookmarkEnd w:id="1"/>
      <w:r>
        <w:rPr>
          <w:rFonts w:ascii="Times New Roman" w:hAnsi="Times New Roman"/>
          <w:sz w:val="24"/>
          <w:szCs w:val="24"/>
          <w:lang w:eastAsia="sk-SK"/>
        </w:rPr>
        <w:t xml:space="preserve"> </w:t>
      </w:r>
      <w:bookmarkStart w:id="2" w:name="move39762801"/>
      <w:bookmarkEnd w:id="2"/>
      <w:r>
        <w:rPr>
          <w:rFonts w:ascii="Times New Roman" w:hAnsi="Times New Roman"/>
          <w:sz w:val="24"/>
          <w:szCs w:val="24"/>
          <w:lang w:eastAsia="sk-SK"/>
        </w:rPr>
        <w:t xml:space="preserve">(2) V čase krízovej situácie sa zasadnutia Rady centrálneho koordinačného orgánu, osobitnej komisie, monitorovacieho výboru alebo ním zriadenej komisie (ďalej ako „kolektívny orgán“) môžu uskutočňovať </w:t>
      </w:r>
      <w:r>
        <w:rPr>
          <w:rFonts w:ascii="Times New Roman" w:eastAsia="Calibri" w:hAnsi="Times New Roman"/>
          <w:sz w:val="24"/>
          <w:szCs w:val="24"/>
        </w:rPr>
        <w:t>prostredníctvom videokonferencie alebo inými prostriedkami informačnej a komunikačnej technológie.</w:t>
      </w:r>
      <w:r>
        <w:rPr>
          <w:rFonts w:ascii="Times New Roman" w:hAnsi="Times New Roman"/>
          <w:sz w:val="24"/>
        </w:rPr>
        <w:t xml:space="preserve"> Kolektívny orgán je uznášaniaschopný, ak sa jeho zasadnutia preukázateľne zúčastnia členovia v potrebnom počte podľa jeho štatútu alebo rokovacieho poriadku. Návrh uznesenia je schválený, ak zaň preukázateľne hlasuje potrebná väčšina členov podľa štatútu alebo rokovacieho poriadku. Hlasuje sa verejne. Zo zasadnutia sa vyhotovuje záznam; zápisnica sa nevyhotovuje. Ak je to potrebné, zo zasadnutia sa vyhotoví zoznam schválených uznesení, ktorý podpisuje predseda kolektívneho orgánu alebo ním poverený člen.  </w:t>
      </w:r>
    </w:p>
    <w:p w:rsidR="002F2DA4" w:rsidRDefault="002F2DA4" w:rsidP="002F2DA4">
      <w:pPr>
        <w:contextualSpacing/>
        <w:jc w:val="both"/>
        <w:rPr>
          <w:rFonts w:ascii="Times New Roman" w:hAnsi="Times New Roman"/>
          <w:sz w:val="24"/>
          <w:szCs w:val="24"/>
          <w:lang w:eastAsia="sk-SK"/>
        </w:rPr>
      </w:pPr>
      <w:r>
        <w:rPr>
          <w:rFonts w:ascii="Times New Roman" w:hAnsi="Times New Roman"/>
          <w:sz w:val="24"/>
          <w:szCs w:val="24"/>
          <w:lang w:eastAsia="sk-SK"/>
        </w:rPr>
        <w:t>(3) V čase krízovej situácie členovia kolektívneho orgánu môžu prijímať rozhodnutia aj mimo zasadnutia kolektívneho orgánu. Návrh uznesenia predkladá členom na vyjadrenie predseda kolektívneho orgánu alebo ním poverený člen, spolu s oznámením lehoty na písomné vyjadrenie, v ktorej ho členovia zasielajú na adresu uvedenú predsedom kolektívneho orgánu alebo ním povereným členom. Predseda kolektívneho orgánu bezodkladne oznámi výsledok hlasovania jednotlivým členom. Väčšina sa počíta z celkového počtu hlasov prislúchajúcich všetkým členom kolektívneho orgánu.</w:t>
      </w:r>
    </w:p>
    <w:p w:rsidR="002F2DA4" w:rsidRDefault="002F2DA4" w:rsidP="002F2DA4">
      <w:pPr>
        <w:contextualSpacing/>
        <w:jc w:val="both"/>
        <w:rPr>
          <w:rFonts w:ascii="Times New Roman" w:hAnsi="Times New Roman"/>
          <w:sz w:val="24"/>
          <w:szCs w:val="24"/>
          <w:lang w:eastAsia="sk-SK"/>
        </w:rPr>
      </w:pPr>
      <w:r>
        <w:rPr>
          <w:rFonts w:ascii="Times New Roman" w:hAnsi="Times New Roman"/>
          <w:sz w:val="24"/>
          <w:szCs w:val="24"/>
          <w:lang w:eastAsia="sk-SK"/>
        </w:rPr>
        <w:t xml:space="preserve"> </w:t>
      </w:r>
    </w:p>
    <w:p w:rsidR="002F2DA4" w:rsidRDefault="002F2DA4" w:rsidP="002F2DA4">
      <w:pPr>
        <w:jc w:val="both"/>
        <w:rPr>
          <w:rFonts w:ascii="Times New Roman" w:hAnsi="Times New Roman"/>
          <w:sz w:val="24"/>
          <w:szCs w:val="24"/>
        </w:rPr>
      </w:pPr>
      <w:r>
        <w:rPr>
          <w:rFonts w:ascii="Times New Roman" w:hAnsi="Times New Roman"/>
          <w:sz w:val="24"/>
          <w:szCs w:val="24"/>
          <w:lang w:eastAsia="sk-SK"/>
        </w:rPr>
        <w:t xml:space="preserve">(4) </w:t>
      </w:r>
      <w:r>
        <w:rPr>
          <w:rFonts w:ascii="Times New Roman" w:hAnsi="Times New Roman"/>
          <w:sz w:val="24"/>
          <w:szCs w:val="24"/>
        </w:rPr>
        <w:t xml:space="preserve">Zmeškanie lehoty podľa § 17 ods. 6 tretia veta, § 18 ods. 5, § 19 ods. 5 a 11, § 21 ods. 3, § 22 ods. 2 až 4, § 23 ods. 4, § 24 ods. 7 a § 26 ods. 6, ku ktorému došlo od 12. marca 2020 do nadobudnutia účinnosti tohto zákona, sa odpúšťa, ak k vykonaniu zmeškaného úkonu dôjde do jedného mesiaca od nadobudnutia účinnosti tohto zákona. </w:t>
      </w:r>
      <w:bookmarkStart w:id="3" w:name="move397628011"/>
      <w:bookmarkEnd w:id="3"/>
    </w:p>
    <w:p w:rsidR="002F2DA4" w:rsidRDefault="002F2DA4" w:rsidP="002F2DA4">
      <w:pPr>
        <w:contextualSpacing/>
        <w:jc w:val="both"/>
        <w:rPr>
          <w:rFonts w:ascii="Times New Roman" w:hAnsi="Times New Roman"/>
          <w:sz w:val="24"/>
          <w:szCs w:val="24"/>
          <w:lang w:eastAsia="sk-SK"/>
        </w:rPr>
      </w:pPr>
      <w:r>
        <w:rPr>
          <w:rFonts w:ascii="Times New Roman" w:hAnsi="Times New Roman"/>
          <w:sz w:val="24"/>
          <w:szCs w:val="24"/>
          <w:lang w:eastAsia="sk-SK"/>
        </w:rPr>
        <w:t xml:space="preserve"> (5) Počas krízovej situácie môže poskytovateľ uviesť podmienky uplatnenia zjednodušeného vykazovania výdavkov a spôsob výkonu kontroly vo výzve alebo vyzvaní podľa § 16a ods. 2, alebo v dokumente, ktorý stanovuje podmienky poskytnutia príspevku. </w:t>
      </w:r>
    </w:p>
    <w:p w:rsidR="002F2DA4" w:rsidRDefault="002F2DA4" w:rsidP="002F2DA4">
      <w:pPr>
        <w:pStyle w:val="Odsekzoznamu"/>
        <w:spacing w:after="0"/>
        <w:ind w:left="-142"/>
        <w:jc w:val="center"/>
        <w:rPr>
          <w:rFonts w:ascii="Times New Roman" w:hAnsi="Times New Roman"/>
          <w:b/>
          <w:sz w:val="24"/>
          <w:szCs w:val="24"/>
        </w:rPr>
      </w:pPr>
      <w:r>
        <w:rPr>
          <w:rFonts w:ascii="Times New Roman" w:hAnsi="Times New Roman"/>
          <w:b/>
          <w:sz w:val="24"/>
          <w:szCs w:val="24"/>
        </w:rPr>
        <w:t>§ 57</w:t>
      </w:r>
    </w:p>
    <w:p w:rsidR="002F2DA4" w:rsidRDefault="002F2DA4" w:rsidP="002F2DA4">
      <w:pPr>
        <w:jc w:val="center"/>
        <w:rPr>
          <w:rFonts w:ascii="Times New Roman" w:hAnsi="Times New Roman"/>
          <w:b/>
          <w:sz w:val="24"/>
          <w:szCs w:val="24"/>
        </w:rPr>
      </w:pPr>
      <w:r>
        <w:rPr>
          <w:rFonts w:ascii="Times New Roman" w:hAnsi="Times New Roman"/>
          <w:b/>
          <w:sz w:val="24"/>
          <w:szCs w:val="24"/>
        </w:rPr>
        <w:t>Postup pri poskytovaní príspevku v čase krízovej situácie</w:t>
      </w:r>
    </w:p>
    <w:p w:rsidR="002F2DA4" w:rsidRDefault="002F2DA4" w:rsidP="002F2DA4">
      <w:pPr>
        <w:jc w:val="both"/>
        <w:rPr>
          <w:rFonts w:ascii="Times New Roman" w:hAnsi="Times New Roman"/>
          <w:sz w:val="24"/>
          <w:szCs w:val="24"/>
        </w:rPr>
      </w:pPr>
      <w:r>
        <w:rPr>
          <w:rFonts w:ascii="Times New Roman" w:hAnsi="Times New Roman"/>
          <w:sz w:val="24"/>
          <w:szCs w:val="24"/>
        </w:rPr>
        <w:t xml:space="preserve">(1) Poskytovateľ môže výzvu s určeným dátumom uzavretia zmeniť do vydania prvého rozhodnutia o žiadosti. Poskytovateľ môže výzvu s uzavretím na základe skutočnosti zmeniť do vydania prvého rozhodnutia od aktuálne posudzovaného časového obdobia výzvy s účinnosťou aj na všetky nasledujúce posudzované časové obdobia; výzva sa vo vzťahu k skôr </w:t>
      </w:r>
      <w:r>
        <w:rPr>
          <w:rFonts w:ascii="Times New Roman" w:hAnsi="Times New Roman"/>
          <w:sz w:val="24"/>
          <w:szCs w:val="24"/>
        </w:rPr>
        <w:lastRenderedPageBreak/>
        <w:t xml:space="preserve">posudzovaným časovým obdobiam považuje za nezmenenú. Poskytovateľ nesmie zmenou výzvy zúžiť rozsah podmienok poskytnutia príspevku podľa § 17 ods. 3 písm. a) a ods. 4 písm. a). </w:t>
      </w:r>
    </w:p>
    <w:p w:rsidR="002F2DA4" w:rsidRDefault="002F2DA4" w:rsidP="002F2DA4">
      <w:pPr>
        <w:jc w:val="both"/>
        <w:rPr>
          <w:rFonts w:ascii="Times New Roman" w:hAnsi="Times New Roman"/>
          <w:sz w:val="24"/>
          <w:szCs w:val="24"/>
        </w:rPr>
      </w:pPr>
      <w:r>
        <w:rPr>
          <w:rFonts w:ascii="Times New Roman" w:hAnsi="Times New Roman"/>
          <w:sz w:val="24"/>
          <w:szCs w:val="24"/>
        </w:rPr>
        <w:t>(2) Poskytovateľ umožní žiadateľovi doplniť alebo zmeniť žiadosť podanú do termínu zmeny výzvy, ak ide o takú zmenu výzvy, ktorou môže byť skôr podaná žiadosť dotknutá; poskytovateľ písomne informuje žiadateľa a určí primeranú lehotu na doplnenie alebo zmenu žiadosti. Rozhodnutie podľa tohto zákona vydané na základe výzvy s uzavretím na základe skutočnosti, ktorá bola zmenená podľa odseku 1, zmenou výzvy nie je dotknuté.</w:t>
      </w:r>
    </w:p>
    <w:p w:rsidR="002F2DA4" w:rsidRDefault="002F2DA4" w:rsidP="002F2DA4">
      <w:pPr>
        <w:jc w:val="both"/>
        <w:rPr>
          <w:rFonts w:ascii="Times New Roman" w:hAnsi="Times New Roman"/>
          <w:sz w:val="24"/>
          <w:szCs w:val="24"/>
        </w:rPr>
      </w:pPr>
      <w:r>
        <w:rPr>
          <w:rFonts w:ascii="Times New Roman" w:hAnsi="Times New Roman"/>
          <w:sz w:val="24"/>
          <w:szCs w:val="24"/>
        </w:rPr>
        <w:t xml:space="preserve">(3) Poskytovateľ môže výzvu zrušiť. Rozhodnutie podľa tohto zákona vydané na základe výzvy, ktorá bola zrušená, je zrušením výzvy nedotknuté. Poskytovateľ predloženú žiadosť podanú do zrušenia výzvy, o ktorej nebolo rozhodnuté podľa odseku 7 alebo odseku 8 alebo podľa § 19 alebo § 20, žiadateľovi vráti alebo o žiadosti rozhodne. </w:t>
      </w:r>
    </w:p>
    <w:p w:rsidR="002F2DA4" w:rsidRDefault="002F2DA4" w:rsidP="002F2DA4">
      <w:pPr>
        <w:rPr>
          <w:rFonts w:ascii="Times New Roman" w:hAnsi="Times New Roman"/>
          <w:sz w:val="24"/>
          <w:szCs w:val="24"/>
        </w:rPr>
      </w:pPr>
      <w:r>
        <w:rPr>
          <w:rFonts w:ascii="Times New Roman" w:hAnsi="Times New Roman"/>
          <w:sz w:val="24"/>
          <w:szCs w:val="24"/>
        </w:rPr>
        <w:t>(4) Právo účastníka konania na preskúmanie rozhodnutia podľa odseku 2 alebo odseku 3 postupom podľa § 22 až 24 zostáva zachované.</w:t>
      </w:r>
    </w:p>
    <w:p w:rsidR="002F2DA4" w:rsidRDefault="002F2DA4" w:rsidP="002F2DA4">
      <w:pPr>
        <w:rPr>
          <w:rFonts w:ascii="Times New Roman" w:hAnsi="Times New Roman"/>
          <w:sz w:val="24"/>
          <w:szCs w:val="24"/>
        </w:rPr>
      </w:pPr>
      <w:r>
        <w:rPr>
          <w:rFonts w:ascii="Times New Roman" w:hAnsi="Times New Roman"/>
          <w:sz w:val="24"/>
          <w:szCs w:val="24"/>
        </w:rPr>
        <w:t xml:space="preserve">(5) Ustanovenia § 17 ods. 6 a 8 sa nepoužijú. </w:t>
      </w:r>
    </w:p>
    <w:p w:rsidR="002F2DA4" w:rsidRDefault="002F2DA4" w:rsidP="002F2DA4">
      <w:pPr>
        <w:jc w:val="both"/>
        <w:rPr>
          <w:rFonts w:ascii="Times New Roman" w:hAnsi="Times New Roman"/>
          <w:sz w:val="24"/>
          <w:szCs w:val="24"/>
        </w:rPr>
      </w:pPr>
      <w:r>
        <w:rPr>
          <w:rFonts w:ascii="Times New Roman" w:hAnsi="Times New Roman"/>
          <w:sz w:val="24"/>
          <w:szCs w:val="24"/>
        </w:rPr>
        <w:t>(6) Informáciu o zmene výzvy a zdôvodnenie tejto zmeny a informáciu o zrušení výzvy a zdôvodnenie jej zrušenia zverejní poskytovateľ na svojom webovom sídle.</w:t>
      </w:r>
    </w:p>
    <w:p w:rsidR="002F2DA4" w:rsidRDefault="002F2DA4" w:rsidP="002F2DA4">
      <w:pPr>
        <w:jc w:val="both"/>
        <w:rPr>
          <w:rFonts w:ascii="Times New Roman" w:hAnsi="Times New Roman"/>
          <w:sz w:val="24"/>
          <w:szCs w:val="24"/>
        </w:rPr>
      </w:pPr>
      <w:r>
        <w:rPr>
          <w:rFonts w:ascii="Times New Roman" w:hAnsi="Times New Roman"/>
          <w:sz w:val="24"/>
          <w:szCs w:val="24"/>
        </w:rPr>
        <w:t>(7) Poskytovateľ rozhodne o schválení žiadosti, ak postupom podľa § 19 ods. 6 zistil splnenie podmienok poskytnutia príspevku. Poskytovateľ rozhodne o neschválení žiadosti, ak postupom podľa § 19 ods. 6 zistil nesplnenie podmienok poskytnutia príspevku alebo ak nie je možné žiadosť schváliť z dôvodu nedostatku finančných prostriedkov určených vo výzve. Ustanovenia § 19 ods. 7 až 9 sa nepoužijú.</w:t>
      </w:r>
    </w:p>
    <w:p w:rsidR="002F2DA4" w:rsidRDefault="002F2DA4" w:rsidP="002F2DA4">
      <w:pPr>
        <w:jc w:val="both"/>
        <w:rPr>
          <w:rFonts w:ascii="Times New Roman" w:hAnsi="Times New Roman"/>
          <w:sz w:val="24"/>
          <w:szCs w:val="24"/>
        </w:rPr>
      </w:pPr>
      <w:r>
        <w:rPr>
          <w:rFonts w:ascii="Times New Roman" w:hAnsi="Times New Roman"/>
          <w:sz w:val="24"/>
          <w:szCs w:val="24"/>
        </w:rPr>
        <w:t>(8) Poskytovateľ môže zastaviť konanie o žiadosti, ak sú pochybnosti o pravdivosti alebo úplnosti žiadosti a žiadateľ tieto pochybnosti neodstránil v určenej lehote, hoci bol o možnosti zastavenia konania poučený; ustanovenie § 20 ods. 1 písm. d) sa nepoužije. Ustanovenie § 19 ods. 5 sa použije primerane.</w:t>
      </w:r>
    </w:p>
    <w:p w:rsidR="002F2DA4" w:rsidRDefault="002F2DA4" w:rsidP="002F2DA4">
      <w:pPr>
        <w:spacing w:after="0"/>
        <w:jc w:val="center"/>
        <w:rPr>
          <w:rFonts w:ascii="Times New Roman" w:hAnsi="Times New Roman"/>
          <w:b/>
          <w:sz w:val="24"/>
          <w:szCs w:val="24"/>
        </w:rPr>
      </w:pPr>
      <w:r>
        <w:rPr>
          <w:rFonts w:ascii="Times New Roman" w:hAnsi="Times New Roman"/>
          <w:b/>
          <w:sz w:val="24"/>
          <w:szCs w:val="24"/>
        </w:rPr>
        <w:t>§ 58</w:t>
      </w:r>
    </w:p>
    <w:p w:rsidR="002F2DA4" w:rsidRDefault="002F2DA4" w:rsidP="002F2DA4">
      <w:pPr>
        <w:jc w:val="center"/>
        <w:rPr>
          <w:rFonts w:ascii="Times New Roman" w:hAnsi="Times New Roman"/>
          <w:b/>
          <w:sz w:val="24"/>
          <w:szCs w:val="24"/>
        </w:rPr>
      </w:pPr>
      <w:r>
        <w:rPr>
          <w:rFonts w:ascii="Times New Roman" w:hAnsi="Times New Roman"/>
          <w:b/>
          <w:sz w:val="24"/>
          <w:szCs w:val="24"/>
        </w:rPr>
        <w:t>Osobitné postupy pri poskytovaní príspevku v čase krízovej situácie</w:t>
      </w:r>
    </w:p>
    <w:p w:rsidR="002F2DA4" w:rsidRDefault="002F2DA4" w:rsidP="002F2DA4">
      <w:pPr>
        <w:jc w:val="both"/>
        <w:rPr>
          <w:rFonts w:ascii="Times New Roman" w:hAnsi="Times New Roman"/>
        </w:rPr>
      </w:pPr>
      <w:r>
        <w:rPr>
          <w:rFonts w:ascii="Times New Roman" w:hAnsi="Times New Roman"/>
          <w:sz w:val="24"/>
          <w:szCs w:val="24"/>
          <w:lang w:eastAsia="sk-SK"/>
        </w:rPr>
        <w:t>(1) Poskytovateľ môže vyzvanie pre národný projekt podľa § 26 ods. 3 zmeniť, s výnimkou podmienky poskytnutia príspevku podľa § 17 ods. 3 písm. a) a § 17 ods. 4 písm. a). Ustanovenia § 57 ods. 2, 3 a 6 sa použijú primerane; ustanovenia § 17 ods. 6 a 8 a § 26 ods. 2 sa nepoužijú.</w:t>
      </w:r>
    </w:p>
    <w:p w:rsidR="002F2DA4" w:rsidRDefault="002F2DA4" w:rsidP="002F2DA4">
      <w:pPr>
        <w:jc w:val="both"/>
        <w:rPr>
          <w:rFonts w:ascii="Times New Roman" w:hAnsi="Times New Roman"/>
          <w:sz w:val="24"/>
          <w:szCs w:val="24"/>
        </w:rPr>
      </w:pPr>
      <w:r>
        <w:rPr>
          <w:rFonts w:ascii="Times New Roman" w:hAnsi="Times New Roman"/>
          <w:sz w:val="24"/>
          <w:szCs w:val="24"/>
        </w:rPr>
        <w:t xml:space="preserve">(2) Prijímateľ môže v súlade s vyzvaním podať poskytovateľovi návrh na zmenu právoplatného rozhodnutia o schválení žiadosti predloženej na základe vyzvania podľa § 26 ods. 3. </w:t>
      </w:r>
    </w:p>
    <w:p w:rsidR="002F2DA4" w:rsidRDefault="002F2DA4" w:rsidP="002F2DA4">
      <w:pPr>
        <w:jc w:val="both"/>
        <w:rPr>
          <w:rFonts w:ascii="Times New Roman" w:hAnsi="Times New Roman"/>
          <w:sz w:val="24"/>
          <w:szCs w:val="24"/>
        </w:rPr>
      </w:pPr>
      <w:r>
        <w:rPr>
          <w:rFonts w:ascii="Times New Roman" w:hAnsi="Times New Roman"/>
          <w:sz w:val="24"/>
          <w:szCs w:val="24"/>
        </w:rPr>
        <w:t>(3) Poskytovateľ môže v súlade s vyzvaním rozhodnúť o zmene právoplatného rozhodnutia o schválení žiadosti predloženej na základe vyzvania podľa § 26 ods. 3, ak návrhu podľa odseku 2 v plnom rozsahu vyhovie, inak návrh zamietne; na náležitosti rozhodnutia podľa predchádzajúcej vety sa primerane použijú ustanovenia § 19 ods. 10 a 12.</w:t>
      </w:r>
    </w:p>
    <w:p w:rsidR="002F2DA4" w:rsidRDefault="002F2DA4" w:rsidP="002F2DA4">
      <w:pPr>
        <w:jc w:val="both"/>
        <w:rPr>
          <w:rFonts w:ascii="Times New Roman" w:hAnsi="Times New Roman"/>
          <w:sz w:val="24"/>
          <w:szCs w:val="24"/>
        </w:rPr>
      </w:pPr>
      <w:r>
        <w:rPr>
          <w:rFonts w:ascii="Times New Roman" w:hAnsi="Times New Roman"/>
          <w:sz w:val="24"/>
          <w:szCs w:val="24"/>
        </w:rPr>
        <w:lastRenderedPageBreak/>
        <w:t>(4) Odvolanie proti rozhodnutiu podľa odseku 3 nie je prípustné.</w:t>
      </w:r>
    </w:p>
    <w:p w:rsidR="002F2DA4" w:rsidRDefault="002F2DA4" w:rsidP="002F2DA4">
      <w:pPr>
        <w:jc w:val="both"/>
        <w:rPr>
          <w:rFonts w:ascii="Times New Roman" w:hAnsi="Times New Roman"/>
          <w:sz w:val="24"/>
          <w:szCs w:val="24"/>
        </w:rPr>
      </w:pPr>
      <w:r>
        <w:rPr>
          <w:rFonts w:ascii="Times New Roman" w:hAnsi="Times New Roman"/>
          <w:sz w:val="24"/>
          <w:szCs w:val="24"/>
        </w:rPr>
        <w:t>(5) Rozhodnutie o zmene právoplatného rozhodnutia môže byť preskúmané mimo odvolacieho konania do zaslania návrhu zmeny zmluvy. Konanie o preskúmaní rozhodnutia o zamietnutí návrhu mimo odvolacieho konania musí byť začaté najneskôr do dvoch rokov od nadobudnutia právoplatnosti rozhodnutia.</w:t>
      </w:r>
    </w:p>
    <w:p w:rsidR="002F2DA4" w:rsidRDefault="002F2DA4" w:rsidP="002F2DA4">
      <w:pPr>
        <w:jc w:val="both"/>
        <w:rPr>
          <w:rFonts w:ascii="Times New Roman" w:hAnsi="Times New Roman"/>
          <w:sz w:val="24"/>
          <w:szCs w:val="24"/>
        </w:rPr>
      </w:pPr>
      <w:r>
        <w:rPr>
          <w:rFonts w:ascii="Times New Roman" w:hAnsi="Times New Roman"/>
          <w:sz w:val="24"/>
          <w:szCs w:val="24"/>
        </w:rPr>
        <w:t>(6) Ustanovenia § 25 ods. 1 až 5 sa použijú primerane na zmenu zmluvy na základe rozhodnutia o zmene právoplatného rozhodnutia o schválení žiadosti.</w:t>
      </w:r>
    </w:p>
    <w:p w:rsidR="002F2DA4" w:rsidRDefault="002F2DA4" w:rsidP="002F2DA4">
      <w:pPr>
        <w:jc w:val="both"/>
        <w:rPr>
          <w:rFonts w:ascii="Times New Roman" w:hAnsi="Times New Roman"/>
          <w:sz w:val="24"/>
          <w:szCs w:val="24"/>
        </w:rPr>
      </w:pPr>
      <w:r>
        <w:rPr>
          <w:rFonts w:ascii="Times New Roman" w:hAnsi="Times New Roman"/>
          <w:sz w:val="24"/>
          <w:szCs w:val="24"/>
        </w:rPr>
        <w:t>(7) Na konanie o národnom projekte sa ustanovenia § 57 ods. 7 a 8 použijú primerane; ustanovenia § 26 ods. 8 a 9 sa nepoužijú.</w:t>
      </w:r>
    </w:p>
    <w:p w:rsidR="002F2DA4" w:rsidRDefault="002F2DA4" w:rsidP="002F2DA4">
      <w:pPr>
        <w:jc w:val="both"/>
        <w:rPr>
          <w:rFonts w:ascii="Times New Roman" w:hAnsi="Times New Roman"/>
          <w:sz w:val="24"/>
          <w:szCs w:val="24"/>
        </w:rPr>
      </w:pPr>
      <w:r>
        <w:rPr>
          <w:rFonts w:ascii="Times New Roman" w:hAnsi="Times New Roman"/>
          <w:sz w:val="24"/>
          <w:szCs w:val="24"/>
        </w:rPr>
        <w:t>(8) Na vyzvanie pre veľký projekt podľa § 27 ods. 1 sa odsek 1 vzťahuje primerane.</w:t>
      </w:r>
    </w:p>
    <w:p w:rsidR="002F2DA4" w:rsidRDefault="002F2DA4" w:rsidP="002F2DA4">
      <w:pPr>
        <w:jc w:val="both"/>
        <w:rPr>
          <w:rFonts w:ascii="Times New Roman" w:hAnsi="Times New Roman"/>
          <w:sz w:val="24"/>
          <w:szCs w:val="24"/>
        </w:rPr>
      </w:pPr>
      <w:r>
        <w:rPr>
          <w:rFonts w:ascii="Times New Roman" w:hAnsi="Times New Roman"/>
          <w:sz w:val="24"/>
          <w:szCs w:val="24"/>
        </w:rPr>
        <w:t>(9) Na zmenu rozhodnutia poskytovateľa podľa § 27 ods. 6 sa odseky 2 až 6 vzťahujú primerane. Rozhodnutie o zmene musí byť v súlade s rozhodnutím Európskej komisie podľa osobitného predpisu</w:t>
      </w:r>
      <w:r>
        <w:rPr>
          <w:rFonts w:ascii="Times New Roman" w:hAnsi="Times New Roman"/>
          <w:sz w:val="24"/>
          <w:szCs w:val="24"/>
          <w:vertAlign w:val="superscript"/>
        </w:rPr>
        <w:t>68)</w:t>
      </w:r>
      <w:r>
        <w:rPr>
          <w:rFonts w:ascii="Times New Roman" w:hAnsi="Times New Roman"/>
          <w:sz w:val="24"/>
          <w:szCs w:val="24"/>
        </w:rPr>
        <w:t>.</w:t>
      </w:r>
    </w:p>
    <w:p w:rsidR="002F2DA4" w:rsidRDefault="002F2DA4" w:rsidP="002F2DA4">
      <w:pPr>
        <w:jc w:val="both"/>
        <w:rPr>
          <w:rFonts w:ascii="Times New Roman" w:hAnsi="Times New Roman"/>
          <w:sz w:val="24"/>
          <w:szCs w:val="24"/>
        </w:rPr>
      </w:pPr>
      <w:r>
        <w:rPr>
          <w:rFonts w:ascii="Times New Roman" w:hAnsi="Times New Roman"/>
          <w:sz w:val="24"/>
          <w:szCs w:val="24"/>
        </w:rPr>
        <w:t>(10) Na konanie o veľkom projekte sa ustanovenia § 57 ods. 7 a 8 použijú primerane; ustanovenia § 27 ods. 5 a 6 sa nepoužijú.</w:t>
      </w:r>
    </w:p>
    <w:p w:rsidR="002F2DA4" w:rsidRDefault="002F2DA4" w:rsidP="002F2DA4">
      <w:pPr>
        <w:jc w:val="both"/>
        <w:rPr>
          <w:rFonts w:ascii="Times New Roman" w:hAnsi="Times New Roman"/>
          <w:sz w:val="24"/>
          <w:szCs w:val="24"/>
        </w:rPr>
      </w:pPr>
      <w:r>
        <w:rPr>
          <w:rFonts w:ascii="Times New Roman" w:hAnsi="Times New Roman"/>
          <w:sz w:val="24"/>
          <w:szCs w:val="24"/>
        </w:rPr>
        <w:t>(11) Na vyzvanie na projekt technickej pomoci podľa § 28 ods. 1 sa odsek 1 vzťahuje primerane.</w:t>
      </w:r>
    </w:p>
    <w:p w:rsidR="002F2DA4" w:rsidRDefault="002F2DA4" w:rsidP="002F2DA4">
      <w:pPr>
        <w:jc w:val="both"/>
        <w:rPr>
          <w:rFonts w:ascii="Times New Roman" w:hAnsi="Times New Roman"/>
          <w:sz w:val="24"/>
          <w:szCs w:val="24"/>
        </w:rPr>
      </w:pPr>
      <w:r>
        <w:rPr>
          <w:rFonts w:ascii="Times New Roman" w:hAnsi="Times New Roman"/>
          <w:sz w:val="24"/>
          <w:szCs w:val="24"/>
        </w:rPr>
        <w:t>(12) Na konanie o žiadosti na projekt technickej pomoci sa ustanovenia § 57 ods. 7 a 8 použijú primerane.</w:t>
      </w:r>
    </w:p>
    <w:p w:rsidR="002F2DA4" w:rsidRDefault="002F2DA4" w:rsidP="002F2DA4">
      <w:pPr>
        <w:spacing w:after="0"/>
        <w:jc w:val="center"/>
        <w:rPr>
          <w:rFonts w:ascii="Times New Roman" w:hAnsi="Times New Roman"/>
          <w:b/>
          <w:sz w:val="24"/>
          <w:szCs w:val="24"/>
        </w:rPr>
      </w:pPr>
      <w:r>
        <w:rPr>
          <w:rFonts w:ascii="Times New Roman" w:hAnsi="Times New Roman"/>
          <w:b/>
          <w:sz w:val="24"/>
          <w:szCs w:val="24"/>
        </w:rPr>
        <w:t>§ 59</w:t>
      </w:r>
    </w:p>
    <w:p w:rsidR="002F2DA4" w:rsidRDefault="002F2DA4" w:rsidP="002F2DA4">
      <w:pPr>
        <w:jc w:val="center"/>
        <w:rPr>
          <w:rFonts w:ascii="Times New Roman" w:hAnsi="Times New Roman"/>
          <w:b/>
          <w:sz w:val="24"/>
        </w:rPr>
      </w:pPr>
      <w:r>
        <w:rPr>
          <w:rFonts w:ascii="Times New Roman" w:hAnsi="Times New Roman"/>
          <w:b/>
          <w:sz w:val="24"/>
        </w:rPr>
        <w:t>Zmena zmluvy v čase krízovej situácie</w:t>
      </w:r>
    </w:p>
    <w:p w:rsidR="002F2DA4" w:rsidRDefault="002F2DA4" w:rsidP="002F2DA4">
      <w:pPr>
        <w:jc w:val="both"/>
        <w:rPr>
          <w:rFonts w:ascii="Times New Roman" w:hAnsi="Times New Roman"/>
          <w:sz w:val="24"/>
        </w:rPr>
      </w:pPr>
      <w:r>
        <w:rPr>
          <w:rFonts w:ascii="Times New Roman" w:hAnsi="Times New Roman"/>
          <w:sz w:val="24"/>
        </w:rPr>
        <w:t>(1) Zmluvu podľa § 25 možno zmeniť oznámením poskytovateľa zaslaným prijímateľovi v elektronickej podobe. Zmluva sa mení v rozsahu, v akom podľa oznámenia poskytovateľa bola prevzatá zmena zmluvy zverejnená orgánmi podieľajúcimi sa na poskytovaní príspevku podľa § 6 alebo § 9. Zmena zmluvy je účinná odoslaním oznámenia poskytovateľa prijímateľovi prostredníctvom informačného monitorovacieho systému podľa § 49, prostredníctvom Ústredného portálu verejnej správy podľa osobitného predpisu</w:t>
      </w:r>
      <w:r>
        <w:rPr>
          <w:rFonts w:ascii="Times New Roman" w:hAnsi="Times New Roman"/>
          <w:sz w:val="24"/>
          <w:vertAlign w:val="superscript"/>
        </w:rPr>
        <w:t>63a)</w:t>
      </w:r>
      <w:r>
        <w:rPr>
          <w:rFonts w:ascii="Times New Roman" w:hAnsi="Times New Roman"/>
          <w:sz w:val="24"/>
        </w:rPr>
        <w:t xml:space="preserve"> alebo odoslaním oznámenia na elektronickú adresu prijímateľa podľa obsahu projektového spisu.</w:t>
      </w:r>
    </w:p>
    <w:p w:rsidR="002F2DA4" w:rsidRDefault="002F2DA4" w:rsidP="002F2DA4">
      <w:pPr>
        <w:jc w:val="both"/>
        <w:rPr>
          <w:rFonts w:ascii="Times New Roman" w:hAnsi="Times New Roman"/>
          <w:sz w:val="24"/>
        </w:rPr>
      </w:pPr>
      <w:r>
        <w:rPr>
          <w:rFonts w:ascii="Times New Roman" w:hAnsi="Times New Roman"/>
          <w:sz w:val="24"/>
        </w:rPr>
        <w:t xml:space="preserve">(2) Ak prijímateľ so zmenou zmluvy podľa odseku 1 nesúhlasí, môže do 10 pracovných dní od doručenia oznámenia podľa odseku 1, najneskôr do jedného mesiaca od odoslania oznámenia podľa odseku 1, od zmluvy odstúpiť. </w:t>
      </w:r>
    </w:p>
    <w:p w:rsidR="002F2DA4" w:rsidRDefault="002F2DA4" w:rsidP="002F2DA4">
      <w:pPr>
        <w:jc w:val="both"/>
        <w:rPr>
          <w:rFonts w:ascii="Times New Roman" w:hAnsi="Times New Roman"/>
          <w:sz w:val="24"/>
        </w:rPr>
      </w:pPr>
      <w:r>
        <w:rPr>
          <w:rFonts w:ascii="Times New Roman" w:hAnsi="Times New Roman"/>
          <w:sz w:val="24"/>
        </w:rPr>
        <w:t>(3) Zmena zmluvy vykonaná spôsobom a v rozsahu podľa odseku 1 sa považuje za zverejnenú podľa osobitného predpisu</w:t>
      </w:r>
      <w:r>
        <w:rPr>
          <w:rFonts w:ascii="Times New Roman" w:hAnsi="Times New Roman"/>
          <w:sz w:val="24"/>
          <w:vertAlign w:val="superscript"/>
        </w:rPr>
        <w:t>86</w:t>
      </w:r>
      <w:r>
        <w:rPr>
          <w:rFonts w:ascii="Times New Roman" w:hAnsi="Times New Roman"/>
          <w:sz w:val="24"/>
        </w:rPr>
        <w:t>) pre každú zmluvu dňom zverejnenia zmeny zmluvy orgánmi podľa odseku 1.</w:t>
      </w:r>
    </w:p>
    <w:p w:rsidR="00C7130E" w:rsidRDefault="00C7130E" w:rsidP="002F2DA4">
      <w:pPr>
        <w:spacing w:after="0"/>
        <w:jc w:val="center"/>
        <w:rPr>
          <w:rFonts w:ascii="Times New Roman" w:hAnsi="Times New Roman"/>
          <w:b/>
          <w:sz w:val="24"/>
        </w:rPr>
      </w:pPr>
    </w:p>
    <w:p w:rsidR="00C7130E" w:rsidRDefault="00C7130E" w:rsidP="002F2DA4">
      <w:pPr>
        <w:spacing w:after="0"/>
        <w:jc w:val="center"/>
        <w:rPr>
          <w:rFonts w:ascii="Times New Roman" w:hAnsi="Times New Roman"/>
          <w:b/>
          <w:sz w:val="24"/>
        </w:rPr>
      </w:pPr>
    </w:p>
    <w:p w:rsidR="002F2DA4" w:rsidRDefault="002F2DA4" w:rsidP="002F2DA4">
      <w:pPr>
        <w:spacing w:after="0"/>
        <w:jc w:val="center"/>
        <w:rPr>
          <w:rFonts w:ascii="Times New Roman" w:hAnsi="Times New Roman"/>
          <w:b/>
          <w:sz w:val="24"/>
        </w:rPr>
      </w:pPr>
      <w:r>
        <w:rPr>
          <w:rFonts w:ascii="Times New Roman" w:hAnsi="Times New Roman"/>
          <w:b/>
          <w:sz w:val="24"/>
        </w:rPr>
        <w:lastRenderedPageBreak/>
        <w:t>§ 60</w:t>
      </w:r>
    </w:p>
    <w:p w:rsidR="002F2DA4" w:rsidRDefault="002F2DA4" w:rsidP="002F2DA4">
      <w:pPr>
        <w:jc w:val="center"/>
        <w:rPr>
          <w:rFonts w:ascii="Times New Roman" w:hAnsi="Times New Roman"/>
          <w:b/>
          <w:sz w:val="24"/>
        </w:rPr>
      </w:pPr>
      <w:r>
        <w:rPr>
          <w:rFonts w:ascii="Times New Roman" w:hAnsi="Times New Roman"/>
          <w:b/>
          <w:sz w:val="24"/>
          <w:szCs w:val="24"/>
        </w:rPr>
        <w:t>Dohoda</w:t>
      </w:r>
      <w:r>
        <w:rPr>
          <w:rFonts w:ascii="Times New Roman" w:hAnsi="Times New Roman"/>
          <w:b/>
          <w:sz w:val="24"/>
        </w:rPr>
        <w:t xml:space="preserve"> o splátkach a dohoda o odklade plnenia v čase krízovej situácie</w:t>
      </w:r>
    </w:p>
    <w:p w:rsidR="002F2DA4" w:rsidRDefault="002F2DA4" w:rsidP="002F2DA4">
      <w:pPr>
        <w:jc w:val="both"/>
        <w:rPr>
          <w:rFonts w:ascii="Times New Roman" w:hAnsi="Times New Roman"/>
          <w:sz w:val="24"/>
          <w:szCs w:val="24"/>
        </w:rPr>
      </w:pPr>
      <w:r>
        <w:rPr>
          <w:rFonts w:ascii="Times New Roman" w:hAnsi="Times New Roman"/>
          <w:sz w:val="24"/>
          <w:szCs w:val="24"/>
        </w:rPr>
        <w:t xml:space="preserve">(1) Poskytovateľ môže na písomné požiadanie prijímateľa uzavrieť s prijímateľom dohodu podľa § 45 a dohodnúť v nej </w:t>
      </w:r>
    </w:p>
    <w:p w:rsidR="002F2DA4" w:rsidRDefault="002F2DA4" w:rsidP="002F2DA4">
      <w:pPr>
        <w:ind w:left="709" w:hanging="283"/>
        <w:contextualSpacing/>
        <w:jc w:val="both"/>
        <w:rPr>
          <w:rFonts w:ascii="Times New Roman" w:hAnsi="Times New Roman"/>
          <w:sz w:val="24"/>
          <w:szCs w:val="24"/>
        </w:rPr>
      </w:pPr>
      <w:r>
        <w:rPr>
          <w:rFonts w:ascii="Times New Roman" w:hAnsi="Times New Roman"/>
          <w:sz w:val="24"/>
          <w:szCs w:val="24"/>
        </w:rPr>
        <w:t>a)</w:t>
      </w:r>
      <w:r>
        <w:rPr>
          <w:rFonts w:ascii="Times New Roman" w:hAnsi="Times New Roman"/>
          <w:sz w:val="14"/>
          <w:szCs w:val="14"/>
        </w:rPr>
        <w:t xml:space="preserve">    </w:t>
      </w:r>
      <w:r>
        <w:rPr>
          <w:rFonts w:ascii="Times New Roman" w:hAnsi="Times New Roman"/>
          <w:sz w:val="24"/>
          <w:szCs w:val="24"/>
        </w:rPr>
        <w:t>splátky na dobu najviac päť rokov,</w:t>
      </w:r>
    </w:p>
    <w:p w:rsidR="002F2DA4" w:rsidRDefault="002F2DA4" w:rsidP="002F2DA4">
      <w:pPr>
        <w:ind w:left="709" w:hanging="283"/>
        <w:contextualSpacing/>
        <w:jc w:val="both"/>
        <w:rPr>
          <w:rFonts w:ascii="Times New Roman" w:hAnsi="Times New Roman"/>
          <w:sz w:val="24"/>
          <w:szCs w:val="24"/>
        </w:rPr>
      </w:pPr>
      <w:r>
        <w:rPr>
          <w:rFonts w:ascii="Times New Roman" w:hAnsi="Times New Roman"/>
          <w:sz w:val="24"/>
          <w:szCs w:val="24"/>
        </w:rPr>
        <w:t>b)</w:t>
      </w:r>
      <w:r>
        <w:rPr>
          <w:rFonts w:ascii="Times New Roman" w:hAnsi="Times New Roman"/>
          <w:sz w:val="14"/>
          <w:szCs w:val="14"/>
        </w:rPr>
        <w:t xml:space="preserve">   </w:t>
      </w:r>
      <w:r>
        <w:rPr>
          <w:rFonts w:ascii="Times New Roman" w:hAnsi="Times New Roman"/>
          <w:sz w:val="24"/>
          <w:szCs w:val="24"/>
        </w:rPr>
        <w:t xml:space="preserve">splátky na dobu najviac päť rokov s odkladom prvej splátky na dobu najviac dvoch rokov alebo </w:t>
      </w:r>
    </w:p>
    <w:p w:rsidR="002F2DA4" w:rsidRDefault="002F2DA4" w:rsidP="002F2DA4">
      <w:pPr>
        <w:ind w:left="709" w:hanging="283"/>
        <w:contextualSpacing/>
        <w:jc w:val="both"/>
        <w:rPr>
          <w:rFonts w:ascii="Times New Roman" w:hAnsi="Times New Roman"/>
          <w:sz w:val="24"/>
          <w:szCs w:val="24"/>
        </w:rPr>
      </w:pPr>
      <w:r>
        <w:rPr>
          <w:rFonts w:ascii="Times New Roman" w:hAnsi="Times New Roman"/>
          <w:sz w:val="24"/>
          <w:szCs w:val="24"/>
        </w:rPr>
        <w:t>c)</w:t>
      </w:r>
      <w:r>
        <w:rPr>
          <w:rFonts w:ascii="Times New Roman" w:hAnsi="Times New Roman"/>
          <w:sz w:val="14"/>
          <w:szCs w:val="14"/>
        </w:rPr>
        <w:t xml:space="preserve">    </w:t>
      </w:r>
      <w:r>
        <w:rPr>
          <w:rFonts w:ascii="Times New Roman" w:hAnsi="Times New Roman"/>
          <w:sz w:val="24"/>
          <w:szCs w:val="24"/>
        </w:rPr>
        <w:t>odklad plnenia na dobu najviac troch rokov.</w:t>
      </w:r>
    </w:p>
    <w:p w:rsidR="002F2DA4" w:rsidRDefault="002F2DA4" w:rsidP="002F2DA4">
      <w:pPr>
        <w:ind w:left="709"/>
        <w:contextualSpacing/>
        <w:jc w:val="both"/>
        <w:rPr>
          <w:rFonts w:ascii="Times New Roman" w:hAnsi="Times New Roman"/>
          <w:sz w:val="24"/>
          <w:szCs w:val="24"/>
        </w:rPr>
      </w:pPr>
    </w:p>
    <w:p w:rsidR="002F2DA4" w:rsidRDefault="002F2DA4" w:rsidP="002F2DA4">
      <w:pPr>
        <w:jc w:val="both"/>
        <w:rPr>
          <w:rFonts w:ascii="Times New Roman" w:hAnsi="Times New Roman"/>
          <w:sz w:val="24"/>
          <w:szCs w:val="24"/>
        </w:rPr>
      </w:pPr>
      <w:r>
        <w:rPr>
          <w:rFonts w:ascii="Times New Roman" w:hAnsi="Times New Roman"/>
          <w:sz w:val="24"/>
          <w:szCs w:val="24"/>
        </w:rPr>
        <w:t>(2) Ak o to prijímateľ písomne požiada poskytovateľa</w:t>
      </w:r>
    </w:p>
    <w:p w:rsidR="002F2DA4" w:rsidRDefault="002F2DA4" w:rsidP="002F2DA4">
      <w:pPr>
        <w:ind w:left="709" w:hanging="283"/>
        <w:contextualSpacing/>
        <w:jc w:val="both"/>
        <w:rPr>
          <w:rFonts w:ascii="Times New Roman" w:hAnsi="Times New Roman"/>
          <w:sz w:val="24"/>
          <w:szCs w:val="24"/>
        </w:rPr>
      </w:pPr>
      <w:r>
        <w:rPr>
          <w:rFonts w:ascii="Times New Roman" w:hAnsi="Times New Roman"/>
          <w:sz w:val="24"/>
          <w:szCs w:val="24"/>
        </w:rPr>
        <w:t>a) splátky v dohode o splátkach, uzatvorenej podľa § 45 pred účinnosťou tohto zákona, sa môžu dohodou predĺžiť na dobu najviac päť rokov,</w:t>
      </w:r>
    </w:p>
    <w:p w:rsidR="002F2DA4" w:rsidRDefault="002F2DA4" w:rsidP="002F2DA4">
      <w:pPr>
        <w:ind w:left="709" w:hanging="283"/>
        <w:contextualSpacing/>
        <w:jc w:val="both"/>
        <w:rPr>
          <w:rFonts w:ascii="Times New Roman" w:hAnsi="Times New Roman"/>
          <w:sz w:val="24"/>
          <w:szCs w:val="24"/>
        </w:rPr>
      </w:pPr>
      <w:r>
        <w:rPr>
          <w:rFonts w:ascii="Times New Roman" w:hAnsi="Times New Roman"/>
          <w:sz w:val="24"/>
          <w:szCs w:val="24"/>
        </w:rPr>
        <w:t>b) splátky v dohode o splátkach, uzatvorenej podľa § 45 pred účinnosťou tohto zákona, sa môžu dohodou odložiť najviac o dva roky tak, aby celková doba splátok vrátane tohto odkladu nepresiahla päť rokov,</w:t>
      </w:r>
    </w:p>
    <w:p w:rsidR="002F2DA4" w:rsidRDefault="002F2DA4" w:rsidP="002F2DA4">
      <w:pPr>
        <w:ind w:left="709" w:hanging="283"/>
        <w:contextualSpacing/>
        <w:jc w:val="both"/>
        <w:rPr>
          <w:rFonts w:ascii="Times New Roman" w:hAnsi="Times New Roman"/>
          <w:sz w:val="24"/>
          <w:szCs w:val="24"/>
        </w:rPr>
      </w:pPr>
      <w:r>
        <w:rPr>
          <w:rFonts w:ascii="Times New Roman" w:hAnsi="Times New Roman"/>
          <w:sz w:val="24"/>
          <w:szCs w:val="24"/>
        </w:rPr>
        <w:t xml:space="preserve">c) odklad plnenia v dohode o odklade plnenia, uzatvorenej podľa § 45 pred účinnosťou tohto zákona, sa môže dohodou predĺžiť na dobu najviac troch rokov. </w:t>
      </w:r>
    </w:p>
    <w:p w:rsidR="002F2DA4" w:rsidRDefault="002F2DA4" w:rsidP="002F2DA4">
      <w:pPr>
        <w:ind w:left="709"/>
        <w:contextualSpacing/>
        <w:jc w:val="both"/>
        <w:rPr>
          <w:rFonts w:ascii="Times New Roman" w:hAnsi="Times New Roman"/>
          <w:sz w:val="24"/>
          <w:szCs w:val="24"/>
        </w:rPr>
      </w:pPr>
    </w:p>
    <w:p w:rsidR="002F2DA4" w:rsidRDefault="002F2DA4" w:rsidP="002F2DA4">
      <w:pPr>
        <w:jc w:val="both"/>
        <w:rPr>
          <w:rFonts w:ascii="Times New Roman" w:hAnsi="Times New Roman"/>
          <w:sz w:val="24"/>
          <w:szCs w:val="24"/>
        </w:rPr>
      </w:pPr>
      <w:r>
        <w:rPr>
          <w:rFonts w:ascii="Times New Roman" w:hAnsi="Times New Roman"/>
          <w:sz w:val="24"/>
          <w:szCs w:val="24"/>
        </w:rPr>
        <w:t>(3) K zmene dohody o splátkach alebo dohody o odklade plnenia postupom podľa odseku 2 môže dôjsť len raz. Dobu, o ktorú sa dohoda predĺži v rámci maximálnej doby podľa odseku 2, navrhne prijímateľ v písomnej žiadosti; ak tak neurobí, poskytovateľ ho vyzve na doplnenie žiadosti a určí mu na to primeranú lehotu.</w:t>
      </w:r>
    </w:p>
    <w:p w:rsidR="002F2DA4" w:rsidRDefault="002F2DA4" w:rsidP="002F2DA4">
      <w:pPr>
        <w:jc w:val="both"/>
        <w:rPr>
          <w:rFonts w:ascii="Times New Roman" w:hAnsi="Times New Roman"/>
          <w:sz w:val="24"/>
          <w:szCs w:val="24"/>
        </w:rPr>
      </w:pPr>
      <w:r>
        <w:rPr>
          <w:rFonts w:ascii="Times New Roman" w:hAnsi="Times New Roman"/>
          <w:sz w:val="24"/>
          <w:szCs w:val="24"/>
        </w:rPr>
        <w:t xml:space="preserve">(4) Celková doba trvania dohody o splátkach alebo dohody o odklade plnenia podľa odseku 2  plynie od začiatku plynutia lehoty prvej splátky podľa pôvodnej dohody o splátkach alebo začiatku plynutia odkladu plnenia podľa pôvodnej dohody o odklade plnenia uzatvorenej pred vyhlásením krízovej situácie. </w:t>
      </w:r>
    </w:p>
    <w:p w:rsidR="002F2DA4" w:rsidRDefault="002F2DA4" w:rsidP="002F2DA4">
      <w:pPr>
        <w:jc w:val="both"/>
        <w:rPr>
          <w:rFonts w:ascii="Times New Roman" w:hAnsi="Times New Roman"/>
          <w:sz w:val="24"/>
          <w:szCs w:val="24"/>
        </w:rPr>
      </w:pPr>
      <w:r>
        <w:rPr>
          <w:rFonts w:ascii="Times New Roman" w:hAnsi="Times New Roman"/>
          <w:sz w:val="24"/>
          <w:szCs w:val="24"/>
        </w:rPr>
        <w:t xml:space="preserve">(5) Ak sa prijímateľ dostal počas krízovej situácie do omeškania so splátkou alebo plnením podľa dohody o splátkach alebo dohody o odklade plnenia uzatvorenej podľa § 45 pred účinnosťou tohto zákona, poskytovateľ a prijímateľ môžu uzavrieť novú dohodu o splátkach alebo dohodu o odklade plnenia za podmienok podľa odsekov 2 a 3; ustanovenie odseku 4 sa použije primerane. </w:t>
      </w:r>
    </w:p>
    <w:p w:rsidR="002F2DA4" w:rsidRDefault="002F2DA4" w:rsidP="002F2DA4">
      <w:pPr>
        <w:jc w:val="both"/>
        <w:rPr>
          <w:rFonts w:ascii="Times New Roman" w:hAnsi="Times New Roman"/>
          <w:sz w:val="24"/>
          <w:szCs w:val="24"/>
        </w:rPr>
      </w:pPr>
      <w:r>
        <w:rPr>
          <w:rFonts w:ascii="Times New Roman" w:hAnsi="Times New Roman"/>
          <w:sz w:val="24"/>
          <w:szCs w:val="24"/>
        </w:rPr>
        <w:t xml:space="preserve">(6) Ak dôjde k uzatvoreniu novej dohody podľa odseku 5, poskytovateľ si neuplatní úroky z omeškania z dôvodu omeškania prijímateľa s plnením pôvodnej dohody. </w:t>
      </w:r>
    </w:p>
    <w:p w:rsidR="002F2DA4" w:rsidRDefault="002F2DA4" w:rsidP="002F2DA4">
      <w:pPr>
        <w:jc w:val="both"/>
        <w:rPr>
          <w:rFonts w:ascii="Times New Roman" w:hAnsi="Times New Roman"/>
          <w:sz w:val="24"/>
          <w:szCs w:val="24"/>
        </w:rPr>
      </w:pPr>
      <w:r>
        <w:rPr>
          <w:rFonts w:ascii="Times New Roman" w:hAnsi="Times New Roman"/>
          <w:sz w:val="24"/>
          <w:szCs w:val="24"/>
        </w:rPr>
        <w:t xml:space="preserve"> (7) Ustanovenia § 45 ods. 1 tretia veta a ods. 4 sa nepoužijú.</w:t>
      </w:r>
    </w:p>
    <w:p w:rsidR="002F2DA4" w:rsidRDefault="002F2DA4" w:rsidP="002F2DA4">
      <w:pPr>
        <w:spacing w:after="0" w:line="240" w:lineRule="auto"/>
        <w:contextualSpacing/>
        <w:jc w:val="cente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61</w:t>
      </w:r>
    </w:p>
    <w:p w:rsidR="002F2DA4" w:rsidRDefault="002F2DA4" w:rsidP="002F2DA4">
      <w:pPr>
        <w:pStyle w:val="Odsekzoznamu"/>
        <w:spacing w:after="0" w:line="240" w:lineRule="auto"/>
        <w:ind w:left="0"/>
        <w:jc w:val="center"/>
        <w:rPr>
          <w:rFonts w:ascii="Times New Roman" w:hAnsi="Times New Roman"/>
          <w:b/>
          <w:sz w:val="24"/>
          <w:szCs w:val="24"/>
          <w:highlight w:val="cyan"/>
        </w:rPr>
      </w:pPr>
      <w:r>
        <w:rPr>
          <w:rFonts w:ascii="Times New Roman" w:hAnsi="Times New Roman"/>
          <w:b/>
          <w:sz w:val="24"/>
          <w:szCs w:val="24"/>
        </w:rPr>
        <w:t>Prechodné ustanovenia v čase krízovej situácie</w:t>
      </w:r>
    </w:p>
    <w:p w:rsidR="002F2DA4" w:rsidRDefault="002F2DA4" w:rsidP="002F2DA4">
      <w:pPr>
        <w:pStyle w:val="Odsekzoznamu"/>
        <w:spacing w:after="0" w:line="240" w:lineRule="auto"/>
        <w:ind w:left="0"/>
        <w:jc w:val="center"/>
        <w:rPr>
          <w:rFonts w:ascii="Times New Roman" w:hAnsi="Times New Roman"/>
          <w:b/>
          <w:sz w:val="24"/>
          <w:szCs w:val="24"/>
          <w:highlight w:val="cyan"/>
        </w:rPr>
      </w:pPr>
    </w:p>
    <w:p w:rsidR="002F2DA4" w:rsidRDefault="002F2DA4" w:rsidP="002F2DA4">
      <w:pPr>
        <w:jc w:val="both"/>
        <w:rPr>
          <w:rFonts w:ascii="Times New Roman" w:hAnsi="Times New Roman"/>
          <w:sz w:val="24"/>
          <w:szCs w:val="24"/>
          <w:lang w:eastAsia="sk-SK"/>
        </w:rPr>
      </w:pPr>
      <w:r>
        <w:rPr>
          <w:rFonts w:ascii="Times New Roman" w:hAnsi="Times New Roman"/>
          <w:sz w:val="24"/>
          <w:szCs w:val="24"/>
          <w:lang w:eastAsia="sk-SK"/>
        </w:rPr>
        <w:t xml:space="preserve">(1) Právne účinky úkonov vykonaných v čase krízovej situácie zostávajú zachované v celom rozsahu aj po jej skončení. </w:t>
      </w:r>
    </w:p>
    <w:p w:rsidR="002F2DA4" w:rsidRDefault="002F2DA4" w:rsidP="002F2DA4">
      <w:pPr>
        <w:jc w:val="both"/>
        <w:rPr>
          <w:rFonts w:ascii="Times New Roman" w:hAnsi="Times New Roman"/>
          <w:sz w:val="24"/>
          <w:szCs w:val="24"/>
          <w:lang w:eastAsia="sk-SK"/>
        </w:rPr>
      </w:pPr>
      <w:r>
        <w:rPr>
          <w:rFonts w:ascii="Times New Roman" w:hAnsi="Times New Roman"/>
          <w:sz w:val="24"/>
          <w:szCs w:val="24"/>
          <w:lang w:eastAsia="sk-SK"/>
        </w:rPr>
        <w:lastRenderedPageBreak/>
        <w:t>(2) Konanie podľa tohto zákona začaté a právoplatne neskončené počas krízovej situácie sa dokončí podľa ustanovení účinných v čase krízovej situácie. Konanie podľa tohto zákona začaté pred vyhlásením krízovej situácie a právoplatne neskončené ku dňu vyhlásenia krízovej situácie sa dokončí podľa ustanovení účinných v čase krízovej situácie. Postup podľa predchádzajúcej vety sa neuplatní na zastavenie konania z dôvodov podľa § 20 ods. 1 písm. d), ak rozhodná skutočnosť nastala pred vyhlásením krízovej situácie.</w:t>
      </w:r>
      <w:bookmarkStart w:id="4" w:name="move397627381"/>
      <w:bookmarkEnd w:id="4"/>
    </w:p>
    <w:p w:rsidR="002F2DA4" w:rsidRDefault="002F2DA4" w:rsidP="002F2DA4">
      <w:pPr>
        <w:pStyle w:val="Odsekzoznamu"/>
        <w:spacing w:after="0" w:line="240" w:lineRule="auto"/>
        <w:ind w:left="0"/>
        <w:rPr>
          <w:rFonts w:ascii="Times New Roman" w:hAnsi="Times New Roman"/>
          <w:b/>
          <w:sz w:val="24"/>
          <w:szCs w:val="24"/>
          <w:highlight w:val="cyan"/>
        </w:rPr>
      </w:pPr>
    </w:p>
    <w:p w:rsidR="002F2DA4" w:rsidRDefault="002F2DA4" w:rsidP="002F2DA4">
      <w:pPr>
        <w:pStyle w:val="Odsekzoznamu"/>
        <w:spacing w:after="0" w:line="240" w:lineRule="auto"/>
        <w:ind w:left="0"/>
        <w:rPr>
          <w:rFonts w:ascii="Times New Roman" w:hAnsi="Times New Roman"/>
          <w:b/>
          <w:sz w:val="24"/>
          <w:szCs w:val="24"/>
          <w:highlight w:val="cyan"/>
        </w:rPr>
      </w:pPr>
    </w:p>
    <w:p w:rsidR="002F2DA4" w:rsidRDefault="002F2DA4" w:rsidP="002F2DA4">
      <w:pPr>
        <w:pStyle w:val="Odsekzoznamu"/>
        <w:spacing w:after="0"/>
        <w:ind w:left="0"/>
        <w:jc w:val="center"/>
        <w:rPr>
          <w:rFonts w:ascii="Times New Roman" w:hAnsi="Times New Roman"/>
          <w:b/>
          <w:sz w:val="24"/>
          <w:szCs w:val="24"/>
        </w:rPr>
      </w:pPr>
      <w:r>
        <w:rPr>
          <w:rFonts w:ascii="Times New Roman" w:hAnsi="Times New Roman"/>
          <w:b/>
          <w:sz w:val="24"/>
          <w:szCs w:val="24"/>
        </w:rPr>
        <w:t>Čl. II</w:t>
      </w:r>
    </w:p>
    <w:p w:rsidR="002F2DA4" w:rsidRDefault="002F2DA4" w:rsidP="002F2DA4">
      <w:pPr>
        <w:pStyle w:val="Odsekzoznamu"/>
        <w:spacing w:after="0"/>
        <w:ind w:left="0"/>
        <w:jc w:val="center"/>
        <w:rPr>
          <w:rFonts w:ascii="Times New Roman" w:hAnsi="Times New Roman"/>
          <w:b/>
          <w:sz w:val="24"/>
          <w:szCs w:val="24"/>
        </w:rPr>
      </w:pPr>
    </w:p>
    <w:p w:rsidR="002F2DA4" w:rsidRDefault="002F2DA4" w:rsidP="002F2DA4">
      <w:pPr>
        <w:pStyle w:val="Odsekzoznamu"/>
        <w:spacing w:after="0"/>
        <w:ind w:left="0"/>
        <w:jc w:val="both"/>
        <w:rPr>
          <w:rFonts w:ascii="Times New Roman" w:hAnsi="Times New Roman"/>
          <w:sz w:val="24"/>
          <w:szCs w:val="24"/>
        </w:rPr>
      </w:pPr>
      <w:r>
        <w:rPr>
          <w:rFonts w:ascii="Times New Roman" w:hAnsi="Times New Roman"/>
          <w:sz w:val="24"/>
          <w:szCs w:val="24"/>
        </w:rPr>
        <w:t>Zákon č. 528/2008 Z. z. o pomoci a podpore poskytovanej s fondov Európskeho spoločenstva v znení zákona č. 266/2009 Z. z., zákona č. 57/2010 Z. z., zákona č. 116/2011 Z. z., zákona č. 71/2012 Z. z., zákona č. 111/2012 Z. z., zákona č. 292/2014 Z. z., zákona č. 374/2014 Z. z., zákona č. 323/2015 Z. z., zákona č. 357/2015 Z. z., zákona č. 91/2016 Z. z., zákona č. 125/2016 Z. z. a zákona č. 93/2017 Z. z.  sa dopĺňa takto:</w:t>
      </w:r>
    </w:p>
    <w:p w:rsidR="002F2DA4" w:rsidRDefault="002F2DA4" w:rsidP="002F2DA4">
      <w:pPr>
        <w:pStyle w:val="Odsekzoznamu"/>
        <w:spacing w:after="0"/>
        <w:ind w:left="0"/>
        <w:jc w:val="both"/>
        <w:rPr>
          <w:rFonts w:ascii="Times New Roman" w:hAnsi="Times New Roman"/>
          <w:sz w:val="24"/>
          <w:szCs w:val="24"/>
        </w:rPr>
      </w:pPr>
    </w:p>
    <w:p w:rsidR="002F2DA4" w:rsidRDefault="002F2DA4" w:rsidP="002F2DA4">
      <w:pPr>
        <w:spacing w:after="0"/>
        <w:jc w:val="both"/>
        <w:rPr>
          <w:rFonts w:ascii="Times New Roman" w:hAnsi="Times New Roman"/>
          <w:sz w:val="24"/>
          <w:szCs w:val="24"/>
        </w:rPr>
      </w:pPr>
      <w:r>
        <w:rPr>
          <w:rFonts w:ascii="Times New Roman" w:hAnsi="Times New Roman"/>
          <w:sz w:val="24"/>
          <w:szCs w:val="24"/>
        </w:rPr>
        <w:t xml:space="preserve">Za § 46ag sa vkladajú §46ah až 46ak, ktoré vrátane nadpisov znejú:  </w:t>
      </w:r>
    </w:p>
    <w:p w:rsidR="002F2DA4" w:rsidRDefault="002F2DA4" w:rsidP="002F2DA4">
      <w:pPr>
        <w:pStyle w:val="Odsekzoznamu"/>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F2DA4" w:rsidRDefault="002F2DA4" w:rsidP="002F2DA4">
      <w:pPr>
        <w:spacing w:after="0"/>
        <w:ind w:left="1004"/>
        <w:jc w:val="center"/>
        <w:rPr>
          <w:rFonts w:ascii="Times New Roman" w:eastAsia="MS Mincho" w:hAnsi="Times New Roman"/>
          <w:b/>
          <w:sz w:val="24"/>
          <w:szCs w:val="24"/>
          <w:lang w:eastAsia="sk-SK"/>
        </w:rPr>
      </w:pPr>
      <w:r>
        <w:rPr>
          <w:rFonts w:ascii="Times New Roman" w:hAnsi="Times New Roman"/>
          <w:b/>
          <w:sz w:val="24"/>
          <w:szCs w:val="24"/>
        </w:rPr>
        <w:t>„Osobitné procesné</w:t>
      </w:r>
      <w:r>
        <w:rPr>
          <w:rFonts w:ascii="Times New Roman" w:eastAsia="MS Mincho" w:hAnsi="Times New Roman"/>
          <w:b/>
          <w:sz w:val="24"/>
          <w:szCs w:val="24"/>
          <w:lang w:eastAsia="sk-SK"/>
        </w:rPr>
        <w:t xml:space="preserve"> ustanovenia </w:t>
      </w:r>
      <w:r>
        <w:rPr>
          <w:rFonts w:ascii="Times New Roman" w:eastAsia="Calibri" w:hAnsi="Times New Roman"/>
          <w:b/>
          <w:sz w:val="24"/>
          <w:szCs w:val="24"/>
        </w:rPr>
        <w:t>počas trvania mimoriadnej situácie, núdzového stavu alebo výnimočného stavu vyhláseného v súvislosti s ochorením COVID-19 a v období na prekonanie ich následkov</w:t>
      </w:r>
    </w:p>
    <w:p w:rsidR="002F2DA4" w:rsidRDefault="002F2DA4" w:rsidP="002F2DA4">
      <w:pPr>
        <w:pStyle w:val="Odsekzoznamu"/>
        <w:spacing w:after="0"/>
        <w:ind w:left="3552" w:firstLine="696"/>
        <w:jc w:val="both"/>
        <w:rPr>
          <w:rFonts w:ascii="Times New Roman" w:hAnsi="Times New Roman"/>
          <w:sz w:val="24"/>
          <w:szCs w:val="24"/>
        </w:rPr>
      </w:pPr>
    </w:p>
    <w:p w:rsidR="002F2DA4" w:rsidRDefault="002F2DA4" w:rsidP="002F2DA4">
      <w:pPr>
        <w:pStyle w:val="Odsekzoznamu"/>
        <w:spacing w:after="0"/>
        <w:ind w:left="3552" w:firstLine="696"/>
        <w:jc w:val="both"/>
        <w:rPr>
          <w:rFonts w:ascii="Times New Roman" w:hAnsi="Times New Roman"/>
          <w:b/>
          <w:sz w:val="24"/>
          <w:szCs w:val="24"/>
        </w:rPr>
      </w:pPr>
      <w:r>
        <w:rPr>
          <w:rFonts w:ascii="Times New Roman" w:hAnsi="Times New Roman"/>
          <w:b/>
          <w:sz w:val="24"/>
          <w:szCs w:val="24"/>
        </w:rPr>
        <w:t>§ 46ah</w:t>
      </w:r>
    </w:p>
    <w:p w:rsidR="002F2DA4" w:rsidRDefault="002F2DA4" w:rsidP="002F2DA4">
      <w:pPr>
        <w:pStyle w:val="Odsekzoznamu"/>
        <w:spacing w:after="0"/>
        <w:rPr>
          <w:rFonts w:ascii="Times New Roman" w:hAnsi="Times New Roman"/>
          <w:b/>
          <w:sz w:val="24"/>
          <w:szCs w:val="24"/>
        </w:rPr>
      </w:pPr>
      <w:r>
        <w:rPr>
          <w:rFonts w:ascii="Times New Roman" w:hAnsi="Times New Roman"/>
          <w:b/>
          <w:sz w:val="24"/>
          <w:szCs w:val="24"/>
        </w:rPr>
        <w:t xml:space="preserve"> </w:t>
      </w:r>
    </w:p>
    <w:p w:rsidR="002F2DA4" w:rsidRDefault="002F2DA4" w:rsidP="002F2DA4">
      <w:pPr>
        <w:jc w:val="both"/>
        <w:rPr>
          <w:rFonts w:ascii="Times New Roman" w:hAnsi="Times New Roman"/>
          <w:sz w:val="24"/>
          <w:szCs w:val="24"/>
          <w:lang w:eastAsia="sk-SK"/>
        </w:rPr>
      </w:pPr>
      <w:r>
        <w:rPr>
          <w:rFonts w:ascii="Times New Roman" w:hAnsi="Times New Roman"/>
          <w:sz w:val="24"/>
          <w:szCs w:val="24"/>
          <w:lang w:eastAsia="sk-SK"/>
        </w:rPr>
        <w:t xml:space="preserve">Za krízovú situáciu sa považuje obdobie  mimoriadnej situácie, núdzového stavu alebo výnimočného stavu vyhláseného v súvislosti s ochorením COVID-19 a  obdobie šiestich mesiacov po ich odvolaní (ďalej len „krízová situácia“)  . </w:t>
      </w:r>
    </w:p>
    <w:p w:rsidR="002F2DA4" w:rsidRDefault="002F2DA4" w:rsidP="002F2DA4">
      <w:pPr>
        <w:spacing w:after="0"/>
        <w:ind w:left="3552" w:firstLine="696"/>
        <w:contextualSpacing/>
        <w:jc w:val="both"/>
        <w:rPr>
          <w:rFonts w:ascii="Times New Roman" w:hAnsi="Times New Roman"/>
          <w:b/>
          <w:sz w:val="24"/>
          <w:szCs w:val="24"/>
        </w:rPr>
      </w:pPr>
      <w:bookmarkStart w:id="5" w:name="move39763470"/>
      <w:bookmarkEnd w:id="5"/>
      <w:r>
        <w:rPr>
          <w:rFonts w:ascii="Times New Roman" w:hAnsi="Times New Roman"/>
          <w:b/>
          <w:sz w:val="24"/>
          <w:szCs w:val="24"/>
        </w:rPr>
        <w:t>§ 46ai</w:t>
      </w:r>
    </w:p>
    <w:p w:rsidR="002F2DA4" w:rsidRDefault="002F2DA4" w:rsidP="002F2DA4">
      <w:pPr>
        <w:spacing w:after="160"/>
        <w:jc w:val="center"/>
        <w:rPr>
          <w:rFonts w:ascii="Times New Roman" w:hAnsi="Times New Roman"/>
          <w:b/>
          <w:sz w:val="24"/>
          <w:szCs w:val="24"/>
          <w:lang w:eastAsia="sk-SK"/>
        </w:rPr>
      </w:pPr>
      <w:r>
        <w:rPr>
          <w:rFonts w:ascii="Times New Roman" w:hAnsi="Times New Roman"/>
          <w:b/>
          <w:sz w:val="24"/>
          <w:szCs w:val="24"/>
          <w:lang w:eastAsia="sk-SK"/>
        </w:rPr>
        <w:t>Dohoda o splátkach a dohoda o odklade plnenia v čase krízovej situácie</w:t>
      </w:r>
    </w:p>
    <w:p w:rsidR="002F2DA4" w:rsidRDefault="002F2DA4" w:rsidP="002F2DA4">
      <w:pPr>
        <w:jc w:val="both"/>
        <w:rPr>
          <w:rFonts w:ascii="Times New Roman" w:hAnsi="Times New Roman"/>
          <w:sz w:val="24"/>
          <w:szCs w:val="24"/>
          <w:lang w:eastAsia="sk-SK"/>
        </w:rPr>
      </w:pPr>
      <w:r>
        <w:rPr>
          <w:rFonts w:ascii="Times New Roman" w:hAnsi="Times New Roman"/>
          <w:sz w:val="24"/>
          <w:szCs w:val="24"/>
          <w:lang w:eastAsia="sk-SK"/>
        </w:rPr>
        <w:t xml:space="preserve">(1) Poskytovateľ môže na písomné požiadanie prijímateľa uzavrieť s prijímateľom dohodu podľa § 28a a dohodnúť v nej </w:t>
      </w:r>
    </w:p>
    <w:p w:rsidR="002F2DA4" w:rsidRDefault="002F2DA4" w:rsidP="002F2DA4">
      <w:pPr>
        <w:ind w:left="709" w:hanging="283"/>
        <w:contextualSpacing/>
        <w:jc w:val="both"/>
        <w:rPr>
          <w:rFonts w:ascii="Times New Roman" w:hAnsi="Times New Roman"/>
          <w:sz w:val="24"/>
          <w:szCs w:val="24"/>
          <w:lang w:eastAsia="sk-SK"/>
        </w:rPr>
      </w:pPr>
      <w:r>
        <w:rPr>
          <w:rFonts w:ascii="Times New Roman" w:hAnsi="Times New Roman"/>
          <w:sz w:val="24"/>
          <w:szCs w:val="24"/>
          <w:lang w:eastAsia="sk-SK"/>
        </w:rPr>
        <w:t>a) splátky na dobu najviac päť rokov,</w:t>
      </w:r>
    </w:p>
    <w:p w:rsidR="002F2DA4" w:rsidRDefault="002F2DA4" w:rsidP="002F2DA4">
      <w:pPr>
        <w:ind w:left="709" w:hanging="283"/>
        <w:contextualSpacing/>
        <w:jc w:val="both"/>
        <w:rPr>
          <w:rFonts w:ascii="Times New Roman" w:hAnsi="Times New Roman"/>
          <w:sz w:val="24"/>
          <w:szCs w:val="24"/>
          <w:lang w:eastAsia="sk-SK"/>
        </w:rPr>
      </w:pPr>
      <w:r>
        <w:rPr>
          <w:rFonts w:ascii="Times New Roman" w:hAnsi="Times New Roman"/>
          <w:sz w:val="24"/>
          <w:szCs w:val="24"/>
          <w:lang w:eastAsia="sk-SK"/>
        </w:rPr>
        <w:t xml:space="preserve">b) splátky na dobu najviac päť rokov s odkladom prvej splátky na dobu najviac dvoch rokov alebo </w:t>
      </w:r>
    </w:p>
    <w:p w:rsidR="002F2DA4" w:rsidRDefault="002F2DA4" w:rsidP="002F2DA4">
      <w:pPr>
        <w:ind w:left="709" w:hanging="283"/>
        <w:contextualSpacing/>
        <w:jc w:val="both"/>
        <w:rPr>
          <w:rFonts w:ascii="Times New Roman" w:hAnsi="Times New Roman"/>
          <w:sz w:val="24"/>
          <w:szCs w:val="24"/>
          <w:lang w:eastAsia="sk-SK"/>
        </w:rPr>
      </w:pPr>
      <w:r>
        <w:rPr>
          <w:rFonts w:ascii="Times New Roman" w:hAnsi="Times New Roman"/>
          <w:sz w:val="24"/>
          <w:szCs w:val="24"/>
          <w:lang w:eastAsia="sk-SK"/>
        </w:rPr>
        <w:t>c) odklad plnenia na dobu najviac troch rokov.</w:t>
      </w:r>
    </w:p>
    <w:p w:rsidR="002F2DA4" w:rsidRDefault="002F2DA4" w:rsidP="002F2DA4">
      <w:pPr>
        <w:ind w:left="709" w:hanging="283"/>
        <w:contextualSpacing/>
        <w:jc w:val="both"/>
        <w:rPr>
          <w:rFonts w:ascii="Times New Roman" w:hAnsi="Times New Roman"/>
          <w:sz w:val="24"/>
          <w:szCs w:val="24"/>
          <w:lang w:eastAsia="sk-SK"/>
        </w:rPr>
      </w:pPr>
    </w:p>
    <w:p w:rsidR="002F2DA4" w:rsidRDefault="002F2DA4" w:rsidP="002F2DA4">
      <w:pPr>
        <w:jc w:val="both"/>
        <w:rPr>
          <w:rFonts w:ascii="Times New Roman" w:hAnsi="Times New Roman"/>
          <w:sz w:val="24"/>
          <w:szCs w:val="24"/>
          <w:lang w:eastAsia="sk-SK"/>
        </w:rPr>
      </w:pPr>
      <w:r>
        <w:rPr>
          <w:rFonts w:ascii="Times New Roman" w:hAnsi="Times New Roman"/>
          <w:sz w:val="24"/>
          <w:szCs w:val="24"/>
          <w:lang w:eastAsia="sk-SK"/>
        </w:rPr>
        <w:t>(2) Ak o to prijímateľ písomne požiada poskytovateľa,</w:t>
      </w:r>
    </w:p>
    <w:p w:rsidR="002F2DA4" w:rsidRDefault="002F2DA4" w:rsidP="002F2DA4">
      <w:pPr>
        <w:ind w:left="709" w:hanging="283"/>
        <w:contextualSpacing/>
        <w:jc w:val="both"/>
        <w:rPr>
          <w:rFonts w:ascii="Times New Roman" w:hAnsi="Times New Roman"/>
          <w:sz w:val="24"/>
          <w:szCs w:val="24"/>
          <w:lang w:eastAsia="sk-SK"/>
        </w:rPr>
      </w:pPr>
      <w:r>
        <w:rPr>
          <w:rFonts w:ascii="Times New Roman" w:hAnsi="Times New Roman"/>
          <w:sz w:val="24"/>
          <w:szCs w:val="24"/>
          <w:lang w:eastAsia="sk-SK"/>
        </w:rPr>
        <w:t>a) splátky v dohode o splátkach, uzatvorenej podľa § 28a pred účinnosťou tohto zákona, sa môžu dohodou predĺžiť na dobu najviac päť rokov,</w:t>
      </w:r>
    </w:p>
    <w:p w:rsidR="002F2DA4" w:rsidRDefault="002F2DA4" w:rsidP="002F2DA4">
      <w:pPr>
        <w:ind w:left="709" w:hanging="283"/>
        <w:contextualSpacing/>
        <w:jc w:val="both"/>
        <w:rPr>
          <w:rFonts w:ascii="Times New Roman" w:hAnsi="Times New Roman"/>
          <w:sz w:val="24"/>
          <w:szCs w:val="24"/>
          <w:lang w:eastAsia="sk-SK"/>
        </w:rPr>
      </w:pPr>
      <w:r>
        <w:rPr>
          <w:rFonts w:ascii="Times New Roman" w:hAnsi="Times New Roman"/>
          <w:sz w:val="24"/>
          <w:szCs w:val="24"/>
          <w:lang w:eastAsia="sk-SK"/>
        </w:rPr>
        <w:lastRenderedPageBreak/>
        <w:t>b) splátky v dohode o splátkach, uzatvorenej podľa § 28a pred účinnosťou tohto zákona, sa môžu dohodou odložiť najviac o dva roky tak, aby celková doba splátok vrátane tohto odkladu nepresiahla päť rokov,</w:t>
      </w:r>
    </w:p>
    <w:p w:rsidR="002F2DA4" w:rsidRDefault="002F2DA4" w:rsidP="002F2DA4">
      <w:pPr>
        <w:ind w:left="709" w:hanging="283"/>
        <w:contextualSpacing/>
        <w:jc w:val="both"/>
        <w:rPr>
          <w:rFonts w:ascii="Times New Roman" w:hAnsi="Times New Roman"/>
          <w:sz w:val="24"/>
          <w:szCs w:val="24"/>
          <w:lang w:eastAsia="sk-SK"/>
        </w:rPr>
      </w:pPr>
      <w:r>
        <w:rPr>
          <w:rFonts w:ascii="Times New Roman" w:hAnsi="Times New Roman"/>
          <w:sz w:val="24"/>
          <w:szCs w:val="24"/>
          <w:lang w:eastAsia="sk-SK"/>
        </w:rPr>
        <w:t xml:space="preserve">c) odklad plnenia v dohode o odklade plnenia, uzatvorenej podľa § 28a pred účinnosťou tohto zákona, sa môže dohodou predĺžiť na dobu najviac troch rokov. </w:t>
      </w:r>
    </w:p>
    <w:p w:rsidR="002F2DA4" w:rsidRDefault="002F2DA4" w:rsidP="002F2DA4">
      <w:pPr>
        <w:ind w:left="709" w:hanging="283"/>
        <w:contextualSpacing/>
        <w:jc w:val="both"/>
        <w:rPr>
          <w:rFonts w:ascii="Times New Roman" w:hAnsi="Times New Roman"/>
          <w:sz w:val="24"/>
          <w:szCs w:val="24"/>
          <w:lang w:eastAsia="sk-SK"/>
        </w:rPr>
      </w:pPr>
    </w:p>
    <w:p w:rsidR="002F2DA4" w:rsidRDefault="002F2DA4" w:rsidP="002F2DA4">
      <w:pPr>
        <w:jc w:val="both"/>
        <w:rPr>
          <w:rFonts w:ascii="Times New Roman" w:hAnsi="Times New Roman"/>
          <w:sz w:val="24"/>
          <w:szCs w:val="24"/>
          <w:lang w:eastAsia="sk-SK"/>
        </w:rPr>
      </w:pPr>
      <w:r>
        <w:rPr>
          <w:rFonts w:ascii="Times New Roman" w:hAnsi="Times New Roman"/>
          <w:sz w:val="24"/>
          <w:szCs w:val="24"/>
          <w:lang w:eastAsia="sk-SK"/>
        </w:rPr>
        <w:t>(3) K zmene dohody o splátkach alebo dohody o odklade plnenia postupom podľa odseku 2 môže dôjsť len raz. Dobu, o ktorú sa dohoda predĺži</w:t>
      </w:r>
      <w:r>
        <w:rPr>
          <w:rFonts w:ascii="Times New Roman" w:hAnsi="Times New Roman"/>
          <w:sz w:val="24"/>
          <w:szCs w:val="24"/>
        </w:rPr>
        <w:t xml:space="preserve"> v rámci maximálnej doby podľa odseku 2</w:t>
      </w:r>
      <w:r>
        <w:rPr>
          <w:rFonts w:ascii="Times New Roman" w:hAnsi="Times New Roman"/>
          <w:sz w:val="24"/>
          <w:szCs w:val="24"/>
          <w:lang w:eastAsia="sk-SK"/>
        </w:rPr>
        <w:t>, navrhne prijímateľ v písomnej žiadosti; ak tak neurobí, poskytovateľ ho vyzve na doplnenie žiadosti a určí mu na to primeranú lehotu.</w:t>
      </w:r>
    </w:p>
    <w:p w:rsidR="002F2DA4" w:rsidRDefault="002F2DA4" w:rsidP="002F2DA4">
      <w:pPr>
        <w:jc w:val="both"/>
        <w:rPr>
          <w:rFonts w:ascii="Times New Roman" w:hAnsi="Times New Roman"/>
          <w:sz w:val="24"/>
          <w:szCs w:val="24"/>
          <w:lang w:eastAsia="sk-SK"/>
        </w:rPr>
      </w:pPr>
      <w:r>
        <w:rPr>
          <w:rFonts w:ascii="Times New Roman" w:hAnsi="Times New Roman"/>
          <w:sz w:val="24"/>
          <w:szCs w:val="24"/>
          <w:lang w:eastAsia="sk-SK"/>
        </w:rPr>
        <w:t xml:space="preserve">(4) Celková doba trvania dohody o splátkach alebo dohody o odklade plnenia podľa odseku 2  plynie od začiatku plynutia lehoty prvej splátky podľa pôvodnej dohody o splátkach alebo začiatku plynutia odkladu plnenia podľa pôvodnej dohody o odklade plnenia uzatvorenej pred vyhlásením krízovej situácie. </w:t>
      </w:r>
    </w:p>
    <w:p w:rsidR="002F2DA4" w:rsidRDefault="002F2DA4" w:rsidP="002F2DA4">
      <w:pPr>
        <w:jc w:val="both"/>
        <w:rPr>
          <w:rFonts w:ascii="Times New Roman" w:hAnsi="Times New Roman"/>
          <w:sz w:val="24"/>
          <w:szCs w:val="24"/>
          <w:lang w:eastAsia="sk-SK"/>
        </w:rPr>
      </w:pPr>
      <w:r>
        <w:rPr>
          <w:rFonts w:ascii="Times New Roman" w:hAnsi="Times New Roman"/>
          <w:sz w:val="24"/>
          <w:szCs w:val="24"/>
          <w:lang w:eastAsia="sk-SK"/>
        </w:rPr>
        <w:t xml:space="preserve">(5) Ak sa prijímateľ dostal počas krízovej situácie do omeškania so splátkou alebo plnením podľa dohody o splátkach alebo dohody o odklade plnenia uzatvorenej podľa § 28a pred účinnosťou tohto zákona, poskytovateľ a prijímateľ môžu uzavrieť novú dohodu o splátkach alebo dohodu o odklade plnenia za podmienok podľa odsekov 2 a 3; ustanovenie odseku 4 sa použije primerane. </w:t>
      </w:r>
    </w:p>
    <w:p w:rsidR="002F2DA4" w:rsidRDefault="002F2DA4" w:rsidP="002F2DA4">
      <w:pPr>
        <w:jc w:val="both"/>
        <w:rPr>
          <w:rFonts w:ascii="Times New Roman" w:hAnsi="Times New Roman"/>
          <w:sz w:val="24"/>
          <w:szCs w:val="24"/>
          <w:lang w:eastAsia="sk-SK"/>
        </w:rPr>
      </w:pPr>
      <w:r>
        <w:rPr>
          <w:rFonts w:ascii="Times New Roman" w:hAnsi="Times New Roman"/>
          <w:sz w:val="24"/>
          <w:szCs w:val="24"/>
          <w:lang w:eastAsia="sk-SK"/>
        </w:rPr>
        <w:t xml:space="preserve">(6) Ak dôjde k uzatvoreniu novej dohody podľa odseku 5, poskytovateľ si neuplatní úroky z omeškania z dôvodu omeškania prijímateľa s plnením pôvodnej dohody.  </w:t>
      </w:r>
    </w:p>
    <w:p w:rsidR="002F2DA4" w:rsidRDefault="002F2DA4" w:rsidP="002F2DA4">
      <w:pPr>
        <w:rPr>
          <w:rFonts w:ascii="Arial Narrow" w:hAnsi="Arial Narrow" w:cs="Calibri"/>
        </w:rPr>
      </w:pPr>
      <w:r>
        <w:rPr>
          <w:rFonts w:ascii="Times New Roman" w:hAnsi="Times New Roman"/>
          <w:sz w:val="24"/>
          <w:szCs w:val="24"/>
          <w:lang w:eastAsia="sk-SK"/>
        </w:rPr>
        <w:t>(7) Ustanovenia § 28a ods. 1 tretia veta a ods. 4 sa nepožijú.</w:t>
      </w:r>
    </w:p>
    <w:p w:rsidR="002F2DA4" w:rsidRDefault="002F2DA4" w:rsidP="002F2DA4">
      <w:pPr>
        <w:spacing w:after="0"/>
        <w:jc w:val="center"/>
        <w:rPr>
          <w:rFonts w:ascii="Times New Roman" w:hAnsi="Times New Roman"/>
          <w:b/>
          <w:sz w:val="24"/>
          <w:szCs w:val="24"/>
        </w:rPr>
      </w:pPr>
      <w:r>
        <w:rPr>
          <w:rFonts w:ascii="Times New Roman" w:hAnsi="Times New Roman"/>
          <w:b/>
          <w:sz w:val="24"/>
          <w:szCs w:val="24"/>
        </w:rPr>
        <w:t>§ 46aj</w:t>
      </w:r>
    </w:p>
    <w:p w:rsidR="002F2DA4" w:rsidRDefault="002F2DA4" w:rsidP="002F2DA4">
      <w:pPr>
        <w:spacing w:after="0"/>
        <w:jc w:val="center"/>
        <w:rPr>
          <w:rFonts w:ascii="Times New Roman" w:hAnsi="Times New Roman"/>
          <w:b/>
          <w:sz w:val="24"/>
        </w:rPr>
      </w:pPr>
      <w:r>
        <w:rPr>
          <w:rFonts w:ascii="Times New Roman" w:hAnsi="Times New Roman"/>
          <w:b/>
          <w:sz w:val="24"/>
        </w:rPr>
        <w:t>Zmena zmluvy v čase krízovej situácie</w:t>
      </w:r>
    </w:p>
    <w:p w:rsidR="002F2DA4" w:rsidRDefault="002F2DA4" w:rsidP="002F2DA4">
      <w:pPr>
        <w:spacing w:after="0"/>
        <w:ind w:firstLine="708"/>
        <w:jc w:val="center"/>
        <w:rPr>
          <w:rFonts w:ascii="Times New Roman" w:hAnsi="Times New Roman"/>
          <w:b/>
          <w:sz w:val="24"/>
        </w:rPr>
      </w:pPr>
    </w:p>
    <w:p w:rsidR="002F2DA4" w:rsidRDefault="002F2DA4" w:rsidP="002F2DA4">
      <w:pPr>
        <w:jc w:val="both"/>
        <w:rPr>
          <w:rFonts w:ascii="Times New Roman" w:hAnsi="Times New Roman"/>
          <w:sz w:val="24"/>
        </w:rPr>
      </w:pPr>
      <w:r>
        <w:rPr>
          <w:rFonts w:ascii="Times New Roman" w:hAnsi="Times New Roman"/>
          <w:sz w:val="24"/>
        </w:rPr>
        <w:t>(1) Zmluvu podľa § 15 možno v čase krízovej situácie zmeniť oznámením poskytovateľa zaslaným prijímateľovi v elektronickej podobe. Zmluva sa mení v rozsahu, v akom podľa oznámenia poskytovateľa bola prevzatá zmena zmluvy zverejnená orgánmi podieľajúcimi sa na poskytovaní príspevku podľa § 6 alebo § 9. Zmena zmluvy je účinná odoslaním oznámenia poskytovateľa na elektronickú adresu prijímateľa podľa obsahu projektového spisu alebo odoslaním prijímateľovi prostredníctvom informačného monitorovacieho systému podľa § 31.</w:t>
      </w:r>
    </w:p>
    <w:p w:rsidR="002F2DA4" w:rsidRDefault="002F2DA4" w:rsidP="002F2DA4">
      <w:pPr>
        <w:jc w:val="both"/>
        <w:rPr>
          <w:rFonts w:ascii="Times New Roman" w:hAnsi="Times New Roman"/>
          <w:sz w:val="24"/>
        </w:rPr>
      </w:pPr>
      <w:r>
        <w:rPr>
          <w:rFonts w:ascii="Times New Roman" w:hAnsi="Times New Roman"/>
          <w:sz w:val="24"/>
        </w:rPr>
        <w:t xml:space="preserve">(2) Ak prijímateľ so zmenou zmluvy podľa odseku 1 nesúhlasí, môže do 10 dní od doručenia oznámenia podľa odseku 1, najneskôr do jedného mesiaca od odoslania oznámenia podľa odseku 1, od zmluvy odstúpiť. </w:t>
      </w:r>
    </w:p>
    <w:p w:rsidR="002F2DA4" w:rsidRDefault="002F2DA4" w:rsidP="002F2DA4">
      <w:pPr>
        <w:jc w:val="both"/>
        <w:rPr>
          <w:rFonts w:ascii="Times New Roman" w:hAnsi="Times New Roman"/>
          <w:sz w:val="24"/>
        </w:rPr>
      </w:pPr>
      <w:r>
        <w:rPr>
          <w:rFonts w:ascii="Times New Roman" w:hAnsi="Times New Roman"/>
          <w:sz w:val="24"/>
        </w:rPr>
        <w:t>(3) Zmena zmluvy vykonaná spôsobom a v rozsahu podľa odseku 1 sa považuje za zverejnenú podľa osobitného predpisu</w:t>
      </w:r>
      <w:r>
        <w:rPr>
          <w:rFonts w:ascii="Times New Roman" w:hAnsi="Times New Roman"/>
          <w:sz w:val="24"/>
          <w:vertAlign w:val="superscript"/>
        </w:rPr>
        <w:t>65ab</w:t>
      </w:r>
      <w:r>
        <w:rPr>
          <w:rFonts w:ascii="Times New Roman" w:hAnsi="Times New Roman"/>
          <w:sz w:val="24"/>
        </w:rPr>
        <w:t>) pre každú zmluvu dňom zverejnenia zmeny zmluvy orgánmi podľa odseku 1.</w:t>
      </w:r>
    </w:p>
    <w:p w:rsidR="002F2DA4" w:rsidRDefault="002F2DA4" w:rsidP="002F2DA4">
      <w:pPr>
        <w:pStyle w:val="Odsekzoznamu"/>
        <w:spacing w:after="0" w:line="240" w:lineRule="auto"/>
        <w:ind w:left="0"/>
        <w:rPr>
          <w:rFonts w:ascii="Times New Roman" w:hAnsi="Times New Roman"/>
          <w:sz w:val="24"/>
          <w:szCs w:val="24"/>
        </w:rPr>
      </w:pPr>
    </w:p>
    <w:p w:rsidR="00C7130E" w:rsidRDefault="00C7130E" w:rsidP="002F2DA4">
      <w:pPr>
        <w:pStyle w:val="Odsekzoznamu"/>
        <w:spacing w:after="0" w:line="240" w:lineRule="auto"/>
        <w:ind w:left="0"/>
        <w:rPr>
          <w:rFonts w:ascii="Times New Roman" w:hAnsi="Times New Roman"/>
          <w:sz w:val="24"/>
          <w:szCs w:val="24"/>
        </w:rPr>
      </w:pPr>
    </w:p>
    <w:p w:rsidR="002F2DA4" w:rsidRDefault="002F2DA4" w:rsidP="002F2DA4">
      <w:pPr>
        <w:pStyle w:val="Odsekzoznamu"/>
        <w:spacing w:after="0" w:line="240" w:lineRule="auto"/>
        <w:ind w:left="0"/>
        <w:jc w:val="center"/>
        <w:rPr>
          <w:rFonts w:ascii="Times New Roman" w:hAnsi="Times New Roman"/>
          <w:b/>
          <w:sz w:val="24"/>
          <w:szCs w:val="24"/>
        </w:rPr>
      </w:pPr>
      <w:r>
        <w:rPr>
          <w:rFonts w:ascii="Times New Roman" w:hAnsi="Times New Roman"/>
          <w:b/>
          <w:sz w:val="24"/>
          <w:szCs w:val="24"/>
        </w:rPr>
        <w:lastRenderedPageBreak/>
        <w:t>§ 46ak</w:t>
      </w:r>
    </w:p>
    <w:p w:rsidR="002F2DA4" w:rsidRDefault="002F2DA4" w:rsidP="002F2DA4">
      <w:pPr>
        <w:pStyle w:val="Odsekzoznamu"/>
        <w:spacing w:after="0" w:line="240" w:lineRule="auto"/>
        <w:ind w:left="0"/>
        <w:jc w:val="center"/>
        <w:rPr>
          <w:rFonts w:ascii="Times New Roman" w:hAnsi="Times New Roman"/>
          <w:b/>
          <w:sz w:val="24"/>
          <w:szCs w:val="24"/>
          <w:highlight w:val="cyan"/>
        </w:rPr>
      </w:pPr>
      <w:r>
        <w:rPr>
          <w:rFonts w:ascii="Times New Roman" w:hAnsi="Times New Roman"/>
          <w:b/>
          <w:sz w:val="24"/>
          <w:szCs w:val="24"/>
        </w:rPr>
        <w:t>Prechodné ustanovenia v čase krízovej situácie</w:t>
      </w:r>
    </w:p>
    <w:p w:rsidR="002F2DA4" w:rsidRDefault="002F2DA4" w:rsidP="002F2DA4">
      <w:pPr>
        <w:pStyle w:val="Odsekzoznamu"/>
        <w:spacing w:after="0" w:line="240" w:lineRule="auto"/>
        <w:ind w:left="0"/>
        <w:jc w:val="center"/>
        <w:rPr>
          <w:rFonts w:ascii="Times New Roman" w:hAnsi="Times New Roman"/>
          <w:b/>
          <w:sz w:val="24"/>
          <w:szCs w:val="24"/>
          <w:highlight w:val="cyan"/>
        </w:rPr>
      </w:pPr>
    </w:p>
    <w:p w:rsidR="002F2DA4" w:rsidRDefault="002F2DA4" w:rsidP="002F2DA4">
      <w:pPr>
        <w:jc w:val="both"/>
        <w:rPr>
          <w:rFonts w:ascii="Times New Roman" w:hAnsi="Times New Roman"/>
          <w:sz w:val="24"/>
          <w:szCs w:val="24"/>
          <w:lang w:eastAsia="sk-SK"/>
        </w:rPr>
      </w:pPr>
      <w:r>
        <w:rPr>
          <w:rFonts w:ascii="Times New Roman" w:hAnsi="Times New Roman"/>
          <w:sz w:val="24"/>
          <w:szCs w:val="24"/>
          <w:lang w:eastAsia="sk-SK"/>
        </w:rPr>
        <w:t xml:space="preserve">Právne účinky úkonov vykonaných v čase krízovej situácie zostávajú zachované v celom rozsahu aj po jej skončení.“. </w:t>
      </w:r>
      <w:bookmarkStart w:id="6" w:name="move397634701"/>
      <w:bookmarkEnd w:id="6"/>
    </w:p>
    <w:p w:rsidR="002F2DA4" w:rsidRDefault="002F2DA4" w:rsidP="002F2DA4">
      <w:pPr>
        <w:pStyle w:val="Odsekzoznamu"/>
        <w:spacing w:after="0" w:line="240" w:lineRule="auto"/>
        <w:ind w:left="0"/>
        <w:rPr>
          <w:rFonts w:ascii="Times New Roman" w:hAnsi="Times New Roman"/>
          <w:b/>
          <w:sz w:val="24"/>
          <w:szCs w:val="24"/>
        </w:rPr>
      </w:pPr>
    </w:p>
    <w:p w:rsidR="002F2DA4" w:rsidRDefault="002F2DA4" w:rsidP="002F2DA4">
      <w:pPr>
        <w:pStyle w:val="Odsekzoznamu"/>
        <w:spacing w:after="0" w:line="240" w:lineRule="auto"/>
        <w:ind w:left="0"/>
        <w:jc w:val="center"/>
        <w:rPr>
          <w:rFonts w:ascii="Times New Roman" w:hAnsi="Times New Roman"/>
          <w:b/>
          <w:sz w:val="24"/>
          <w:szCs w:val="24"/>
        </w:rPr>
      </w:pPr>
    </w:p>
    <w:p w:rsidR="002F2DA4" w:rsidRDefault="002F2DA4" w:rsidP="002F2DA4">
      <w:pPr>
        <w:pStyle w:val="Odsekzoznamu"/>
        <w:spacing w:after="0" w:line="240" w:lineRule="auto"/>
        <w:ind w:left="0"/>
        <w:jc w:val="center"/>
        <w:rPr>
          <w:rFonts w:ascii="Times New Roman" w:hAnsi="Times New Roman"/>
          <w:b/>
          <w:sz w:val="24"/>
          <w:szCs w:val="24"/>
        </w:rPr>
      </w:pPr>
      <w:r>
        <w:rPr>
          <w:rFonts w:ascii="Times New Roman" w:hAnsi="Times New Roman"/>
          <w:b/>
          <w:sz w:val="24"/>
          <w:szCs w:val="24"/>
        </w:rPr>
        <w:t>Čl. III</w:t>
      </w:r>
    </w:p>
    <w:p w:rsidR="002F2DA4" w:rsidRDefault="002F2DA4" w:rsidP="002F2DA4">
      <w:pPr>
        <w:pStyle w:val="Odsekzoznamu"/>
        <w:spacing w:after="0" w:line="240" w:lineRule="auto"/>
        <w:ind w:left="0"/>
        <w:jc w:val="center"/>
      </w:pPr>
    </w:p>
    <w:p w:rsidR="002F2DA4" w:rsidRDefault="002F2DA4" w:rsidP="002F2DA4">
      <w:pPr>
        <w:pStyle w:val="Odsekzoznamu"/>
        <w:spacing w:after="0" w:line="240" w:lineRule="auto"/>
        <w:ind w:left="0"/>
        <w:jc w:val="both"/>
      </w:pPr>
      <w:r>
        <w:rPr>
          <w:rFonts w:ascii="Times New Roman" w:hAnsi="Times New Roman"/>
          <w:sz w:val="24"/>
          <w:szCs w:val="24"/>
        </w:rPr>
        <w:t xml:space="preserve">Tento zákon nadobúda účinnosť dňom vyhlásenia. </w:t>
      </w:r>
    </w:p>
    <w:p w:rsidR="00CC478E" w:rsidRPr="00502022" w:rsidRDefault="00CC478E" w:rsidP="000F5025">
      <w:pPr>
        <w:pStyle w:val="Odsekzoznamu"/>
        <w:spacing w:after="0" w:line="240" w:lineRule="auto"/>
        <w:ind w:left="0"/>
        <w:jc w:val="center"/>
      </w:pPr>
    </w:p>
    <w:sectPr w:rsidR="00CC478E" w:rsidRPr="00502022" w:rsidSect="00CD03E7">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094" w:rsidRDefault="00F70094" w:rsidP="00F07D32">
      <w:pPr>
        <w:spacing w:after="0" w:line="240" w:lineRule="auto"/>
      </w:pPr>
      <w:r>
        <w:separator/>
      </w:r>
    </w:p>
  </w:endnote>
  <w:endnote w:type="continuationSeparator" w:id="0">
    <w:p w:rsidR="00F70094" w:rsidRDefault="00F70094" w:rsidP="00F07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3D1" w:rsidRDefault="00AA63D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3D1" w:rsidRPr="00F07D32" w:rsidRDefault="00AA63D1">
    <w:pPr>
      <w:pStyle w:val="Pta"/>
      <w:jc w:val="center"/>
      <w:rPr>
        <w:rFonts w:ascii="Times New Roman" w:hAnsi="Times New Roman"/>
        <w:sz w:val="24"/>
      </w:rPr>
    </w:pPr>
    <w:r w:rsidRPr="00F07D32">
      <w:rPr>
        <w:rFonts w:ascii="Times New Roman" w:hAnsi="Times New Roman"/>
        <w:sz w:val="24"/>
      </w:rPr>
      <w:fldChar w:fldCharType="begin"/>
    </w:r>
    <w:r w:rsidRPr="00F07D32">
      <w:rPr>
        <w:rFonts w:ascii="Times New Roman" w:hAnsi="Times New Roman"/>
        <w:sz w:val="24"/>
      </w:rPr>
      <w:instrText>PAGE   \* MERGEFORMAT</w:instrText>
    </w:r>
    <w:r w:rsidRPr="00F07D32">
      <w:rPr>
        <w:rFonts w:ascii="Times New Roman" w:hAnsi="Times New Roman"/>
        <w:sz w:val="24"/>
      </w:rPr>
      <w:fldChar w:fldCharType="separate"/>
    </w:r>
    <w:r w:rsidR="00D32D80">
      <w:rPr>
        <w:rFonts w:ascii="Times New Roman" w:hAnsi="Times New Roman"/>
        <w:noProof/>
        <w:sz w:val="24"/>
      </w:rPr>
      <w:t>2</w:t>
    </w:r>
    <w:r w:rsidRPr="00F07D32">
      <w:rPr>
        <w:rFonts w:ascii="Times New Roman" w:hAnsi="Times New Roman"/>
        <w:sz w:val="24"/>
      </w:rPr>
      <w:fldChar w:fldCharType="end"/>
    </w:r>
  </w:p>
  <w:p w:rsidR="00AA63D1" w:rsidRPr="00F07D32" w:rsidRDefault="00AA63D1">
    <w:pPr>
      <w:pStyle w:val="Pta"/>
      <w:rPr>
        <w:rFonts w:ascii="Times New Roman" w:hAnsi="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3D1" w:rsidRDefault="00AA63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094" w:rsidRDefault="00F70094" w:rsidP="00F07D32">
      <w:pPr>
        <w:spacing w:after="0" w:line="240" w:lineRule="auto"/>
      </w:pPr>
      <w:r>
        <w:separator/>
      </w:r>
    </w:p>
  </w:footnote>
  <w:footnote w:type="continuationSeparator" w:id="0">
    <w:p w:rsidR="00F70094" w:rsidRDefault="00F70094" w:rsidP="00F07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3D1" w:rsidRDefault="00AA63D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3D1" w:rsidRDefault="00AA63D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3D1" w:rsidRDefault="00AA63D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A86"/>
    <w:multiLevelType w:val="hybridMultilevel"/>
    <w:tmpl w:val="E48A2F28"/>
    <w:lvl w:ilvl="0" w:tplc="20A80DDC">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 w15:restartNumberingAfterBreak="0">
    <w:nsid w:val="04707631"/>
    <w:multiLevelType w:val="hybridMultilevel"/>
    <w:tmpl w:val="62A4A948"/>
    <w:lvl w:ilvl="0" w:tplc="BAB40856">
      <w:start w:val="40"/>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61D292D"/>
    <w:multiLevelType w:val="hybridMultilevel"/>
    <w:tmpl w:val="1F98872E"/>
    <w:lvl w:ilvl="0" w:tplc="20A80DD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827009A"/>
    <w:multiLevelType w:val="hybridMultilevel"/>
    <w:tmpl w:val="FFB0965E"/>
    <w:lvl w:ilvl="0" w:tplc="3D344006">
      <w:start w:val="39"/>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0B877E40"/>
    <w:multiLevelType w:val="hybridMultilevel"/>
    <w:tmpl w:val="2A3A51F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C5B37F4"/>
    <w:multiLevelType w:val="hybridMultilevel"/>
    <w:tmpl w:val="E67E2F7E"/>
    <w:lvl w:ilvl="0" w:tplc="717647B8">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0C967E48"/>
    <w:multiLevelType w:val="hybridMultilevel"/>
    <w:tmpl w:val="93F495AC"/>
    <w:lvl w:ilvl="0" w:tplc="6D42FA14">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F1B3036"/>
    <w:multiLevelType w:val="hybridMultilevel"/>
    <w:tmpl w:val="AF04A132"/>
    <w:lvl w:ilvl="0" w:tplc="AB2E7A3E">
      <w:start w:val="1"/>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4094B2D"/>
    <w:multiLevelType w:val="hybridMultilevel"/>
    <w:tmpl w:val="7444E94A"/>
    <w:lvl w:ilvl="0" w:tplc="55704488">
      <w:start w:val="40"/>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15B14C92"/>
    <w:multiLevelType w:val="hybridMultilevel"/>
    <w:tmpl w:val="AAA620C4"/>
    <w:lvl w:ilvl="0" w:tplc="8962E84A">
      <w:start w:val="1"/>
      <w:numFmt w:val="decimal"/>
      <w:lvlText w:val="%1."/>
      <w:lvlJc w:val="left"/>
      <w:pPr>
        <w:ind w:left="360" w:hanging="360"/>
      </w:pPr>
      <w:rPr>
        <w:rFonts w:cs="Times New Roman" w:hint="default"/>
        <w:b/>
        <w:i w:val="0"/>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17DA4AE3"/>
    <w:multiLevelType w:val="hybridMultilevel"/>
    <w:tmpl w:val="9DD2055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8203B88"/>
    <w:multiLevelType w:val="hybridMultilevel"/>
    <w:tmpl w:val="E87A4CE2"/>
    <w:lvl w:ilvl="0" w:tplc="1AB623C6">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A0A220C"/>
    <w:multiLevelType w:val="hybridMultilevel"/>
    <w:tmpl w:val="C504B468"/>
    <w:lvl w:ilvl="0" w:tplc="8B3615A6">
      <w:start w:val="1"/>
      <w:numFmt w:val="decimal"/>
      <w:lvlText w:val="%1."/>
      <w:lvlJc w:val="left"/>
      <w:pPr>
        <w:ind w:left="360" w:hanging="360"/>
      </w:pPr>
      <w:rPr>
        <w:rFonts w:cs="Times New Roman" w:hint="default"/>
        <w:b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 w15:restartNumberingAfterBreak="0">
    <w:nsid w:val="1A317FC8"/>
    <w:multiLevelType w:val="multilevel"/>
    <w:tmpl w:val="BEB24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6C5841"/>
    <w:multiLevelType w:val="hybridMultilevel"/>
    <w:tmpl w:val="E272DA3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1FE4E39"/>
    <w:multiLevelType w:val="hybridMultilevel"/>
    <w:tmpl w:val="C08C6630"/>
    <w:lvl w:ilvl="0" w:tplc="2F727F94">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15:restartNumberingAfterBreak="0">
    <w:nsid w:val="280F7FCF"/>
    <w:multiLevelType w:val="hybridMultilevel"/>
    <w:tmpl w:val="D596934E"/>
    <w:lvl w:ilvl="0" w:tplc="74126140">
      <w:start w:val="1"/>
      <w:numFmt w:val="decimal"/>
      <w:lvlText w:val="(%1)"/>
      <w:lvlJc w:val="left"/>
      <w:pPr>
        <w:ind w:left="360" w:hanging="360"/>
      </w:pPr>
      <w:rPr>
        <w:rFonts w:cs="Times New Roman" w:hint="default"/>
      </w:rPr>
    </w:lvl>
    <w:lvl w:ilvl="1" w:tplc="041B0019" w:tentative="1">
      <w:start w:val="1"/>
      <w:numFmt w:val="lowerLetter"/>
      <w:lvlText w:val="%2."/>
      <w:lvlJc w:val="left"/>
      <w:pPr>
        <w:ind w:left="720" w:hanging="360"/>
      </w:pPr>
      <w:rPr>
        <w:rFonts w:cs="Times New Roman"/>
      </w:rPr>
    </w:lvl>
    <w:lvl w:ilvl="2" w:tplc="041B001B" w:tentative="1">
      <w:start w:val="1"/>
      <w:numFmt w:val="lowerRoman"/>
      <w:lvlText w:val="%3."/>
      <w:lvlJc w:val="right"/>
      <w:pPr>
        <w:ind w:left="1440" w:hanging="180"/>
      </w:pPr>
      <w:rPr>
        <w:rFonts w:cs="Times New Roman"/>
      </w:rPr>
    </w:lvl>
    <w:lvl w:ilvl="3" w:tplc="041B000F" w:tentative="1">
      <w:start w:val="1"/>
      <w:numFmt w:val="decimal"/>
      <w:lvlText w:val="%4."/>
      <w:lvlJc w:val="left"/>
      <w:pPr>
        <w:ind w:left="2160" w:hanging="360"/>
      </w:pPr>
      <w:rPr>
        <w:rFonts w:cs="Times New Roman"/>
      </w:rPr>
    </w:lvl>
    <w:lvl w:ilvl="4" w:tplc="041B0019" w:tentative="1">
      <w:start w:val="1"/>
      <w:numFmt w:val="lowerLetter"/>
      <w:lvlText w:val="%5."/>
      <w:lvlJc w:val="left"/>
      <w:pPr>
        <w:ind w:left="2880" w:hanging="360"/>
      </w:pPr>
      <w:rPr>
        <w:rFonts w:cs="Times New Roman"/>
      </w:rPr>
    </w:lvl>
    <w:lvl w:ilvl="5" w:tplc="041B001B" w:tentative="1">
      <w:start w:val="1"/>
      <w:numFmt w:val="lowerRoman"/>
      <w:lvlText w:val="%6."/>
      <w:lvlJc w:val="right"/>
      <w:pPr>
        <w:ind w:left="3600" w:hanging="180"/>
      </w:pPr>
      <w:rPr>
        <w:rFonts w:cs="Times New Roman"/>
      </w:rPr>
    </w:lvl>
    <w:lvl w:ilvl="6" w:tplc="041B000F" w:tentative="1">
      <w:start w:val="1"/>
      <w:numFmt w:val="decimal"/>
      <w:lvlText w:val="%7."/>
      <w:lvlJc w:val="left"/>
      <w:pPr>
        <w:ind w:left="4320" w:hanging="360"/>
      </w:pPr>
      <w:rPr>
        <w:rFonts w:cs="Times New Roman"/>
      </w:rPr>
    </w:lvl>
    <w:lvl w:ilvl="7" w:tplc="041B0019" w:tentative="1">
      <w:start w:val="1"/>
      <w:numFmt w:val="lowerLetter"/>
      <w:lvlText w:val="%8."/>
      <w:lvlJc w:val="left"/>
      <w:pPr>
        <w:ind w:left="5040" w:hanging="360"/>
      </w:pPr>
      <w:rPr>
        <w:rFonts w:cs="Times New Roman"/>
      </w:rPr>
    </w:lvl>
    <w:lvl w:ilvl="8" w:tplc="041B001B" w:tentative="1">
      <w:start w:val="1"/>
      <w:numFmt w:val="lowerRoman"/>
      <w:lvlText w:val="%9."/>
      <w:lvlJc w:val="right"/>
      <w:pPr>
        <w:ind w:left="5760" w:hanging="180"/>
      </w:pPr>
      <w:rPr>
        <w:rFonts w:cs="Times New Roman"/>
      </w:rPr>
    </w:lvl>
  </w:abstractNum>
  <w:abstractNum w:abstractNumId="17" w15:restartNumberingAfterBreak="0">
    <w:nsid w:val="2AD3271E"/>
    <w:multiLevelType w:val="hybridMultilevel"/>
    <w:tmpl w:val="DC288DFC"/>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8" w15:restartNumberingAfterBreak="0">
    <w:nsid w:val="2B6E4873"/>
    <w:multiLevelType w:val="hybridMultilevel"/>
    <w:tmpl w:val="21587F3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2BD13DB6"/>
    <w:multiLevelType w:val="multilevel"/>
    <w:tmpl w:val="BEB24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6B1E2E"/>
    <w:multiLevelType w:val="hybridMultilevel"/>
    <w:tmpl w:val="4BF0CBA4"/>
    <w:lvl w:ilvl="0" w:tplc="CC3CB9BE">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15:restartNumberingAfterBreak="0">
    <w:nsid w:val="2F0213BF"/>
    <w:multiLevelType w:val="hybridMultilevel"/>
    <w:tmpl w:val="232C98E2"/>
    <w:lvl w:ilvl="0" w:tplc="A6A44A06">
      <w:start w:val="1"/>
      <w:numFmt w:val="decimal"/>
      <w:lvlText w:val="%1."/>
      <w:lvlJc w:val="left"/>
      <w:pPr>
        <w:ind w:left="786" w:hanging="360"/>
      </w:pPr>
      <w:rPr>
        <w:rFonts w:cs="Times New Roman" w:hint="default"/>
        <w:b/>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2" w15:restartNumberingAfterBreak="0">
    <w:nsid w:val="3C3033B4"/>
    <w:multiLevelType w:val="hybridMultilevel"/>
    <w:tmpl w:val="841A81F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8F05AC6"/>
    <w:multiLevelType w:val="hybridMultilevel"/>
    <w:tmpl w:val="1A244FEC"/>
    <w:lvl w:ilvl="0" w:tplc="583ED26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537E5D0E"/>
    <w:multiLevelType w:val="multilevel"/>
    <w:tmpl w:val="01A2FFBA"/>
    <w:lvl w:ilvl="0">
      <w:start w:val="1"/>
      <w:numFmt w:val="decimal"/>
      <w:lvlText w:val="(%1)"/>
      <w:lvlJc w:val="left"/>
      <w:pPr>
        <w:ind w:left="1080" w:hanging="360"/>
      </w:pPr>
      <w:rPr>
        <w:rFonts w:ascii="Times New Roman" w:hAnsi="Times New Roman" w:cs="Times New Roman"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3F35D96"/>
    <w:multiLevelType w:val="hybridMultilevel"/>
    <w:tmpl w:val="C7AA60F4"/>
    <w:lvl w:ilvl="0" w:tplc="C50876A4">
      <w:start w:val="1"/>
      <w:numFmt w:val="decimal"/>
      <w:lvlText w:val="%1."/>
      <w:lvlJc w:val="left"/>
      <w:pPr>
        <w:ind w:left="360" w:hanging="360"/>
      </w:pPr>
      <w:rPr>
        <w:rFonts w:ascii="Times New Roman" w:hAnsi="Times New Roman" w:cs="Times New Roman" w:hint="default"/>
        <w:b w:val="0"/>
        <w:i w:val="0"/>
        <w:sz w:val="24"/>
        <w:szCs w:val="24"/>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6" w15:restartNumberingAfterBreak="0">
    <w:nsid w:val="56F967E1"/>
    <w:multiLevelType w:val="multilevel"/>
    <w:tmpl w:val="119832EA"/>
    <w:lvl w:ilvl="0">
      <w:start w:val="1"/>
      <w:numFmt w:val="decimal"/>
      <w:lvlText w:val="(%1)"/>
      <w:lvlJc w:val="left"/>
      <w:pPr>
        <w:ind w:left="1080" w:hanging="360"/>
      </w:pPr>
      <w:rPr>
        <w:rFonts w:ascii="Times New Roman" w:hAnsi="Times New Roman" w:cs="Times New Roman" w:hint="default"/>
        <w:sz w:val="24"/>
        <w:szCs w:val="24"/>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A954B24"/>
    <w:multiLevelType w:val="hybridMultilevel"/>
    <w:tmpl w:val="3D381DCC"/>
    <w:lvl w:ilvl="0" w:tplc="2EA8360E">
      <w:start w:val="1"/>
      <w:numFmt w:val="lowerLetter"/>
      <w:lvlText w:val="%1)"/>
      <w:lvlJc w:val="left"/>
      <w:pPr>
        <w:ind w:left="1776" w:hanging="360"/>
      </w:pPr>
      <w:rPr>
        <w:rFonts w:cs="Times New Roman" w:hint="default"/>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28" w15:restartNumberingAfterBreak="0">
    <w:nsid w:val="6ABD2193"/>
    <w:multiLevelType w:val="hybridMultilevel"/>
    <w:tmpl w:val="A538EF6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B2F3AB1"/>
    <w:multiLevelType w:val="hybridMultilevel"/>
    <w:tmpl w:val="C848309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712E339B"/>
    <w:multiLevelType w:val="hybridMultilevel"/>
    <w:tmpl w:val="7556C4D0"/>
    <w:lvl w:ilvl="0" w:tplc="3BC452D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769A566E"/>
    <w:multiLevelType w:val="hybridMultilevel"/>
    <w:tmpl w:val="10EA5F0A"/>
    <w:lvl w:ilvl="0" w:tplc="D06655D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77D21881"/>
    <w:multiLevelType w:val="hybridMultilevel"/>
    <w:tmpl w:val="308CBA98"/>
    <w:lvl w:ilvl="0" w:tplc="2A08E5EC">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33" w15:restartNumberingAfterBreak="0">
    <w:nsid w:val="77E71B4F"/>
    <w:multiLevelType w:val="hybridMultilevel"/>
    <w:tmpl w:val="DD603BF2"/>
    <w:lvl w:ilvl="0" w:tplc="FA8C97F4">
      <w:start w:val="1"/>
      <w:numFmt w:val="decimal"/>
      <w:lvlText w:val="%1."/>
      <w:lvlJc w:val="left"/>
      <w:pPr>
        <w:ind w:left="36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2"/>
  </w:num>
  <w:num w:numId="2">
    <w:abstractNumId w:val="18"/>
  </w:num>
  <w:num w:numId="3">
    <w:abstractNumId w:val="14"/>
  </w:num>
  <w:num w:numId="4">
    <w:abstractNumId w:val="28"/>
  </w:num>
  <w:num w:numId="5">
    <w:abstractNumId w:val="11"/>
  </w:num>
  <w:num w:numId="6">
    <w:abstractNumId w:val="31"/>
  </w:num>
  <w:num w:numId="7">
    <w:abstractNumId w:val="23"/>
  </w:num>
  <w:num w:numId="8">
    <w:abstractNumId w:val="25"/>
  </w:num>
  <w:num w:numId="9">
    <w:abstractNumId w:val="9"/>
  </w:num>
  <w:num w:numId="10">
    <w:abstractNumId w:val="20"/>
  </w:num>
  <w:num w:numId="11">
    <w:abstractNumId w:val="15"/>
  </w:num>
  <w:num w:numId="12">
    <w:abstractNumId w:val="1"/>
  </w:num>
  <w:num w:numId="13">
    <w:abstractNumId w:val="5"/>
  </w:num>
  <w:num w:numId="14">
    <w:abstractNumId w:val="7"/>
  </w:num>
  <w:num w:numId="15">
    <w:abstractNumId w:val="16"/>
  </w:num>
  <w:num w:numId="16">
    <w:abstractNumId w:val="12"/>
  </w:num>
  <w:num w:numId="17">
    <w:abstractNumId w:val="3"/>
  </w:num>
  <w:num w:numId="18">
    <w:abstractNumId w:val="21"/>
  </w:num>
  <w:num w:numId="19">
    <w:abstractNumId w:val="6"/>
  </w:num>
  <w:num w:numId="20">
    <w:abstractNumId w:val="8"/>
  </w:num>
  <w:num w:numId="21">
    <w:abstractNumId w:val="33"/>
  </w:num>
  <w:num w:numId="22">
    <w:abstractNumId w:val="17"/>
  </w:num>
  <w:num w:numId="23">
    <w:abstractNumId w:val="10"/>
  </w:num>
  <w:num w:numId="24">
    <w:abstractNumId w:val="27"/>
  </w:num>
  <w:num w:numId="25">
    <w:abstractNumId w:val="2"/>
  </w:num>
  <w:num w:numId="26">
    <w:abstractNumId w:val="30"/>
  </w:num>
  <w:num w:numId="27">
    <w:abstractNumId w:val="32"/>
  </w:num>
  <w:num w:numId="28">
    <w:abstractNumId w:val="29"/>
  </w:num>
  <w:num w:numId="29">
    <w:abstractNumId w:val="0"/>
  </w:num>
  <w:num w:numId="30">
    <w:abstractNumId w:val="4"/>
  </w:num>
  <w:num w:numId="31">
    <w:abstractNumId w:val="13"/>
  </w:num>
  <w:num w:numId="32">
    <w:abstractNumId w:val="24"/>
  </w:num>
  <w:num w:numId="33">
    <w:abstractNumId w:val="2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E5"/>
    <w:rsid w:val="00000269"/>
    <w:rsid w:val="000003FF"/>
    <w:rsid w:val="000015C4"/>
    <w:rsid w:val="00005DC9"/>
    <w:rsid w:val="000079E3"/>
    <w:rsid w:val="000122BE"/>
    <w:rsid w:val="00016BD7"/>
    <w:rsid w:val="0003277C"/>
    <w:rsid w:val="00034D85"/>
    <w:rsid w:val="000446C1"/>
    <w:rsid w:val="0004492D"/>
    <w:rsid w:val="00046EDD"/>
    <w:rsid w:val="000608DB"/>
    <w:rsid w:val="00063AF1"/>
    <w:rsid w:val="0007230E"/>
    <w:rsid w:val="000737CC"/>
    <w:rsid w:val="0007611A"/>
    <w:rsid w:val="00076A84"/>
    <w:rsid w:val="00077C17"/>
    <w:rsid w:val="00077F6F"/>
    <w:rsid w:val="00084424"/>
    <w:rsid w:val="00095D21"/>
    <w:rsid w:val="0009739D"/>
    <w:rsid w:val="00097EB9"/>
    <w:rsid w:val="000A15FE"/>
    <w:rsid w:val="000B32FD"/>
    <w:rsid w:val="000B5406"/>
    <w:rsid w:val="000C467E"/>
    <w:rsid w:val="000D030D"/>
    <w:rsid w:val="000D177F"/>
    <w:rsid w:val="000D77E1"/>
    <w:rsid w:val="000D7A2C"/>
    <w:rsid w:val="000E0238"/>
    <w:rsid w:val="000E1E96"/>
    <w:rsid w:val="000E1E9F"/>
    <w:rsid w:val="000E205D"/>
    <w:rsid w:val="000F5025"/>
    <w:rsid w:val="000F712F"/>
    <w:rsid w:val="00101571"/>
    <w:rsid w:val="00102362"/>
    <w:rsid w:val="00105884"/>
    <w:rsid w:val="00115976"/>
    <w:rsid w:val="0011673C"/>
    <w:rsid w:val="001172D5"/>
    <w:rsid w:val="00120A90"/>
    <w:rsid w:val="0012344A"/>
    <w:rsid w:val="00123C8D"/>
    <w:rsid w:val="00123E09"/>
    <w:rsid w:val="001273E2"/>
    <w:rsid w:val="00132387"/>
    <w:rsid w:val="001419F3"/>
    <w:rsid w:val="00145F1D"/>
    <w:rsid w:val="00146793"/>
    <w:rsid w:val="00150DF7"/>
    <w:rsid w:val="00151E9D"/>
    <w:rsid w:val="00152E3E"/>
    <w:rsid w:val="00153061"/>
    <w:rsid w:val="00161CF5"/>
    <w:rsid w:val="00162250"/>
    <w:rsid w:val="0016607B"/>
    <w:rsid w:val="00181B4B"/>
    <w:rsid w:val="00185985"/>
    <w:rsid w:val="0018650A"/>
    <w:rsid w:val="00187DB9"/>
    <w:rsid w:val="00197619"/>
    <w:rsid w:val="001A1294"/>
    <w:rsid w:val="001A5DE0"/>
    <w:rsid w:val="001B06CB"/>
    <w:rsid w:val="001B19A4"/>
    <w:rsid w:val="001B778E"/>
    <w:rsid w:val="001C01DF"/>
    <w:rsid w:val="001C1EE7"/>
    <w:rsid w:val="001C258D"/>
    <w:rsid w:val="001C4704"/>
    <w:rsid w:val="001C551C"/>
    <w:rsid w:val="001D2F65"/>
    <w:rsid w:val="001D5F0C"/>
    <w:rsid w:val="001E0B64"/>
    <w:rsid w:val="001E2A63"/>
    <w:rsid w:val="001E2CF6"/>
    <w:rsid w:val="001F42FC"/>
    <w:rsid w:val="001F5A37"/>
    <w:rsid w:val="001F61E7"/>
    <w:rsid w:val="001F79B0"/>
    <w:rsid w:val="002075E1"/>
    <w:rsid w:val="0021221E"/>
    <w:rsid w:val="0021341D"/>
    <w:rsid w:val="0021351F"/>
    <w:rsid w:val="00213896"/>
    <w:rsid w:val="00214502"/>
    <w:rsid w:val="00216760"/>
    <w:rsid w:val="002228CE"/>
    <w:rsid w:val="00222B86"/>
    <w:rsid w:val="00224B0D"/>
    <w:rsid w:val="00230371"/>
    <w:rsid w:val="00232931"/>
    <w:rsid w:val="00232AEE"/>
    <w:rsid w:val="00234254"/>
    <w:rsid w:val="0023437A"/>
    <w:rsid w:val="00240F9D"/>
    <w:rsid w:val="00243CDE"/>
    <w:rsid w:val="00247E12"/>
    <w:rsid w:val="002529E8"/>
    <w:rsid w:val="002538FD"/>
    <w:rsid w:val="00254823"/>
    <w:rsid w:val="00260090"/>
    <w:rsid w:val="00261E61"/>
    <w:rsid w:val="002632AE"/>
    <w:rsid w:val="002679AF"/>
    <w:rsid w:val="0027547A"/>
    <w:rsid w:val="00275DC1"/>
    <w:rsid w:val="002770F0"/>
    <w:rsid w:val="00291E20"/>
    <w:rsid w:val="0029255B"/>
    <w:rsid w:val="00293245"/>
    <w:rsid w:val="00295719"/>
    <w:rsid w:val="00296FD9"/>
    <w:rsid w:val="002A017F"/>
    <w:rsid w:val="002A6CA3"/>
    <w:rsid w:val="002B1B0F"/>
    <w:rsid w:val="002B55FB"/>
    <w:rsid w:val="002B728F"/>
    <w:rsid w:val="002B79AA"/>
    <w:rsid w:val="002B7EAC"/>
    <w:rsid w:val="002C5DAA"/>
    <w:rsid w:val="002D1AE8"/>
    <w:rsid w:val="002D2A87"/>
    <w:rsid w:val="002D3501"/>
    <w:rsid w:val="002D4800"/>
    <w:rsid w:val="002E4CBD"/>
    <w:rsid w:val="002F010E"/>
    <w:rsid w:val="002F2431"/>
    <w:rsid w:val="002F2DA4"/>
    <w:rsid w:val="002F6A2A"/>
    <w:rsid w:val="002F7154"/>
    <w:rsid w:val="00301658"/>
    <w:rsid w:val="00302201"/>
    <w:rsid w:val="00315197"/>
    <w:rsid w:val="00316164"/>
    <w:rsid w:val="003171DA"/>
    <w:rsid w:val="00317C3B"/>
    <w:rsid w:val="0032030C"/>
    <w:rsid w:val="00321279"/>
    <w:rsid w:val="003217F1"/>
    <w:rsid w:val="00322C7A"/>
    <w:rsid w:val="003246FC"/>
    <w:rsid w:val="003259BE"/>
    <w:rsid w:val="00340B3F"/>
    <w:rsid w:val="00346212"/>
    <w:rsid w:val="00352AFB"/>
    <w:rsid w:val="00356E4D"/>
    <w:rsid w:val="00357BA7"/>
    <w:rsid w:val="00374869"/>
    <w:rsid w:val="00375D4E"/>
    <w:rsid w:val="003801C7"/>
    <w:rsid w:val="00381EC7"/>
    <w:rsid w:val="003845C6"/>
    <w:rsid w:val="00386A75"/>
    <w:rsid w:val="00387A62"/>
    <w:rsid w:val="00391E65"/>
    <w:rsid w:val="00397294"/>
    <w:rsid w:val="003A2AED"/>
    <w:rsid w:val="003A5954"/>
    <w:rsid w:val="003A5D87"/>
    <w:rsid w:val="003A5E7F"/>
    <w:rsid w:val="003B0B3E"/>
    <w:rsid w:val="003B17F1"/>
    <w:rsid w:val="003C1586"/>
    <w:rsid w:val="003C277C"/>
    <w:rsid w:val="003D27CF"/>
    <w:rsid w:val="003D3778"/>
    <w:rsid w:val="003D4BA6"/>
    <w:rsid w:val="003D74BD"/>
    <w:rsid w:val="003E5A74"/>
    <w:rsid w:val="003F1D80"/>
    <w:rsid w:val="003F25C0"/>
    <w:rsid w:val="003F36C7"/>
    <w:rsid w:val="003F45CD"/>
    <w:rsid w:val="00400173"/>
    <w:rsid w:val="00404E27"/>
    <w:rsid w:val="004058CE"/>
    <w:rsid w:val="0041756D"/>
    <w:rsid w:val="0041781E"/>
    <w:rsid w:val="004238F9"/>
    <w:rsid w:val="004264A6"/>
    <w:rsid w:val="004328B4"/>
    <w:rsid w:val="00432C14"/>
    <w:rsid w:val="004353E8"/>
    <w:rsid w:val="0043622F"/>
    <w:rsid w:val="00437A60"/>
    <w:rsid w:val="00437C94"/>
    <w:rsid w:val="00451477"/>
    <w:rsid w:val="004533DE"/>
    <w:rsid w:val="004538DD"/>
    <w:rsid w:val="00455279"/>
    <w:rsid w:val="00455670"/>
    <w:rsid w:val="004577D5"/>
    <w:rsid w:val="00464CA6"/>
    <w:rsid w:val="0046582B"/>
    <w:rsid w:val="00466AAB"/>
    <w:rsid w:val="00470786"/>
    <w:rsid w:val="0047082D"/>
    <w:rsid w:val="004812F8"/>
    <w:rsid w:val="00481EED"/>
    <w:rsid w:val="00483530"/>
    <w:rsid w:val="004843CD"/>
    <w:rsid w:val="00495AC8"/>
    <w:rsid w:val="004A5D50"/>
    <w:rsid w:val="004B46D0"/>
    <w:rsid w:val="004B5974"/>
    <w:rsid w:val="004C38E5"/>
    <w:rsid w:val="004C570D"/>
    <w:rsid w:val="004C5A84"/>
    <w:rsid w:val="004C62E7"/>
    <w:rsid w:val="004D48C2"/>
    <w:rsid w:val="004E1A6C"/>
    <w:rsid w:val="004E2E82"/>
    <w:rsid w:val="004E6222"/>
    <w:rsid w:val="004F0CB1"/>
    <w:rsid w:val="004F26C6"/>
    <w:rsid w:val="004F4C3A"/>
    <w:rsid w:val="004F6710"/>
    <w:rsid w:val="00500AED"/>
    <w:rsid w:val="00500D8E"/>
    <w:rsid w:val="00502022"/>
    <w:rsid w:val="00505B39"/>
    <w:rsid w:val="00506160"/>
    <w:rsid w:val="005064B8"/>
    <w:rsid w:val="00506FBB"/>
    <w:rsid w:val="00507082"/>
    <w:rsid w:val="00510DE2"/>
    <w:rsid w:val="005110B9"/>
    <w:rsid w:val="00512754"/>
    <w:rsid w:val="0051465B"/>
    <w:rsid w:val="00516E60"/>
    <w:rsid w:val="005204FA"/>
    <w:rsid w:val="0052155B"/>
    <w:rsid w:val="00521EBF"/>
    <w:rsid w:val="00523205"/>
    <w:rsid w:val="00527149"/>
    <w:rsid w:val="00531009"/>
    <w:rsid w:val="005352C1"/>
    <w:rsid w:val="005408C8"/>
    <w:rsid w:val="00541E82"/>
    <w:rsid w:val="005436B5"/>
    <w:rsid w:val="0055071C"/>
    <w:rsid w:val="00550779"/>
    <w:rsid w:val="0055727A"/>
    <w:rsid w:val="005609AD"/>
    <w:rsid w:val="005620C1"/>
    <w:rsid w:val="005673DD"/>
    <w:rsid w:val="005755A3"/>
    <w:rsid w:val="00576A85"/>
    <w:rsid w:val="00577921"/>
    <w:rsid w:val="00580FE9"/>
    <w:rsid w:val="005810BC"/>
    <w:rsid w:val="00581C94"/>
    <w:rsid w:val="00582D3F"/>
    <w:rsid w:val="0058359D"/>
    <w:rsid w:val="00587038"/>
    <w:rsid w:val="00592465"/>
    <w:rsid w:val="00595B48"/>
    <w:rsid w:val="005A47D1"/>
    <w:rsid w:val="005A776C"/>
    <w:rsid w:val="005A78ED"/>
    <w:rsid w:val="005A7BA7"/>
    <w:rsid w:val="005B1B10"/>
    <w:rsid w:val="005B2954"/>
    <w:rsid w:val="005B71B0"/>
    <w:rsid w:val="005C1DEC"/>
    <w:rsid w:val="005C6CA0"/>
    <w:rsid w:val="005C74D3"/>
    <w:rsid w:val="005C7712"/>
    <w:rsid w:val="005C7A18"/>
    <w:rsid w:val="005E042D"/>
    <w:rsid w:val="005E26C9"/>
    <w:rsid w:val="005F3225"/>
    <w:rsid w:val="005F54CA"/>
    <w:rsid w:val="00602DCC"/>
    <w:rsid w:val="00604831"/>
    <w:rsid w:val="0060537E"/>
    <w:rsid w:val="00617430"/>
    <w:rsid w:val="00622A6E"/>
    <w:rsid w:val="00622DB8"/>
    <w:rsid w:val="00625FF8"/>
    <w:rsid w:val="00630880"/>
    <w:rsid w:val="00633902"/>
    <w:rsid w:val="00640157"/>
    <w:rsid w:val="0064166A"/>
    <w:rsid w:val="006443FA"/>
    <w:rsid w:val="00645223"/>
    <w:rsid w:val="006576E5"/>
    <w:rsid w:val="006643CB"/>
    <w:rsid w:val="00664EA9"/>
    <w:rsid w:val="006653B8"/>
    <w:rsid w:val="0066641C"/>
    <w:rsid w:val="00670A1B"/>
    <w:rsid w:val="00670CE0"/>
    <w:rsid w:val="00673195"/>
    <w:rsid w:val="00681E8F"/>
    <w:rsid w:val="0068220C"/>
    <w:rsid w:val="006868BF"/>
    <w:rsid w:val="00695355"/>
    <w:rsid w:val="0069788B"/>
    <w:rsid w:val="006A6B3D"/>
    <w:rsid w:val="006B0067"/>
    <w:rsid w:val="006B7ABE"/>
    <w:rsid w:val="006C0D33"/>
    <w:rsid w:val="006C5947"/>
    <w:rsid w:val="006C6E4F"/>
    <w:rsid w:val="006D122B"/>
    <w:rsid w:val="006D4ACD"/>
    <w:rsid w:val="006D5018"/>
    <w:rsid w:val="006E34D6"/>
    <w:rsid w:val="006F194A"/>
    <w:rsid w:val="006F6538"/>
    <w:rsid w:val="006F6E1E"/>
    <w:rsid w:val="00704AA6"/>
    <w:rsid w:val="00706240"/>
    <w:rsid w:val="00707EE6"/>
    <w:rsid w:val="00707F6B"/>
    <w:rsid w:val="0071066C"/>
    <w:rsid w:val="00712158"/>
    <w:rsid w:val="00721808"/>
    <w:rsid w:val="007225E0"/>
    <w:rsid w:val="007267A6"/>
    <w:rsid w:val="00730385"/>
    <w:rsid w:val="00733658"/>
    <w:rsid w:val="00735E70"/>
    <w:rsid w:val="00741451"/>
    <w:rsid w:val="00741BDD"/>
    <w:rsid w:val="00746667"/>
    <w:rsid w:val="00750AB0"/>
    <w:rsid w:val="00750F91"/>
    <w:rsid w:val="007522E7"/>
    <w:rsid w:val="00752717"/>
    <w:rsid w:val="007532EE"/>
    <w:rsid w:val="00755790"/>
    <w:rsid w:val="00755C18"/>
    <w:rsid w:val="00761A8B"/>
    <w:rsid w:val="00762144"/>
    <w:rsid w:val="00763269"/>
    <w:rsid w:val="00763831"/>
    <w:rsid w:val="00767DDB"/>
    <w:rsid w:val="00772500"/>
    <w:rsid w:val="00773599"/>
    <w:rsid w:val="00774D2D"/>
    <w:rsid w:val="007752CE"/>
    <w:rsid w:val="0077595E"/>
    <w:rsid w:val="00780258"/>
    <w:rsid w:val="00781ACD"/>
    <w:rsid w:val="00782F3D"/>
    <w:rsid w:val="007853EB"/>
    <w:rsid w:val="007935BE"/>
    <w:rsid w:val="00793724"/>
    <w:rsid w:val="00794A41"/>
    <w:rsid w:val="0079765B"/>
    <w:rsid w:val="007A0169"/>
    <w:rsid w:val="007A0BD0"/>
    <w:rsid w:val="007A2613"/>
    <w:rsid w:val="007A4B2B"/>
    <w:rsid w:val="007A5D17"/>
    <w:rsid w:val="007B344F"/>
    <w:rsid w:val="007B44E6"/>
    <w:rsid w:val="007B5961"/>
    <w:rsid w:val="007B68A9"/>
    <w:rsid w:val="007C270A"/>
    <w:rsid w:val="007C2EA6"/>
    <w:rsid w:val="007C4A5E"/>
    <w:rsid w:val="007D4123"/>
    <w:rsid w:val="007E2B18"/>
    <w:rsid w:val="007E438D"/>
    <w:rsid w:val="007E6D0A"/>
    <w:rsid w:val="007F099C"/>
    <w:rsid w:val="007F3ED8"/>
    <w:rsid w:val="00801EC3"/>
    <w:rsid w:val="0080212D"/>
    <w:rsid w:val="00806725"/>
    <w:rsid w:val="0082012D"/>
    <w:rsid w:val="00821318"/>
    <w:rsid w:val="008248C7"/>
    <w:rsid w:val="00827175"/>
    <w:rsid w:val="008275B3"/>
    <w:rsid w:val="0083248E"/>
    <w:rsid w:val="00832C0F"/>
    <w:rsid w:val="00832C5C"/>
    <w:rsid w:val="00835553"/>
    <w:rsid w:val="008367A5"/>
    <w:rsid w:val="008369F2"/>
    <w:rsid w:val="00840A0B"/>
    <w:rsid w:val="008439F3"/>
    <w:rsid w:val="00845AFD"/>
    <w:rsid w:val="00845F06"/>
    <w:rsid w:val="00846849"/>
    <w:rsid w:val="008470C3"/>
    <w:rsid w:val="008507A3"/>
    <w:rsid w:val="00851725"/>
    <w:rsid w:val="00851AA2"/>
    <w:rsid w:val="00854776"/>
    <w:rsid w:val="0086182E"/>
    <w:rsid w:val="00861AF4"/>
    <w:rsid w:val="00862B39"/>
    <w:rsid w:val="00864D9C"/>
    <w:rsid w:val="00864EDD"/>
    <w:rsid w:val="008707BC"/>
    <w:rsid w:val="008721F0"/>
    <w:rsid w:val="00877250"/>
    <w:rsid w:val="008807ED"/>
    <w:rsid w:val="00880AA2"/>
    <w:rsid w:val="00882F0B"/>
    <w:rsid w:val="00886E88"/>
    <w:rsid w:val="00891E06"/>
    <w:rsid w:val="00894F5D"/>
    <w:rsid w:val="00895EBF"/>
    <w:rsid w:val="008A331B"/>
    <w:rsid w:val="008B533F"/>
    <w:rsid w:val="008B5B88"/>
    <w:rsid w:val="008C78EF"/>
    <w:rsid w:val="008D504A"/>
    <w:rsid w:val="008E5386"/>
    <w:rsid w:val="008F0D0D"/>
    <w:rsid w:val="008F1749"/>
    <w:rsid w:val="008F1A86"/>
    <w:rsid w:val="008F429C"/>
    <w:rsid w:val="0090102E"/>
    <w:rsid w:val="00905F24"/>
    <w:rsid w:val="009079B0"/>
    <w:rsid w:val="00910340"/>
    <w:rsid w:val="009117A5"/>
    <w:rsid w:val="0092233D"/>
    <w:rsid w:val="009227CF"/>
    <w:rsid w:val="00924928"/>
    <w:rsid w:val="009253AD"/>
    <w:rsid w:val="00927184"/>
    <w:rsid w:val="00930CB4"/>
    <w:rsid w:val="009320DE"/>
    <w:rsid w:val="009349B2"/>
    <w:rsid w:val="009358C5"/>
    <w:rsid w:val="009461E1"/>
    <w:rsid w:val="00950243"/>
    <w:rsid w:val="009535C8"/>
    <w:rsid w:val="00954985"/>
    <w:rsid w:val="0097119A"/>
    <w:rsid w:val="00972262"/>
    <w:rsid w:val="00972C46"/>
    <w:rsid w:val="00973E00"/>
    <w:rsid w:val="00985068"/>
    <w:rsid w:val="0098772C"/>
    <w:rsid w:val="009969A9"/>
    <w:rsid w:val="009A06CD"/>
    <w:rsid w:val="009A0D76"/>
    <w:rsid w:val="009A3C79"/>
    <w:rsid w:val="009A75DD"/>
    <w:rsid w:val="009B0C49"/>
    <w:rsid w:val="009B4DA5"/>
    <w:rsid w:val="009C37A9"/>
    <w:rsid w:val="009D4DEE"/>
    <w:rsid w:val="009D4F89"/>
    <w:rsid w:val="009D57AF"/>
    <w:rsid w:val="009E5024"/>
    <w:rsid w:val="009E599D"/>
    <w:rsid w:val="009F72B8"/>
    <w:rsid w:val="00A0166D"/>
    <w:rsid w:val="00A02668"/>
    <w:rsid w:val="00A0448D"/>
    <w:rsid w:val="00A04FDF"/>
    <w:rsid w:val="00A06400"/>
    <w:rsid w:val="00A133C8"/>
    <w:rsid w:val="00A20069"/>
    <w:rsid w:val="00A22117"/>
    <w:rsid w:val="00A24757"/>
    <w:rsid w:val="00A24BE8"/>
    <w:rsid w:val="00A30094"/>
    <w:rsid w:val="00A31860"/>
    <w:rsid w:val="00A335C4"/>
    <w:rsid w:val="00A53F51"/>
    <w:rsid w:val="00A631B4"/>
    <w:rsid w:val="00A63DFA"/>
    <w:rsid w:val="00A67022"/>
    <w:rsid w:val="00A72C1E"/>
    <w:rsid w:val="00A73AA2"/>
    <w:rsid w:val="00A75049"/>
    <w:rsid w:val="00A75DD3"/>
    <w:rsid w:val="00A80460"/>
    <w:rsid w:val="00A80609"/>
    <w:rsid w:val="00A81F71"/>
    <w:rsid w:val="00A83462"/>
    <w:rsid w:val="00A86897"/>
    <w:rsid w:val="00A91C02"/>
    <w:rsid w:val="00A9262A"/>
    <w:rsid w:val="00A93F73"/>
    <w:rsid w:val="00A94DED"/>
    <w:rsid w:val="00A95D2C"/>
    <w:rsid w:val="00AA3963"/>
    <w:rsid w:val="00AA43FF"/>
    <w:rsid w:val="00AA60D1"/>
    <w:rsid w:val="00AA63D1"/>
    <w:rsid w:val="00AA6EB1"/>
    <w:rsid w:val="00AB2ADF"/>
    <w:rsid w:val="00AB43AF"/>
    <w:rsid w:val="00AB468C"/>
    <w:rsid w:val="00AC4F38"/>
    <w:rsid w:val="00AC5A30"/>
    <w:rsid w:val="00AC6731"/>
    <w:rsid w:val="00AD0F39"/>
    <w:rsid w:val="00AE7A9B"/>
    <w:rsid w:val="00AF28A8"/>
    <w:rsid w:val="00AF28AC"/>
    <w:rsid w:val="00AF29B9"/>
    <w:rsid w:val="00AF5B94"/>
    <w:rsid w:val="00AF6437"/>
    <w:rsid w:val="00B002D7"/>
    <w:rsid w:val="00B0286B"/>
    <w:rsid w:val="00B05451"/>
    <w:rsid w:val="00B21CF6"/>
    <w:rsid w:val="00B240C1"/>
    <w:rsid w:val="00B30A13"/>
    <w:rsid w:val="00B31108"/>
    <w:rsid w:val="00B36AA3"/>
    <w:rsid w:val="00B42F04"/>
    <w:rsid w:val="00B43C37"/>
    <w:rsid w:val="00B44AE6"/>
    <w:rsid w:val="00B51554"/>
    <w:rsid w:val="00B5603B"/>
    <w:rsid w:val="00B560CC"/>
    <w:rsid w:val="00B572AE"/>
    <w:rsid w:val="00B57B81"/>
    <w:rsid w:val="00B61700"/>
    <w:rsid w:val="00B7389C"/>
    <w:rsid w:val="00B77ADE"/>
    <w:rsid w:val="00B828CF"/>
    <w:rsid w:val="00B8447F"/>
    <w:rsid w:val="00B85E39"/>
    <w:rsid w:val="00B912FB"/>
    <w:rsid w:val="00B91EC8"/>
    <w:rsid w:val="00B95B5C"/>
    <w:rsid w:val="00B97DB3"/>
    <w:rsid w:val="00BA0B86"/>
    <w:rsid w:val="00BA2100"/>
    <w:rsid w:val="00BA25D2"/>
    <w:rsid w:val="00BA63B9"/>
    <w:rsid w:val="00BA6C06"/>
    <w:rsid w:val="00BA6EE7"/>
    <w:rsid w:val="00BB1C10"/>
    <w:rsid w:val="00BB4171"/>
    <w:rsid w:val="00BC00DE"/>
    <w:rsid w:val="00BC42AF"/>
    <w:rsid w:val="00BC43D0"/>
    <w:rsid w:val="00BD170C"/>
    <w:rsid w:val="00BD35C2"/>
    <w:rsid w:val="00BD7DF6"/>
    <w:rsid w:val="00BE7938"/>
    <w:rsid w:val="00C01B00"/>
    <w:rsid w:val="00C03D08"/>
    <w:rsid w:val="00C0626E"/>
    <w:rsid w:val="00C07BE4"/>
    <w:rsid w:val="00C1130C"/>
    <w:rsid w:val="00C11F87"/>
    <w:rsid w:val="00C26EFC"/>
    <w:rsid w:val="00C42BA7"/>
    <w:rsid w:val="00C446C1"/>
    <w:rsid w:val="00C44DEF"/>
    <w:rsid w:val="00C5095B"/>
    <w:rsid w:val="00C54BE3"/>
    <w:rsid w:val="00C6418C"/>
    <w:rsid w:val="00C70E33"/>
    <w:rsid w:val="00C7130E"/>
    <w:rsid w:val="00C73CA5"/>
    <w:rsid w:val="00C77652"/>
    <w:rsid w:val="00C803E5"/>
    <w:rsid w:val="00C832EB"/>
    <w:rsid w:val="00C83C9F"/>
    <w:rsid w:val="00C84365"/>
    <w:rsid w:val="00C91E75"/>
    <w:rsid w:val="00C9555C"/>
    <w:rsid w:val="00CA3FBB"/>
    <w:rsid w:val="00CA42AA"/>
    <w:rsid w:val="00CB38AC"/>
    <w:rsid w:val="00CB3C3A"/>
    <w:rsid w:val="00CB43E5"/>
    <w:rsid w:val="00CB5196"/>
    <w:rsid w:val="00CB577B"/>
    <w:rsid w:val="00CB75F9"/>
    <w:rsid w:val="00CC3B52"/>
    <w:rsid w:val="00CC478E"/>
    <w:rsid w:val="00CC70B8"/>
    <w:rsid w:val="00CD03E7"/>
    <w:rsid w:val="00CD1EC3"/>
    <w:rsid w:val="00CD2B0E"/>
    <w:rsid w:val="00CE5A5E"/>
    <w:rsid w:val="00CF4AAE"/>
    <w:rsid w:val="00D01730"/>
    <w:rsid w:val="00D04CF2"/>
    <w:rsid w:val="00D11F47"/>
    <w:rsid w:val="00D155D4"/>
    <w:rsid w:val="00D21FE5"/>
    <w:rsid w:val="00D308FD"/>
    <w:rsid w:val="00D327F7"/>
    <w:rsid w:val="00D32D80"/>
    <w:rsid w:val="00D3445B"/>
    <w:rsid w:val="00D403ED"/>
    <w:rsid w:val="00D44C87"/>
    <w:rsid w:val="00D46504"/>
    <w:rsid w:val="00D47AA1"/>
    <w:rsid w:val="00D56038"/>
    <w:rsid w:val="00D565B7"/>
    <w:rsid w:val="00D571FA"/>
    <w:rsid w:val="00D60C60"/>
    <w:rsid w:val="00D636D2"/>
    <w:rsid w:val="00D6457D"/>
    <w:rsid w:val="00D65BAA"/>
    <w:rsid w:val="00D672F3"/>
    <w:rsid w:val="00D71075"/>
    <w:rsid w:val="00D726FA"/>
    <w:rsid w:val="00D73BB3"/>
    <w:rsid w:val="00D74378"/>
    <w:rsid w:val="00D75468"/>
    <w:rsid w:val="00D75470"/>
    <w:rsid w:val="00D76605"/>
    <w:rsid w:val="00D83615"/>
    <w:rsid w:val="00D90694"/>
    <w:rsid w:val="00D92E48"/>
    <w:rsid w:val="00D9393C"/>
    <w:rsid w:val="00D93F72"/>
    <w:rsid w:val="00D94152"/>
    <w:rsid w:val="00D969F1"/>
    <w:rsid w:val="00D97A5E"/>
    <w:rsid w:val="00DA0CBE"/>
    <w:rsid w:val="00DA2497"/>
    <w:rsid w:val="00DA3F8A"/>
    <w:rsid w:val="00DA553B"/>
    <w:rsid w:val="00DA5BDB"/>
    <w:rsid w:val="00DA66E9"/>
    <w:rsid w:val="00DB0182"/>
    <w:rsid w:val="00DB238B"/>
    <w:rsid w:val="00DB5483"/>
    <w:rsid w:val="00DB5F3E"/>
    <w:rsid w:val="00DC07AB"/>
    <w:rsid w:val="00DC07DA"/>
    <w:rsid w:val="00DD2EF9"/>
    <w:rsid w:val="00DD7CA8"/>
    <w:rsid w:val="00DE2183"/>
    <w:rsid w:val="00DF2E76"/>
    <w:rsid w:val="00DF3A48"/>
    <w:rsid w:val="00DF7124"/>
    <w:rsid w:val="00DF7D29"/>
    <w:rsid w:val="00E03300"/>
    <w:rsid w:val="00E03D01"/>
    <w:rsid w:val="00E04617"/>
    <w:rsid w:val="00E05801"/>
    <w:rsid w:val="00E06D18"/>
    <w:rsid w:val="00E118E1"/>
    <w:rsid w:val="00E2363F"/>
    <w:rsid w:val="00E25524"/>
    <w:rsid w:val="00E32FE8"/>
    <w:rsid w:val="00E355A7"/>
    <w:rsid w:val="00E35D55"/>
    <w:rsid w:val="00E36A5A"/>
    <w:rsid w:val="00E423DB"/>
    <w:rsid w:val="00E42621"/>
    <w:rsid w:val="00E4351A"/>
    <w:rsid w:val="00E54CE1"/>
    <w:rsid w:val="00E56267"/>
    <w:rsid w:val="00E640F3"/>
    <w:rsid w:val="00E64F38"/>
    <w:rsid w:val="00E6557B"/>
    <w:rsid w:val="00E7436C"/>
    <w:rsid w:val="00E7486A"/>
    <w:rsid w:val="00E86741"/>
    <w:rsid w:val="00E9076C"/>
    <w:rsid w:val="00E96FAD"/>
    <w:rsid w:val="00EA18C4"/>
    <w:rsid w:val="00EA1AF0"/>
    <w:rsid w:val="00EA6E3D"/>
    <w:rsid w:val="00EB1BC6"/>
    <w:rsid w:val="00EC2C79"/>
    <w:rsid w:val="00ED7573"/>
    <w:rsid w:val="00EE2DEC"/>
    <w:rsid w:val="00F024E6"/>
    <w:rsid w:val="00F02584"/>
    <w:rsid w:val="00F0354B"/>
    <w:rsid w:val="00F03ECC"/>
    <w:rsid w:val="00F04591"/>
    <w:rsid w:val="00F07D32"/>
    <w:rsid w:val="00F1081B"/>
    <w:rsid w:val="00F1315D"/>
    <w:rsid w:val="00F167AD"/>
    <w:rsid w:val="00F248B4"/>
    <w:rsid w:val="00F275CD"/>
    <w:rsid w:val="00F27BC6"/>
    <w:rsid w:val="00F27C26"/>
    <w:rsid w:val="00F31089"/>
    <w:rsid w:val="00F358A6"/>
    <w:rsid w:val="00F37A75"/>
    <w:rsid w:val="00F40952"/>
    <w:rsid w:val="00F423C2"/>
    <w:rsid w:val="00F433D9"/>
    <w:rsid w:val="00F46711"/>
    <w:rsid w:val="00F53FFE"/>
    <w:rsid w:val="00F56DAA"/>
    <w:rsid w:val="00F57B83"/>
    <w:rsid w:val="00F64DE0"/>
    <w:rsid w:val="00F656C9"/>
    <w:rsid w:val="00F65BED"/>
    <w:rsid w:val="00F70094"/>
    <w:rsid w:val="00F71C36"/>
    <w:rsid w:val="00F72283"/>
    <w:rsid w:val="00F72557"/>
    <w:rsid w:val="00F73B74"/>
    <w:rsid w:val="00F73E0C"/>
    <w:rsid w:val="00F76B61"/>
    <w:rsid w:val="00F7799D"/>
    <w:rsid w:val="00F804B5"/>
    <w:rsid w:val="00F84007"/>
    <w:rsid w:val="00F8602B"/>
    <w:rsid w:val="00F86BC6"/>
    <w:rsid w:val="00F9004F"/>
    <w:rsid w:val="00F90C91"/>
    <w:rsid w:val="00F94C4D"/>
    <w:rsid w:val="00F954CE"/>
    <w:rsid w:val="00F97FE8"/>
    <w:rsid w:val="00FA492B"/>
    <w:rsid w:val="00FA6115"/>
    <w:rsid w:val="00FA6152"/>
    <w:rsid w:val="00FA717C"/>
    <w:rsid w:val="00FB1401"/>
    <w:rsid w:val="00FB66C8"/>
    <w:rsid w:val="00FC1DB3"/>
    <w:rsid w:val="00FC5BF1"/>
    <w:rsid w:val="00FC62D3"/>
    <w:rsid w:val="00FD130D"/>
    <w:rsid w:val="00FD3B75"/>
    <w:rsid w:val="00FE24E1"/>
    <w:rsid w:val="00FE436E"/>
    <w:rsid w:val="00FE57D3"/>
    <w:rsid w:val="00FE5B94"/>
    <w:rsid w:val="00FE5EE2"/>
    <w:rsid w:val="00FE77FD"/>
    <w:rsid w:val="00FE7FB2"/>
    <w:rsid w:val="00FF3BAD"/>
    <w:rsid w:val="00FF51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F8A5A8"/>
  <w14:defaultImageDpi w14:val="0"/>
  <w15:docId w15:val="{5788E5A0-DC29-417E-AF88-EEDCE17B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Bezriadkovania1">
    <w:name w:val="Bez riadkovania1"/>
    <w:rsid w:val="00CC478E"/>
    <w:rPr>
      <w:rFonts w:cs="Times New Roman"/>
      <w:sz w:val="22"/>
      <w:szCs w:val="22"/>
      <w:lang w:eastAsia="en-US"/>
    </w:rPr>
  </w:style>
  <w:style w:type="paragraph" w:styleId="Hlavika">
    <w:name w:val="header"/>
    <w:basedOn w:val="Normlny"/>
    <w:link w:val="HlavikaChar"/>
    <w:uiPriority w:val="99"/>
    <w:rsid w:val="00F07D32"/>
    <w:pPr>
      <w:tabs>
        <w:tab w:val="center" w:pos="4536"/>
        <w:tab w:val="right" w:pos="9072"/>
      </w:tabs>
      <w:spacing w:after="0" w:line="240" w:lineRule="auto"/>
    </w:pPr>
  </w:style>
  <w:style w:type="character" w:customStyle="1" w:styleId="HlavikaChar">
    <w:name w:val="Hlavička Char"/>
    <w:basedOn w:val="Predvolenpsmoodseku"/>
    <w:link w:val="Hlavika"/>
    <w:uiPriority w:val="99"/>
    <w:qFormat/>
    <w:locked/>
    <w:rsid w:val="00F07D32"/>
    <w:rPr>
      <w:rFonts w:cs="Times New Roman"/>
    </w:rPr>
  </w:style>
  <w:style w:type="paragraph" w:styleId="Pta">
    <w:name w:val="footer"/>
    <w:basedOn w:val="Normlny"/>
    <w:link w:val="PtaChar"/>
    <w:uiPriority w:val="99"/>
    <w:rsid w:val="00F07D32"/>
    <w:pPr>
      <w:tabs>
        <w:tab w:val="center" w:pos="4536"/>
        <w:tab w:val="right" w:pos="9072"/>
      </w:tabs>
      <w:spacing w:after="0" w:line="240" w:lineRule="auto"/>
    </w:pPr>
  </w:style>
  <w:style w:type="character" w:customStyle="1" w:styleId="PtaChar">
    <w:name w:val="Päta Char"/>
    <w:basedOn w:val="Predvolenpsmoodseku"/>
    <w:link w:val="Pta"/>
    <w:uiPriority w:val="99"/>
    <w:qFormat/>
    <w:locked/>
    <w:rsid w:val="00F07D32"/>
    <w:rPr>
      <w:rFonts w:cs="Times New Roman"/>
    </w:rPr>
  </w:style>
  <w:style w:type="paragraph" w:customStyle="1" w:styleId="Odsekzoznamu1">
    <w:name w:val="Odsek zoznamu1"/>
    <w:basedOn w:val="Normlny"/>
    <w:rsid w:val="009C37A9"/>
    <w:pPr>
      <w:ind w:left="720"/>
      <w:contextualSpacing/>
    </w:pPr>
  </w:style>
  <w:style w:type="character" w:styleId="Odkaznakomentr">
    <w:name w:val="annotation reference"/>
    <w:basedOn w:val="Predvolenpsmoodseku"/>
    <w:uiPriority w:val="99"/>
    <w:semiHidden/>
    <w:rsid w:val="00A63DFA"/>
    <w:rPr>
      <w:rFonts w:cs="Times New Roman"/>
      <w:sz w:val="16"/>
    </w:rPr>
  </w:style>
  <w:style w:type="paragraph" w:styleId="Textkomentra">
    <w:name w:val="annotation text"/>
    <w:basedOn w:val="Normlny"/>
    <w:link w:val="TextkomentraChar"/>
    <w:uiPriority w:val="99"/>
    <w:rsid w:val="00A63DFA"/>
    <w:pPr>
      <w:spacing w:line="240" w:lineRule="auto"/>
    </w:pPr>
    <w:rPr>
      <w:sz w:val="20"/>
      <w:szCs w:val="20"/>
    </w:rPr>
  </w:style>
  <w:style w:type="character" w:customStyle="1" w:styleId="TextkomentraChar">
    <w:name w:val="Text komentára Char"/>
    <w:basedOn w:val="Predvolenpsmoodseku"/>
    <w:link w:val="Textkomentra"/>
    <w:uiPriority w:val="99"/>
    <w:locked/>
    <w:rsid w:val="00A63DFA"/>
    <w:rPr>
      <w:rFonts w:cs="Times New Roman"/>
      <w:sz w:val="20"/>
    </w:rPr>
  </w:style>
  <w:style w:type="paragraph" w:styleId="Predmetkomentra">
    <w:name w:val="annotation subject"/>
    <w:basedOn w:val="Textkomentra"/>
    <w:next w:val="Textkomentra"/>
    <w:link w:val="PredmetkomentraChar"/>
    <w:uiPriority w:val="99"/>
    <w:semiHidden/>
    <w:rsid w:val="00A63DFA"/>
    <w:rPr>
      <w:b/>
      <w:bCs/>
    </w:rPr>
  </w:style>
  <w:style w:type="character" w:customStyle="1" w:styleId="PredmetkomentraChar">
    <w:name w:val="Predmet komentára Char"/>
    <w:basedOn w:val="TextkomentraChar"/>
    <w:link w:val="Predmetkomentra"/>
    <w:uiPriority w:val="99"/>
    <w:semiHidden/>
    <w:locked/>
    <w:rsid w:val="00A63DFA"/>
    <w:rPr>
      <w:rFonts w:cs="Times New Roman"/>
      <w:b/>
      <w:sz w:val="20"/>
    </w:rPr>
  </w:style>
  <w:style w:type="paragraph" w:styleId="Textbubliny">
    <w:name w:val="Balloon Text"/>
    <w:basedOn w:val="Normlny"/>
    <w:link w:val="TextbublinyChar"/>
    <w:uiPriority w:val="99"/>
    <w:semiHidden/>
    <w:rsid w:val="00A63DF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63DFA"/>
    <w:rPr>
      <w:rFonts w:ascii="Tahoma" w:hAnsi="Tahoma" w:cs="Times New Roman"/>
      <w:sz w:val="16"/>
    </w:rPr>
  </w:style>
  <w:style w:type="paragraph" w:styleId="Odsekzoznamu">
    <w:name w:val="List Paragraph"/>
    <w:basedOn w:val="Normlny"/>
    <w:uiPriority w:val="34"/>
    <w:qFormat/>
    <w:rsid w:val="00930CB4"/>
    <w:pPr>
      <w:ind w:left="720"/>
      <w:contextualSpacing/>
    </w:pPr>
  </w:style>
  <w:style w:type="paragraph" w:customStyle="1" w:styleId="Standard">
    <w:name w:val="Standard"/>
    <w:rsid w:val="00882F0B"/>
    <w:pPr>
      <w:widowControl w:val="0"/>
      <w:suppressAutoHyphens/>
      <w:autoSpaceDN w:val="0"/>
      <w:textAlignment w:val="baseline"/>
    </w:pPr>
    <w:rPr>
      <w:rFonts w:ascii="Liberation Serif" w:eastAsia="SimSun" w:hAnsi="Liberation Serif" w:cs="Lucida Sans"/>
      <w:kern w:val="3"/>
      <w:sz w:val="24"/>
      <w:szCs w:val="24"/>
      <w:lang w:eastAsia="zh-CN" w:bidi="hi-IN"/>
    </w:rPr>
  </w:style>
  <w:style w:type="character" w:customStyle="1" w:styleId="h1a4">
    <w:name w:val="h1a4"/>
    <w:rsid w:val="0003277C"/>
    <w:rPr>
      <w:rFonts w:ascii="Trebuchet MS" w:hAnsi="Trebuchet MS"/>
      <w:vanish/>
      <w:color w:val="505050"/>
      <w:sz w:val="24"/>
    </w:rPr>
  </w:style>
  <w:style w:type="character" w:customStyle="1" w:styleId="Internetovodkaz">
    <w:name w:val="Internetový odkaz"/>
    <w:basedOn w:val="Predvolenpsmoodseku"/>
    <w:uiPriority w:val="99"/>
    <w:semiHidden/>
    <w:unhideWhenUsed/>
    <w:rsid w:val="00315197"/>
    <w:rPr>
      <w:rFonts w:cs="Times New Roman"/>
      <w:color w:val="0000FF"/>
      <w:u w:val="single"/>
    </w:rPr>
  </w:style>
  <w:style w:type="paragraph" w:styleId="Textpoznmkypodiarou">
    <w:name w:val="footnote text"/>
    <w:basedOn w:val="Normlny"/>
    <w:link w:val="TextpoznmkypodiarouChar"/>
    <w:uiPriority w:val="99"/>
    <w:semiHidden/>
    <w:unhideWhenUsed/>
    <w:rsid w:val="00437A6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qFormat/>
    <w:locked/>
    <w:rsid w:val="00437A60"/>
    <w:rPr>
      <w:rFonts w:cs="Times New Roman"/>
      <w:lang w:val="x-none" w:eastAsia="en-US"/>
    </w:rPr>
  </w:style>
  <w:style w:type="character" w:styleId="Odkaznapoznmkupodiarou">
    <w:name w:val="footnote reference"/>
    <w:basedOn w:val="Predvolenpsmoodseku"/>
    <w:uiPriority w:val="99"/>
    <w:semiHidden/>
    <w:unhideWhenUsed/>
    <w:rsid w:val="00437A60"/>
    <w:rPr>
      <w:rFonts w:cs="Times New Roman"/>
      <w:vertAlign w:val="superscript"/>
    </w:rPr>
  </w:style>
  <w:style w:type="character" w:styleId="Hypertextovprepojenie">
    <w:name w:val="Hyperlink"/>
    <w:basedOn w:val="Predvolenpsmoodseku"/>
    <w:uiPriority w:val="99"/>
    <w:unhideWhenUsed/>
    <w:rsid w:val="00910340"/>
    <w:rPr>
      <w:rFonts w:cs="Times New Roman"/>
      <w:color w:val="0000FF"/>
      <w:u w:val="single"/>
    </w:rPr>
  </w:style>
  <w:style w:type="paragraph" w:styleId="Zkladntext2">
    <w:name w:val="Body Text 2"/>
    <w:basedOn w:val="Normlny"/>
    <w:link w:val="Zkladntext2Char"/>
    <w:uiPriority w:val="99"/>
    <w:rsid w:val="009535C8"/>
    <w:pPr>
      <w:spacing w:after="120" w:line="480" w:lineRule="auto"/>
    </w:pPr>
    <w:rPr>
      <w:rFonts w:ascii="Times New Roman" w:hAnsi="Times New Roman"/>
      <w:sz w:val="24"/>
      <w:szCs w:val="24"/>
      <w:lang w:eastAsia="sk-SK"/>
    </w:rPr>
  </w:style>
  <w:style w:type="character" w:customStyle="1" w:styleId="Zkladntext2Char">
    <w:name w:val="Základný text 2 Char"/>
    <w:basedOn w:val="Predvolenpsmoodseku"/>
    <w:link w:val="Zkladntext2"/>
    <w:uiPriority w:val="99"/>
    <w:rsid w:val="009535C8"/>
    <w:rPr>
      <w:rFonts w:ascii="Times New Roman" w:hAnsi="Times New Roman" w:cs="Times New Roman"/>
      <w:sz w:val="24"/>
      <w:szCs w:val="24"/>
    </w:rPr>
  </w:style>
  <w:style w:type="character" w:customStyle="1" w:styleId="Ukotveniepoznmkypodiarou">
    <w:name w:val="Ukotvenie poznámky pod čiarou"/>
    <w:rsid w:val="00793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1208">
      <w:marLeft w:val="0"/>
      <w:marRight w:val="0"/>
      <w:marTop w:val="0"/>
      <w:marBottom w:val="0"/>
      <w:divBdr>
        <w:top w:val="none" w:sz="0" w:space="0" w:color="auto"/>
        <w:left w:val="none" w:sz="0" w:space="0" w:color="auto"/>
        <w:bottom w:val="none" w:sz="0" w:space="0" w:color="auto"/>
        <w:right w:val="none" w:sz="0" w:space="0" w:color="auto"/>
      </w:divBdr>
    </w:div>
    <w:div w:id="141701209">
      <w:marLeft w:val="0"/>
      <w:marRight w:val="0"/>
      <w:marTop w:val="0"/>
      <w:marBottom w:val="0"/>
      <w:divBdr>
        <w:top w:val="none" w:sz="0" w:space="0" w:color="auto"/>
        <w:left w:val="none" w:sz="0" w:space="0" w:color="auto"/>
        <w:bottom w:val="none" w:sz="0" w:space="0" w:color="auto"/>
        <w:right w:val="none" w:sz="0" w:space="0" w:color="auto"/>
      </w:divBdr>
    </w:div>
    <w:div w:id="141701210">
      <w:marLeft w:val="0"/>
      <w:marRight w:val="0"/>
      <w:marTop w:val="0"/>
      <w:marBottom w:val="0"/>
      <w:divBdr>
        <w:top w:val="none" w:sz="0" w:space="0" w:color="auto"/>
        <w:left w:val="none" w:sz="0" w:space="0" w:color="auto"/>
        <w:bottom w:val="none" w:sz="0" w:space="0" w:color="auto"/>
        <w:right w:val="none" w:sz="0" w:space="0" w:color="auto"/>
      </w:divBdr>
    </w:div>
    <w:div w:id="141701211">
      <w:marLeft w:val="0"/>
      <w:marRight w:val="0"/>
      <w:marTop w:val="0"/>
      <w:marBottom w:val="0"/>
      <w:divBdr>
        <w:top w:val="none" w:sz="0" w:space="0" w:color="auto"/>
        <w:left w:val="none" w:sz="0" w:space="0" w:color="auto"/>
        <w:bottom w:val="none" w:sz="0" w:space="0" w:color="auto"/>
        <w:right w:val="none" w:sz="0" w:space="0" w:color="auto"/>
      </w:divBdr>
      <w:divsChild>
        <w:div w:id="141701207">
          <w:marLeft w:val="0"/>
          <w:marRight w:val="0"/>
          <w:marTop w:val="0"/>
          <w:marBottom w:val="0"/>
          <w:divBdr>
            <w:top w:val="none" w:sz="0" w:space="0" w:color="auto"/>
            <w:left w:val="none" w:sz="0" w:space="0" w:color="auto"/>
            <w:bottom w:val="none" w:sz="0" w:space="0" w:color="auto"/>
            <w:right w:val="none" w:sz="0" w:space="0" w:color="auto"/>
          </w:divBdr>
          <w:divsChild>
            <w:div w:id="141701205">
              <w:marLeft w:val="0"/>
              <w:marRight w:val="0"/>
              <w:marTop w:val="0"/>
              <w:marBottom w:val="0"/>
              <w:divBdr>
                <w:top w:val="none" w:sz="0" w:space="0" w:color="auto"/>
                <w:left w:val="none" w:sz="0" w:space="0" w:color="auto"/>
                <w:bottom w:val="none" w:sz="0" w:space="0" w:color="auto"/>
                <w:right w:val="none" w:sz="0" w:space="0" w:color="auto"/>
              </w:divBdr>
            </w:div>
          </w:divsChild>
        </w:div>
        <w:div w:id="141701213">
          <w:marLeft w:val="0"/>
          <w:marRight w:val="0"/>
          <w:marTop w:val="0"/>
          <w:marBottom w:val="0"/>
          <w:divBdr>
            <w:top w:val="none" w:sz="0" w:space="0" w:color="auto"/>
            <w:left w:val="none" w:sz="0" w:space="0" w:color="auto"/>
            <w:bottom w:val="none" w:sz="0" w:space="0" w:color="auto"/>
            <w:right w:val="none" w:sz="0" w:space="0" w:color="auto"/>
          </w:divBdr>
          <w:divsChild>
            <w:div w:id="141701212">
              <w:marLeft w:val="0"/>
              <w:marRight w:val="0"/>
              <w:marTop w:val="0"/>
              <w:marBottom w:val="0"/>
              <w:divBdr>
                <w:top w:val="none" w:sz="0" w:space="0" w:color="auto"/>
                <w:left w:val="none" w:sz="0" w:space="0" w:color="auto"/>
                <w:bottom w:val="none" w:sz="0" w:space="0" w:color="auto"/>
                <w:right w:val="none" w:sz="0" w:space="0" w:color="auto"/>
              </w:divBdr>
            </w:div>
            <w:div w:id="141701218">
              <w:marLeft w:val="0"/>
              <w:marRight w:val="0"/>
              <w:marTop w:val="0"/>
              <w:marBottom w:val="0"/>
              <w:divBdr>
                <w:top w:val="none" w:sz="0" w:space="0" w:color="auto"/>
                <w:left w:val="none" w:sz="0" w:space="0" w:color="auto"/>
                <w:bottom w:val="none" w:sz="0" w:space="0" w:color="auto"/>
                <w:right w:val="none" w:sz="0" w:space="0" w:color="auto"/>
              </w:divBdr>
            </w:div>
          </w:divsChild>
        </w:div>
        <w:div w:id="141701219">
          <w:marLeft w:val="0"/>
          <w:marRight w:val="0"/>
          <w:marTop w:val="0"/>
          <w:marBottom w:val="0"/>
          <w:divBdr>
            <w:top w:val="none" w:sz="0" w:space="0" w:color="auto"/>
            <w:left w:val="none" w:sz="0" w:space="0" w:color="auto"/>
            <w:bottom w:val="none" w:sz="0" w:space="0" w:color="auto"/>
            <w:right w:val="none" w:sz="0" w:space="0" w:color="auto"/>
          </w:divBdr>
          <w:divsChild>
            <w:div w:id="141701206">
              <w:marLeft w:val="0"/>
              <w:marRight w:val="0"/>
              <w:marTop w:val="0"/>
              <w:marBottom w:val="0"/>
              <w:divBdr>
                <w:top w:val="none" w:sz="0" w:space="0" w:color="auto"/>
                <w:left w:val="none" w:sz="0" w:space="0" w:color="auto"/>
                <w:bottom w:val="none" w:sz="0" w:space="0" w:color="auto"/>
                <w:right w:val="none" w:sz="0" w:space="0" w:color="auto"/>
              </w:divBdr>
            </w:div>
            <w:div w:id="1417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1214">
      <w:marLeft w:val="0"/>
      <w:marRight w:val="0"/>
      <w:marTop w:val="0"/>
      <w:marBottom w:val="0"/>
      <w:divBdr>
        <w:top w:val="none" w:sz="0" w:space="0" w:color="auto"/>
        <w:left w:val="none" w:sz="0" w:space="0" w:color="auto"/>
        <w:bottom w:val="none" w:sz="0" w:space="0" w:color="auto"/>
        <w:right w:val="none" w:sz="0" w:space="0" w:color="auto"/>
      </w:divBdr>
    </w:div>
    <w:div w:id="141701215">
      <w:marLeft w:val="0"/>
      <w:marRight w:val="0"/>
      <w:marTop w:val="0"/>
      <w:marBottom w:val="0"/>
      <w:divBdr>
        <w:top w:val="none" w:sz="0" w:space="0" w:color="auto"/>
        <w:left w:val="none" w:sz="0" w:space="0" w:color="auto"/>
        <w:bottom w:val="none" w:sz="0" w:space="0" w:color="auto"/>
        <w:right w:val="none" w:sz="0" w:space="0" w:color="auto"/>
      </w:divBdr>
    </w:div>
    <w:div w:id="141701216">
      <w:marLeft w:val="0"/>
      <w:marRight w:val="0"/>
      <w:marTop w:val="0"/>
      <w:marBottom w:val="0"/>
      <w:divBdr>
        <w:top w:val="none" w:sz="0" w:space="0" w:color="auto"/>
        <w:left w:val="none" w:sz="0" w:space="0" w:color="auto"/>
        <w:bottom w:val="none" w:sz="0" w:space="0" w:color="auto"/>
        <w:right w:val="none" w:sz="0" w:space="0" w:color="auto"/>
      </w:divBdr>
    </w:div>
    <w:div w:id="141701217">
      <w:marLeft w:val="0"/>
      <w:marRight w:val="0"/>
      <w:marTop w:val="0"/>
      <w:marBottom w:val="0"/>
      <w:divBdr>
        <w:top w:val="none" w:sz="0" w:space="0" w:color="auto"/>
        <w:left w:val="none" w:sz="0" w:space="0" w:color="auto"/>
        <w:bottom w:val="none" w:sz="0" w:space="0" w:color="auto"/>
        <w:right w:val="none" w:sz="0" w:space="0" w:color="auto"/>
      </w:divBdr>
    </w:div>
    <w:div w:id="47704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B18E8-6443-496C-B24C-A9F56E0E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2454</Words>
  <Characters>13991</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(Návrh)</vt:lpstr>
    </vt:vector>
  </TitlesOfParts>
  <Company>Hewlett-Packard Company</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subject/>
  <dc:creator>BARRY</dc:creator>
  <cp:keywords/>
  <dc:description/>
  <cp:lastModifiedBy>Martin Semanco</cp:lastModifiedBy>
  <cp:revision>8</cp:revision>
  <cp:lastPrinted>2020-05-11T10:19:00Z</cp:lastPrinted>
  <dcterms:created xsi:type="dcterms:W3CDTF">2020-05-11T08:24:00Z</dcterms:created>
  <dcterms:modified xsi:type="dcterms:W3CDTF">2020-05-12T09:58:00Z</dcterms:modified>
</cp:coreProperties>
</file>