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E4" w:rsidRPr="009E5783" w:rsidRDefault="006E60E4" w:rsidP="009E578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E5783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6E60E4" w:rsidRPr="009E5783" w:rsidRDefault="006E60E4" w:rsidP="009E578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9E5783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582DD7" w:rsidRPr="009E5783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A2790F" w:rsidRPr="009E5783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582DD7" w:rsidRPr="009E5783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Pr="009E5783"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:rsidR="006E60E4" w:rsidRPr="009E5783" w:rsidRDefault="006E60E4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sk-SK"/>
        </w:rPr>
      </w:pPr>
    </w:p>
    <w:p w:rsidR="000266DF" w:rsidRPr="009E5783" w:rsidRDefault="007D786A" w:rsidP="009E5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9E5783">
        <w:rPr>
          <w:rFonts w:ascii="Times New Roman" w:hAnsi="Times New Roman"/>
          <w:b/>
          <w:bCs/>
          <w:sz w:val="28"/>
          <w:szCs w:val="24"/>
          <w:lang w:eastAsia="sk-SK"/>
        </w:rPr>
        <w:t>96</w:t>
      </w:r>
    </w:p>
    <w:p w:rsidR="006E60E4" w:rsidRPr="009E5783" w:rsidRDefault="006E60E4" w:rsidP="009E5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sk-SK"/>
        </w:rPr>
      </w:pPr>
    </w:p>
    <w:p w:rsidR="006E60E4" w:rsidRPr="009E5783" w:rsidRDefault="006E60E4" w:rsidP="009E57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E5783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E432BB" w:rsidRPr="009E57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866B0D" w:rsidRPr="009E5783" w:rsidRDefault="00866B0D" w:rsidP="009E5783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0"/>
          <w:szCs w:val="24"/>
        </w:rPr>
      </w:pPr>
    </w:p>
    <w:p w:rsidR="00866B0D" w:rsidRPr="009E5783" w:rsidRDefault="00866B0D" w:rsidP="009E57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783">
        <w:rPr>
          <w:rFonts w:ascii="Times New Roman" w:hAnsi="Times New Roman"/>
          <w:b/>
          <w:sz w:val="24"/>
          <w:szCs w:val="24"/>
        </w:rPr>
        <w:t xml:space="preserve">na skrátené legislatívne konanie o návrhu zákona, </w:t>
      </w:r>
      <w:r w:rsidRPr="009E5783">
        <w:rPr>
          <w:rFonts w:ascii="Times New Roman" w:hAnsi="Times New Roman"/>
          <w:b/>
          <w:bCs/>
          <w:sz w:val="24"/>
          <w:szCs w:val="24"/>
        </w:rPr>
        <w:t xml:space="preserve">ktorým sa mení a dopĺňa zákon </w:t>
      </w:r>
      <w:r w:rsidRPr="009E5783">
        <w:rPr>
          <w:rFonts w:ascii="Times New Roman" w:hAnsi="Times New Roman"/>
          <w:b/>
          <w:bCs/>
          <w:sz w:val="24"/>
          <w:szCs w:val="24"/>
        </w:rPr>
        <w:br/>
        <w:t xml:space="preserve">č. </w:t>
      </w:r>
      <w:r w:rsidRPr="009E5783">
        <w:rPr>
          <w:rFonts w:ascii="Times New Roman" w:hAnsi="Times New Roman"/>
          <w:b/>
          <w:sz w:val="24"/>
          <w:szCs w:val="24"/>
        </w:rPr>
        <w:t>575/2001 Z. z. o organizácii činnosti vlády a organizácii ústrednej štátnej správy v znení neskorších predpisov a ktorým sa menia a dopĺňajú niektoré zákony</w:t>
      </w:r>
    </w:p>
    <w:p w:rsidR="00866B0D" w:rsidRPr="00541ACA" w:rsidRDefault="00866B0D" w:rsidP="009E5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ACA" w:rsidRPr="00541ACA" w:rsidRDefault="00541ACA" w:rsidP="00541ACA">
      <w:pPr>
        <w:pStyle w:val="Normlnywebov"/>
        <w:spacing w:before="0" w:beforeAutospacing="0" w:after="0" w:afterAutospacing="0"/>
        <w:ind w:firstLine="708"/>
        <w:jc w:val="both"/>
      </w:pPr>
      <w:r w:rsidRPr="00541ACA">
        <w:t>Vláda Slovenskej republiky predkladá návrh na skrátené legislatívne konanie o návrhu zákona,</w:t>
      </w:r>
      <w:r w:rsidRPr="00541ACA">
        <w:rPr>
          <w:rStyle w:val="apple-converted-space"/>
        </w:rPr>
        <w:t> </w:t>
      </w:r>
      <w:r w:rsidRPr="00541ACA">
        <w:t>ktorým sa mení a dopĺňa zákon č.</w:t>
      </w:r>
      <w:r w:rsidRPr="00541ACA">
        <w:rPr>
          <w:rStyle w:val="apple-converted-space"/>
        </w:rPr>
        <w:t> </w:t>
      </w:r>
      <w:r w:rsidRPr="00541ACA">
        <w:t>575/2001 Z. z. o organizácii činnosti vlády a organizácii ústrednej štátnej správy v znení neskorších predpisov a ktorým sa menia a dopĺňajú niektoré zákony.</w:t>
      </w:r>
    </w:p>
    <w:p w:rsidR="00541ACA" w:rsidRPr="00541ACA" w:rsidRDefault="00541ACA" w:rsidP="00541ACA">
      <w:pPr>
        <w:pStyle w:val="Normlnywebov"/>
        <w:spacing w:before="0" w:beforeAutospacing="0" w:after="0" w:afterAutospacing="0"/>
        <w:ind w:firstLine="708"/>
        <w:jc w:val="both"/>
      </w:pPr>
    </w:p>
    <w:p w:rsidR="00541ACA" w:rsidRPr="00541ACA" w:rsidRDefault="00541ACA" w:rsidP="00541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1ACA">
        <w:rPr>
          <w:rStyle w:val="Zstupntext"/>
          <w:color w:val="auto"/>
          <w:sz w:val="24"/>
          <w:szCs w:val="24"/>
        </w:rPr>
        <w:t>Cieľom predkladaného návrhu zákona je, v súlade s Programovým vyhlásením vlády Slovenskej republiky na obdobie rokov 2020 až 2024, transformovať Úrad podpredsedu vlády Slovenskej republiky pre investície a informatizáciu na Ministerstvo investícií</w:t>
      </w:r>
      <w:r w:rsidR="005401ED">
        <w:rPr>
          <w:rStyle w:val="Zstupntext"/>
          <w:color w:val="auto"/>
          <w:sz w:val="24"/>
          <w:szCs w:val="24"/>
        </w:rPr>
        <w:t>,</w:t>
      </w:r>
      <w:r w:rsidRPr="00541ACA">
        <w:rPr>
          <w:rStyle w:val="Zstupntext"/>
          <w:color w:val="auto"/>
          <w:sz w:val="24"/>
          <w:szCs w:val="24"/>
        </w:rPr>
        <w:t xml:space="preserve"> </w:t>
      </w:r>
      <w:r w:rsidRPr="00541ACA">
        <w:rPr>
          <w:rFonts w:ascii="Times New Roman" w:hAnsi="Times New Roman"/>
          <w:sz w:val="24"/>
          <w:szCs w:val="24"/>
        </w:rPr>
        <w:t>regionálneho rozvoja a informatizácie Slovenskej republiky, ktoré prevezme pôsobnosť Úradu podpredsedu vlády Slovenskej republiky pre investície a informatizáciu a do pôsobnosti ktorého sa presunie z Ministerstva pôdohospodárstva a rozvoja vidieka Slovenskej republiky pôsobnosť v oblasti regionálneho rozvoja. Cieľom týchto zmien je centralizácia a koncentrácia agendy regionálneho rozvoja a eurofondov na jedno ministerstvo s cieľom zlepšenia koordinácie regionálneho rozvoja, optimalizácie implementačnej štruktúry riadenia eurofondov, posilnenia princípov transparentnosti, efektívnosti, hospodárnosti, účelnosti a výsledkovej orientácie, na ktoré kladie dôraz aj Európska komisia.</w:t>
      </w:r>
    </w:p>
    <w:p w:rsidR="00541ACA" w:rsidRPr="00541ACA" w:rsidRDefault="00541ACA" w:rsidP="00541ACA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</w:p>
    <w:p w:rsidR="00541ACA" w:rsidRPr="00541ACA" w:rsidRDefault="00541ACA" w:rsidP="00541ACA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  <w:r w:rsidRPr="00541ACA">
        <w:rPr>
          <w:rStyle w:val="Zstupntext"/>
          <w:color w:val="auto"/>
          <w:sz w:val="24"/>
          <w:szCs w:val="24"/>
        </w:rPr>
        <w:t xml:space="preserve">Ďalším cieľom návrhu zákona je, v súlade s Programovým vyhlásením vlády Slovenskej republiky na obdobie rokov 2020 až 2024 časť „Legislatívny proces na vládnej úrovni“ a časť „Tvorba strategickej vízie“ </w:t>
      </w:r>
    </w:p>
    <w:p w:rsidR="00541ACA" w:rsidRPr="00541ACA" w:rsidRDefault="00541ACA" w:rsidP="00541ACA">
      <w:pPr>
        <w:pStyle w:val="Odsekzoznamu"/>
        <w:widowControl w:val="0"/>
        <w:numPr>
          <w:ilvl w:val="0"/>
          <w:numId w:val="3"/>
        </w:numPr>
        <w:adjustRightInd w:val="0"/>
        <w:ind w:left="360"/>
        <w:jc w:val="both"/>
        <w:rPr>
          <w:rStyle w:val="Zstupntext"/>
          <w:color w:val="auto"/>
        </w:rPr>
      </w:pPr>
      <w:r w:rsidRPr="00541ACA">
        <w:rPr>
          <w:rStyle w:val="Zstupntext"/>
          <w:color w:val="auto"/>
        </w:rPr>
        <w:t>vytvo</w:t>
      </w:r>
      <w:r w:rsidR="005401ED">
        <w:rPr>
          <w:rStyle w:val="Zstupntext"/>
          <w:color w:val="auto"/>
        </w:rPr>
        <w:t>riť pre podpredsedu vlády Slove</w:t>
      </w:r>
      <w:r w:rsidRPr="00541ACA">
        <w:rPr>
          <w:rStyle w:val="Zstupntext"/>
          <w:color w:val="auto"/>
        </w:rPr>
        <w:t>n</w:t>
      </w:r>
      <w:r w:rsidR="005401ED">
        <w:rPr>
          <w:rStyle w:val="Zstupntext"/>
          <w:color w:val="auto"/>
        </w:rPr>
        <w:t>sk</w:t>
      </w:r>
      <w:r w:rsidRPr="00541ACA">
        <w:rPr>
          <w:rStyle w:val="Zstupntext"/>
          <w:color w:val="auto"/>
        </w:rPr>
        <w:t>ej republiky právny rámec a inštitucionálne zázemie tak, aby mohol</w:t>
      </w:r>
    </w:p>
    <w:p w:rsidR="00541ACA" w:rsidRPr="00541ACA" w:rsidRDefault="00541ACA" w:rsidP="00541ACA">
      <w:pPr>
        <w:pStyle w:val="Odsekzoznamu"/>
        <w:widowControl w:val="0"/>
        <w:numPr>
          <w:ilvl w:val="0"/>
          <w:numId w:val="4"/>
        </w:numPr>
        <w:adjustRightInd w:val="0"/>
        <w:jc w:val="both"/>
      </w:pPr>
      <w:r w:rsidRPr="00541ACA">
        <w:rPr>
          <w:rStyle w:val="Zstupntext"/>
          <w:color w:val="auto"/>
        </w:rPr>
        <w:t>v oblasti legislatívy najmä plniť úlohy súvisiace s</w:t>
      </w:r>
      <w:r w:rsidRPr="00541ACA">
        <w:t xml:space="preserve"> usmerňovaním a koordinovaním plnenia úloh v tejto oblasti, zabezpečovania koordinácie ústredných orgánov štátnej správy pri tvorbe legislatívy, vrátane koordinácie pripomienkového konania a zabezpečovania určených legislatívnych činností,</w:t>
      </w:r>
    </w:p>
    <w:p w:rsidR="00541ACA" w:rsidRPr="00541ACA" w:rsidRDefault="00541ACA" w:rsidP="00541ACA">
      <w:pPr>
        <w:pStyle w:val="Odsekzoznamu"/>
        <w:widowControl w:val="0"/>
        <w:numPr>
          <w:ilvl w:val="0"/>
          <w:numId w:val="4"/>
        </w:numPr>
        <w:adjustRightInd w:val="0"/>
        <w:jc w:val="both"/>
      </w:pPr>
      <w:r w:rsidRPr="00541ACA">
        <w:t>vykonávať posúdenia interných a externých konzultačných služieb ekonomického, finančného, právneho a iného obdobného charakteru, vykonávaných alebo obstarávaných ministerstvami, ostatnými ústrednými orgánmi štátnej správy, subjektmi v pôsobnosti ministerstiev alebo ostatných ústredných orgánov štátnej správy, štátnymi orgánmi podriadenými vláde a ich právnickými osobami a  právnickými osobami zriadenými zákonom, ktoré nie sú orgánom verejnej moci z hľadiska ich efektívnosti, hospodárnosti a účelnosti vynakladania verejných prostriedkov a</w:t>
      </w:r>
    </w:p>
    <w:p w:rsidR="00541ACA" w:rsidRPr="00541ACA" w:rsidRDefault="00541ACA" w:rsidP="00541ACA">
      <w:pPr>
        <w:pStyle w:val="Odsekzoznamu"/>
        <w:widowControl w:val="0"/>
        <w:numPr>
          <w:ilvl w:val="0"/>
          <w:numId w:val="4"/>
        </w:numPr>
        <w:adjustRightInd w:val="0"/>
        <w:jc w:val="both"/>
      </w:pPr>
      <w:r w:rsidRPr="00541ACA">
        <w:t xml:space="preserve">vykonávať posúdenia interných a externých právnych služieb a právneho zastúpenia, vykonávaných alebo obstarávaných ministerstvami, ostatnými ústrednými orgánmi štátnej správy, subjektmi v pôsobnosti ministerstiev alebo ostatných ústredných orgánov štátnej správy, štátnymi orgánmi podriadenými vláde a ich právnickými osobami a  právnickými osobami zriadenými zákonom, ktoré nie sú orgánom verejnej moci z hľadiska ich efektívnosti, hospodárnosti a účelnosti vynakladania verejných </w:t>
      </w:r>
      <w:r w:rsidRPr="00541ACA">
        <w:lastRenderedPageBreak/>
        <w:t>prostriedkov</w:t>
      </w:r>
      <w:r w:rsidR="005401ED">
        <w:t>,</w:t>
      </w:r>
    </w:p>
    <w:p w:rsidR="00541ACA" w:rsidRPr="00541ACA" w:rsidRDefault="00541ACA" w:rsidP="00541ACA">
      <w:pPr>
        <w:pStyle w:val="Odsekzoznamu"/>
        <w:widowControl w:val="0"/>
        <w:numPr>
          <w:ilvl w:val="0"/>
          <w:numId w:val="3"/>
        </w:numPr>
        <w:adjustRightInd w:val="0"/>
        <w:ind w:left="360"/>
        <w:jc w:val="both"/>
      </w:pPr>
      <w:r w:rsidRPr="00541ACA">
        <w:t>zveriť do pôsobnosti Úradu vlády Slovenskej republiky zabezpečovanie plánovania v oblasti investícií a strategického plánovania a strategické projektové riadenie vrátane vypracovania národného strategického investičného rámca</w:t>
      </w:r>
      <w:r w:rsidRPr="00541ACA">
        <w:rPr>
          <w:noProof/>
        </w:rPr>
        <w:t xml:space="preserve"> a kontroly jeho implementácie, </w:t>
      </w:r>
      <w:r w:rsidRPr="00541ACA">
        <w:t>ako aj koordináciu investičných projektov určených vládou Slovenskej republiky s výnimkou činností zverených Ministerstvu investícií, regionálneho rozvoja a informatizácie Slovenskej republiky.</w:t>
      </w:r>
    </w:p>
    <w:p w:rsidR="00541ACA" w:rsidRPr="00541ACA" w:rsidRDefault="00541ACA" w:rsidP="00541ACA">
      <w:pPr>
        <w:pStyle w:val="Normlnywebov"/>
        <w:spacing w:before="0" w:beforeAutospacing="0" w:after="0" w:afterAutospacing="0"/>
        <w:ind w:firstLine="708"/>
        <w:jc w:val="both"/>
        <w:rPr>
          <w:highlight w:val="red"/>
        </w:rPr>
      </w:pPr>
    </w:p>
    <w:p w:rsidR="00541ACA" w:rsidRPr="00541ACA" w:rsidRDefault="00541ACA" w:rsidP="00541ACA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  <w:r w:rsidRPr="00541ACA">
        <w:rPr>
          <w:rFonts w:ascii="Times New Roman" w:hAnsi="Times New Roman"/>
          <w:sz w:val="24"/>
          <w:szCs w:val="24"/>
        </w:rPr>
        <w:t>V nadväznosti na uvedené zmeny je potrebné v súvisiacich zákonoch vykonať nevyhnutné legislatívne zmeny.</w:t>
      </w:r>
    </w:p>
    <w:p w:rsidR="00541ACA" w:rsidRPr="00541ACA" w:rsidRDefault="00541ACA" w:rsidP="00541ACA">
      <w:pPr>
        <w:pStyle w:val="Normlnywebov"/>
        <w:spacing w:before="0" w:beforeAutospacing="0" w:after="0" w:afterAutospacing="0"/>
        <w:jc w:val="both"/>
      </w:pPr>
    </w:p>
    <w:p w:rsidR="00541ACA" w:rsidRPr="00541ACA" w:rsidRDefault="00541ACA" w:rsidP="00541ACA">
      <w:pPr>
        <w:pStyle w:val="Normlnywebov"/>
        <w:spacing w:before="0" w:beforeAutospacing="0" w:after="0" w:afterAutospacing="0"/>
        <w:ind w:firstLine="708"/>
        <w:jc w:val="both"/>
      </w:pPr>
      <w:r w:rsidRPr="00541ACA">
        <w:t>Na základe vyššie uvedeného rozsahu navrhovaných zmien je skrátené legislatívne konanie odôvodnené najmä nasledovnými skutočnosťami:</w:t>
      </w:r>
    </w:p>
    <w:p w:rsidR="00541ACA" w:rsidRPr="00541ACA" w:rsidRDefault="00541ACA" w:rsidP="00541ACA">
      <w:pPr>
        <w:pStyle w:val="Normlnywebov"/>
        <w:spacing w:before="0" w:beforeAutospacing="0" w:after="0" w:afterAutospacing="0"/>
        <w:ind w:firstLine="708"/>
        <w:jc w:val="both"/>
      </w:pPr>
    </w:p>
    <w:p w:rsidR="00541ACA" w:rsidRPr="00541ACA" w:rsidRDefault="00541ACA" w:rsidP="00541ACA">
      <w:pPr>
        <w:pStyle w:val="Normlnywebov"/>
        <w:numPr>
          <w:ilvl w:val="0"/>
          <w:numId w:val="2"/>
        </w:numPr>
        <w:spacing w:before="0" w:beforeAutospacing="0" w:after="0" w:afterAutospacing="0"/>
        <w:ind w:left="360"/>
        <w:jc w:val="both"/>
      </w:pPr>
      <w:r w:rsidRPr="00541ACA">
        <w:t>Zriadením Ministerstva investícií, regionálneho rozvoja a informatizácie Slovenskej republiky ako nástupcu a presunom Úradu podpredsedu vlády Slovenskej republiky pre investície a informatizáciu a presunom regionálneho rozvoja z pôsobnosti Ministerstva pôdohospodárstva a rozvoja vidieka Slovenskej republiky do pôsobnosti novozriadeného ministerstva dôjde k zlepšeniu implementácie európskych štrukturálnych a investičných fondov, v súlade s programovým vyhlásením vlády Slovenskej republiky.</w:t>
      </w:r>
      <w:r w:rsidRPr="00541ACA">
        <w:rPr>
          <w:rStyle w:val="apple-converted-space"/>
        </w:rPr>
        <w:t> </w:t>
      </w:r>
    </w:p>
    <w:p w:rsidR="00541ACA" w:rsidRPr="00541ACA" w:rsidRDefault="00541ACA" w:rsidP="00541ACA">
      <w:pPr>
        <w:pStyle w:val="Normlnywebov"/>
        <w:numPr>
          <w:ilvl w:val="0"/>
          <w:numId w:val="2"/>
        </w:numPr>
        <w:spacing w:before="0" w:beforeAutospacing="0" w:after="0" w:afterAutospacing="0"/>
        <w:ind w:left="360"/>
        <w:jc w:val="both"/>
      </w:pPr>
      <w:r w:rsidRPr="00541ACA">
        <w:t xml:space="preserve">Ďalším efektom navrhovaných zmien bude možnosť urýchlene prijať opatrenia (a s tým súvisiace nevyhnutné úpravy programových dokumentov, výziev a pod.) určených na potláčanie a zmierňovanie následkov spôsobených ochorením COVID-19, keďže z  prostriedkov eurofondov je možné </w:t>
      </w:r>
      <w:proofErr w:type="spellStart"/>
      <w:r w:rsidRPr="00541ACA">
        <w:t>prefinancovať</w:t>
      </w:r>
      <w:proofErr w:type="spellEnd"/>
      <w:r w:rsidRPr="00541ACA">
        <w:t xml:space="preserve"> viacero opatrení zameraných na boj s ochorením. </w:t>
      </w:r>
    </w:p>
    <w:p w:rsidR="00541ACA" w:rsidRPr="00541ACA" w:rsidRDefault="00541ACA" w:rsidP="00541ACA">
      <w:pPr>
        <w:pStyle w:val="Normlnywebov"/>
        <w:numPr>
          <w:ilvl w:val="0"/>
          <w:numId w:val="2"/>
        </w:numPr>
        <w:spacing w:before="0" w:beforeAutospacing="0" w:after="0" w:afterAutospacing="0"/>
        <w:ind w:left="360"/>
        <w:jc w:val="both"/>
      </w:pPr>
      <w:r w:rsidRPr="00541ACA">
        <w:t>Potrebou zabezpečenia kontinuálneho a neprerušeného čerpania eurofondov v rámci programového obdobia 2014 – 2020, ukončovania programového obdobia 2007 – 2013 a príprava nového programového obdobia 2021 – 2027. Eurofondy ako jeden z hlavných nástrojov verejných investícií sú kľúčovým zdrojom prostriedkov regionálneho rozvoja v Slovenskej republike. Následkom presunu pôsobnosti regionálneho rozvoja na Ministerstvo investícií, regionálneho rozvoja a informatizácie Slovenskej republiky je aj zmena v subjektoch niektorých riadiacich orgánov, národných orgánov, resp. národných kontaktných bodov, zmena kompetenčného zákona, to má priamy vplyv na organizačné usporiadanie implementácie eurofondov. S presunom kompetencie sú tiež následné spojené viaceré nevyhnutné zmeny v operačných programoch a iných programových a metodických dokumentov. Nakoľko stav implementácie a miera čerpania programového obdobia 2014 – 2020 je alarmujúci, vykonanie uvedených zmien v čo najkratšom časovom horizonte je kľúčové. Rovnaký nevyhovujúci stav je možné konštatovať aj vo vzťahu k príprave programového obdobia 2021 – 2027, ktorá v porovnaní s predchádzajúcimi programovými obdobiami výrazne mešká a je potrebné vyvinúť maximálne úsilie na rozbehnutie procesu prípravy Partnerskej dohody, operačných programov a implementačnej štruktúry, pričom práve zriadenie ministerstva predkladaným zákonom, je pre tieto procesy kľúčové.</w:t>
      </w:r>
    </w:p>
    <w:p w:rsidR="00541ACA" w:rsidRPr="00541ACA" w:rsidRDefault="00541ACA" w:rsidP="00541ACA">
      <w:pPr>
        <w:pStyle w:val="Normlnywebov"/>
        <w:numPr>
          <w:ilvl w:val="0"/>
          <w:numId w:val="2"/>
        </w:numPr>
        <w:spacing w:before="0" w:beforeAutospacing="0" w:after="0" w:afterAutospacing="0"/>
        <w:ind w:left="360"/>
        <w:jc w:val="both"/>
      </w:pPr>
      <w:r w:rsidRPr="00541ACA">
        <w:t xml:space="preserve">Potrebou vytvoriť právny rámec a inštitucionálne zázemie pre podpredsedu vlády Slovenskej republiky, aby mohol v čo najkratšom čase zabezpečovať plnenie úloh vyplývajúcich z programového vyhlásenia vlády vytvorením účinných mechanizmov na zefektívnenie legislatívnej činnosti na úrovni vlády Slovenskej republiky a koordináciou činností ústredných orgánov štátnej správy pri napĺňaní programového vyhlásenia s cieľom dosahovania synergického efektu jednotlivých prijímaných opatrení. </w:t>
      </w:r>
    </w:p>
    <w:p w:rsidR="00541ACA" w:rsidRPr="00541ACA" w:rsidRDefault="00541ACA" w:rsidP="00541ACA">
      <w:pPr>
        <w:pStyle w:val="Normlnywebov"/>
        <w:numPr>
          <w:ilvl w:val="0"/>
          <w:numId w:val="2"/>
        </w:numPr>
        <w:spacing w:before="0" w:beforeAutospacing="0" w:after="0" w:afterAutospacing="0"/>
        <w:ind w:left="360"/>
        <w:jc w:val="both"/>
      </w:pPr>
      <w:r w:rsidRPr="00541ACA">
        <w:t xml:space="preserve">Potrebou vytvoriť pre podpredsedu vlády Slovenskej republiky potrebný právny rámec pre posudzovanie hospodárnosti, efektívnosti a účelnosti interných a externých právnych </w:t>
      </w:r>
      <w:r w:rsidRPr="00541ACA">
        <w:lastRenderedPageBreak/>
        <w:t>služieb a právnych zastúpení ako aj interných a externých konzultačných služieb ekonomického, finančného, právneho a obdobného charakteru, ktoré vykonávajú alebo obstarali subjekty verejného sektora umožní nájsť zdroje vnútorných rezerv a zaviesť transparentné mechanizmy využívania týchto služieb subjektami verejného s ktorým boli v minulosti spájané podozrenia z uzatvárania zmlúv nevýhodných pre verejný sektor.</w:t>
      </w:r>
    </w:p>
    <w:p w:rsidR="00541ACA" w:rsidRPr="00541ACA" w:rsidRDefault="00541ACA" w:rsidP="00541ACA">
      <w:pPr>
        <w:pStyle w:val="Normlnywebov"/>
        <w:spacing w:before="0" w:beforeAutospacing="0" w:after="0" w:afterAutospacing="0"/>
        <w:jc w:val="both"/>
      </w:pPr>
    </w:p>
    <w:p w:rsidR="00541ACA" w:rsidRPr="00541ACA" w:rsidRDefault="00541ACA" w:rsidP="00541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1ACA">
        <w:rPr>
          <w:rFonts w:ascii="Times New Roman" w:hAnsi="Times New Roman"/>
          <w:sz w:val="24"/>
          <w:szCs w:val="24"/>
        </w:rPr>
        <w:t>Na základe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uvedených skutočností je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potrebné podľa § 89 ods. 1 zákona Národnej rady Slovenskej republiky č. 350/1996 Z. z. o rokovacom poriadku Národnej rady Slovenskej republiky,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z dôvodu možnosti, že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štátu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hrozia značné hospodárske škody,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navrhnúť Národnej rade Slovenskej republiky, aby sa uzniesla na skrátenom legislatívnom konaní o návrhu zákona,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ktorým sa mení a dopĺňa zákon č.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575/2001 Z. z. o organizácii</w:t>
      </w:r>
      <w:r w:rsidRPr="00541ACA">
        <w:rPr>
          <w:rStyle w:val="apple-converted-space"/>
          <w:sz w:val="24"/>
          <w:szCs w:val="24"/>
        </w:rPr>
        <w:t> </w:t>
      </w:r>
      <w:r w:rsidRPr="00541ACA">
        <w:rPr>
          <w:rFonts w:ascii="Times New Roman" w:hAnsi="Times New Roman"/>
          <w:sz w:val="24"/>
          <w:szCs w:val="24"/>
        </w:rPr>
        <w:t>činnosti vlády a organizácii ústrednej štátnej správy v znení neskorších predpisov a ktorým sa menia a dopĺňajú niektoré zákony.</w:t>
      </w:r>
    </w:p>
    <w:p w:rsidR="00185CC3" w:rsidRDefault="00185CC3" w:rsidP="009E5783">
      <w:pPr>
        <w:pStyle w:val="Normlnywebov"/>
        <w:spacing w:before="0" w:beforeAutospacing="0" w:after="0" w:afterAutospacing="0"/>
        <w:ind w:firstLine="708"/>
        <w:jc w:val="both"/>
      </w:pPr>
    </w:p>
    <w:p w:rsidR="009E5783" w:rsidRDefault="009E5783" w:rsidP="009E5783">
      <w:pPr>
        <w:pStyle w:val="Normlnywebov"/>
        <w:spacing w:before="0" w:beforeAutospacing="0" w:after="0" w:afterAutospacing="0"/>
        <w:ind w:firstLine="708"/>
        <w:jc w:val="both"/>
      </w:pPr>
    </w:p>
    <w:p w:rsidR="009E5783" w:rsidRDefault="009E5783" w:rsidP="009E5783">
      <w:pPr>
        <w:pStyle w:val="Normlnywebov"/>
        <w:spacing w:before="0" w:beforeAutospacing="0" w:after="0" w:afterAutospacing="0"/>
        <w:ind w:firstLine="708"/>
        <w:jc w:val="both"/>
      </w:pPr>
    </w:p>
    <w:p w:rsidR="009E5783" w:rsidRDefault="009E5783" w:rsidP="009E5783">
      <w:pPr>
        <w:pStyle w:val="Normlnywebov"/>
        <w:spacing w:before="0" w:beforeAutospacing="0" w:after="0" w:afterAutospacing="0"/>
        <w:ind w:firstLine="708"/>
        <w:jc w:val="both"/>
      </w:pPr>
    </w:p>
    <w:p w:rsidR="009E5783" w:rsidRPr="009E5783" w:rsidRDefault="009E5783" w:rsidP="009E5783">
      <w:pPr>
        <w:pStyle w:val="Normlnywebov"/>
        <w:spacing w:before="0" w:beforeAutospacing="0" w:after="0" w:afterAutospacing="0"/>
        <w:ind w:firstLine="708"/>
        <w:jc w:val="both"/>
      </w:pPr>
    </w:p>
    <w:p w:rsidR="00E0556C" w:rsidRPr="009E5783" w:rsidRDefault="00E0556C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E5783">
        <w:rPr>
          <w:rFonts w:ascii="Times New Roman" w:hAnsi="Times New Roman"/>
          <w:sz w:val="24"/>
          <w:szCs w:val="24"/>
          <w:lang w:eastAsia="sk-SK"/>
        </w:rPr>
        <w:t>V </w:t>
      </w:r>
      <w:r w:rsidR="00185CC3" w:rsidRPr="009E5783">
        <w:rPr>
          <w:rFonts w:ascii="Times New Roman" w:hAnsi="Times New Roman"/>
          <w:sz w:val="24"/>
          <w:szCs w:val="24"/>
          <w:lang w:eastAsia="sk-SK"/>
        </w:rPr>
        <w:t xml:space="preserve">Bratislave </w:t>
      </w:r>
      <w:r w:rsidR="00866B0D" w:rsidRPr="009E5783">
        <w:rPr>
          <w:rFonts w:ascii="Times New Roman" w:hAnsi="Times New Roman"/>
          <w:sz w:val="24"/>
          <w:szCs w:val="24"/>
          <w:lang w:eastAsia="sk-SK"/>
        </w:rPr>
        <w:t>11</w:t>
      </w:r>
      <w:r w:rsidRPr="009E578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66B0D" w:rsidRPr="009E5783">
        <w:rPr>
          <w:rFonts w:ascii="Times New Roman" w:hAnsi="Times New Roman"/>
          <w:sz w:val="24"/>
          <w:szCs w:val="24"/>
          <w:lang w:eastAsia="sk-SK"/>
        </w:rPr>
        <w:t>mája</w:t>
      </w:r>
      <w:r w:rsidR="00185CC3" w:rsidRPr="009E5783">
        <w:rPr>
          <w:rFonts w:ascii="Times New Roman" w:hAnsi="Times New Roman"/>
          <w:sz w:val="24"/>
          <w:szCs w:val="24"/>
          <w:lang w:eastAsia="sk-SK"/>
        </w:rPr>
        <w:t xml:space="preserve"> 2020</w:t>
      </w:r>
    </w:p>
    <w:p w:rsidR="00E0556C" w:rsidRDefault="00E0556C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5783" w:rsidRDefault="009E5783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5783" w:rsidRDefault="009E5783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5783" w:rsidRPr="009E5783" w:rsidRDefault="009E5783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66B0D" w:rsidRPr="009E5783" w:rsidRDefault="00866B0D" w:rsidP="009E57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E039A" w:rsidRPr="008E305A" w:rsidRDefault="003E039A" w:rsidP="003E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Igor Matovič</w:t>
      </w:r>
      <w:r w:rsidRPr="008E305A">
        <w:rPr>
          <w:rFonts w:ascii="Times New Roman" w:hAnsi="Times New Roman"/>
          <w:b/>
          <w:sz w:val="24"/>
          <w:szCs w:val="24"/>
        </w:rPr>
        <w:t>, 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305A">
        <w:rPr>
          <w:rFonts w:ascii="Times New Roman" w:hAnsi="Times New Roman"/>
          <w:b/>
          <w:sz w:val="24"/>
          <w:szCs w:val="24"/>
        </w:rPr>
        <w:t>r.</w:t>
      </w:r>
      <w:bookmarkStart w:id="0" w:name="_GoBack"/>
      <w:bookmarkEnd w:id="0"/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05A">
        <w:rPr>
          <w:rFonts w:ascii="Times New Roman" w:hAnsi="Times New Roman"/>
          <w:sz w:val="24"/>
          <w:szCs w:val="24"/>
        </w:rPr>
        <w:t>predseda vlády Slovenskej republiky</w:t>
      </w:r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39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39A" w:rsidRPr="00AD4FD6" w:rsidRDefault="003E039A" w:rsidP="003E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FD6">
        <w:rPr>
          <w:rFonts w:ascii="Times New Roman" w:hAnsi="Times New Roman"/>
          <w:b/>
          <w:sz w:val="24"/>
          <w:szCs w:val="24"/>
        </w:rPr>
        <w:t>Štefan Holý, v. r.</w:t>
      </w:r>
    </w:p>
    <w:p w:rsidR="003E039A" w:rsidRPr="008E305A" w:rsidRDefault="003E039A" w:rsidP="003E0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Podpredseda vlády Slovenskej republiky</w:t>
      </w:r>
    </w:p>
    <w:p w:rsidR="006E60E4" w:rsidRPr="009E5783" w:rsidRDefault="006E60E4" w:rsidP="003E03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sectPr w:rsidR="006E60E4" w:rsidRPr="009E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DD8"/>
    <w:multiLevelType w:val="hybridMultilevel"/>
    <w:tmpl w:val="9AE6F6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7A3"/>
    <w:multiLevelType w:val="hybridMultilevel"/>
    <w:tmpl w:val="A1606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9A6"/>
    <w:multiLevelType w:val="hybridMultilevel"/>
    <w:tmpl w:val="1CBA8A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F7E07"/>
    <w:multiLevelType w:val="hybridMultilevel"/>
    <w:tmpl w:val="2572E2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4"/>
    <w:rsid w:val="000266DF"/>
    <w:rsid w:val="0003676B"/>
    <w:rsid w:val="0008531E"/>
    <w:rsid w:val="00101F76"/>
    <w:rsid w:val="00174C0B"/>
    <w:rsid w:val="00185CC3"/>
    <w:rsid w:val="001F60E6"/>
    <w:rsid w:val="0037442A"/>
    <w:rsid w:val="003E039A"/>
    <w:rsid w:val="005401ED"/>
    <w:rsid w:val="00541ACA"/>
    <w:rsid w:val="00582DD7"/>
    <w:rsid w:val="006E60E4"/>
    <w:rsid w:val="007D786A"/>
    <w:rsid w:val="00866B0D"/>
    <w:rsid w:val="008976EE"/>
    <w:rsid w:val="009E5783"/>
    <w:rsid w:val="00A2790F"/>
    <w:rsid w:val="00B25DAE"/>
    <w:rsid w:val="00C7613B"/>
    <w:rsid w:val="00E0556C"/>
    <w:rsid w:val="00E432BB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618A03-3C0B-4BE3-A314-A5DE4E1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556C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10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5CC3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Cs w:val="36"/>
    </w:rPr>
  </w:style>
  <w:style w:type="character" w:customStyle="1" w:styleId="PtaChar">
    <w:name w:val="Päta Char"/>
    <w:basedOn w:val="Predvolenpsmoodseku"/>
    <w:link w:val="Pta"/>
    <w:uiPriority w:val="99"/>
    <w:rsid w:val="00185CC3"/>
    <w:rPr>
      <w:rFonts w:ascii="Arial Narrow" w:eastAsiaTheme="minorHAnsi" w:hAnsi="Arial Narrow" w:cstheme="minorBidi"/>
      <w:szCs w:val="36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866B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866B0D"/>
    <w:rPr>
      <w:rFonts w:ascii="Times New Roman" w:hAnsi="Times New Roman" w:cs="Times New Roman" w:hint="default"/>
      <w:color w:val="808080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9E5783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Bonko Andrej</cp:lastModifiedBy>
  <cp:revision>9</cp:revision>
  <dcterms:created xsi:type="dcterms:W3CDTF">2020-05-07T06:58:00Z</dcterms:created>
  <dcterms:modified xsi:type="dcterms:W3CDTF">2020-05-12T07:23:00Z</dcterms:modified>
</cp:coreProperties>
</file>