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E5B" w:rsidRPr="00CE0522" w:rsidRDefault="00AA7E5B" w:rsidP="00AA7E5B">
      <w:pPr>
        <w:tabs>
          <w:tab w:val="left" w:pos="-1985"/>
          <w:tab w:val="left" w:pos="709"/>
          <w:tab w:val="left" w:pos="1077"/>
          <w:tab w:val="left" w:pos="3600"/>
        </w:tabs>
        <w:spacing w:line="360" w:lineRule="auto"/>
        <w:jc w:val="center"/>
        <w:rPr>
          <w:b/>
          <w:sz w:val="28"/>
          <w:szCs w:val="28"/>
        </w:rPr>
      </w:pPr>
      <w:r w:rsidRPr="00CE0522">
        <w:rPr>
          <w:b/>
          <w:sz w:val="28"/>
          <w:szCs w:val="28"/>
        </w:rPr>
        <w:t>NÁRODNÁ RADA SLOVENSKEJ REPUBLIKY</w:t>
      </w:r>
    </w:p>
    <w:p w:rsidR="00AA7E5B" w:rsidRPr="00CE0522" w:rsidRDefault="00AA7E5B" w:rsidP="00AA7E5B">
      <w:pPr>
        <w:tabs>
          <w:tab w:val="left" w:pos="-1985"/>
          <w:tab w:val="left" w:pos="709"/>
          <w:tab w:val="left" w:pos="1077"/>
        </w:tabs>
        <w:spacing w:line="360" w:lineRule="auto"/>
        <w:jc w:val="center"/>
        <w:rPr>
          <w:b/>
          <w:sz w:val="28"/>
          <w:szCs w:val="28"/>
        </w:rPr>
      </w:pPr>
      <w:r w:rsidRPr="00CE0522">
        <w:rPr>
          <w:b/>
          <w:sz w:val="28"/>
          <w:szCs w:val="28"/>
        </w:rPr>
        <w:t xml:space="preserve">  V</w:t>
      </w:r>
      <w:r w:rsidR="00A7074B">
        <w:rPr>
          <w:b/>
          <w:sz w:val="28"/>
          <w:szCs w:val="28"/>
        </w:rPr>
        <w:t>II</w:t>
      </w:r>
      <w:r w:rsidRPr="00CE0522">
        <w:rPr>
          <w:b/>
          <w:sz w:val="28"/>
          <w:szCs w:val="28"/>
        </w:rPr>
        <w:t>I. volebné obdobie</w:t>
      </w:r>
    </w:p>
    <w:p w:rsidR="00AA7E5B" w:rsidRPr="00CE0522" w:rsidRDefault="00AA7E5B" w:rsidP="00AA7E5B">
      <w:pPr>
        <w:tabs>
          <w:tab w:val="left" w:pos="-1985"/>
          <w:tab w:val="left" w:pos="709"/>
          <w:tab w:val="left" w:pos="1077"/>
        </w:tabs>
        <w:spacing w:line="360" w:lineRule="auto"/>
        <w:jc w:val="center"/>
        <w:rPr>
          <w:b/>
          <w:sz w:val="28"/>
          <w:szCs w:val="28"/>
        </w:rPr>
      </w:pPr>
      <w:r w:rsidRPr="00CE0522">
        <w:rPr>
          <w:b/>
          <w:sz w:val="28"/>
          <w:szCs w:val="28"/>
        </w:rPr>
        <w:t>___________________________________________</w:t>
      </w:r>
      <w:r w:rsidRPr="00CE0522">
        <w:rPr>
          <w:b/>
          <w:sz w:val="28"/>
          <w:szCs w:val="28"/>
        </w:rPr>
        <w:br/>
      </w:r>
    </w:p>
    <w:p w:rsidR="00AA7E5B" w:rsidRPr="00CE0522" w:rsidRDefault="00AA7E5B" w:rsidP="00AA7E5B">
      <w:pPr>
        <w:pStyle w:val="Zkladntext2"/>
        <w:tabs>
          <w:tab w:val="left" w:pos="-1985"/>
          <w:tab w:val="left" w:pos="709"/>
          <w:tab w:val="left" w:pos="1077"/>
        </w:tabs>
        <w:spacing w:line="360" w:lineRule="auto"/>
        <w:rPr>
          <w:bCs/>
          <w:szCs w:val="24"/>
          <w:lang w:eastAsia="sk-SK"/>
        </w:rPr>
      </w:pPr>
      <w:r w:rsidRPr="00CE0522">
        <w:rPr>
          <w:bCs/>
          <w:szCs w:val="24"/>
          <w:lang w:eastAsia="sk-SK"/>
        </w:rPr>
        <w:t xml:space="preserve">Číslo: </w:t>
      </w:r>
      <w:r w:rsidR="00092E2E">
        <w:rPr>
          <w:bCs/>
          <w:szCs w:val="24"/>
          <w:lang w:eastAsia="sk-SK"/>
        </w:rPr>
        <w:t>CRD-</w:t>
      </w:r>
      <w:r w:rsidR="00BC1E25">
        <w:rPr>
          <w:bCs/>
          <w:szCs w:val="24"/>
          <w:lang w:eastAsia="sk-SK"/>
        </w:rPr>
        <w:t>7</w:t>
      </w:r>
      <w:r w:rsidR="003A1103">
        <w:rPr>
          <w:bCs/>
          <w:szCs w:val="24"/>
          <w:lang w:eastAsia="sk-SK"/>
        </w:rPr>
        <w:t>69</w:t>
      </w:r>
      <w:r w:rsidR="00092E2E">
        <w:rPr>
          <w:bCs/>
          <w:szCs w:val="24"/>
          <w:lang w:eastAsia="sk-SK"/>
        </w:rPr>
        <w:t>/20</w:t>
      </w:r>
      <w:r w:rsidR="00A7074B">
        <w:rPr>
          <w:bCs/>
          <w:szCs w:val="24"/>
          <w:lang w:eastAsia="sk-SK"/>
        </w:rPr>
        <w:t>20</w:t>
      </w:r>
    </w:p>
    <w:p w:rsidR="002F16E9" w:rsidRDefault="002F16E9" w:rsidP="00AA7E5B">
      <w:pPr>
        <w:spacing w:line="360" w:lineRule="auto"/>
        <w:jc w:val="center"/>
        <w:rPr>
          <w:b/>
          <w:spacing w:val="60"/>
          <w:sz w:val="28"/>
          <w:szCs w:val="28"/>
        </w:rPr>
      </w:pPr>
    </w:p>
    <w:p w:rsidR="002F16E9" w:rsidRDefault="002F16E9" w:rsidP="00AA7E5B">
      <w:pPr>
        <w:spacing w:line="360" w:lineRule="auto"/>
        <w:jc w:val="center"/>
        <w:rPr>
          <w:b/>
          <w:spacing w:val="60"/>
          <w:sz w:val="28"/>
          <w:szCs w:val="28"/>
        </w:rPr>
      </w:pPr>
    </w:p>
    <w:p w:rsidR="002F16E9" w:rsidRDefault="002F16E9" w:rsidP="00AA7E5B">
      <w:pPr>
        <w:spacing w:line="360" w:lineRule="auto"/>
        <w:jc w:val="center"/>
        <w:rPr>
          <w:b/>
          <w:spacing w:val="60"/>
          <w:sz w:val="28"/>
          <w:szCs w:val="28"/>
        </w:rPr>
      </w:pPr>
    </w:p>
    <w:p w:rsidR="00A7074B" w:rsidRDefault="00A7074B" w:rsidP="00771BF4">
      <w:pPr>
        <w:spacing w:line="360" w:lineRule="auto"/>
        <w:jc w:val="center"/>
        <w:rPr>
          <w:b/>
          <w:i/>
          <w:spacing w:val="60"/>
          <w:sz w:val="32"/>
          <w:szCs w:val="32"/>
        </w:rPr>
      </w:pPr>
    </w:p>
    <w:p w:rsidR="005B4ADA" w:rsidRDefault="005B4ADA" w:rsidP="00771BF4">
      <w:pPr>
        <w:spacing w:line="360" w:lineRule="auto"/>
        <w:jc w:val="center"/>
        <w:rPr>
          <w:b/>
          <w:i/>
          <w:spacing w:val="60"/>
          <w:sz w:val="32"/>
          <w:szCs w:val="32"/>
        </w:rPr>
      </w:pPr>
    </w:p>
    <w:p w:rsidR="00583E79" w:rsidRPr="00955112" w:rsidRDefault="00583E79" w:rsidP="00771BF4">
      <w:pPr>
        <w:spacing w:line="360" w:lineRule="auto"/>
        <w:jc w:val="center"/>
        <w:rPr>
          <w:b/>
          <w:i/>
          <w:spacing w:val="60"/>
          <w:sz w:val="32"/>
          <w:szCs w:val="32"/>
        </w:rPr>
      </w:pPr>
    </w:p>
    <w:p w:rsidR="00AA7E5B" w:rsidRPr="008207FF" w:rsidRDefault="003A1103" w:rsidP="00771BF4">
      <w:pPr>
        <w:spacing w:line="360" w:lineRule="auto"/>
        <w:jc w:val="center"/>
        <w:rPr>
          <w:b/>
          <w:spacing w:val="60"/>
          <w:sz w:val="32"/>
          <w:szCs w:val="32"/>
        </w:rPr>
      </w:pPr>
      <w:r>
        <w:rPr>
          <w:b/>
          <w:spacing w:val="60"/>
          <w:sz w:val="32"/>
          <w:szCs w:val="32"/>
        </w:rPr>
        <w:t>59</w:t>
      </w:r>
      <w:r w:rsidR="00AA7E5B" w:rsidRPr="008207FF">
        <w:rPr>
          <w:b/>
          <w:spacing w:val="60"/>
          <w:sz w:val="32"/>
          <w:szCs w:val="32"/>
        </w:rPr>
        <w:t>a</w:t>
      </w:r>
    </w:p>
    <w:p w:rsidR="00AA7E5B" w:rsidRPr="00CE0522" w:rsidRDefault="00AA7E5B" w:rsidP="00771BF4">
      <w:pPr>
        <w:pStyle w:val="Nadpis3"/>
        <w:spacing w:line="360" w:lineRule="auto"/>
        <w:rPr>
          <w:rFonts w:ascii="Times New Roman" w:hAnsi="Times New Roman"/>
          <w:bCs/>
          <w:szCs w:val="28"/>
          <w:lang w:val="sk-SK"/>
        </w:rPr>
      </w:pPr>
    </w:p>
    <w:p w:rsidR="00AA7E5B" w:rsidRPr="00CE0522" w:rsidRDefault="00AA7E5B" w:rsidP="00771BF4">
      <w:pPr>
        <w:pStyle w:val="Nadpis3"/>
        <w:spacing w:line="360" w:lineRule="auto"/>
        <w:rPr>
          <w:rFonts w:ascii="Times New Roman" w:hAnsi="Times New Roman"/>
          <w:bCs/>
          <w:szCs w:val="28"/>
          <w:lang w:val="sk-SK"/>
        </w:rPr>
      </w:pPr>
      <w:r w:rsidRPr="00CE0522">
        <w:rPr>
          <w:rFonts w:ascii="Times New Roman" w:hAnsi="Times New Roman"/>
          <w:bCs/>
          <w:szCs w:val="28"/>
          <w:lang w:val="sk-SK"/>
        </w:rPr>
        <w:t>S p o l o č n á    s p r á v a</w:t>
      </w:r>
    </w:p>
    <w:p w:rsidR="00AD4543" w:rsidRPr="002114A2" w:rsidRDefault="00AD4543" w:rsidP="00771BF4">
      <w:pPr>
        <w:spacing w:line="360" w:lineRule="auto"/>
        <w:rPr>
          <w:b/>
          <w:sz w:val="28"/>
          <w:szCs w:val="28"/>
        </w:rPr>
      </w:pPr>
    </w:p>
    <w:p w:rsidR="00A7074B" w:rsidRPr="005B4ADA" w:rsidRDefault="00AA7E5B" w:rsidP="00A7074B">
      <w:pPr>
        <w:pStyle w:val="Zarkazkladnhotextu"/>
        <w:spacing w:after="0" w:line="360" w:lineRule="auto"/>
        <w:ind w:left="0"/>
        <w:jc w:val="both"/>
        <w:rPr>
          <w:b/>
        </w:rPr>
      </w:pPr>
      <w:r w:rsidRPr="005B4ADA">
        <w:rPr>
          <w:b/>
        </w:rPr>
        <w:t xml:space="preserve">výborov Národnej rady Slovenskej republiky o prerokovaní </w:t>
      </w:r>
      <w:r w:rsidR="00A7074B" w:rsidRPr="005B4ADA">
        <w:rPr>
          <w:b/>
        </w:rPr>
        <w:t>vládneho návrhu zákona</w:t>
      </w:r>
      <w:r w:rsidR="005B4ADA" w:rsidRPr="005B4ADA">
        <w:rPr>
          <w:b/>
        </w:rPr>
        <w:t xml:space="preserve">, </w:t>
      </w:r>
      <w:r w:rsidR="005B4ADA" w:rsidRPr="005B4ADA">
        <w:rPr>
          <w:b/>
          <w:color w:val="333333"/>
        </w:rPr>
        <w:t>ktorým sa dopĺňa zákon č. 62/2020 Z. z. o niek</w:t>
      </w:r>
      <w:r w:rsidR="005B4ADA">
        <w:rPr>
          <w:b/>
          <w:color w:val="333333"/>
        </w:rPr>
        <w:t xml:space="preserve">torých mimoriadnych opatreniach </w:t>
      </w:r>
      <w:r w:rsidR="005B4ADA" w:rsidRPr="005B4ADA">
        <w:rPr>
          <w:b/>
          <w:color w:val="333333"/>
        </w:rPr>
        <w:t xml:space="preserve">v </w:t>
      </w:r>
      <w:r w:rsidR="005B4ADA">
        <w:rPr>
          <w:b/>
          <w:color w:val="333333"/>
        </w:rPr>
        <w:t> </w:t>
      </w:r>
      <w:r w:rsidR="005B4ADA" w:rsidRPr="005B4ADA">
        <w:rPr>
          <w:b/>
          <w:color w:val="333333"/>
        </w:rPr>
        <w:t>súvislosti so šírením nebezpečnej nákazlivej ľudskej choroby COVID-19 a v</w:t>
      </w:r>
      <w:r w:rsidR="005B4ADA">
        <w:rPr>
          <w:b/>
          <w:color w:val="333333"/>
        </w:rPr>
        <w:t> </w:t>
      </w:r>
      <w:r w:rsidR="005B4ADA" w:rsidRPr="005B4ADA">
        <w:rPr>
          <w:b/>
          <w:color w:val="333333"/>
        </w:rPr>
        <w:t>justícii</w:t>
      </w:r>
      <w:r w:rsidR="005B4ADA">
        <w:rPr>
          <w:b/>
          <w:color w:val="333333"/>
        </w:rPr>
        <w:t xml:space="preserve"> </w:t>
      </w:r>
      <w:r w:rsidR="005B4ADA" w:rsidRPr="005B4ADA">
        <w:rPr>
          <w:b/>
          <w:color w:val="333333"/>
        </w:rPr>
        <w:t xml:space="preserve">a </w:t>
      </w:r>
      <w:r w:rsidR="005B4ADA">
        <w:rPr>
          <w:b/>
          <w:color w:val="333333"/>
        </w:rPr>
        <w:t> </w:t>
      </w:r>
      <w:r w:rsidR="005B4ADA" w:rsidRPr="005B4ADA">
        <w:rPr>
          <w:b/>
          <w:color w:val="333333"/>
        </w:rPr>
        <w:t xml:space="preserve">ktorým sa menia a  dopĺňajú niektoré zákony </w:t>
      </w:r>
      <w:r w:rsidR="005B4ADA" w:rsidRPr="005B4ADA">
        <w:rPr>
          <w:b/>
        </w:rPr>
        <w:t>v druhom čítaní</w:t>
      </w:r>
      <w:r w:rsidR="00A7074B" w:rsidRPr="005B4ADA">
        <w:rPr>
          <w:b/>
          <w:bCs/>
        </w:rPr>
        <w:t xml:space="preserve"> (tlač </w:t>
      </w:r>
      <w:r w:rsidR="00BC1E25">
        <w:rPr>
          <w:b/>
          <w:bCs/>
        </w:rPr>
        <w:t>59</w:t>
      </w:r>
      <w:r w:rsidR="00A7074B" w:rsidRPr="005B4ADA">
        <w:rPr>
          <w:b/>
          <w:bCs/>
        </w:rPr>
        <w:t>)</w:t>
      </w:r>
    </w:p>
    <w:p w:rsidR="00625A81" w:rsidRPr="00085CC4" w:rsidRDefault="00AA7E5B" w:rsidP="00771BF4">
      <w:pPr>
        <w:spacing w:line="360" w:lineRule="auto"/>
        <w:jc w:val="both"/>
        <w:rPr>
          <w:b/>
          <w:bCs/>
        </w:rPr>
      </w:pPr>
      <w:r w:rsidRPr="00CE0522">
        <w:rPr>
          <w:b/>
          <w:bCs/>
        </w:rPr>
        <w:t>___________________________________________________________________________</w:t>
      </w:r>
    </w:p>
    <w:p w:rsidR="006773D5" w:rsidRDefault="006773D5" w:rsidP="006773D5">
      <w:pPr>
        <w:spacing w:before="120"/>
        <w:rPr>
          <w:lang w:eastAsia="en-US"/>
        </w:rPr>
      </w:pPr>
    </w:p>
    <w:p w:rsidR="00085CC4" w:rsidRDefault="00085CC4" w:rsidP="006773D5">
      <w:pPr>
        <w:pStyle w:val="Zkladntext3"/>
        <w:spacing w:line="360" w:lineRule="auto"/>
        <w:jc w:val="both"/>
        <w:rPr>
          <w:b w:val="0"/>
          <w:szCs w:val="24"/>
        </w:rPr>
      </w:pPr>
    </w:p>
    <w:p w:rsidR="00092E2E" w:rsidRPr="00CE0522" w:rsidRDefault="00092E2E" w:rsidP="006773D5">
      <w:pPr>
        <w:pStyle w:val="Zkladntext3"/>
        <w:spacing w:line="360" w:lineRule="auto"/>
        <w:jc w:val="both"/>
        <w:rPr>
          <w:b w:val="0"/>
          <w:szCs w:val="24"/>
        </w:rPr>
      </w:pPr>
    </w:p>
    <w:p w:rsidR="002114A2" w:rsidRPr="000E7EA5" w:rsidRDefault="00AA7E5B" w:rsidP="0081681A">
      <w:pPr>
        <w:pStyle w:val="Zarkazkladnhotextu"/>
        <w:spacing w:after="0" w:line="360" w:lineRule="auto"/>
        <w:ind w:left="0" w:firstLine="708"/>
        <w:jc w:val="both"/>
      </w:pPr>
      <w:r w:rsidRPr="00CE0522">
        <w:t xml:space="preserve">Ústavnoprávny výbor </w:t>
      </w:r>
      <w:r w:rsidRPr="00CE0522">
        <w:rPr>
          <w:bCs/>
        </w:rPr>
        <w:t>Národnej rady</w:t>
      </w:r>
      <w:r w:rsidR="004E652B">
        <w:rPr>
          <w:bCs/>
        </w:rPr>
        <w:t xml:space="preserve"> Slovenskej republiky </w:t>
      </w:r>
      <w:r w:rsidRPr="00CE0522">
        <w:rPr>
          <w:bCs/>
        </w:rPr>
        <w:t xml:space="preserve">ako </w:t>
      </w:r>
      <w:r w:rsidRPr="00CE0522">
        <w:t xml:space="preserve">gestorský výbor </w:t>
      </w:r>
      <w:r w:rsidRPr="000E7EA5">
        <w:t>k</w:t>
      </w:r>
      <w:r w:rsidR="00186206" w:rsidRPr="000E7EA5">
        <w:t xml:space="preserve"> vládnemu návrhu </w:t>
      </w:r>
      <w:r w:rsidR="00186206" w:rsidRPr="005B4ADA">
        <w:t>zákona</w:t>
      </w:r>
      <w:r w:rsidR="005B4ADA" w:rsidRPr="005B4ADA">
        <w:t>,</w:t>
      </w:r>
      <w:r w:rsidR="007C79D2">
        <w:t xml:space="preserve"> </w:t>
      </w:r>
      <w:r w:rsidR="005B4ADA" w:rsidRPr="00B41BDE">
        <w:rPr>
          <w:color w:val="333333"/>
        </w:rPr>
        <w:t xml:space="preserve">ktorým sa dopĺňa </w:t>
      </w:r>
      <w:r w:rsidR="005B4ADA" w:rsidRPr="00B41BDE">
        <w:rPr>
          <w:b/>
          <w:color w:val="333333"/>
        </w:rPr>
        <w:t>zákon č. 62/2020 Z. z. o niektorých mimoriadnych opatreniach v súvislosti so šírením nebezpečnej nákazlivej ľudskej choroby COVID-19 a v justícii</w:t>
      </w:r>
      <w:r w:rsidR="005B4ADA" w:rsidRPr="00B41BDE">
        <w:rPr>
          <w:color w:val="333333"/>
        </w:rPr>
        <w:t xml:space="preserve"> a ktorým sa menia a  dopĺňajú niektoré zákony</w:t>
      </w:r>
      <w:r w:rsidR="0081681A" w:rsidRPr="0081681A">
        <w:rPr>
          <w:bCs/>
        </w:rPr>
        <w:t xml:space="preserve"> (tlač </w:t>
      </w:r>
      <w:r w:rsidR="00BC1E25">
        <w:rPr>
          <w:bCs/>
        </w:rPr>
        <w:t>59</w:t>
      </w:r>
      <w:r w:rsidR="0081681A" w:rsidRPr="0081681A">
        <w:rPr>
          <w:bCs/>
        </w:rPr>
        <w:t>)</w:t>
      </w:r>
      <w:r w:rsidR="006773D5" w:rsidRPr="000E7EA5">
        <w:t xml:space="preserve"> </w:t>
      </w:r>
      <w:r w:rsidR="00D31BCE" w:rsidRPr="000E7EA5">
        <w:t>p</w:t>
      </w:r>
      <w:r w:rsidRPr="000E7EA5">
        <w:rPr>
          <w:bCs/>
        </w:rPr>
        <w:t xml:space="preserve">odáva Národnej rade Slovenskej republiky podľa § 79 ods. 1 zákona </w:t>
      </w:r>
      <w:r w:rsidR="00F46ABB" w:rsidRPr="000E7EA5">
        <w:rPr>
          <w:bCs/>
        </w:rPr>
        <w:t>Národnej rady Slovenskej republiky č. 350/1996 Z.</w:t>
      </w:r>
      <w:r w:rsidR="006773D5" w:rsidRPr="000E7EA5">
        <w:rPr>
          <w:bCs/>
        </w:rPr>
        <w:t xml:space="preserve"> </w:t>
      </w:r>
      <w:r w:rsidR="00F46ABB" w:rsidRPr="000E7EA5">
        <w:rPr>
          <w:bCs/>
        </w:rPr>
        <w:t xml:space="preserve">z. </w:t>
      </w:r>
      <w:r w:rsidRPr="000E7EA5">
        <w:rPr>
          <w:bCs/>
        </w:rPr>
        <w:t xml:space="preserve">o  rokovacom poriadku Národnej rady Slovenskej republiky </w:t>
      </w:r>
      <w:r w:rsidR="00F46ABB" w:rsidRPr="000E7EA5">
        <w:rPr>
          <w:bCs/>
        </w:rPr>
        <w:t xml:space="preserve">v znení neskorších predpisov </w:t>
      </w:r>
      <w:r w:rsidRPr="000E7EA5">
        <w:rPr>
          <w:b/>
        </w:rPr>
        <w:t>spoločnú správu</w:t>
      </w:r>
      <w:r w:rsidRPr="000E7EA5">
        <w:rPr>
          <w:bCs/>
        </w:rPr>
        <w:t xml:space="preserve"> výborov Národnej rady Slovenskej republiky.</w:t>
      </w:r>
    </w:p>
    <w:p w:rsidR="00F46ABB" w:rsidRDefault="00F46ABB" w:rsidP="006773D5">
      <w:pPr>
        <w:tabs>
          <w:tab w:val="left" w:pos="-1985"/>
          <w:tab w:val="left" w:pos="709"/>
          <w:tab w:val="left" w:pos="1077"/>
        </w:tabs>
        <w:spacing w:line="360" w:lineRule="auto"/>
        <w:jc w:val="center"/>
        <w:rPr>
          <w:b/>
          <w:bCs/>
        </w:rPr>
      </w:pPr>
    </w:p>
    <w:p w:rsidR="00960E12" w:rsidRDefault="00085CC4" w:rsidP="00F46ABB">
      <w:pPr>
        <w:pStyle w:val="Zkladntext3"/>
        <w:tabs>
          <w:tab w:val="left" w:pos="-1985"/>
          <w:tab w:val="left" w:pos="709"/>
          <w:tab w:val="left" w:pos="1077"/>
        </w:tabs>
        <w:spacing w:line="360" w:lineRule="auto"/>
        <w:rPr>
          <w:bCs/>
          <w:szCs w:val="24"/>
        </w:rPr>
      </w:pPr>
      <w:r>
        <w:rPr>
          <w:bCs/>
          <w:szCs w:val="24"/>
        </w:rPr>
        <w:lastRenderedPageBreak/>
        <w:t>I.</w:t>
      </w:r>
    </w:p>
    <w:p w:rsidR="00F46ABB" w:rsidRDefault="00F46ABB" w:rsidP="00F46ABB">
      <w:pPr>
        <w:pStyle w:val="Zkladntext3"/>
        <w:tabs>
          <w:tab w:val="left" w:pos="-1985"/>
          <w:tab w:val="left" w:pos="709"/>
          <w:tab w:val="left" w:pos="1077"/>
        </w:tabs>
        <w:spacing w:line="360" w:lineRule="auto"/>
        <w:rPr>
          <w:bCs/>
          <w:szCs w:val="24"/>
        </w:rPr>
      </w:pPr>
    </w:p>
    <w:p w:rsidR="00F46ABB" w:rsidRDefault="00F46ABB" w:rsidP="00F46ABB">
      <w:pPr>
        <w:pStyle w:val="Zkladntext"/>
        <w:spacing w:line="360" w:lineRule="auto"/>
        <w:ind w:firstLine="708"/>
      </w:pPr>
      <w:r>
        <w:rPr>
          <w:bCs/>
        </w:rPr>
        <w:t>Národná rada Slovenskej republiky</w:t>
      </w:r>
      <w:r>
        <w:rPr>
          <w:b/>
          <w:bCs/>
        </w:rPr>
        <w:t xml:space="preserve"> uznesením č. </w:t>
      </w:r>
      <w:r w:rsidR="007B21F3">
        <w:rPr>
          <w:b/>
          <w:bCs/>
        </w:rPr>
        <w:t>73</w:t>
      </w:r>
      <w:r>
        <w:rPr>
          <w:b/>
          <w:bCs/>
        </w:rPr>
        <w:t xml:space="preserve"> </w:t>
      </w:r>
      <w:r w:rsidRPr="00E46358">
        <w:rPr>
          <w:b/>
          <w:bCs/>
        </w:rPr>
        <w:t>z</w:t>
      </w:r>
      <w:r w:rsidR="007C79D2" w:rsidRPr="00E46358">
        <w:rPr>
          <w:b/>
          <w:bCs/>
        </w:rPr>
        <w:t> 20. apríla</w:t>
      </w:r>
      <w:r w:rsidR="006773D5" w:rsidRPr="00E46358">
        <w:rPr>
          <w:b/>
          <w:bCs/>
        </w:rPr>
        <w:t xml:space="preserve"> </w:t>
      </w:r>
      <w:r w:rsidRPr="00E46358">
        <w:rPr>
          <w:b/>
          <w:bCs/>
        </w:rPr>
        <w:t>20</w:t>
      </w:r>
      <w:r w:rsidR="0081681A" w:rsidRPr="00E46358">
        <w:rPr>
          <w:b/>
          <w:bCs/>
        </w:rPr>
        <w:t>20</w:t>
      </w:r>
      <w:r>
        <w:rPr>
          <w:b/>
          <w:bCs/>
        </w:rPr>
        <w:t xml:space="preserve"> </w:t>
      </w:r>
      <w:r w:rsidR="0027569E">
        <w:rPr>
          <w:bCs/>
        </w:rPr>
        <w:t>rozhodla,</w:t>
      </w:r>
      <w:r w:rsidR="00314578">
        <w:rPr>
          <w:bCs/>
        </w:rPr>
        <w:t xml:space="preserve"> že </w:t>
      </w:r>
      <w:r>
        <w:rPr>
          <w:bCs/>
        </w:rPr>
        <w:t>prerok</w:t>
      </w:r>
      <w:r w:rsidR="00314578">
        <w:rPr>
          <w:bCs/>
        </w:rPr>
        <w:t>uje</w:t>
      </w:r>
      <w:r>
        <w:t xml:space="preserve"> návrh zákona v skrátenom legislatívnom konaní. </w:t>
      </w:r>
    </w:p>
    <w:p w:rsidR="00FC35D1" w:rsidRDefault="00FC35D1" w:rsidP="000653CD">
      <w:pPr>
        <w:spacing w:line="360" w:lineRule="auto"/>
        <w:ind w:firstLine="709"/>
        <w:jc w:val="both"/>
      </w:pPr>
    </w:p>
    <w:p w:rsidR="000653CD" w:rsidRPr="003F2B23" w:rsidRDefault="00AA7E5B" w:rsidP="003F2B23">
      <w:pPr>
        <w:pStyle w:val="Zarkazkladnhotextu"/>
        <w:spacing w:after="0" w:line="360" w:lineRule="auto"/>
        <w:ind w:left="0" w:firstLine="708"/>
        <w:jc w:val="both"/>
        <w:rPr>
          <w:b/>
        </w:rPr>
      </w:pPr>
      <w:r w:rsidRPr="000E7EA5">
        <w:t>Národná rada Slovenskej republiky</w:t>
      </w:r>
      <w:r w:rsidR="00314578" w:rsidRPr="000E7EA5">
        <w:t xml:space="preserve"> zároveň</w:t>
      </w:r>
      <w:r w:rsidRPr="000E7EA5">
        <w:t xml:space="preserve"> </w:t>
      </w:r>
      <w:r w:rsidRPr="000E7EA5">
        <w:rPr>
          <w:b/>
        </w:rPr>
        <w:t xml:space="preserve">uznesením </w:t>
      </w:r>
      <w:r w:rsidR="00955448" w:rsidRPr="00E46358">
        <w:rPr>
          <w:b/>
        </w:rPr>
        <w:t>č.</w:t>
      </w:r>
      <w:r w:rsidR="00E46358" w:rsidRPr="00E46358">
        <w:rPr>
          <w:b/>
        </w:rPr>
        <w:t xml:space="preserve"> 80</w:t>
      </w:r>
      <w:r w:rsidR="007C79D2" w:rsidRPr="00E46358">
        <w:rPr>
          <w:b/>
        </w:rPr>
        <w:t xml:space="preserve"> </w:t>
      </w:r>
      <w:r w:rsidRPr="00E46358">
        <w:rPr>
          <w:b/>
        </w:rPr>
        <w:t>z</w:t>
      </w:r>
      <w:r w:rsidR="007C79D2" w:rsidRPr="00E46358">
        <w:rPr>
          <w:b/>
        </w:rPr>
        <w:t> </w:t>
      </w:r>
      <w:r w:rsidR="00F70259" w:rsidRPr="00E46358">
        <w:rPr>
          <w:b/>
        </w:rPr>
        <w:t>2</w:t>
      </w:r>
      <w:r w:rsidR="007C79D2" w:rsidRPr="00E46358">
        <w:rPr>
          <w:b/>
        </w:rPr>
        <w:t>0</w:t>
      </w:r>
      <w:r w:rsidR="00F70259" w:rsidRPr="00E46358">
        <w:rPr>
          <w:b/>
        </w:rPr>
        <w:t xml:space="preserve">. </w:t>
      </w:r>
      <w:r w:rsidR="007C79D2" w:rsidRPr="00E46358">
        <w:rPr>
          <w:b/>
        </w:rPr>
        <w:t>apríla</w:t>
      </w:r>
      <w:r w:rsidR="00F70259" w:rsidRPr="00E46358">
        <w:rPr>
          <w:b/>
        </w:rPr>
        <w:t xml:space="preserve"> 2020</w:t>
      </w:r>
      <w:r w:rsidRPr="000E7EA5">
        <w:t xml:space="preserve"> </w:t>
      </w:r>
      <w:r w:rsidR="0027569E" w:rsidRPr="000E7EA5">
        <w:t>rozhodla</w:t>
      </w:r>
      <w:r w:rsidR="00C82209" w:rsidRPr="000E7EA5">
        <w:t xml:space="preserve"> o tom, že </w:t>
      </w:r>
      <w:r w:rsidR="00085CC4" w:rsidRPr="00BF1C8F">
        <w:t xml:space="preserve">vládny </w:t>
      </w:r>
      <w:r w:rsidR="00186206" w:rsidRPr="00BF1C8F">
        <w:t>návrh zákona</w:t>
      </w:r>
      <w:r w:rsidR="007C79D2" w:rsidRPr="00BF1C8F">
        <w:t xml:space="preserve">, ktorým sa dopĺňa </w:t>
      </w:r>
      <w:r w:rsidR="007C79D2" w:rsidRPr="00BF1C8F">
        <w:rPr>
          <w:b/>
        </w:rPr>
        <w:t>zákon č. 62/2020 Z. z. o niektorých mimoriadnych opatreniach v súvislosti so šírením nebezpečnej nákazlivej ľudskej choroby COVID-19 a v justícii</w:t>
      </w:r>
      <w:r w:rsidR="007C79D2" w:rsidRPr="00BF1C8F">
        <w:t xml:space="preserve"> a ktorým sa menia a  dopĺňajú niektoré zákony</w:t>
      </w:r>
      <w:r w:rsidR="003F2B23" w:rsidRPr="00BF1C8F">
        <w:rPr>
          <w:bCs/>
        </w:rPr>
        <w:t xml:space="preserve"> (tlač </w:t>
      </w:r>
      <w:r w:rsidR="00BC1E25" w:rsidRPr="00BF1C8F">
        <w:rPr>
          <w:bCs/>
        </w:rPr>
        <w:t>59</w:t>
      </w:r>
      <w:r w:rsidR="003F2B23" w:rsidRPr="00BF1C8F">
        <w:rPr>
          <w:bCs/>
        </w:rPr>
        <w:t>)</w:t>
      </w:r>
      <w:r w:rsidR="003F2B23" w:rsidRPr="00BF1C8F">
        <w:rPr>
          <w:b/>
          <w:bCs/>
        </w:rPr>
        <w:t xml:space="preserve"> </w:t>
      </w:r>
      <w:r w:rsidR="00C82209" w:rsidRPr="00BF1C8F">
        <w:t xml:space="preserve">prerokuje </w:t>
      </w:r>
      <w:r w:rsidR="00314578" w:rsidRPr="00BF1C8F">
        <w:t>v druhom čítaní a pridelila</w:t>
      </w:r>
      <w:r w:rsidR="00F46ABB" w:rsidRPr="00BF1C8F">
        <w:t xml:space="preserve"> ho </w:t>
      </w:r>
      <w:r w:rsidR="004E652B" w:rsidRPr="00BF1C8F">
        <w:t xml:space="preserve">na  prerokovanie </w:t>
      </w:r>
      <w:r w:rsidR="004E652B" w:rsidRPr="000E7EA5">
        <w:t>týmto výborom:</w:t>
      </w:r>
    </w:p>
    <w:p w:rsidR="000653CD" w:rsidRDefault="000653CD" w:rsidP="000653CD">
      <w:pPr>
        <w:spacing w:line="360" w:lineRule="auto"/>
        <w:ind w:firstLine="709"/>
        <w:jc w:val="both"/>
      </w:pPr>
    </w:p>
    <w:p w:rsidR="00005BCE" w:rsidRPr="000E7EA5" w:rsidRDefault="00A9330F" w:rsidP="00A9330F">
      <w:pPr>
        <w:spacing w:line="360" w:lineRule="auto"/>
        <w:ind w:firstLine="708"/>
        <w:jc w:val="both"/>
      </w:pPr>
      <w:r w:rsidRPr="000E7EA5">
        <w:rPr>
          <w:b/>
        </w:rPr>
        <w:t>Ústavnoprávnemu výboru</w:t>
      </w:r>
      <w:r w:rsidRPr="000E7EA5">
        <w:t xml:space="preserve"> Národnej rady Slovenskej republiky</w:t>
      </w:r>
      <w:r w:rsidR="000E7EA5" w:rsidRPr="000E7EA5">
        <w:t>,</w:t>
      </w:r>
      <w:r w:rsidR="00005BCE" w:rsidRPr="000E7EA5">
        <w:t xml:space="preserve"> </w:t>
      </w:r>
    </w:p>
    <w:p w:rsidR="000E7EA5" w:rsidRPr="00E55590" w:rsidRDefault="00005BCE" w:rsidP="003F2B23">
      <w:pPr>
        <w:spacing w:line="360" w:lineRule="auto"/>
        <w:ind w:firstLine="708"/>
        <w:jc w:val="both"/>
        <w:rPr>
          <w:b/>
        </w:rPr>
      </w:pPr>
      <w:r w:rsidRPr="00E55590">
        <w:rPr>
          <w:b/>
        </w:rPr>
        <w:t xml:space="preserve">Výboru </w:t>
      </w:r>
      <w:r w:rsidRPr="00E55590">
        <w:t xml:space="preserve">Národnej rady Slovenskej republiky </w:t>
      </w:r>
      <w:r w:rsidRPr="00E55590">
        <w:rPr>
          <w:b/>
        </w:rPr>
        <w:t xml:space="preserve">pre </w:t>
      </w:r>
      <w:r w:rsidR="003F2B23" w:rsidRPr="00E55590">
        <w:rPr>
          <w:b/>
        </w:rPr>
        <w:t xml:space="preserve">hospodárske záležitosti. </w:t>
      </w:r>
    </w:p>
    <w:p w:rsidR="00186206" w:rsidRPr="000E7EA5" w:rsidRDefault="00186206" w:rsidP="00955112">
      <w:pPr>
        <w:spacing w:line="360" w:lineRule="auto"/>
        <w:ind w:firstLine="708"/>
        <w:jc w:val="both"/>
      </w:pPr>
    </w:p>
    <w:p w:rsidR="00A9330F" w:rsidRDefault="004338F0" w:rsidP="008977D3">
      <w:pPr>
        <w:tabs>
          <w:tab w:val="left" w:pos="-1985"/>
          <w:tab w:val="left" w:pos="709"/>
        </w:tabs>
        <w:spacing w:line="360" w:lineRule="auto"/>
        <w:ind w:firstLine="708"/>
        <w:jc w:val="both"/>
        <w:rPr>
          <w:bCs/>
        </w:rPr>
      </w:pPr>
      <w:r w:rsidRPr="00CE0522">
        <w:rPr>
          <w:bCs/>
        </w:rPr>
        <w:t xml:space="preserve">Určila zároveň </w:t>
      </w:r>
      <w:r w:rsidR="004E652B" w:rsidRPr="004E652B">
        <w:rPr>
          <w:bCs/>
        </w:rPr>
        <w:t xml:space="preserve">Ústavnoprávny výbor Národnej rady Slovenskej republiky </w:t>
      </w:r>
      <w:r w:rsidR="004E652B">
        <w:rPr>
          <w:bCs/>
        </w:rPr>
        <w:t xml:space="preserve">ako gestorský výbor a </w:t>
      </w:r>
      <w:r w:rsidR="008F2932" w:rsidRPr="00CE0522">
        <w:rPr>
          <w:bCs/>
        </w:rPr>
        <w:t>lehot</w:t>
      </w:r>
      <w:r w:rsidR="00314578">
        <w:rPr>
          <w:bCs/>
        </w:rPr>
        <w:t>u</w:t>
      </w:r>
      <w:r w:rsidR="008F2932" w:rsidRPr="00CE0522">
        <w:rPr>
          <w:bCs/>
        </w:rPr>
        <w:t xml:space="preserve"> na prerokovanie </w:t>
      </w:r>
      <w:r w:rsidRPr="00CE0522">
        <w:rPr>
          <w:bCs/>
        </w:rPr>
        <w:t xml:space="preserve">predmetného </w:t>
      </w:r>
      <w:r w:rsidR="003F2B23">
        <w:rPr>
          <w:bCs/>
        </w:rPr>
        <w:t xml:space="preserve">vládneho </w:t>
      </w:r>
      <w:r w:rsidR="008F2932" w:rsidRPr="00CE0522">
        <w:rPr>
          <w:bCs/>
        </w:rPr>
        <w:t xml:space="preserve">návrhu zákona </w:t>
      </w:r>
      <w:r w:rsidR="00D21BF2" w:rsidRPr="00CE0522">
        <w:rPr>
          <w:bCs/>
        </w:rPr>
        <w:t>v </w:t>
      </w:r>
      <w:r w:rsidR="007F2411" w:rsidRPr="00CE0522">
        <w:rPr>
          <w:bCs/>
        </w:rPr>
        <w:t>druhom čítaní vo </w:t>
      </w:r>
      <w:r w:rsidRPr="00CE0522">
        <w:rPr>
          <w:bCs/>
        </w:rPr>
        <w:t>výboroch</w:t>
      </w:r>
      <w:r w:rsidR="00666D93">
        <w:rPr>
          <w:bCs/>
        </w:rPr>
        <w:t xml:space="preserve"> a v gestorskom výbor</w:t>
      </w:r>
      <w:r w:rsidR="00EE0F84">
        <w:rPr>
          <w:bCs/>
        </w:rPr>
        <w:t>e</w:t>
      </w:r>
      <w:r w:rsidR="00666D93">
        <w:rPr>
          <w:bCs/>
        </w:rPr>
        <w:t xml:space="preserve"> </w:t>
      </w:r>
      <w:r w:rsidR="006D01ED">
        <w:rPr>
          <w:bCs/>
        </w:rPr>
        <w:t>do stredy 22. apríla 2020 do 10.</w:t>
      </w:r>
      <w:r w:rsidR="00583E79">
        <w:rPr>
          <w:bCs/>
        </w:rPr>
        <w:t xml:space="preserve"> </w:t>
      </w:r>
      <w:r w:rsidR="006D01ED">
        <w:rPr>
          <w:bCs/>
        </w:rPr>
        <w:t>hod</w:t>
      </w:r>
      <w:r w:rsidR="00314578">
        <w:rPr>
          <w:bCs/>
        </w:rPr>
        <w:t xml:space="preserve">. </w:t>
      </w:r>
    </w:p>
    <w:p w:rsidR="00D54F9D" w:rsidRPr="00A9330F" w:rsidRDefault="00D54F9D" w:rsidP="008977D3">
      <w:pPr>
        <w:tabs>
          <w:tab w:val="left" w:pos="-1985"/>
          <w:tab w:val="left" w:pos="709"/>
        </w:tabs>
        <w:spacing w:line="360" w:lineRule="auto"/>
        <w:ind w:firstLine="708"/>
        <w:jc w:val="both"/>
        <w:rPr>
          <w:bCs/>
        </w:rPr>
      </w:pPr>
    </w:p>
    <w:p w:rsidR="00AA7E5B" w:rsidRPr="00CE0522" w:rsidRDefault="00AA7E5B" w:rsidP="00BE0560">
      <w:pPr>
        <w:tabs>
          <w:tab w:val="left" w:pos="-1985"/>
          <w:tab w:val="left" w:pos="709"/>
          <w:tab w:val="left" w:pos="1077"/>
        </w:tabs>
        <w:spacing w:line="360" w:lineRule="auto"/>
        <w:jc w:val="center"/>
        <w:rPr>
          <w:b/>
          <w:bCs/>
        </w:rPr>
      </w:pPr>
      <w:r w:rsidRPr="00CE0522">
        <w:rPr>
          <w:b/>
          <w:bCs/>
        </w:rPr>
        <w:t>II.</w:t>
      </w:r>
    </w:p>
    <w:p w:rsidR="004E652B" w:rsidRPr="00300B06" w:rsidRDefault="00AA7E5B" w:rsidP="004E652B">
      <w:pPr>
        <w:tabs>
          <w:tab w:val="left" w:pos="-1985"/>
          <w:tab w:val="left" w:pos="709"/>
          <w:tab w:val="left" w:pos="1077"/>
        </w:tabs>
        <w:spacing w:line="360" w:lineRule="auto"/>
        <w:rPr>
          <w:b/>
          <w:bCs/>
        </w:rPr>
      </w:pPr>
      <w:r w:rsidRPr="00CE0522">
        <w:tab/>
      </w:r>
    </w:p>
    <w:p w:rsidR="00AA1602" w:rsidRDefault="004E652B" w:rsidP="00A9330F">
      <w:pPr>
        <w:tabs>
          <w:tab w:val="left" w:pos="-1985"/>
          <w:tab w:val="left" w:pos="709"/>
          <w:tab w:val="left" w:pos="1077"/>
        </w:tabs>
        <w:spacing w:line="360" w:lineRule="auto"/>
        <w:jc w:val="both"/>
      </w:pPr>
      <w:r w:rsidRPr="004E652B">
        <w:tab/>
        <w:t xml:space="preserve">Poslanci Národnej rady Slovenskej republiky, ktorí nie sú členmi výborov, ktorým bol </w:t>
      </w:r>
      <w:r w:rsidR="002F16E9">
        <w:t xml:space="preserve">vládny </w:t>
      </w:r>
      <w:r w:rsidRPr="004E652B">
        <w:t xml:space="preserve">návrh zákona pridelený, </w:t>
      </w:r>
      <w:r w:rsidRPr="004E652B">
        <w:rPr>
          <w:b/>
          <w:bCs/>
        </w:rPr>
        <w:t>neoznámili v určenej lehote</w:t>
      </w:r>
      <w:r w:rsidRPr="004E652B">
        <w:t xml:space="preserve"> gestorskému výboru </w:t>
      </w:r>
      <w:r w:rsidRPr="004E652B">
        <w:rPr>
          <w:b/>
          <w:bCs/>
        </w:rPr>
        <w:t>žiadne stanovisko</w:t>
      </w:r>
      <w:r w:rsidRPr="004E652B">
        <w:t xml:space="preserve"> k predmetnému </w:t>
      </w:r>
      <w:r w:rsidR="002F16E9">
        <w:t xml:space="preserve">vládnemu </w:t>
      </w:r>
      <w:r w:rsidRPr="004E652B">
        <w:t>návrhu zákona (§ 75 ods. 2 zákona o rokovacom poriadku Národ</w:t>
      </w:r>
      <w:r w:rsidR="00A9330F">
        <w:t>nej rady Slovenskej republiky).</w:t>
      </w:r>
    </w:p>
    <w:p w:rsidR="00A9330F" w:rsidRPr="00CE0522" w:rsidRDefault="00A9330F" w:rsidP="00A9330F">
      <w:pPr>
        <w:tabs>
          <w:tab w:val="left" w:pos="-1985"/>
          <w:tab w:val="left" w:pos="709"/>
          <w:tab w:val="left" w:pos="1077"/>
        </w:tabs>
        <w:spacing w:line="360" w:lineRule="auto"/>
        <w:jc w:val="both"/>
      </w:pPr>
    </w:p>
    <w:p w:rsidR="005778A1" w:rsidRDefault="00300B06" w:rsidP="00300B06">
      <w:pPr>
        <w:pStyle w:val="Zkladntext3"/>
        <w:tabs>
          <w:tab w:val="left" w:pos="-1985"/>
          <w:tab w:val="left" w:pos="709"/>
          <w:tab w:val="left" w:pos="1077"/>
        </w:tabs>
        <w:spacing w:line="360" w:lineRule="auto"/>
        <w:rPr>
          <w:bCs/>
          <w:szCs w:val="24"/>
        </w:rPr>
      </w:pPr>
      <w:r>
        <w:rPr>
          <w:bCs/>
          <w:szCs w:val="24"/>
        </w:rPr>
        <w:t>III.</w:t>
      </w:r>
    </w:p>
    <w:p w:rsidR="00300B06" w:rsidRPr="00300B06" w:rsidRDefault="00300B06" w:rsidP="00300B06">
      <w:pPr>
        <w:pStyle w:val="Zkladntext3"/>
        <w:tabs>
          <w:tab w:val="left" w:pos="-1985"/>
          <w:tab w:val="left" w:pos="709"/>
          <w:tab w:val="left" w:pos="1077"/>
        </w:tabs>
        <w:spacing w:line="360" w:lineRule="auto"/>
        <w:rPr>
          <w:bCs/>
          <w:szCs w:val="24"/>
        </w:rPr>
      </w:pPr>
    </w:p>
    <w:p w:rsidR="00F82FFC" w:rsidRDefault="0054229B" w:rsidP="0054229B">
      <w:pPr>
        <w:pStyle w:val="Zarkazkladnhotextu"/>
        <w:spacing w:after="0" w:line="360" w:lineRule="auto"/>
        <w:ind w:left="0" w:firstLine="708"/>
        <w:jc w:val="both"/>
        <w:rPr>
          <w:b/>
        </w:rPr>
      </w:pPr>
      <w:r w:rsidRPr="0054229B">
        <w:t>Vládny návrh zákona</w:t>
      </w:r>
      <w:r w:rsidR="006B2CA6">
        <w:t xml:space="preserve">, </w:t>
      </w:r>
      <w:r w:rsidR="006B2CA6" w:rsidRPr="00B41BDE">
        <w:rPr>
          <w:color w:val="333333"/>
        </w:rPr>
        <w:t xml:space="preserve">ktorým sa dopĺňa </w:t>
      </w:r>
      <w:r w:rsidR="006B2CA6" w:rsidRPr="00B41BDE">
        <w:rPr>
          <w:b/>
          <w:color w:val="333333"/>
        </w:rPr>
        <w:t>zákon č. 62/2020 Z. z. o niektorých mimoriadnych opatreniach v súvislosti so šírením nebezpečnej nákazlivej ľudskej choroby COVID-19 a v justícii</w:t>
      </w:r>
      <w:r w:rsidR="006B2CA6" w:rsidRPr="00B41BDE">
        <w:rPr>
          <w:color w:val="333333"/>
        </w:rPr>
        <w:t xml:space="preserve"> a ktorým sa menia a  dopĺňajú niektoré zákony</w:t>
      </w:r>
      <w:r w:rsidRPr="0054229B">
        <w:rPr>
          <w:bCs/>
        </w:rPr>
        <w:t xml:space="preserve"> (tlač </w:t>
      </w:r>
      <w:r w:rsidR="00BC1E25">
        <w:rPr>
          <w:bCs/>
        </w:rPr>
        <w:t>59</w:t>
      </w:r>
      <w:r w:rsidRPr="0054229B">
        <w:rPr>
          <w:bCs/>
        </w:rPr>
        <w:t>)</w:t>
      </w:r>
      <w:r>
        <w:t xml:space="preserve"> </w:t>
      </w:r>
      <w:r w:rsidR="004338F0" w:rsidRPr="006773D5">
        <w:rPr>
          <w:noProof/>
        </w:rPr>
        <w:t xml:space="preserve">prerokovali </w:t>
      </w:r>
      <w:r w:rsidR="00550DBE" w:rsidRPr="006773D5">
        <w:rPr>
          <w:noProof/>
        </w:rPr>
        <w:t xml:space="preserve">výbory </w:t>
      </w:r>
      <w:r w:rsidR="004338F0" w:rsidRPr="006773D5">
        <w:rPr>
          <w:noProof/>
        </w:rPr>
        <w:t>a</w:t>
      </w:r>
      <w:r w:rsidR="007D730B" w:rsidRPr="006773D5">
        <w:rPr>
          <w:noProof/>
        </w:rPr>
        <w:t> </w:t>
      </w:r>
      <w:r w:rsidR="00AA7E5B" w:rsidRPr="006773D5">
        <w:t>od</w:t>
      </w:r>
      <w:r w:rsidR="007533C8" w:rsidRPr="006773D5">
        <w:t>porúčal</w:t>
      </w:r>
      <w:r w:rsidR="007D730B" w:rsidRPr="006773D5">
        <w:t xml:space="preserve">i ho </w:t>
      </w:r>
      <w:r w:rsidR="00AA7E5B" w:rsidRPr="006773D5">
        <w:rPr>
          <w:b/>
        </w:rPr>
        <w:t>schváliť</w:t>
      </w:r>
      <w:r w:rsidR="00F82FFC" w:rsidRPr="006773D5">
        <w:rPr>
          <w:b/>
        </w:rPr>
        <w:t>:</w:t>
      </w:r>
    </w:p>
    <w:p w:rsidR="0054229B" w:rsidRPr="0054229B" w:rsidRDefault="0054229B" w:rsidP="0054229B">
      <w:pPr>
        <w:pStyle w:val="Zarkazkladnhotextu"/>
        <w:spacing w:after="0" w:line="360" w:lineRule="auto"/>
        <w:ind w:left="0" w:firstLine="708"/>
        <w:jc w:val="both"/>
      </w:pPr>
    </w:p>
    <w:p w:rsidR="0022456B" w:rsidRPr="006B2CA6" w:rsidRDefault="0022456B" w:rsidP="00A9330F">
      <w:pPr>
        <w:spacing w:line="360" w:lineRule="auto"/>
        <w:ind w:firstLine="709"/>
        <w:jc w:val="both"/>
        <w:rPr>
          <w:i/>
        </w:rPr>
      </w:pPr>
      <w:r w:rsidRPr="006D2121">
        <w:rPr>
          <w:b/>
        </w:rPr>
        <w:t>Ústavnoprávny výbor</w:t>
      </w:r>
      <w:r w:rsidRPr="006D2121">
        <w:t xml:space="preserve"> Národnej rady Slovenskej republiky uznesen</w:t>
      </w:r>
      <w:r w:rsidR="00A9330F" w:rsidRPr="006D2121">
        <w:t xml:space="preserve">ím </w:t>
      </w:r>
      <w:r w:rsidR="00A9330F" w:rsidRPr="002945F7">
        <w:t>č.</w:t>
      </w:r>
      <w:r w:rsidR="000E7EA5" w:rsidRPr="002945F7">
        <w:t xml:space="preserve"> </w:t>
      </w:r>
      <w:r w:rsidR="000026FA">
        <w:t>25</w:t>
      </w:r>
      <w:r w:rsidRPr="002945F7">
        <w:t xml:space="preserve"> z</w:t>
      </w:r>
      <w:r w:rsidR="006B2CA6">
        <w:t> </w:t>
      </w:r>
      <w:r w:rsidR="00035037">
        <w:t>2</w:t>
      </w:r>
      <w:r w:rsidR="006B2CA6">
        <w:t>1. apríla</w:t>
      </w:r>
      <w:r w:rsidR="00035037">
        <w:t xml:space="preserve"> 2020</w:t>
      </w:r>
      <w:r w:rsidR="00BA67DA" w:rsidRPr="006B2CA6">
        <w:rPr>
          <w:i/>
        </w:rPr>
        <w:t>,</w:t>
      </w:r>
    </w:p>
    <w:p w:rsidR="00B059B4" w:rsidRPr="00E55590" w:rsidRDefault="007D0737" w:rsidP="00035037">
      <w:pPr>
        <w:spacing w:line="360" w:lineRule="auto"/>
        <w:ind w:firstLine="709"/>
        <w:jc w:val="both"/>
      </w:pPr>
      <w:r w:rsidRPr="00E55590">
        <w:rPr>
          <w:b/>
        </w:rPr>
        <w:lastRenderedPageBreak/>
        <w:t xml:space="preserve">Výbor </w:t>
      </w:r>
      <w:r w:rsidRPr="00E55590">
        <w:t xml:space="preserve">Národnej rady Slovenskej republiky </w:t>
      </w:r>
      <w:r w:rsidR="00035037" w:rsidRPr="00E55590">
        <w:rPr>
          <w:b/>
        </w:rPr>
        <w:t xml:space="preserve">pre hospodárske záležitosti </w:t>
      </w:r>
      <w:r w:rsidRPr="00E55590">
        <w:t>uznesením č.</w:t>
      </w:r>
      <w:r w:rsidR="003079CF" w:rsidRPr="00E55590">
        <w:t> </w:t>
      </w:r>
      <w:r w:rsidR="003A2C0D">
        <w:t xml:space="preserve">14 </w:t>
      </w:r>
      <w:r w:rsidRPr="00E55590">
        <w:t>z</w:t>
      </w:r>
      <w:r w:rsidR="006B2CA6" w:rsidRPr="00E55590">
        <w:t> </w:t>
      </w:r>
      <w:r w:rsidR="00035037" w:rsidRPr="00E55590">
        <w:t>2</w:t>
      </w:r>
      <w:r w:rsidR="006B2CA6" w:rsidRPr="00E55590">
        <w:t>1. apríla</w:t>
      </w:r>
      <w:r w:rsidR="006773D5" w:rsidRPr="00E55590">
        <w:t xml:space="preserve"> 20</w:t>
      </w:r>
      <w:r w:rsidR="00035037" w:rsidRPr="00E55590">
        <w:t xml:space="preserve">20. </w:t>
      </w:r>
    </w:p>
    <w:p w:rsidR="00E8051F" w:rsidRPr="00E55590" w:rsidRDefault="00E8051F" w:rsidP="00035037">
      <w:pPr>
        <w:spacing w:line="360" w:lineRule="auto"/>
        <w:ind w:firstLine="709"/>
        <w:jc w:val="both"/>
      </w:pPr>
    </w:p>
    <w:p w:rsidR="001E5F67" w:rsidRDefault="001E5F67" w:rsidP="001E5F67">
      <w:pPr>
        <w:pStyle w:val="Zkladntext3"/>
        <w:tabs>
          <w:tab w:val="left" w:pos="-1985"/>
          <w:tab w:val="left" w:pos="709"/>
          <w:tab w:val="left" w:pos="1077"/>
        </w:tabs>
        <w:spacing w:line="360" w:lineRule="auto"/>
        <w:rPr>
          <w:bCs/>
          <w:szCs w:val="24"/>
        </w:rPr>
      </w:pPr>
      <w:r>
        <w:rPr>
          <w:bCs/>
          <w:szCs w:val="24"/>
        </w:rPr>
        <w:t>IV.</w:t>
      </w:r>
    </w:p>
    <w:p w:rsidR="001E5F67" w:rsidRPr="00996850" w:rsidRDefault="001E5F67" w:rsidP="001E5F67">
      <w:pPr>
        <w:pStyle w:val="Zkladntext3"/>
        <w:tabs>
          <w:tab w:val="left" w:pos="-1985"/>
          <w:tab w:val="left" w:pos="709"/>
          <w:tab w:val="left" w:pos="1077"/>
        </w:tabs>
        <w:spacing w:line="360" w:lineRule="auto"/>
        <w:rPr>
          <w:bCs/>
          <w:szCs w:val="24"/>
        </w:rPr>
      </w:pPr>
    </w:p>
    <w:p w:rsidR="001E5F67" w:rsidRPr="00996850" w:rsidRDefault="001E5F67" w:rsidP="001E5F67">
      <w:pPr>
        <w:tabs>
          <w:tab w:val="left" w:pos="-1985"/>
          <w:tab w:val="left" w:pos="709"/>
          <w:tab w:val="left" w:pos="1077"/>
        </w:tabs>
        <w:spacing w:line="360" w:lineRule="auto"/>
        <w:jc w:val="both"/>
        <w:rPr>
          <w:b/>
          <w:bCs/>
        </w:rPr>
      </w:pPr>
      <w:r w:rsidRPr="00996850">
        <w:rPr>
          <w:b/>
        </w:rPr>
        <w:tab/>
        <w:t xml:space="preserve">Z uznesenia </w:t>
      </w:r>
      <w:r w:rsidRPr="00996850">
        <w:t>Ústavnoprávneho výboru</w:t>
      </w:r>
      <w:r w:rsidRPr="00996850">
        <w:rPr>
          <w:b/>
        </w:rPr>
        <w:t xml:space="preserve"> </w:t>
      </w:r>
      <w:r w:rsidRPr="00996850">
        <w:t xml:space="preserve">Národnej rady Slovenskej republiky pod bodom III tejto správy vyplývajú tieto </w:t>
      </w:r>
      <w:r w:rsidRPr="00996850">
        <w:rPr>
          <w:b/>
          <w:bCs/>
        </w:rPr>
        <w:t>pozmeňujúce a doplňujúce návrhy:</w:t>
      </w:r>
    </w:p>
    <w:p w:rsidR="00E8051F" w:rsidRPr="00491DFE" w:rsidRDefault="00E8051F" w:rsidP="00E8051F"/>
    <w:p w:rsidR="00E8051F" w:rsidRPr="00491DFE" w:rsidRDefault="00E8051F" w:rsidP="00E8051F">
      <w:pPr>
        <w:rPr>
          <w:bCs/>
        </w:rPr>
      </w:pPr>
      <w:r w:rsidRPr="00491DFE">
        <w:rPr>
          <w:bCs/>
        </w:rPr>
        <w:t>1. V čl. I sa vkladá nový bod 1, ktorý znie:</w:t>
      </w:r>
    </w:p>
    <w:p w:rsidR="00E8051F" w:rsidRPr="00491DFE" w:rsidRDefault="00E8051F" w:rsidP="00E8051F">
      <w:r>
        <w:t>     </w:t>
      </w:r>
      <w:r w:rsidRPr="00491DFE">
        <w:t>„1. Za § 3 sa vkladajú § 3a a 3b, ktoré znejú:</w:t>
      </w:r>
    </w:p>
    <w:p w:rsidR="00E8051F" w:rsidRPr="00491DFE" w:rsidRDefault="00E8051F" w:rsidP="00E8051F"/>
    <w:p w:rsidR="00E8051F" w:rsidRPr="00491DFE" w:rsidRDefault="00E8051F" w:rsidP="00E8051F">
      <w:pPr>
        <w:jc w:val="center"/>
      </w:pPr>
      <w:r w:rsidRPr="00491DFE">
        <w:t>„§ 3a</w:t>
      </w:r>
    </w:p>
    <w:p w:rsidR="00E8051F" w:rsidRPr="00491DFE" w:rsidRDefault="00E8051F" w:rsidP="00E8051F">
      <w:pPr>
        <w:jc w:val="both"/>
      </w:pPr>
    </w:p>
    <w:p w:rsidR="00E8051F" w:rsidRPr="00491DFE" w:rsidRDefault="00E8051F" w:rsidP="00E8051F">
      <w:pPr>
        <w:ind w:firstLine="708"/>
        <w:jc w:val="both"/>
      </w:pPr>
      <w:r w:rsidRPr="00491DFE">
        <w:t>(1) Súdny exekútor na žiadosť povinného, ktorý je fyzickou osobou, vydá bezodkladne upovedomenie o odklade exekúcie, ktoré bezodkladne doručí účastníkom konania, platiteľovi mzdy povinného, banke, dlžníkovi povinného alebo iným osobám dotknutým exekúciou.</w:t>
      </w:r>
    </w:p>
    <w:p w:rsidR="00E8051F" w:rsidRPr="00491DFE" w:rsidRDefault="00E8051F" w:rsidP="00E8051F">
      <w:pPr>
        <w:ind w:firstLine="708"/>
        <w:jc w:val="both"/>
      </w:pPr>
    </w:p>
    <w:p w:rsidR="00E8051F" w:rsidRPr="00491DFE" w:rsidRDefault="00E8051F" w:rsidP="00E8051F">
      <w:pPr>
        <w:ind w:firstLine="708"/>
        <w:jc w:val="both"/>
      </w:pPr>
      <w:r w:rsidRPr="00491DFE">
        <w:t>(2) Žiadosť podľa odseku 1 musí obsahovať vyhlásenie povinného, že v dôsledku mimoriadnej situácie spôsobenej šírením nebezpečnej nákazlivej ľudskej choroby COVID-19 prechodne poklesli jeho príjmy a neodkladná exekúcia by mohla mať pre neho alebo pre príslušníkov jeho rodiny zvlášť nepriaznivé následky. K žiadosti musí byť pripojené vyhlásenie o majetku.</w:t>
      </w:r>
    </w:p>
    <w:p w:rsidR="00E8051F" w:rsidRPr="00491DFE" w:rsidRDefault="00E8051F" w:rsidP="00E8051F">
      <w:pPr>
        <w:ind w:firstLine="708"/>
        <w:jc w:val="both"/>
      </w:pPr>
    </w:p>
    <w:p w:rsidR="00E8051F" w:rsidRPr="00491DFE" w:rsidRDefault="00E8051F" w:rsidP="00E8051F">
      <w:pPr>
        <w:ind w:firstLine="708"/>
        <w:jc w:val="both"/>
      </w:pPr>
      <w:r w:rsidRPr="00491DFE">
        <w:t>(3) Na žiadosť podľa odseku 1 sa neprihliada, ak</w:t>
      </w:r>
    </w:p>
    <w:p w:rsidR="00E8051F" w:rsidRPr="00491DFE" w:rsidRDefault="00E8051F" w:rsidP="00E9725F">
      <w:pPr>
        <w:pStyle w:val="Odsekzoznamu"/>
        <w:numPr>
          <w:ilvl w:val="0"/>
          <w:numId w:val="1"/>
        </w:numPr>
        <w:spacing w:after="0" w:line="240" w:lineRule="auto"/>
        <w:jc w:val="both"/>
        <w:rPr>
          <w:rFonts w:ascii="Times New Roman" w:hAnsi="Times New Roman"/>
          <w:sz w:val="24"/>
          <w:szCs w:val="24"/>
        </w:rPr>
      </w:pPr>
      <w:r w:rsidRPr="00491DFE">
        <w:rPr>
          <w:rFonts w:ascii="Times New Roman" w:hAnsi="Times New Roman"/>
          <w:sz w:val="24"/>
          <w:szCs w:val="24"/>
        </w:rPr>
        <w:t>žiadosť nie je úplná,</w:t>
      </w:r>
    </w:p>
    <w:p w:rsidR="00E8051F" w:rsidRPr="00491DFE" w:rsidRDefault="00E8051F" w:rsidP="00E9725F">
      <w:pPr>
        <w:pStyle w:val="Odsekzoznamu"/>
        <w:numPr>
          <w:ilvl w:val="0"/>
          <w:numId w:val="1"/>
        </w:numPr>
        <w:spacing w:after="0" w:line="240" w:lineRule="auto"/>
        <w:jc w:val="both"/>
        <w:rPr>
          <w:rFonts w:ascii="Times New Roman" w:hAnsi="Times New Roman"/>
          <w:sz w:val="24"/>
          <w:szCs w:val="24"/>
        </w:rPr>
      </w:pPr>
      <w:r w:rsidRPr="00491DFE">
        <w:rPr>
          <w:rFonts w:ascii="Times New Roman" w:hAnsi="Times New Roman"/>
          <w:sz w:val="24"/>
          <w:szCs w:val="24"/>
        </w:rPr>
        <w:t>exekúcia už bola odložená na žiadosť povinného,</w:t>
      </w:r>
    </w:p>
    <w:p w:rsidR="00E8051F" w:rsidRPr="00491DFE" w:rsidRDefault="00E8051F" w:rsidP="00E9725F">
      <w:pPr>
        <w:pStyle w:val="Odsekzoznamu"/>
        <w:numPr>
          <w:ilvl w:val="0"/>
          <w:numId w:val="1"/>
        </w:numPr>
        <w:spacing w:after="0" w:line="240" w:lineRule="auto"/>
        <w:jc w:val="both"/>
        <w:rPr>
          <w:rFonts w:ascii="Times New Roman" w:hAnsi="Times New Roman"/>
          <w:sz w:val="24"/>
          <w:szCs w:val="24"/>
        </w:rPr>
      </w:pPr>
      <w:r w:rsidRPr="00491DFE">
        <w:rPr>
          <w:rFonts w:ascii="Times New Roman" w:hAnsi="Times New Roman"/>
          <w:sz w:val="24"/>
          <w:szCs w:val="24"/>
        </w:rPr>
        <w:t>povinnému už bolo povolené splácať vymáhaný nárok v splátkach,</w:t>
      </w:r>
    </w:p>
    <w:p w:rsidR="00E8051F" w:rsidRPr="00491DFE" w:rsidRDefault="00E8051F" w:rsidP="00E9725F">
      <w:pPr>
        <w:pStyle w:val="Odsekzoznamu"/>
        <w:numPr>
          <w:ilvl w:val="0"/>
          <w:numId w:val="1"/>
        </w:numPr>
        <w:spacing w:after="0" w:line="240" w:lineRule="auto"/>
        <w:jc w:val="both"/>
        <w:rPr>
          <w:rFonts w:ascii="Times New Roman" w:hAnsi="Times New Roman"/>
          <w:sz w:val="24"/>
          <w:szCs w:val="24"/>
        </w:rPr>
      </w:pPr>
      <w:r w:rsidRPr="00491DFE">
        <w:rPr>
          <w:rFonts w:ascii="Times New Roman" w:hAnsi="Times New Roman"/>
          <w:sz w:val="24"/>
          <w:szCs w:val="24"/>
        </w:rPr>
        <w:t>exekúcia bola zastavená,</w:t>
      </w:r>
    </w:p>
    <w:p w:rsidR="00E8051F" w:rsidRPr="00491DFE" w:rsidRDefault="00E8051F" w:rsidP="00E9725F">
      <w:pPr>
        <w:pStyle w:val="Odsekzoznamu"/>
        <w:numPr>
          <w:ilvl w:val="0"/>
          <w:numId w:val="1"/>
        </w:numPr>
        <w:spacing w:after="0" w:line="240" w:lineRule="auto"/>
        <w:jc w:val="both"/>
        <w:rPr>
          <w:rFonts w:ascii="Times New Roman" w:hAnsi="Times New Roman"/>
          <w:sz w:val="24"/>
          <w:szCs w:val="24"/>
        </w:rPr>
      </w:pPr>
      <w:r w:rsidRPr="00491DFE">
        <w:rPr>
          <w:rFonts w:ascii="Times New Roman" w:hAnsi="Times New Roman"/>
          <w:sz w:val="24"/>
          <w:szCs w:val="24"/>
        </w:rPr>
        <w:t xml:space="preserve">ide o vymoženie pohľadávky na výživnom, </w:t>
      </w:r>
    </w:p>
    <w:p w:rsidR="00E8051F" w:rsidRPr="00491DFE" w:rsidRDefault="00E8051F" w:rsidP="00E9725F">
      <w:pPr>
        <w:pStyle w:val="Odsekzoznamu"/>
        <w:numPr>
          <w:ilvl w:val="0"/>
          <w:numId w:val="1"/>
        </w:numPr>
        <w:spacing w:after="0" w:line="240" w:lineRule="auto"/>
        <w:jc w:val="both"/>
        <w:rPr>
          <w:rFonts w:ascii="Times New Roman" w:hAnsi="Times New Roman"/>
          <w:sz w:val="24"/>
          <w:szCs w:val="24"/>
        </w:rPr>
      </w:pPr>
      <w:r w:rsidRPr="00491DFE">
        <w:rPr>
          <w:rFonts w:ascii="Times New Roman" w:hAnsi="Times New Roman"/>
          <w:sz w:val="24"/>
          <w:szCs w:val="24"/>
        </w:rPr>
        <w:t>ide o uspokojenie práva na nepeňažné plnenie, alebo</w:t>
      </w:r>
    </w:p>
    <w:p w:rsidR="00E8051F" w:rsidRPr="00491DFE" w:rsidRDefault="00E8051F" w:rsidP="00E9725F">
      <w:pPr>
        <w:pStyle w:val="Odsekzoznamu"/>
        <w:numPr>
          <w:ilvl w:val="0"/>
          <w:numId w:val="1"/>
        </w:numPr>
        <w:spacing w:after="0" w:line="240" w:lineRule="auto"/>
        <w:jc w:val="both"/>
        <w:rPr>
          <w:rFonts w:ascii="Times New Roman" w:hAnsi="Times New Roman"/>
          <w:sz w:val="24"/>
          <w:szCs w:val="24"/>
        </w:rPr>
      </w:pPr>
      <w:r w:rsidRPr="00491DFE">
        <w:rPr>
          <w:rFonts w:ascii="Times New Roman" w:hAnsi="Times New Roman"/>
          <w:sz w:val="24"/>
          <w:szCs w:val="24"/>
        </w:rPr>
        <w:t>exekučné konanie začalo pred 12. marcom 2020.</w:t>
      </w:r>
    </w:p>
    <w:p w:rsidR="00E8051F" w:rsidRPr="00491DFE" w:rsidRDefault="00E8051F" w:rsidP="00E8051F">
      <w:pPr>
        <w:jc w:val="both"/>
      </w:pPr>
    </w:p>
    <w:p w:rsidR="00E8051F" w:rsidRPr="00491DFE" w:rsidRDefault="00E8051F" w:rsidP="00E8051F">
      <w:pPr>
        <w:ind w:firstLine="708"/>
        <w:jc w:val="both"/>
      </w:pPr>
      <w:r w:rsidRPr="00491DFE">
        <w:t>(4) Ak sa na žiadosť povinného neprihliada, súdny exekútor bezodkladne poučí povinného o dôvode, pre ktorý sa na jeho žiadosť neprihliada.</w:t>
      </w:r>
    </w:p>
    <w:p w:rsidR="00E8051F" w:rsidRPr="00491DFE" w:rsidRDefault="00E8051F" w:rsidP="00E8051F">
      <w:pPr>
        <w:ind w:firstLine="708"/>
        <w:jc w:val="both"/>
      </w:pPr>
    </w:p>
    <w:p w:rsidR="00E8051F" w:rsidRPr="00491DFE" w:rsidRDefault="00E8051F" w:rsidP="00E8051F">
      <w:pPr>
        <w:ind w:firstLine="708"/>
        <w:jc w:val="both"/>
      </w:pPr>
      <w:r w:rsidRPr="00491DFE">
        <w:t>(5) Odklad exekúcie podľa odseku 1 trvá šesť mesiacov od vydania upovedomenia o odklade exekúcie, najdlhšie však do 1. decembra 2020. Počas odkladu exekúcie nie je dotknuté oprávnenie exekútora vykonávať úkony smerujúce k zisteniu a k zabezpečeniu majetku podliehajúcemu exekúcii. Ak takéto úkony boli uskutočnené pred vydaním upovedomenia o odklade exekúcie, ich účinky zostávajú zachované.</w:t>
      </w:r>
    </w:p>
    <w:p w:rsidR="00E8051F" w:rsidRDefault="00E8051F" w:rsidP="00E8051F">
      <w:pPr>
        <w:jc w:val="both"/>
      </w:pPr>
    </w:p>
    <w:p w:rsidR="003340A7" w:rsidRDefault="003340A7" w:rsidP="00E8051F">
      <w:pPr>
        <w:jc w:val="both"/>
      </w:pPr>
    </w:p>
    <w:p w:rsidR="00E8051F" w:rsidRPr="00491DFE" w:rsidRDefault="00E8051F" w:rsidP="00E8051F">
      <w:pPr>
        <w:jc w:val="center"/>
      </w:pPr>
      <w:r w:rsidRPr="00491DFE">
        <w:t>§ 3b</w:t>
      </w:r>
    </w:p>
    <w:p w:rsidR="00E8051F" w:rsidRPr="00491DFE" w:rsidRDefault="00E8051F" w:rsidP="00E8051F">
      <w:pPr>
        <w:jc w:val="both"/>
      </w:pPr>
    </w:p>
    <w:p w:rsidR="00E8051F" w:rsidRPr="00491DFE" w:rsidRDefault="00E8051F" w:rsidP="00E8051F">
      <w:pPr>
        <w:ind w:firstLine="708"/>
        <w:jc w:val="both"/>
      </w:pPr>
      <w:r w:rsidRPr="00491DFE">
        <w:t xml:space="preserve">Prenajímateľ nemôže do 31. decembra 2020 jednostranne ukončiť nájom nehnuteľnosti, vrátane nájmu bytu alebo nebytového priestoru, pre omeškanie nájomcu s platením nájomného vrátane úhrad za plnenia obvykle spojených s nájmom splatného v období od 1. apríla 2020 do </w:t>
      </w:r>
      <w:r w:rsidRPr="00491DFE">
        <w:lastRenderedPageBreak/>
        <w:t>30. júna 2020, ak omeškanie nájomcu vzniklo v dôsledku okolností, ktoré majú pôvod v šírení nebezpečnej nákazlivej ľudskej choroby COVID-19. Tento dôvod pre vznik omeškania musí byť nájomcom dostatočne osvedčený. Iné dôvody pre ukončenie nájmu tým nie sú dotknuté.“.</w:t>
      </w:r>
      <w:r w:rsidR="000B13BC">
        <w:t>“</w:t>
      </w:r>
    </w:p>
    <w:p w:rsidR="00E8051F" w:rsidRPr="00491DFE" w:rsidRDefault="00E8051F" w:rsidP="00E8051F">
      <w:pPr>
        <w:jc w:val="both"/>
      </w:pPr>
    </w:p>
    <w:p w:rsidR="00E8051F" w:rsidRPr="00491DFE" w:rsidRDefault="00E8051F" w:rsidP="00E8051F">
      <w:pPr>
        <w:jc w:val="both"/>
      </w:pPr>
      <w:r w:rsidRPr="00491DFE">
        <w:t>Nasledujúce body sa primerane prečíslujú.</w:t>
      </w:r>
    </w:p>
    <w:p w:rsidR="00E8051F" w:rsidRPr="00491DFE" w:rsidRDefault="00E8051F" w:rsidP="00E8051F">
      <w:pPr>
        <w:jc w:val="both"/>
      </w:pPr>
    </w:p>
    <w:p w:rsidR="00E8051F" w:rsidRPr="00491DFE" w:rsidRDefault="00E8051F" w:rsidP="00E8051F">
      <w:pPr>
        <w:jc w:val="both"/>
      </w:pPr>
      <w:r w:rsidRPr="00491DFE">
        <w:t xml:space="preserve">Bod 1 nadobudne účinnosť dňom vyhlásenia, čo sa zohľadní v ustanovení o účinnosti. </w:t>
      </w:r>
    </w:p>
    <w:p w:rsidR="00E8051F" w:rsidRPr="00491DFE" w:rsidRDefault="00E8051F" w:rsidP="00E8051F">
      <w:pPr>
        <w:jc w:val="both"/>
      </w:pPr>
    </w:p>
    <w:p w:rsidR="00E8051F" w:rsidRPr="00491DFE" w:rsidRDefault="00E8051F" w:rsidP="00E8051F">
      <w:pPr>
        <w:ind w:left="2832" w:hanging="2832"/>
        <w:jc w:val="both"/>
        <w:rPr>
          <w:iCs/>
        </w:rPr>
      </w:pPr>
      <w:r w:rsidRPr="00491DFE">
        <w:rPr>
          <w:iCs/>
        </w:rPr>
        <w:tab/>
        <w:t>Účelom pozmeňujúceho návrhu v § 3a je poskytnutie osobitnej ochrany nájomcom bytu, ktorí sa ocitli v súvislosti s pandémiou koronavírusu v nepriaznivej životnej situácii, ktorá im dočasne neumožňuje platenie nájomného, a to formou dočasného zákazu výpovede nájmu pre omeškanie v určenom období. Návrhom však nedochádza k zániku nároku prenajímateľa na nájomné a ani zániku nárokov zo zodpovednosti za omeškanie. Ide teda o suspendovanie oprávnenia prenajímateľa ukončiť nájom (výpoveď, odstúpenie od zmluvy) do určeného dátumu pre omeškanie, ktoré nastalo vo vymedzenom období.</w:t>
      </w:r>
    </w:p>
    <w:p w:rsidR="00E8051F" w:rsidRPr="00491DFE" w:rsidRDefault="00E8051F" w:rsidP="00E8051F">
      <w:pPr>
        <w:ind w:left="2832"/>
        <w:jc w:val="both"/>
        <w:rPr>
          <w:iCs/>
        </w:rPr>
      </w:pPr>
      <w:r w:rsidRPr="00491DFE">
        <w:rPr>
          <w:iCs/>
        </w:rPr>
        <w:t>Účelom pozmeňujúceho návrhu v § 3b je poskytnutie plošnej ochrany nájomcom, ktorí si prenajímajú nehnuteľnosť, a ktorí sa ocitli v súvislosti s pandémiou koronavírusu v nepriaznivej životnej situácii, ktorá im dočasne neumožňuje platenie nájomného, a to formou dočasného zákazu výpovede nájmu. Návrhom však nedochádza k zániku nároku prenajímateľa na nájomné a ani nárokov zo zodpovednosti za omeškanie. Ide teda o suspendovanie oprávnenia prenajímateľa ukončiť nájom (výpoveď, odstúpenie od zmluvy) až do konca roka 2020 pre omeškanie, ktoré nastalo vo vymedzenom období.</w:t>
      </w:r>
    </w:p>
    <w:p w:rsidR="00E8051F" w:rsidRPr="00491DFE" w:rsidRDefault="00E8051F" w:rsidP="00E8051F">
      <w:pPr>
        <w:jc w:val="both"/>
      </w:pPr>
    </w:p>
    <w:p w:rsidR="00E8051F" w:rsidRPr="00996850" w:rsidRDefault="00E8051F" w:rsidP="00BD5CF9">
      <w:pPr>
        <w:ind w:left="2124" w:firstLine="708"/>
      </w:pPr>
      <w:r w:rsidRPr="00996850">
        <w:rPr>
          <w:b/>
        </w:rPr>
        <w:t xml:space="preserve">Ústavnoprávny výbor NR SR </w:t>
      </w:r>
      <w:r w:rsidRPr="00996850">
        <w:rPr>
          <w:b/>
        </w:rPr>
        <w:tab/>
      </w:r>
    </w:p>
    <w:p w:rsidR="00E8051F" w:rsidRPr="00996850" w:rsidRDefault="00E8051F" w:rsidP="00BD5CF9">
      <w:pPr>
        <w:widowControl w:val="0"/>
        <w:ind w:left="2124" w:firstLine="708"/>
        <w:jc w:val="both"/>
        <w:rPr>
          <w:b/>
        </w:rPr>
      </w:pPr>
      <w:r w:rsidRPr="00996850">
        <w:rPr>
          <w:b/>
        </w:rPr>
        <w:t>Gestorský výbor odporúča schváliť</w:t>
      </w:r>
    </w:p>
    <w:p w:rsidR="00E8051F" w:rsidRPr="00491DFE" w:rsidRDefault="00E8051F" w:rsidP="00E8051F">
      <w:pPr>
        <w:tabs>
          <w:tab w:val="left" w:pos="284"/>
          <w:tab w:val="left" w:pos="426"/>
        </w:tabs>
        <w:jc w:val="both"/>
      </w:pPr>
    </w:p>
    <w:p w:rsidR="00E8051F" w:rsidRPr="00491DFE" w:rsidRDefault="00E8051F" w:rsidP="00E9725F">
      <w:pPr>
        <w:pStyle w:val="Odsekzoznamu"/>
        <w:numPr>
          <w:ilvl w:val="0"/>
          <w:numId w:val="3"/>
        </w:numPr>
        <w:tabs>
          <w:tab w:val="left" w:pos="284"/>
          <w:tab w:val="left" w:pos="426"/>
        </w:tabs>
        <w:ind w:hanging="720"/>
        <w:jc w:val="both"/>
        <w:rPr>
          <w:rFonts w:ascii="Times New Roman" w:hAnsi="Times New Roman"/>
          <w:sz w:val="24"/>
          <w:szCs w:val="24"/>
        </w:rPr>
      </w:pPr>
      <w:r w:rsidRPr="00491DFE">
        <w:rPr>
          <w:rFonts w:ascii="Times New Roman" w:hAnsi="Times New Roman"/>
          <w:sz w:val="24"/>
          <w:szCs w:val="24"/>
        </w:rPr>
        <w:t>V čl. I sa vkladá nový bod 1, ktorý znie:</w:t>
      </w:r>
    </w:p>
    <w:p w:rsidR="00E8051F" w:rsidRPr="00491DFE" w:rsidRDefault="00E8051F" w:rsidP="00E8051F">
      <w:pPr>
        <w:jc w:val="both"/>
      </w:pPr>
      <w:r w:rsidRPr="00491DFE">
        <w:t xml:space="preserve">„2. V § 6 a 7 sa slová „30. apríla“ nahrádzajú slovami „31. mája“.“. </w:t>
      </w:r>
    </w:p>
    <w:p w:rsidR="00E8051F" w:rsidRPr="00491DFE" w:rsidRDefault="00E8051F" w:rsidP="00E8051F">
      <w:pPr>
        <w:jc w:val="both"/>
      </w:pPr>
    </w:p>
    <w:p w:rsidR="00E8051F" w:rsidRPr="00491DFE" w:rsidRDefault="00E8051F" w:rsidP="00E8051F">
      <w:pPr>
        <w:jc w:val="both"/>
      </w:pPr>
      <w:r w:rsidRPr="00491DFE">
        <w:t>Nasledujúce body sa primerane prečíslujú.</w:t>
      </w:r>
    </w:p>
    <w:p w:rsidR="00E8051F" w:rsidRPr="00491DFE" w:rsidRDefault="00E8051F" w:rsidP="00E8051F">
      <w:pPr>
        <w:jc w:val="both"/>
      </w:pPr>
    </w:p>
    <w:p w:rsidR="00E8051F" w:rsidRPr="00491DFE" w:rsidRDefault="00E8051F" w:rsidP="00E8051F">
      <w:pPr>
        <w:jc w:val="both"/>
      </w:pPr>
      <w:r w:rsidRPr="00491DFE">
        <w:t xml:space="preserve">Bod 1 nadobudne účinnosť dňom vyhlásenia, čo sa zohľadní v ustanovení o účinnosti. </w:t>
      </w:r>
    </w:p>
    <w:p w:rsidR="00E8051F" w:rsidRPr="00491DFE" w:rsidRDefault="00E8051F" w:rsidP="00E8051F">
      <w:pPr>
        <w:jc w:val="both"/>
      </w:pPr>
    </w:p>
    <w:p w:rsidR="00E8051F" w:rsidRPr="00491DFE" w:rsidRDefault="00E8051F" w:rsidP="00E8051F">
      <w:pPr>
        <w:ind w:left="2832" w:hanging="2832"/>
        <w:jc w:val="both"/>
      </w:pPr>
      <w:r w:rsidRPr="00491DFE">
        <w:tab/>
        <w:t>Vzhľadom na pretrvávajúci stav mimoriadnej situácie je potrebné predĺžiť obdobie obmedzení pre výkon záložného práva, dražieb a obdobných procesov speňažovania majetku dlžníkov.</w:t>
      </w:r>
    </w:p>
    <w:p w:rsidR="003340A7" w:rsidRDefault="003340A7" w:rsidP="00E8051F">
      <w:pPr>
        <w:ind w:left="4320" w:hanging="72"/>
        <w:rPr>
          <w:b/>
        </w:rPr>
      </w:pPr>
    </w:p>
    <w:p w:rsidR="00BD5CF9" w:rsidRDefault="00E8051F" w:rsidP="00BD5CF9">
      <w:pPr>
        <w:ind w:left="2124" w:firstLine="708"/>
      </w:pPr>
      <w:r w:rsidRPr="00996850">
        <w:rPr>
          <w:b/>
        </w:rPr>
        <w:t xml:space="preserve">Ústavnoprávny výbor NR SR </w:t>
      </w:r>
      <w:r w:rsidRPr="00996850">
        <w:rPr>
          <w:b/>
        </w:rPr>
        <w:tab/>
      </w:r>
      <w:r w:rsidR="00BD5CF9">
        <w:tab/>
      </w:r>
      <w:r w:rsidR="00BD5CF9">
        <w:tab/>
      </w:r>
    </w:p>
    <w:p w:rsidR="00E8051F" w:rsidRPr="00BD5CF9" w:rsidRDefault="00E8051F" w:rsidP="00BD5CF9">
      <w:pPr>
        <w:ind w:left="2832"/>
      </w:pPr>
      <w:r w:rsidRPr="00996850">
        <w:rPr>
          <w:b/>
        </w:rPr>
        <w:t>Gestorský výbor odporúča schváliť</w:t>
      </w:r>
    </w:p>
    <w:p w:rsidR="003340A7" w:rsidRPr="00996850" w:rsidRDefault="003340A7" w:rsidP="00E8051F">
      <w:pPr>
        <w:widowControl w:val="0"/>
        <w:ind w:left="4008" w:firstLine="120"/>
        <w:jc w:val="both"/>
        <w:rPr>
          <w:b/>
        </w:rPr>
      </w:pPr>
    </w:p>
    <w:p w:rsidR="00E8051F" w:rsidRPr="00491DFE" w:rsidRDefault="00E8051F" w:rsidP="00E9725F">
      <w:pPr>
        <w:pStyle w:val="Odsekzoznamu"/>
        <w:numPr>
          <w:ilvl w:val="0"/>
          <w:numId w:val="2"/>
        </w:numPr>
        <w:ind w:left="284" w:hanging="284"/>
        <w:jc w:val="both"/>
        <w:rPr>
          <w:rFonts w:ascii="Times New Roman" w:hAnsi="Times New Roman"/>
          <w:sz w:val="24"/>
          <w:szCs w:val="24"/>
        </w:rPr>
      </w:pPr>
      <w:r w:rsidRPr="00491DFE">
        <w:rPr>
          <w:rFonts w:ascii="Times New Roman" w:hAnsi="Times New Roman"/>
          <w:sz w:val="24"/>
          <w:szCs w:val="24"/>
        </w:rPr>
        <w:t xml:space="preserve">V čl. I bode 2 § 9 ods. 1 sa vypúšťajú slová „a k 12. marcu nebol v úpadku“. </w:t>
      </w:r>
    </w:p>
    <w:p w:rsidR="00E8051F" w:rsidRDefault="00E8051F" w:rsidP="00E8051F">
      <w:pPr>
        <w:ind w:left="2832" w:hanging="2832"/>
        <w:jc w:val="both"/>
      </w:pPr>
      <w:r w:rsidRPr="00491DFE">
        <w:lastRenderedPageBreak/>
        <w:tab/>
        <w:t>Vzhľadom na duplicitu s ustanovením o osobitných predpokladov žiadosti (podmienok pre poskytnutie dočasnej ochrany) je potrebné uvedené slová na tomto mieste vypustiť.</w:t>
      </w:r>
    </w:p>
    <w:p w:rsidR="003340A7" w:rsidRDefault="003340A7" w:rsidP="003340A7">
      <w:pPr>
        <w:ind w:left="4320" w:hanging="72"/>
        <w:rPr>
          <w:b/>
        </w:rPr>
      </w:pPr>
    </w:p>
    <w:p w:rsidR="003340A7" w:rsidRPr="00996850" w:rsidRDefault="003340A7" w:rsidP="00BD5CF9">
      <w:pPr>
        <w:ind w:left="2124" w:firstLine="708"/>
      </w:pPr>
      <w:r w:rsidRPr="00996850">
        <w:rPr>
          <w:b/>
        </w:rPr>
        <w:t xml:space="preserve">Ústavnoprávny výbor NR SR </w:t>
      </w:r>
      <w:r w:rsidRPr="00996850">
        <w:rPr>
          <w:b/>
        </w:rPr>
        <w:tab/>
      </w:r>
    </w:p>
    <w:p w:rsidR="003340A7" w:rsidRPr="00996850" w:rsidRDefault="003340A7" w:rsidP="00BD5CF9">
      <w:pPr>
        <w:widowControl w:val="0"/>
        <w:ind w:left="2124" w:firstLine="708"/>
        <w:jc w:val="both"/>
        <w:rPr>
          <w:b/>
        </w:rPr>
      </w:pPr>
      <w:r w:rsidRPr="00996850">
        <w:rPr>
          <w:b/>
        </w:rPr>
        <w:t>Gestorský výbor odporúča schváliť</w:t>
      </w:r>
    </w:p>
    <w:p w:rsidR="00E8051F" w:rsidRPr="00491DFE" w:rsidRDefault="00E8051F" w:rsidP="00E8051F">
      <w:pPr>
        <w:jc w:val="both"/>
      </w:pPr>
    </w:p>
    <w:p w:rsidR="00E8051F" w:rsidRPr="00491DFE" w:rsidRDefault="00E8051F" w:rsidP="00E8051F">
      <w:pPr>
        <w:jc w:val="both"/>
      </w:pPr>
      <w:r w:rsidRPr="00491DFE">
        <w:t>4. V čl. I bode 2 § 12 ods. 1 sa odkaz „1)“ a poznámka pod čiarou k odkazu 1 označuje ako odkaz „3)“ a poznámka pod čiarou k odkazu 3.</w:t>
      </w:r>
    </w:p>
    <w:p w:rsidR="00E8051F" w:rsidRPr="00491DFE" w:rsidRDefault="00E8051F" w:rsidP="00E8051F">
      <w:pPr>
        <w:jc w:val="both"/>
      </w:pPr>
    </w:p>
    <w:p w:rsidR="00E8051F" w:rsidRPr="00491DFE" w:rsidRDefault="00E8051F" w:rsidP="00E8051F">
      <w:pPr>
        <w:ind w:left="2832" w:hanging="2832"/>
        <w:jc w:val="both"/>
      </w:pPr>
      <w:r w:rsidRPr="00491DFE">
        <w:tab/>
        <w:t>Legislatívno-technická úprava. Poznámka pod čiarou č. 1 sa už nachádza v § 3 ods. 1 zákona.</w:t>
      </w:r>
    </w:p>
    <w:p w:rsidR="00E8051F" w:rsidRDefault="00E8051F" w:rsidP="00E8051F">
      <w:pPr>
        <w:jc w:val="both"/>
      </w:pPr>
    </w:p>
    <w:p w:rsidR="003340A7" w:rsidRPr="00996850" w:rsidRDefault="003340A7" w:rsidP="00BD5CF9">
      <w:pPr>
        <w:ind w:left="2124" w:firstLine="708"/>
      </w:pPr>
      <w:r w:rsidRPr="00996850">
        <w:rPr>
          <w:b/>
        </w:rPr>
        <w:t xml:space="preserve">Ústavnoprávny výbor NR SR </w:t>
      </w:r>
      <w:r w:rsidRPr="00996850">
        <w:rPr>
          <w:b/>
        </w:rPr>
        <w:tab/>
      </w:r>
    </w:p>
    <w:p w:rsidR="003340A7" w:rsidRPr="00996850" w:rsidRDefault="00BD5CF9" w:rsidP="00BD5CF9">
      <w:pPr>
        <w:widowControl w:val="0"/>
        <w:ind w:left="2124" w:firstLine="708"/>
        <w:jc w:val="both"/>
        <w:rPr>
          <w:b/>
        </w:rPr>
      </w:pPr>
      <w:r>
        <w:rPr>
          <w:b/>
        </w:rPr>
        <w:t>G</w:t>
      </w:r>
      <w:r w:rsidR="003340A7" w:rsidRPr="00996850">
        <w:rPr>
          <w:b/>
        </w:rPr>
        <w:t>estorský výbor odporúča schváliť</w:t>
      </w:r>
    </w:p>
    <w:p w:rsidR="003340A7" w:rsidRPr="00491DFE" w:rsidRDefault="003340A7" w:rsidP="00E8051F">
      <w:pPr>
        <w:jc w:val="both"/>
      </w:pPr>
    </w:p>
    <w:p w:rsidR="00E8051F" w:rsidRDefault="00E8051F" w:rsidP="00E8051F">
      <w:pPr>
        <w:jc w:val="both"/>
      </w:pPr>
      <w:r w:rsidRPr="00491DFE">
        <w:t>5. V čl. I bod 2 § 12 ods. 2 a § 13 písm. b) bod 1 a písm</w:t>
      </w:r>
      <w:r w:rsidR="003340A7">
        <w:t xml:space="preserve">. c) sa slová „fyzickou osobou“ </w:t>
      </w:r>
      <w:r w:rsidRPr="00491DFE">
        <w:t xml:space="preserve">vo </w:t>
      </w:r>
      <w:r w:rsidR="003340A7">
        <w:t> </w:t>
      </w:r>
      <w:r w:rsidRPr="00491DFE">
        <w:t>všetkých tvaroch  nahrádzajú slovami „fyzickou osobou-podnikateľom“ v príslušnom tvare.</w:t>
      </w:r>
    </w:p>
    <w:p w:rsidR="003340A7" w:rsidRPr="00491DFE" w:rsidRDefault="003340A7" w:rsidP="00E8051F">
      <w:pPr>
        <w:jc w:val="both"/>
      </w:pPr>
    </w:p>
    <w:p w:rsidR="00E8051F" w:rsidRPr="00491DFE" w:rsidRDefault="00E8051F" w:rsidP="00E8051F">
      <w:pPr>
        <w:ind w:left="2832" w:hanging="2832"/>
        <w:jc w:val="both"/>
      </w:pPr>
      <w:r w:rsidRPr="00491DFE">
        <w:tab/>
        <w:t>Legislatívno-technická úprava, ktorou sa zosúlaďujú pojmy použité v návrhu zákona (čl. I bod 2 § 10 ods. 2.)</w:t>
      </w:r>
    </w:p>
    <w:p w:rsidR="00E8051F" w:rsidRDefault="00E8051F" w:rsidP="00E8051F">
      <w:pPr>
        <w:jc w:val="both"/>
      </w:pPr>
    </w:p>
    <w:p w:rsidR="00BD5CF9" w:rsidRDefault="003340A7" w:rsidP="00BD5CF9">
      <w:pPr>
        <w:ind w:left="2124" w:firstLine="708"/>
      </w:pPr>
      <w:r w:rsidRPr="00996850">
        <w:rPr>
          <w:b/>
        </w:rPr>
        <w:t xml:space="preserve">Ústavnoprávny výbor NR SR </w:t>
      </w:r>
      <w:r w:rsidRPr="00996850">
        <w:rPr>
          <w:b/>
        </w:rPr>
        <w:tab/>
      </w:r>
    </w:p>
    <w:p w:rsidR="003340A7" w:rsidRPr="00BD5CF9" w:rsidRDefault="003340A7" w:rsidP="00BD5CF9">
      <w:pPr>
        <w:ind w:left="2832"/>
      </w:pPr>
      <w:r w:rsidRPr="00996850">
        <w:rPr>
          <w:b/>
        </w:rPr>
        <w:t>Gestorský výbor odporúča schváliť</w:t>
      </w:r>
    </w:p>
    <w:p w:rsidR="003340A7" w:rsidRPr="00491DFE" w:rsidRDefault="003340A7" w:rsidP="00E8051F">
      <w:pPr>
        <w:jc w:val="both"/>
      </w:pPr>
    </w:p>
    <w:p w:rsidR="00E8051F" w:rsidRPr="00491DFE" w:rsidRDefault="00E8051F" w:rsidP="00E8051F">
      <w:pPr>
        <w:jc w:val="both"/>
      </w:pPr>
      <w:r w:rsidRPr="00491DFE">
        <w:t>6. V čl. I bod 2. v § 14 písmeno a) znie:</w:t>
      </w:r>
    </w:p>
    <w:p w:rsidR="00E8051F" w:rsidRPr="00491DFE" w:rsidRDefault="00E8051F" w:rsidP="00E8051F">
      <w:pPr>
        <w:jc w:val="both"/>
      </w:pPr>
      <w:r w:rsidRPr="00491DFE">
        <w:t xml:space="preserve">„a) je oprávnený podať žiadosť a podaním žiadosti sleduje poctivý zámer v súlade s účelom dočasnej ochrany,“. </w:t>
      </w:r>
    </w:p>
    <w:p w:rsidR="00E8051F" w:rsidRPr="00491DFE" w:rsidRDefault="00E8051F" w:rsidP="00E8051F">
      <w:pPr>
        <w:ind w:left="2832" w:hanging="2832"/>
        <w:jc w:val="both"/>
      </w:pPr>
      <w:r w:rsidRPr="00491DFE">
        <w:tab/>
        <w:t>Dočasná ochrana je určená pre podnikateľov, ktorí sú zasiahnutí následkami šírenia sa pandémie. Návrhom na dočasnú ochranu by preto nemali sledovať iný zámer. Súd v konaní o zrušení dočasnej ochrany môže dôjsť k záveru, že podnikateľ sleduje nepoctivý zámer a z tohto dôvodu bude oprávnený dočasnú ochranu zrušiť.</w:t>
      </w:r>
    </w:p>
    <w:p w:rsidR="00E8051F" w:rsidRDefault="00E8051F" w:rsidP="00E8051F">
      <w:pPr>
        <w:jc w:val="both"/>
      </w:pPr>
    </w:p>
    <w:p w:rsidR="003340A7" w:rsidRPr="00996850" w:rsidRDefault="003340A7" w:rsidP="00BD5CF9">
      <w:pPr>
        <w:ind w:left="2124" w:firstLine="708"/>
      </w:pPr>
      <w:r w:rsidRPr="00996850">
        <w:rPr>
          <w:b/>
        </w:rPr>
        <w:t xml:space="preserve">Ústavnoprávny výbor NR SR </w:t>
      </w:r>
      <w:r w:rsidRPr="00996850">
        <w:rPr>
          <w:b/>
        </w:rPr>
        <w:tab/>
      </w:r>
    </w:p>
    <w:p w:rsidR="003340A7" w:rsidRPr="00996850" w:rsidRDefault="003340A7" w:rsidP="00BD5CF9">
      <w:pPr>
        <w:widowControl w:val="0"/>
        <w:ind w:left="2124" w:firstLine="708"/>
        <w:jc w:val="both"/>
        <w:rPr>
          <w:b/>
        </w:rPr>
      </w:pPr>
      <w:r w:rsidRPr="00996850">
        <w:rPr>
          <w:b/>
        </w:rPr>
        <w:t>Gestorský výbor odporúča schváliť</w:t>
      </w:r>
    </w:p>
    <w:p w:rsidR="003340A7" w:rsidRPr="00491DFE" w:rsidRDefault="003340A7" w:rsidP="00E8051F">
      <w:pPr>
        <w:jc w:val="both"/>
      </w:pPr>
    </w:p>
    <w:p w:rsidR="00E8051F" w:rsidRPr="00491DFE" w:rsidRDefault="00E8051F" w:rsidP="00E8051F">
      <w:pPr>
        <w:jc w:val="both"/>
      </w:pPr>
      <w:r w:rsidRPr="00491DFE">
        <w:t>7. V čl. I bod 2. v § 14 písm. b) sa slová „12. marcu 2020“ nahrádzajú slovami „31. decembru 2019“.</w:t>
      </w:r>
    </w:p>
    <w:p w:rsidR="00E8051F" w:rsidRPr="00491DFE" w:rsidRDefault="00E8051F" w:rsidP="00E8051F">
      <w:pPr>
        <w:ind w:left="2832" w:hanging="2832"/>
        <w:jc w:val="both"/>
      </w:pPr>
      <w:r w:rsidRPr="00491DFE">
        <w:tab/>
        <w:t>Test úpadku je vhodné robiť k momentu, kedy je to pre väčšinu podnikateľov obvyklé a to ku koncu kalendárneho roka.</w:t>
      </w:r>
    </w:p>
    <w:p w:rsidR="00E8051F" w:rsidRDefault="00E8051F" w:rsidP="00E8051F">
      <w:pPr>
        <w:jc w:val="both"/>
      </w:pPr>
    </w:p>
    <w:p w:rsidR="003340A7" w:rsidRPr="00996850" w:rsidRDefault="003340A7" w:rsidP="00BD5CF9">
      <w:pPr>
        <w:ind w:left="2124" w:firstLine="708"/>
      </w:pPr>
      <w:r w:rsidRPr="00996850">
        <w:rPr>
          <w:b/>
        </w:rPr>
        <w:t xml:space="preserve">Ústavnoprávny výbor NR SR </w:t>
      </w:r>
      <w:r w:rsidRPr="00996850">
        <w:rPr>
          <w:b/>
        </w:rPr>
        <w:tab/>
      </w:r>
    </w:p>
    <w:p w:rsidR="003340A7" w:rsidRPr="00996850" w:rsidRDefault="003340A7" w:rsidP="00BD5CF9">
      <w:pPr>
        <w:widowControl w:val="0"/>
        <w:ind w:left="2124" w:firstLine="708"/>
        <w:jc w:val="both"/>
        <w:rPr>
          <w:b/>
        </w:rPr>
      </w:pPr>
      <w:r w:rsidRPr="00996850">
        <w:rPr>
          <w:b/>
        </w:rPr>
        <w:t>Gestorský výbor odporúča schváliť</w:t>
      </w:r>
    </w:p>
    <w:p w:rsidR="003340A7" w:rsidRPr="00491DFE" w:rsidRDefault="003340A7" w:rsidP="00E8051F">
      <w:pPr>
        <w:jc w:val="both"/>
      </w:pPr>
    </w:p>
    <w:p w:rsidR="00E8051F" w:rsidRPr="00491DFE" w:rsidRDefault="00E8051F" w:rsidP="00E8051F">
      <w:pPr>
        <w:jc w:val="both"/>
      </w:pPr>
      <w:r w:rsidRPr="00491DFE">
        <w:t>8. V čl. I bod 2. v § 14 sa za písmeno c) vkladajú nové písmená d) a e), ktoré znejú:</w:t>
      </w:r>
    </w:p>
    <w:p w:rsidR="00E8051F" w:rsidRPr="00491DFE" w:rsidRDefault="00E8051F" w:rsidP="00E8051F">
      <w:pPr>
        <w:jc w:val="both"/>
      </w:pPr>
      <w:r w:rsidRPr="00491DFE">
        <w:t>„d) k 31. decembru 2019 vo vzťahu k nemu neprebiehalo exekučné konanie pre uspokojenie nároku z jeho podnikateľskej činnosti,</w:t>
      </w:r>
    </w:p>
    <w:p w:rsidR="00E8051F" w:rsidRPr="00491DFE" w:rsidRDefault="00E8051F" w:rsidP="00E8051F">
      <w:pPr>
        <w:jc w:val="both"/>
      </w:pPr>
      <w:r w:rsidRPr="00491DFE">
        <w:t xml:space="preserve">e) vo vzťahu k jeho podniku, veci, právu alebo inej majetkovej hodnote patriacej k podniku nebol k 31. decembru 2019 začatý výkon záložného práva,“. </w:t>
      </w:r>
    </w:p>
    <w:p w:rsidR="00E8051F" w:rsidRPr="00491DFE" w:rsidRDefault="00E8051F" w:rsidP="00E8051F">
      <w:pPr>
        <w:jc w:val="both"/>
      </w:pPr>
      <w:r w:rsidRPr="00491DFE">
        <w:lastRenderedPageBreak/>
        <w:t xml:space="preserve"> </w:t>
      </w:r>
    </w:p>
    <w:p w:rsidR="00E8051F" w:rsidRPr="00491DFE" w:rsidRDefault="00E8051F" w:rsidP="00E8051F">
      <w:pPr>
        <w:jc w:val="both"/>
      </w:pPr>
      <w:r w:rsidRPr="00491DFE">
        <w:t>Doterajšie písmená d) až f) sa označujú ako písmená f) až h).</w:t>
      </w:r>
    </w:p>
    <w:p w:rsidR="00E8051F" w:rsidRPr="00491DFE" w:rsidRDefault="00E8051F" w:rsidP="00E8051F">
      <w:pPr>
        <w:jc w:val="both"/>
      </w:pPr>
    </w:p>
    <w:p w:rsidR="00E8051F" w:rsidRPr="00491DFE" w:rsidRDefault="00E8051F" w:rsidP="00E8051F">
      <w:pPr>
        <w:ind w:left="2832" w:hanging="2832"/>
        <w:jc w:val="both"/>
      </w:pPr>
      <w:r w:rsidRPr="00491DFE">
        <w:tab/>
        <w:t>Dočasná ochrana je určená pre podnikateľov, ktorí sú zasiahnutí následkami šírenia sa pandémie a preto niet dôvodu, aby bola poskytovaná osobám, ktoré mali vážny problém s plnením svojich záväzkov aj v stave pred pandémiou.</w:t>
      </w:r>
    </w:p>
    <w:p w:rsidR="003340A7" w:rsidRDefault="003340A7" w:rsidP="003340A7">
      <w:pPr>
        <w:ind w:left="4320" w:hanging="72"/>
        <w:rPr>
          <w:b/>
        </w:rPr>
      </w:pPr>
    </w:p>
    <w:p w:rsidR="00BD5CF9" w:rsidRDefault="003340A7" w:rsidP="00BD5CF9">
      <w:pPr>
        <w:ind w:left="2124" w:firstLine="708"/>
      </w:pPr>
      <w:r w:rsidRPr="00996850">
        <w:rPr>
          <w:b/>
        </w:rPr>
        <w:t xml:space="preserve">Ústavnoprávny výbor NR SR </w:t>
      </w:r>
      <w:r w:rsidRPr="00996850">
        <w:rPr>
          <w:b/>
        </w:rPr>
        <w:tab/>
      </w:r>
    </w:p>
    <w:p w:rsidR="003340A7" w:rsidRPr="00BD5CF9" w:rsidRDefault="003340A7" w:rsidP="00BD5CF9">
      <w:pPr>
        <w:ind w:left="2124" w:firstLine="708"/>
      </w:pPr>
      <w:r w:rsidRPr="00996850">
        <w:rPr>
          <w:b/>
        </w:rPr>
        <w:t>Gestorský výbor odporúča schváliť</w:t>
      </w:r>
    </w:p>
    <w:p w:rsidR="00E8051F" w:rsidRPr="00491DFE" w:rsidRDefault="00E8051F" w:rsidP="00E8051F">
      <w:pPr>
        <w:jc w:val="both"/>
      </w:pPr>
    </w:p>
    <w:p w:rsidR="00E8051F" w:rsidRPr="00491DFE" w:rsidRDefault="00E8051F" w:rsidP="00E8051F">
      <w:pPr>
        <w:jc w:val="both"/>
      </w:pPr>
      <w:r w:rsidRPr="00491DFE">
        <w:t xml:space="preserve">9. V čl. I bod 2. v § 16 ods. 1 sa slovo „žiadateľ“ nahrádza slovom „žiadosť“. </w:t>
      </w:r>
    </w:p>
    <w:p w:rsidR="00E8051F" w:rsidRPr="00491DFE" w:rsidRDefault="00E8051F" w:rsidP="00E8051F">
      <w:pPr>
        <w:jc w:val="both"/>
      </w:pPr>
    </w:p>
    <w:p w:rsidR="00E8051F" w:rsidRPr="00491DFE" w:rsidRDefault="00E8051F" w:rsidP="00E8051F">
      <w:pPr>
        <w:ind w:left="2832" w:hanging="2832"/>
        <w:jc w:val="both"/>
      </w:pPr>
      <w:r w:rsidRPr="00491DFE">
        <w:tab/>
        <w:t>Spresňuje sa použitý pojem, ktorý by mohol zvádzať k nesprávnej aplikácii vyšetrovacej zásady. Súd má v pri poskytnutí dočasnej ochrany v zásade, vychádzať len z vyhlásení žiadateľa, keďže ide o ochranu predbežnú, v zásade blízku neodkladnému opatreniu.</w:t>
      </w:r>
    </w:p>
    <w:p w:rsidR="00BD5CF9" w:rsidRDefault="00BD5CF9" w:rsidP="00BD5CF9"/>
    <w:p w:rsidR="003340A7" w:rsidRPr="00996850" w:rsidRDefault="003340A7" w:rsidP="00BD5CF9">
      <w:pPr>
        <w:ind w:left="2124" w:firstLine="708"/>
      </w:pPr>
      <w:r w:rsidRPr="00996850">
        <w:rPr>
          <w:b/>
        </w:rPr>
        <w:t xml:space="preserve">Ústavnoprávny výbor NR SR </w:t>
      </w:r>
      <w:r w:rsidRPr="00996850">
        <w:rPr>
          <w:b/>
        </w:rPr>
        <w:tab/>
      </w:r>
    </w:p>
    <w:p w:rsidR="003340A7" w:rsidRPr="00996850" w:rsidRDefault="003340A7" w:rsidP="00BD5CF9">
      <w:pPr>
        <w:widowControl w:val="0"/>
        <w:ind w:left="2124" w:firstLine="708"/>
        <w:jc w:val="both"/>
        <w:rPr>
          <w:b/>
        </w:rPr>
      </w:pPr>
      <w:r w:rsidRPr="00996850">
        <w:rPr>
          <w:b/>
        </w:rPr>
        <w:t>Gestorský výbor odporúča schváliť</w:t>
      </w:r>
    </w:p>
    <w:p w:rsidR="003340A7" w:rsidRPr="00491DFE" w:rsidRDefault="003340A7" w:rsidP="00E8051F">
      <w:pPr>
        <w:jc w:val="both"/>
      </w:pPr>
    </w:p>
    <w:p w:rsidR="00E8051F" w:rsidRPr="00491DFE" w:rsidRDefault="00E8051F" w:rsidP="00E8051F">
      <w:pPr>
        <w:jc w:val="both"/>
      </w:pPr>
      <w:r w:rsidRPr="00491DFE">
        <w:t>10. V čl. I bod 2. v § 16 ods. 3 posledná veta znie: „Zmeškanie lehoty podľa prvej vety nemožno odpustiť.“.</w:t>
      </w:r>
    </w:p>
    <w:p w:rsidR="003340A7" w:rsidRDefault="00E8051F" w:rsidP="00E8051F">
      <w:pPr>
        <w:ind w:left="2832" w:hanging="2832"/>
        <w:jc w:val="both"/>
      </w:pPr>
      <w:r w:rsidRPr="00491DFE">
        <w:tab/>
        <w:t>Precizuje sa úprava zákazu odpustenia zmeškanej lehoty.</w:t>
      </w:r>
      <w:r w:rsidRPr="00491DFE">
        <w:tab/>
      </w:r>
    </w:p>
    <w:p w:rsidR="003340A7" w:rsidRDefault="003340A7" w:rsidP="003340A7">
      <w:pPr>
        <w:ind w:left="4320" w:hanging="72"/>
        <w:rPr>
          <w:b/>
        </w:rPr>
      </w:pPr>
    </w:p>
    <w:p w:rsidR="00BD5CF9" w:rsidRDefault="003340A7" w:rsidP="00BD5CF9">
      <w:pPr>
        <w:ind w:left="2124" w:firstLine="708"/>
      </w:pPr>
      <w:r w:rsidRPr="00996850">
        <w:rPr>
          <w:b/>
        </w:rPr>
        <w:t xml:space="preserve">Ústavnoprávny výbor NR SR </w:t>
      </w:r>
      <w:r w:rsidRPr="00996850">
        <w:rPr>
          <w:b/>
        </w:rPr>
        <w:tab/>
      </w:r>
    </w:p>
    <w:p w:rsidR="003340A7" w:rsidRPr="00BD5CF9" w:rsidRDefault="003340A7" w:rsidP="00BD5CF9">
      <w:pPr>
        <w:ind w:left="2124" w:firstLine="708"/>
      </w:pPr>
      <w:r w:rsidRPr="00996850">
        <w:rPr>
          <w:b/>
        </w:rPr>
        <w:t>Gestorský výbor odporúča schváliť</w:t>
      </w:r>
    </w:p>
    <w:p w:rsidR="00E8051F" w:rsidRPr="00491DFE" w:rsidRDefault="00E8051F" w:rsidP="00E8051F">
      <w:pPr>
        <w:ind w:left="2832" w:hanging="2832"/>
        <w:jc w:val="both"/>
      </w:pPr>
      <w:r w:rsidRPr="00491DFE">
        <w:tab/>
      </w:r>
      <w:r w:rsidRPr="00491DFE">
        <w:tab/>
      </w:r>
      <w:r w:rsidRPr="00491DFE">
        <w:tab/>
      </w:r>
      <w:r w:rsidRPr="00491DFE">
        <w:tab/>
      </w:r>
    </w:p>
    <w:p w:rsidR="00E8051F" w:rsidRPr="00491DFE" w:rsidRDefault="00E8051F" w:rsidP="00E8051F">
      <w:pPr>
        <w:jc w:val="both"/>
      </w:pPr>
      <w:r w:rsidRPr="00491DFE">
        <w:t xml:space="preserve">11. V čl. I bod 2. v § 16 ods. 4 za slovo „súd“ vkladá slovo „bezodkladne“. </w:t>
      </w:r>
    </w:p>
    <w:p w:rsidR="00E8051F" w:rsidRPr="00491DFE" w:rsidRDefault="00E8051F" w:rsidP="00E8051F">
      <w:pPr>
        <w:jc w:val="both"/>
      </w:pPr>
    </w:p>
    <w:p w:rsidR="00E8051F" w:rsidRPr="00491DFE" w:rsidRDefault="00E8051F" w:rsidP="00E8051F">
      <w:pPr>
        <w:ind w:left="2832" w:hanging="2832"/>
        <w:jc w:val="both"/>
      </w:pPr>
      <w:r w:rsidRPr="00491DFE">
        <w:tab/>
        <w:t>Dopĺňa sa chýbajúca lehota pre rozhodovanie súdu, pričom táto lehota bude „bezodkladne“.</w:t>
      </w:r>
    </w:p>
    <w:p w:rsidR="00BD5CF9" w:rsidRDefault="00BD5CF9" w:rsidP="00BD5CF9"/>
    <w:p w:rsidR="003340A7" w:rsidRPr="00996850" w:rsidRDefault="003340A7" w:rsidP="00BD5CF9">
      <w:pPr>
        <w:ind w:left="2124" w:firstLine="708"/>
      </w:pPr>
      <w:r w:rsidRPr="00996850">
        <w:rPr>
          <w:b/>
        </w:rPr>
        <w:t xml:space="preserve">Ústavnoprávny výbor NR SR </w:t>
      </w:r>
      <w:r w:rsidRPr="00996850">
        <w:rPr>
          <w:b/>
        </w:rPr>
        <w:tab/>
      </w:r>
    </w:p>
    <w:p w:rsidR="003340A7" w:rsidRPr="00996850" w:rsidRDefault="003340A7" w:rsidP="00BD5CF9">
      <w:pPr>
        <w:widowControl w:val="0"/>
        <w:ind w:left="2124" w:firstLine="708"/>
        <w:jc w:val="both"/>
        <w:rPr>
          <w:b/>
        </w:rPr>
      </w:pPr>
      <w:r w:rsidRPr="00996850">
        <w:rPr>
          <w:b/>
        </w:rPr>
        <w:t>Gestorský výbor odporúča schváliť</w:t>
      </w:r>
    </w:p>
    <w:p w:rsidR="003340A7" w:rsidRPr="00491DFE" w:rsidRDefault="003340A7" w:rsidP="00E8051F">
      <w:pPr>
        <w:jc w:val="both"/>
      </w:pPr>
    </w:p>
    <w:p w:rsidR="00E8051F" w:rsidRPr="00491DFE" w:rsidRDefault="00E8051F" w:rsidP="00E8051F">
      <w:pPr>
        <w:jc w:val="both"/>
      </w:pPr>
      <w:r w:rsidRPr="00491DFE">
        <w:t xml:space="preserve">12. V čl. I bod 2. v § 17 ods. 1 sa na konci pripája táto veta: „Rovnako sa prerušuje konkurzné konanie, v ktorom nebol vyhlásený konkurz a ktoré začalo na základe návrhu veriteľa, ktorý bol podaný po 12. marci 2020.“. </w:t>
      </w:r>
    </w:p>
    <w:p w:rsidR="00E8051F" w:rsidRPr="00491DFE" w:rsidRDefault="00E8051F" w:rsidP="00E8051F">
      <w:pPr>
        <w:jc w:val="both"/>
      </w:pPr>
    </w:p>
    <w:p w:rsidR="00E8051F" w:rsidRDefault="00E8051F" w:rsidP="00E8051F">
      <w:pPr>
        <w:ind w:left="2832" w:hanging="2832"/>
        <w:jc w:val="both"/>
      </w:pPr>
      <w:r w:rsidRPr="00491DFE">
        <w:tab/>
        <w:t>Ustanovenie je potrebné spresniť. Účinok sa má týkať konania o vyhlásení konkurzu na základe veriteľského návrhu a to bez ohľadu na to, či sa konanie nachádza pred začatím konkurzného konania alebo po začatí konkurzného konania. Vždy však pred vyhlásením konkurzu.</w:t>
      </w:r>
    </w:p>
    <w:p w:rsidR="00772784" w:rsidRPr="00491DFE" w:rsidRDefault="00772784" w:rsidP="00E8051F">
      <w:pPr>
        <w:ind w:left="2832" w:hanging="2832"/>
        <w:jc w:val="both"/>
      </w:pPr>
    </w:p>
    <w:p w:rsidR="003340A7" w:rsidRPr="00996850" w:rsidRDefault="003340A7" w:rsidP="00BD5CF9">
      <w:pPr>
        <w:ind w:left="2124" w:firstLine="708"/>
      </w:pPr>
      <w:r w:rsidRPr="00996850">
        <w:rPr>
          <w:b/>
        </w:rPr>
        <w:t xml:space="preserve">Ústavnoprávny výbor NR SR </w:t>
      </w:r>
      <w:r w:rsidRPr="00996850">
        <w:rPr>
          <w:b/>
        </w:rPr>
        <w:tab/>
      </w:r>
    </w:p>
    <w:p w:rsidR="003340A7" w:rsidRDefault="003340A7" w:rsidP="00BD5CF9">
      <w:pPr>
        <w:widowControl w:val="0"/>
        <w:ind w:left="2124" w:firstLine="708"/>
        <w:jc w:val="both"/>
        <w:rPr>
          <w:b/>
        </w:rPr>
      </w:pPr>
      <w:r w:rsidRPr="00996850">
        <w:rPr>
          <w:b/>
        </w:rPr>
        <w:t>Gestorský výbor odporúča schváliť</w:t>
      </w:r>
    </w:p>
    <w:p w:rsidR="00772784" w:rsidRDefault="00772784" w:rsidP="003340A7">
      <w:pPr>
        <w:widowControl w:val="0"/>
        <w:ind w:left="4008" w:firstLine="120"/>
        <w:jc w:val="both"/>
        <w:rPr>
          <w:b/>
        </w:rPr>
      </w:pPr>
    </w:p>
    <w:p w:rsidR="00772784" w:rsidRPr="00996850" w:rsidRDefault="00772784" w:rsidP="003340A7">
      <w:pPr>
        <w:widowControl w:val="0"/>
        <w:ind w:left="4008" w:firstLine="120"/>
        <w:jc w:val="both"/>
        <w:rPr>
          <w:b/>
        </w:rPr>
      </w:pPr>
    </w:p>
    <w:p w:rsidR="00E8051F" w:rsidRPr="00491DFE" w:rsidRDefault="00E8051F" w:rsidP="00E8051F">
      <w:pPr>
        <w:jc w:val="both"/>
      </w:pPr>
      <w:r w:rsidRPr="00491DFE">
        <w:t xml:space="preserve">13. V čl. I bod. 2 v § 17 ods. 3 sa slová „12. marci 2020“ nahrádzajú slovami „31. decembri 2019“. </w:t>
      </w:r>
    </w:p>
    <w:p w:rsidR="003340A7" w:rsidRDefault="00E8051F" w:rsidP="00E8051F">
      <w:pPr>
        <w:ind w:left="2832" w:hanging="2832"/>
        <w:jc w:val="both"/>
      </w:pPr>
      <w:r w:rsidRPr="00491DFE">
        <w:tab/>
        <w:t xml:space="preserve">Po vzore zahraničných úprav a taktiež z dôvodu vykonania testov k rovnakému dátumu je potrebné upraviť rozhodujúci termín pre začatie exekučného konania na to aby bolo prerušené. </w:t>
      </w:r>
    </w:p>
    <w:p w:rsidR="00E8051F" w:rsidRPr="00491DFE" w:rsidRDefault="00E8051F" w:rsidP="00E8051F">
      <w:pPr>
        <w:ind w:left="2832" w:hanging="2832"/>
        <w:jc w:val="both"/>
      </w:pPr>
      <w:r w:rsidRPr="00491DFE">
        <w:t xml:space="preserve"> </w:t>
      </w:r>
    </w:p>
    <w:p w:rsidR="00BD5CF9" w:rsidRDefault="003340A7" w:rsidP="00BD5CF9">
      <w:pPr>
        <w:ind w:left="2124" w:firstLine="708"/>
      </w:pPr>
      <w:r w:rsidRPr="00996850">
        <w:rPr>
          <w:b/>
        </w:rPr>
        <w:t xml:space="preserve">Ústavnoprávny výbor NR SR </w:t>
      </w:r>
      <w:r w:rsidRPr="00996850">
        <w:rPr>
          <w:b/>
        </w:rPr>
        <w:tab/>
      </w:r>
    </w:p>
    <w:p w:rsidR="003340A7" w:rsidRPr="00BD5CF9" w:rsidRDefault="003340A7" w:rsidP="00BD5CF9">
      <w:pPr>
        <w:ind w:left="2124" w:firstLine="708"/>
      </w:pPr>
      <w:r w:rsidRPr="00996850">
        <w:rPr>
          <w:b/>
        </w:rPr>
        <w:t>Gestorský výbor odporúča schváliť</w:t>
      </w:r>
    </w:p>
    <w:p w:rsidR="00E8051F" w:rsidRPr="00491DFE" w:rsidRDefault="00E8051F" w:rsidP="00E8051F">
      <w:pPr>
        <w:jc w:val="both"/>
      </w:pPr>
    </w:p>
    <w:p w:rsidR="00E8051F" w:rsidRPr="00491DFE" w:rsidRDefault="00E8051F" w:rsidP="00E8051F">
      <w:pPr>
        <w:jc w:val="both"/>
      </w:pPr>
      <w:r w:rsidRPr="00491DFE">
        <w:t>14. V čl. I bode 2 § 17 ods. 3 sa odkaz „2)“ a poznámka pod čiarou k odkazu 2 označuje ako odkaz „4)“   a poznámka pod čiarou k odkazu 4.</w:t>
      </w:r>
    </w:p>
    <w:p w:rsidR="00E8051F" w:rsidRPr="00491DFE" w:rsidRDefault="00E8051F" w:rsidP="00E8051F">
      <w:pPr>
        <w:jc w:val="both"/>
      </w:pPr>
    </w:p>
    <w:p w:rsidR="00E8051F" w:rsidRPr="00491DFE" w:rsidRDefault="00E8051F" w:rsidP="00E8051F">
      <w:pPr>
        <w:ind w:left="2832" w:hanging="2832"/>
        <w:jc w:val="both"/>
      </w:pPr>
      <w:r w:rsidRPr="00491DFE">
        <w:tab/>
        <w:t>Legislatívno-technická úprava. Poznámka pod čiarou č. 1 sa už nachádza v § 3 ods. 1 zákona.</w:t>
      </w:r>
    </w:p>
    <w:p w:rsidR="00BD5CF9" w:rsidRDefault="00BD5CF9" w:rsidP="00BD5CF9"/>
    <w:p w:rsidR="003340A7" w:rsidRPr="00996850" w:rsidRDefault="003340A7" w:rsidP="00BD5CF9">
      <w:pPr>
        <w:ind w:left="2124" w:firstLine="708"/>
      </w:pPr>
      <w:r w:rsidRPr="00996850">
        <w:rPr>
          <w:b/>
        </w:rPr>
        <w:t xml:space="preserve">Ústavnoprávny výbor NR SR </w:t>
      </w:r>
      <w:r w:rsidRPr="00996850">
        <w:rPr>
          <w:b/>
        </w:rPr>
        <w:tab/>
      </w:r>
    </w:p>
    <w:p w:rsidR="003340A7" w:rsidRPr="00996850" w:rsidRDefault="003340A7" w:rsidP="00BD5CF9">
      <w:pPr>
        <w:widowControl w:val="0"/>
        <w:ind w:left="2124" w:firstLine="708"/>
        <w:jc w:val="both"/>
        <w:rPr>
          <w:b/>
        </w:rPr>
      </w:pPr>
      <w:r w:rsidRPr="00996850">
        <w:rPr>
          <w:b/>
        </w:rPr>
        <w:t>Gestorský výbor odporúča schváliť</w:t>
      </w:r>
    </w:p>
    <w:p w:rsidR="003340A7" w:rsidRPr="00491DFE" w:rsidRDefault="003340A7" w:rsidP="00E8051F">
      <w:pPr>
        <w:jc w:val="both"/>
      </w:pPr>
    </w:p>
    <w:p w:rsidR="00E8051F" w:rsidRPr="00491DFE" w:rsidRDefault="00E8051F" w:rsidP="00E8051F">
      <w:pPr>
        <w:jc w:val="both"/>
      </w:pPr>
      <w:r w:rsidRPr="00491DFE">
        <w:t>15. V čl. I bod 2 § 17 v poznámke pod čiarou k odkazu 2 sa slová „§ 61i“ nahrádzajú slovami „§ 61i ods. 2“.</w:t>
      </w:r>
    </w:p>
    <w:p w:rsidR="00E8051F" w:rsidRPr="00491DFE" w:rsidRDefault="00E8051F" w:rsidP="00E8051F">
      <w:pPr>
        <w:ind w:left="2832" w:hanging="2832"/>
        <w:jc w:val="both"/>
      </w:pPr>
      <w:r w:rsidRPr="00491DFE">
        <w:tab/>
        <w:t>Legislatívno-technická úprava, ktorou sa spresňuje odkaz na ustanovenie osobitného predpisu.</w:t>
      </w:r>
    </w:p>
    <w:p w:rsidR="00E8051F" w:rsidRDefault="00E8051F" w:rsidP="00E8051F">
      <w:pPr>
        <w:jc w:val="both"/>
      </w:pPr>
    </w:p>
    <w:p w:rsidR="00BD5CF9" w:rsidRDefault="003340A7" w:rsidP="00BD5CF9">
      <w:pPr>
        <w:ind w:left="2124" w:firstLine="708"/>
      </w:pPr>
      <w:r w:rsidRPr="00996850">
        <w:rPr>
          <w:b/>
        </w:rPr>
        <w:t xml:space="preserve">Ústavnoprávny výbor NR SR </w:t>
      </w:r>
      <w:r w:rsidRPr="00996850">
        <w:rPr>
          <w:b/>
        </w:rPr>
        <w:tab/>
      </w:r>
    </w:p>
    <w:p w:rsidR="003340A7" w:rsidRPr="00BD5CF9" w:rsidRDefault="003340A7" w:rsidP="00BD5CF9">
      <w:pPr>
        <w:ind w:left="2124" w:firstLine="708"/>
      </w:pPr>
      <w:r w:rsidRPr="00996850">
        <w:rPr>
          <w:b/>
        </w:rPr>
        <w:t>Gestorský výbor odporúča schváliť</w:t>
      </w:r>
    </w:p>
    <w:p w:rsidR="003340A7" w:rsidRPr="00491DFE" w:rsidRDefault="003340A7" w:rsidP="00E8051F">
      <w:pPr>
        <w:jc w:val="both"/>
      </w:pPr>
    </w:p>
    <w:p w:rsidR="00E8051F" w:rsidRPr="00491DFE" w:rsidRDefault="00E8051F" w:rsidP="00E8051F">
      <w:pPr>
        <w:jc w:val="both"/>
      </w:pPr>
      <w:r w:rsidRPr="00491DFE">
        <w:t>16. V čl. I bod 2. v § 17 ods. 4 sa za slovo „nastávajú“ vkladá slovo „opätovne“.</w:t>
      </w:r>
    </w:p>
    <w:p w:rsidR="00E8051F" w:rsidRPr="00491DFE" w:rsidRDefault="00E8051F" w:rsidP="00E8051F">
      <w:pPr>
        <w:jc w:val="both"/>
      </w:pPr>
    </w:p>
    <w:p w:rsidR="00E8051F" w:rsidRPr="00491DFE" w:rsidRDefault="00E8051F" w:rsidP="00E8051F">
      <w:pPr>
        <w:ind w:left="2832" w:hanging="2832"/>
        <w:jc w:val="both"/>
      </w:pPr>
      <w:r w:rsidRPr="00491DFE">
        <w:tab/>
        <w:t xml:space="preserve">Precizuje sa úprava obnovenia účinkov oznámenia o začatí výkonu záložného práva. </w:t>
      </w:r>
    </w:p>
    <w:p w:rsidR="00BD5CF9" w:rsidRDefault="00BD5CF9" w:rsidP="00BD5CF9"/>
    <w:p w:rsidR="003340A7" w:rsidRPr="00996850" w:rsidRDefault="003340A7" w:rsidP="00BD5CF9">
      <w:pPr>
        <w:ind w:left="2124" w:firstLine="708"/>
      </w:pPr>
      <w:r w:rsidRPr="00996850">
        <w:rPr>
          <w:b/>
        </w:rPr>
        <w:t xml:space="preserve">Ústavnoprávny výbor NR SR </w:t>
      </w:r>
      <w:r w:rsidRPr="00996850">
        <w:rPr>
          <w:b/>
        </w:rPr>
        <w:tab/>
      </w:r>
    </w:p>
    <w:p w:rsidR="003340A7" w:rsidRPr="00996850" w:rsidRDefault="003340A7" w:rsidP="00BD5CF9">
      <w:pPr>
        <w:widowControl w:val="0"/>
        <w:ind w:left="2124" w:firstLine="708"/>
        <w:jc w:val="both"/>
        <w:rPr>
          <w:b/>
        </w:rPr>
      </w:pPr>
      <w:r w:rsidRPr="00996850">
        <w:rPr>
          <w:b/>
        </w:rPr>
        <w:t>Gestorský výbor odporúča schváliť</w:t>
      </w:r>
    </w:p>
    <w:p w:rsidR="003340A7" w:rsidRPr="00491DFE" w:rsidRDefault="003340A7" w:rsidP="00E8051F">
      <w:pPr>
        <w:jc w:val="both"/>
      </w:pPr>
    </w:p>
    <w:p w:rsidR="00E8051F" w:rsidRPr="00491DFE" w:rsidRDefault="00E8051F" w:rsidP="00E8051F">
      <w:pPr>
        <w:jc w:val="both"/>
      </w:pPr>
      <w:r w:rsidRPr="00491DFE">
        <w:t>17. V čl. I bod 2. v § 17 ods. 5 sa slovo „skôr“ nahrádza slovami „pred poskytnutím dočasnej ochrany“.</w:t>
      </w:r>
    </w:p>
    <w:p w:rsidR="00E8051F" w:rsidRPr="00491DFE" w:rsidRDefault="00E8051F" w:rsidP="00E8051F">
      <w:pPr>
        <w:ind w:left="2832" w:hanging="2832"/>
        <w:jc w:val="both"/>
      </w:pPr>
      <w:r w:rsidRPr="00491DFE">
        <w:tab/>
        <w:t xml:space="preserve">Jednoznačne sa vyjadruje moment vzniku pohľadávky, ktorá nie je spôsobilá na započítanie. </w:t>
      </w:r>
    </w:p>
    <w:p w:rsidR="00BD5CF9" w:rsidRDefault="00BD5CF9" w:rsidP="00BD5CF9"/>
    <w:p w:rsidR="00BD5CF9" w:rsidRDefault="003340A7" w:rsidP="00BD5CF9">
      <w:pPr>
        <w:ind w:left="2124" w:firstLine="708"/>
      </w:pPr>
      <w:r w:rsidRPr="00996850">
        <w:rPr>
          <w:b/>
        </w:rPr>
        <w:t xml:space="preserve">Ústavnoprávny výbor NR SR </w:t>
      </w:r>
      <w:r w:rsidRPr="00996850">
        <w:rPr>
          <w:b/>
        </w:rPr>
        <w:tab/>
      </w:r>
    </w:p>
    <w:p w:rsidR="003340A7" w:rsidRPr="00BD5CF9" w:rsidRDefault="003340A7" w:rsidP="00BD5CF9">
      <w:pPr>
        <w:ind w:left="2124" w:firstLine="708"/>
      </w:pPr>
      <w:r w:rsidRPr="00996850">
        <w:rPr>
          <w:b/>
        </w:rPr>
        <w:t>Gestorský výbor odporúča schváliť</w:t>
      </w:r>
    </w:p>
    <w:p w:rsidR="003340A7" w:rsidRPr="00491DFE" w:rsidRDefault="003340A7" w:rsidP="00E8051F">
      <w:pPr>
        <w:ind w:left="2832" w:hanging="2832"/>
        <w:jc w:val="both"/>
      </w:pPr>
    </w:p>
    <w:p w:rsidR="00E8051F" w:rsidRPr="00491DFE" w:rsidRDefault="00E8051F" w:rsidP="00E8051F">
      <w:pPr>
        <w:jc w:val="both"/>
      </w:pPr>
      <w:r w:rsidRPr="00491DFE">
        <w:t>18. V čl. I bod 2. v § 17 odsek 6 znie:</w:t>
      </w:r>
    </w:p>
    <w:p w:rsidR="00E8051F" w:rsidRPr="00491DFE" w:rsidRDefault="00E8051F" w:rsidP="00E8051F">
      <w:pPr>
        <w:jc w:val="both"/>
        <w:rPr>
          <w:color w:val="000000" w:themeColor="text1"/>
        </w:rPr>
      </w:pPr>
      <w:r w:rsidRPr="00491DFE">
        <w:t xml:space="preserve">„(6) Po poskytnutí dočasnej ochrany nemôže druhá zmluvná strana vypovedať zmluvu, odstúpiť od zmluvy alebo odoprieť plnenie zo zmluvy pre omeškanie podnikateľa pod dočasnou ochranou, ktoré vzniklo v čase od 1. januára 2020 do účinnosti tohto zákona a ktorého príčinou boli následky šírenia nebezpečnej nákazlivej ľudskej choroby COVID-19; to neplatí, ak by druhá zmluvná strana bezprostredne ohrozila prevádzkovanie svojho podniku. </w:t>
      </w:r>
      <w:r w:rsidRPr="00491DFE">
        <w:rPr>
          <w:color w:val="000000" w:themeColor="text1"/>
        </w:rPr>
        <w:t xml:space="preserve">Právo druhej </w:t>
      </w:r>
      <w:r w:rsidRPr="00491DFE">
        <w:rPr>
          <w:color w:val="000000" w:themeColor="text1"/>
        </w:rPr>
        <w:lastRenderedPageBreak/>
        <w:t xml:space="preserve">zmluvnej strany vypovedať zmluvu, odstúpiť od zmluvy alebo odoprieť plnenie zo zmluvy pre omeškanie podnikateľa pod dočasnou ochranou po účinnosti tohto zákona nie je dotknuté.“. </w:t>
      </w:r>
    </w:p>
    <w:p w:rsidR="00E8051F" w:rsidRPr="00491DFE" w:rsidRDefault="00E8051F" w:rsidP="00E8051F">
      <w:pPr>
        <w:jc w:val="both"/>
      </w:pPr>
    </w:p>
    <w:p w:rsidR="00E8051F" w:rsidRPr="00491DFE" w:rsidRDefault="00E8051F" w:rsidP="00E8051F">
      <w:pPr>
        <w:ind w:left="2832" w:hanging="2832"/>
        <w:jc w:val="both"/>
      </w:pPr>
      <w:r w:rsidRPr="00491DFE">
        <w:tab/>
        <w:t>Kľúčovým pre skutočnú dočasnú ochranu je udržanie prevádzky podniku. Je však potrebné spresniť rozhodné obdobie pre omeškanie podnikateľa, ktorému bude poskytnutá dočasná ochrana, v ktorom sa posudzuje, či môže dôjsť k ukončeniu kontraktu.</w:t>
      </w:r>
    </w:p>
    <w:p w:rsidR="00BD5CF9" w:rsidRDefault="00BD5CF9" w:rsidP="00BD5CF9">
      <w:pPr>
        <w:rPr>
          <w:b/>
        </w:rPr>
      </w:pPr>
    </w:p>
    <w:p w:rsidR="003340A7" w:rsidRPr="00996850" w:rsidRDefault="003340A7" w:rsidP="00BD5CF9">
      <w:pPr>
        <w:ind w:left="2124" w:firstLine="708"/>
      </w:pPr>
      <w:r w:rsidRPr="00996850">
        <w:rPr>
          <w:b/>
        </w:rPr>
        <w:t xml:space="preserve">Ústavnoprávny výbor NR SR </w:t>
      </w:r>
      <w:r w:rsidRPr="00996850">
        <w:rPr>
          <w:b/>
        </w:rPr>
        <w:tab/>
      </w:r>
    </w:p>
    <w:p w:rsidR="003340A7" w:rsidRPr="00996850" w:rsidRDefault="003340A7" w:rsidP="00BD5CF9">
      <w:pPr>
        <w:widowControl w:val="0"/>
        <w:ind w:left="2124" w:firstLine="708"/>
        <w:jc w:val="both"/>
        <w:rPr>
          <w:b/>
        </w:rPr>
      </w:pPr>
      <w:r w:rsidRPr="00996850">
        <w:rPr>
          <w:b/>
        </w:rPr>
        <w:t>Gestorský výbor odporúča schváliť</w:t>
      </w:r>
    </w:p>
    <w:p w:rsidR="00E8051F" w:rsidRPr="00491DFE" w:rsidRDefault="00E8051F" w:rsidP="00E8051F">
      <w:pPr>
        <w:jc w:val="both"/>
      </w:pPr>
    </w:p>
    <w:p w:rsidR="00E8051F" w:rsidRDefault="00E8051F" w:rsidP="00E8051F">
      <w:pPr>
        <w:jc w:val="both"/>
      </w:pPr>
      <w:r w:rsidRPr="00491DFE">
        <w:t xml:space="preserve">19. V čl. I bod. 2 v § 17 ods. 8 sa na konci pripájajú tieto vety: „Ak je vyhlásený konkurz na majetok podnikateľa, ktorému bola poskytnutá dočasná ochrana, je právny úkon, ktorý bol urobený v rozpore s týmto ustanovením neúčinný voči veriteľom; zodpovednosť za škodu a </w:t>
      </w:r>
      <w:r>
        <w:t> </w:t>
      </w:r>
      <w:r w:rsidRPr="00491DFE">
        <w:t>zákonné ručenie tým nie sú dotknuté. Nároky z porušenia týchto povinností uplatňuje správca.“.</w:t>
      </w:r>
    </w:p>
    <w:p w:rsidR="00BD5CF9" w:rsidRDefault="00E8051F" w:rsidP="00BD5CF9">
      <w:pPr>
        <w:ind w:left="2832" w:hanging="2832"/>
        <w:jc w:val="both"/>
      </w:pPr>
      <w:r w:rsidRPr="00491DFE">
        <w:tab/>
        <w:t>Ustanovenie rieši osobitné povinnosti podnikateľa počas dočasnej ochrany. Je však potrebné spresniť, že výsledkom ich porušenia nie je len možnosť súdu dočasnú ochranu zrušiť, ale aj tzv. zákonná neúčinnosť právnych úkonov podnikateľa pod dočasnou ochranou. V prípade neskoršieho vyhlásenia konkurzu nároky z porušenia povinnosti uplatňuje správca a smerujú do konkurznej masy.</w:t>
      </w:r>
    </w:p>
    <w:p w:rsidR="00BD5CF9" w:rsidRDefault="00BD5CF9" w:rsidP="00BD5CF9">
      <w:pPr>
        <w:ind w:left="2832" w:hanging="2832"/>
        <w:jc w:val="both"/>
      </w:pPr>
    </w:p>
    <w:p w:rsidR="00BD5CF9" w:rsidRDefault="003340A7" w:rsidP="00BD5CF9">
      <w:pPr>
        <w:ind w:left="2832"/>
        <w:jc w:val="both"/>
      </w:pPr>
      <w:r w:rsidRPr="00996850">
        <w:rPr>
          <w:b/>
        </w:rPr>
        <w:t xml:space="preserve">Ústavnoprávny výbor NR SR </w:t>
      </w:r>
      <w:r w:rsidRPr="00996850">
        <w:rPr>
          <w:b/>
        </w:rPr>
        <w:tab/>
      </w:r>
    </w:p>
    <w:p w:rsidR="003340A7" w:rsidRPr="00BD5CF9" w:rsidRDefault="003340A7" w:rsidP="00BD5CF9">
      <w:pPr>
        <w:ind w:left="2832"/>
        <w:jc w:val="both"/>
      </w:pPr>
      <w:r w:rsidRPr="00996850">
        <w:rPr>
          <w:b/>
        </w:rPr>
        <w:t>Gestorský výbor odporúča schváliť</w:t>
      </w:r>
    </w:p>
    <w:p w:rsidR="003340A7" w:rsidRPr="00491DFE" w:rsidRDefault="003340A7" w:rsidP="00E8051F">
      <w:pPr>
        <w:jc w:val="both"/>
      </w:pPr>
    </w:p>
    <w:p w:rsidR="00E8051F" w:rsidRPr="00491DFE" w:rsidRDefault="00E8051F" w:rsidP="00E8051F">
      <w:pPr>
        <w:jc w:val="both"/>
      </w:pPr>
      <w:r w:rsidRPr="00491DFE">
        <w:t xml:space="preserve">20. V čl. I bod. 2 v § 17 ods. 10 sa za slovo „poskytnuté“ vkladajú slová „podnikateľovi pod dočasnou ochranou spriaznenou osobou podľa predpisu o konkurznom konaní“. </w:t>
      </w:r>
    </w:p>
    <w:p w:rsidR="00E8051F" w:rsidRPr="00491DFE" w:rsidRDefault="00E8051F" w:rsidP="00E8051F">
      <w:pPr>
        <w:jc w:val="both"/>
      </w:pPr>
    </w:p>
    <w:p w:rsidR="00E8051F" w:rsidRPr="00491DFE" w:rsidRDefault="00E8051F" w:rsidP="00E8051F">
      <w:pPr>
        <w:ind w:left="2832" w:hanging="2832"/>
        <w:jc w:val="both"/>
      </w:pPr>
      <w:r w:rsidRPr="00491DFE">
        <w:tab/>
        <w:t>Osobitné ustanovenie o financovaní cudzími zdrojmi sa má týkať len  spriaznených osôb podľa konkurzných predpisov.</w:t>
      </w:r>
    </w:p>
    <w:p w:rsidR="00BD5CF9" w:rsidRDefault="00BD5CF9" w:rsidP="00BD5CF9"/>
    <w:p w:rsidR="003340A7" w:rsidRPr="00996850" w:rsidRDefault="003340A7" w:rsidP="00BD5CF9">
      <w:pPr>
        <w:ind w:left="2124" w:firstLine="708"/>
      </w:pPr>
      <w:r w:rsidRPr="00996850">
        <w:rPr>
          <w:b/>
        </w:rPr>
        <w:t xml:space="preserve">Ústavnoprávny výbor NR SR </w:t>
      </w:r>
      <w:r w:rsidRPr="00996850">
        <w:rPr>
          <w:b/>
        </w:rPr>
        <w:tab/>
      </w:r>
    </w:p>
    <w:p w:rsidR="003340A7" w:rsidRPr="00996850" w:rsidRDefault="003340A7" w:rsidP="00BD5CF9">
      <w:pPr>
        <w:widowControl w:val="0"/>
        <w:ind w:left="2124" w:firstLine="708"/>
        <w:jc w:val="both"/>
        <w:rPr>
          <w:b/>
        </w:rPr>
      </w:pPr>
      <w:r w:rsidRPr="00996850">
        <w:rPr>
          <w:b/>
        </w:rPr>
        <w:t>Gestorský výbor odporúča schváliť</w:t>
      </w:r>
    </w:p>
    <w:p w:rsidR="003340A7" w:rsidRPr="00491DFE" w:rsidRDefault="003340A7" w:rsidP="00E8051F">
      <w:pPr>
        <w:jc w:val="both"/>
      </w:pPr>
    </w:p>
    <w:p w:rsidR="00E8051F" w:rsidRPr="00491DFE" w:rsidRDefault="00E8051F" w:rsidP="00E8051F">
      <w:pPr>
        <w:jc w:val="both"/>
      </w:pPr>
      <w:r w:rsidRPr="00491DFE">
        <w:t xml:space="preserve">21. V čl. I bod 2. v § 18 ods. 5 sa za slovo „predĺžiť“ vkladajú slová „nariadením vlády Slovenskej republiky“. </w:t>
      </w:r>
    </w:p>
    <w:p w:rsidR="00E8051F" w:rsidRPr="00491DFE" w:rsidRDefault="00E8051F" w:rsidP="00E8051F">
      <w:pPr>
        <w:ind w:left="2832" w:hanging="2832"/>
        <w:jc w:val="both"/>
      </w:pPr>
      <w:r w:rsidRPr="00491DFE">
        <w:tab/>
        <w:t xml:space="preserve">Dopĺňa sa forma rozhodnutia vlády o predĺžení dočasnej ochrany, a teda vláda Slovenskej republiky bude v tejto veci rozhodovať nariadením, ktoré sa vyhlási v Zbierke zákonov, čím sa zabezpečí aj jeho náležitá publicita. </w:t>
      </w:r>
    </w:p>
    <w:p w:rsidR="00BD5CF9" w:rsidRDefault="00BD5CF9" w:rsidP="00BD5CF9"/>
    <w:p w:rsidR="00BD5CF9" w:rsidRDefault="003340A7" w:rsidP="00BD5CF9">
      <w:pPr>
        <w:ind w:left="2124" w:firstLine="708"/>
      </w:pPr>
      <w:r w:rsidRPr="00996850">
        <w:rPr>
          <w:b/>
        </w:rPr>
        <w:t xml:space="preserve">Ústavnoprávny výbor NR SR </w:t>
      </w:r>
      <w:r w:rsidRPr="00996850">
        <w:rPr>
          <w:b/>
        </w:rPr>
        <w:tab/>
      </w:r>
    </w:p>
    <w:p w:rsidR="003340A7" w:rsidRPr="00BD5CF9" w:rsidRDefault="003340A7" w:rsidP="00BD5CF9">
      <w:pPr>
        <w:ind w:left="2124" w:firstLine="708"/>
      </w:pPr>
      <w:r w:rsidRPr="00996850">
        <w:rPr>
          <w:b/>
        </w:rPr>
        <w:t>Gestorský výbor odporúča schváliť</w:t>
      </w:r>
    </w:p>
    <w:p w:rsidR="003340A7" w:rsidRDefault="003340A7" w:rsidP="00E8051F">
      <w:pPr>
        <w:ind w:left="2832" w:hanging="2832"/>
        <w:jc w:val="both"/>
      </w:pPr>
    </w:p>
    <w:p w:rsidR="00772784" w:rsidRPr="00491DFE" w:rsidRDefault="00772784" w:rsidP="00E8051F">
      <w:pPr>
        <w:ind w:left="2832" w:hanging="2832"/>
        <w:jc w:val="both"/>
      </w:pPr>
    </w:p>
    <w:p w:rsidR="00E8051F" w:rsidRPr="00491DFE" w:rsidRDefault="00E8051F" w:rsidP="00E8051F">
      <w:pPr>
        <w:jc w:val="both"/>
      </w:pPr>
      <w:r w:rsidRPr="00491DFE">
        <w:lastRenderedPageBreak/>
        <w:t xml:space="preserve">22. V čl. I bod 2. v § 19 ods. 2 sa slová „predpokladoch pre poskytnutie alebo trvanie dočasnej ochrany“ nahrádzajú slovami „skutočnostiach podľa odseku 1“ a za slovom „oznamovateľa“ sa vkladá slovo „bezodkladne“. </w:t>
      </w:r>
    </w:p>
    <w:p w:rsidR="00E8051F" w:rsidRPr="00491DFE" w:rsidRDefault="00E8051F" w:rsidP="00E8051F">
      <w:pPr>
        <w:jc w:val="both"/>
      </w:pPr>
    </w:p>
    <w:p w:rsidR="00E8051F" w:rsidRPr="00491DFE" w:rsidRDefault="00E8051F" w:rsidP="00E8051F">
      <w:pPr>
        <w:ind w:left="2832" w:hanging="2832"/>
        <w:jc w:val="both"/>
      </w:pPr>
      <w:r w:rsidRPr="00491DFE">
        <w:tab/>
        <w:t>Zvýrazňuje sa skutočnosť, že súd koná bezodkladne a vzhľadom na to, že skutočnosti pre zrušenie dočasnej ochrany sú uvedené už v odseku 1, nahrádza sa textácia vnútorným odkazom.</w:t>
      </w:r>
    </w:p>
    <w:p w:rsidR="003340A7" w:rsidRDefault="003340A7" w:rsidP="003340A7">
      <w:pPr>
        <w:ind w:left="4320" w:hanging="72"/>
        <w:rPr>
          <w:b/>
        </w:rPr>
      </w:pPr>
    </w:p>
    <w:p w:rsidR="003340A7" w:rsidRPr="00996850" w:rsidRDefault="003340A7" w:rsidP="00BD5CF9">
      <w:pPr>
        <w:ind w:left="2124" w:firstLine="708"/>
      </w:pPr>
      <w:r w:rsidRPr="00996850">
        <w:rPr>
          <w:b/>
        </w:rPr>
        <w:t xml:space="preserve">Ústavnoprávny výbor NR SR </w:t>
      </w:r>
      <w:r w:rsidRPr="00996850">
        <w:rPr>
          <w:b/>
        </w:rPr>
        <w:tab/>
      </w:r>
    </w:p>
    <w:p w:rsidR="003340A7" w:rsidRPr="00996850" w:rsidRDefault="003340A7" w:rsidP="00BD5CF9">
      <w:pPr>
        <w:widowControl w:val="0"/>
        <w:ind w:left="2124" w:firstLine="708"/>
        <w:jc w:val="both"/>
        <w:rPr>
          <w:b/>
        </w:rPr>
      </w:pPr>
      <w:r w:rsidRPr="00996850">
        <w:rPr>
          <w:b/>
        </w:rPr>
        <w:t>Gestorský výbor odporúča schváliť</w:t>
      </w:r>
    </w:p>
    <w:p w:rsidR="00E8051F" w:rsidRPr="00491DFE" w:rsidRDefault="00E8051F" w:rsidP="00E8051F">
      <w:pPr>
        <w:jc w:val="both"/>
      </w:pPr>
    </w:p>
    <w:p w:rsidR="00E8051F" w:rsidRPr="00491DFE" w:rsidRDefault="00E8051F" w:rsidP="00E8051F">
      <w:pPr>
        <w:jc w:val="both"/>
      </w:pPr>
      <w:r w:rsidRPr="00491DFE">
        <w:t>23. V čl. I bod 2. v § 19 odsek 3 znie:</w:t>
      </w:r>
    </w:p>
    <w:p w:rsidR="00E8051F" w:rsidRPr="00491DFE" w:rsidRDefault="00E8051F" w:rsidP="00E8051F">
      <w:pPr>
        <w:jc w:val="both"/>
      </w:pPr>
      <w:r w:rsidRPr="00491DFE">
        <w:t>„(3) Uznesenie o začatí konania súd doručí podn</w:t>
      </w:r>
      <w:r>
        <w:t xml:space="preserve">ikateľovi pod dočasnou ochranou </w:t>
      </w:r>
      <w:r w:rsidRPr="00491DFE">
        <w:t xml:space="preserve">a </w:t>
      </w:r>
      <w:r>
        <w:t> </w:t>
      </w:r>
      <w:r w:rsidRPr="00491DFE">
        <w:t xml:space="preserve">oznamovateľovi kvalifikovaného podnetu. V uznesení o začatí konania vyzve podnikateľa pod dočasnou ochranou, aby najneskôr do piatich pracovných dní doručil súdu písomné vyjadrenie k dôvodom začatia konania, osvedčil skutočnosti podľa odseku 1 a predložil súdu v rozsahu podľa predpisu o konkurznom konaní zoznam svojho majetku k 31. decembru 2019, zoznam svojich záväzkov k 31. decembru 2019 a zoznam svojich spriaznených osôb k 31. decembru 2019. Podnikateľa pod dočasnou ochranou zároveň poučí, že na skutočnosti a dôkazy predložené neskôr nebude prihliadať.“. </w:t>
      </w:r>
    </w:p>
    <w:p w:rsidR="00E8051F" w:rsidRPr="00491DFE" w:rsidRDefault="00E8051F" w:rsidP="00E8051F">
      <w:pPr>
        <w:jc w:val="both"/>
      </w:pPr>
    </w:p>
    <w:p w:rsidR="00E8051F" w:rsidRPr="00491DFE" w:rsidRDefault="00E8051F" w:rsidP="00E8051F">
      <w:pPr>
        <w:ind w:left="2832" w:hanging="2832"/>
        <w:jc w:val="both"/>
      </w:pPr>
      <w:r w:rsidRPr="00491DFE">
        <w:tab/>
        <w:t>Spresňujú sa povinnosť tvrdenia a dôkazná povinnosť  podnikateľa pod dočasnou ochranou v konaní o jej zrušenie. Precizuje sa tiež koncentračná zásada.</w:t>
      </w:r>
    </w:p>
    <w:p w:rsidR="00BD5CF9" w:rsidRDefault="00BD5CF9" w:rsidP="00BD5CF9"/>
    <w:p w:rsidR="003340A7" w:rsidRPr="00996850" w:rsidRDefault="003340A7" w:rsidP="00BD5CF9">
      <w:pPr>
        <w:ind w:left="2124" w:firstLine="708"/>
      </w:pPr>
      <w:r w:rsidRPr="00996850">
        <w:rPr>
          <w:b/>
        </w:rPr>
        <w:t xml:space="preserve">Ústavnoprávny výbor NR SR </w:t>
      </w:r>
      <w:r w:rsidRPr="00996850">
        <w:rPr>
          <w:b/>
        </w:rPr>
        <w:tab/>
      </w:r>
    </w:p>
    <w:p w:rsidR="003340A7" w:rsidRPr="00996850" w:rsidRDefault="003340A7" w:rsidP="00BD5CF9">
      <w:pPr>
        <w:widowControl w:val="0"/>
        <w:ind w:left="2124" w:firstLine="708"/>
        <w:jc w:val="both"/>
        <w:rPr>
          <w:b/>
        </w:rPr>
      </w:pPr>
      <w:r w:rsidRPr="00996850">
        <w:rPr>
          <w:b/>
        </w:rPr>
        <w:t>Gestorský výbor odporúča schváliť</w:t>
      </w:r>
    </w:p>
    <w:p w:rsidR="003340A7" w:rsidRPr="00491DFE" w:rsidRDefault="003340A7" w:rsidP="00E8051F">
      <w:pPr>
        <w:jc w:val="both"/>
      </w:pPr>
    </w:p>
    <w:p w:rsidR="00E8051F" w:rsidRPr="00491DFE" w:rsidRDefault="00E8051F" w:rsidP="00E8051F">
      <w:pPr>
        <w:jc w:val="both"/>
      </w:pPr>
      <w:r w:rsidRPr="00491DFE">
        <w:t xml:space="preserve">24. V čl. I bod 2. v § 19 ods. 4 sa slová „o termíne pojednávania“ nahrádzajú slovami „o  predložení vyjadrení a dôkazoch podnikateľa pod dočasnou ochranou“. </w:t>
      </w:r>
    </w:p>
    <w:p w:rsidR="00E8051F" w:rsidRPr="00491DFE" w:rsidRDefault="00E8051F" w:rsidP="00E8051F">
      <w:pPr>
        <w:jc w:val="both"/>
      </w:pPr>
    </w:p>
    <w:p w:rsidR="00E8051F" w:rsidRPr="00491DFE" w:rsidRDefault="00E8051F" w:rsidP="00E8051F">
      <w:pPr>
        <w:ind w:left="2832" w:hanging="2832"/>
        <w:jc w:val="both"/>
      </w:pPr>
      <w:r w:rsidRPr="00491DFE">
        <w:tab/>
        <w:t>S ohľadom na písomnosť konania sa spresňujú oprávnenia oznamovateľa kvalifikovaného podnetu.</w:t>
      </w:r>
    </w:p>
    <w:p w:rsidR="00BD5CF9" w:rsidRDefault="00BD5CF9" w:rsidP="00BD5CF9"/>
    <w:p w:rsidR="00BD5CF9" w:rsidRDefault="003340A7" w:rsidP="00BD5CF9">
      <w:pPr>
        <w:ind w:left="2124" w:firstLine="708"/>
      </w:pPr>
      <w:r w:rsidRPr="00996850">
        <w:rPr>
          <w:b/>
        </w:rPr>
        <w:t xml:space="preserve">Ústavnoprávny výbor NR SR </w:t>
      </w:r>
      <w:r w:rsidRPr="00996850">
        <w:rPr>
          <w:b/>
        </w:rPr>
        <w:tab/>
      </w:r>
    </w:p>
    <w:p w:rsidR="003340A7" w:rsidRPr="00BD5CF9" w:rsidRDefault="003340A7" w:rsidP="00BD5CF9">
      <w:pPr>
        <w:ind w:left="2124" w:firstLine="708"/>
      </w:pPr>
      <w:r w:rsidRPr="00996850">
        <w:rPr>
          <w:b/>
        </w:rPr>
        <w:t>Gestorský výbor odporúča schváliť</w:t>
      </w:r>
    </w:p>
    <w:p w:rsidR="003340A7" w:rsidRPr="00491DFE" w:rsidRDefault="003340A7" w:rsidP="00E8051F">
      <w:pPr>
        <w:jc w:val="both"/>
      </w:pPr>
    </w:p>
    <w:p w:rsidR="00E8051F" w:rsidRPr="00491DFE" w:rsidRDefault="00E8051F" w:rsidP="00E8051F">
      <w:pPr>
        <w:jc w:val="both"/>
      </w:pPr>
      <w:r w:rsidRPr="00491DFE">
        <w:t>25. V čl. I bod 2. V § 19 odsek 5 znie:</w:t>
      </w:r>
    </w:p>
    <w:p w:rsidR="00E8051F" w:rsidRPr="00491DFE" w:rsidRDefault="00E8051F" w:rsidP="00E8051F">
      <w:pPr>
        <w:jc w:val="both"/>
      </w:pPr>
      <w:r w:rsidRPr="00491DFE">
        <w:t xml:space="preserve">„(5) Súd o zrušení dočasnej ochrany rozhodne bez nariadenia pojednávania a bezodkladne na základe predložených listín.“. </w:t>
      </w:r>
    </w:p>
    <w:p w:rsidR="00E8051F" w:rsidRPr="00491DFE" w:rsidRDefault="00E8051F" w:rsidP="00E8051F">
      <w:pPr>
        <w:jc w:val="both"/>
      </w:pPr>
    </w:p>
    <w:p w:rsidR="00E8051F" w:rsidRPr="00491DFE" w:rsidRDefault="00E8051F" w:rsidP="00E8051F">
      <w:pPr>
        <w:ind w:left="2832" w:hanging="2832"/>
        <w:jc w:val="both"/>
      </w:pPr>
      <w:r w:rsidRPr="00491DFE">
        <w:tab/>
        <w:t>Súd v konaní o zrušení dočasnej ochrany musí postupovať rýchlo a teda veľmi podobne ako pri zrušení neodkladných opatrení má v zásade dokazovanie vykonávať len v rozsahu  predložených listín.</w:t>
      </w:r>
    </w:p>
    <w:p w:rsidR="00BD5CF9" w:rsidRDefault="00BD5CF9" w:rsidP="00BD5CF9">
      <w:pPr>
        <w:rPr>
          <w:b/>
        </w:rPr>
      </w:pPr>
    </w:p>
    <w:p w:rsidR="003340A7" w:rsidRPr="00996850" w:rsidRDefault="003340A7" w:rsidP="00BD5CF9">
      <w:pPr>
        <w:ind w:left="2124" w:firstLine="708"/>
      </w:pPr>
      <w:r w:rsidRPr="00996850">
        <w:rPr>
          <w:b/>
        </w:rPr>
        <w:t xml:space="preserve">Ústavnoprávny výbor NR SR </w:t>
      </w:r>
      <w:r w:rsidRPr="00996850">
        <w:rPr>
          <w:b/>
        </w:rPr>
        <w:tab/>
      </w:r>
    </w:p>
    <w:p w:rsidR="003340A7" w:rsidRPr="00996850" w:rsidRDefault="003340A7" w:rsidP="00BD5CF9">
      <w:pPr>
        <w:widowControl w:val="0"/>
        <w:ind w:left="2124" w:firstLine="708"/>
        <w:jc w:val="both"/>
        <w:rPr>
          <w:b/>
        </w:rPr>
      </w:pPr>
      <w:r w:rsidRPr="00996850">
        <w:rPr>
          <w:b/>
        </w:rPr>
        <w:t>Gestorský výbor odporúča schváliť</w:t>
      </w:r>
    </w:p>
    <w:p w:rsidR="00E8051F" w:rsidRDefault="00E8051F" w:rsidP="00E8051F">
      <w:pPr>
        <w:jc w:val="both"/>
      </w:pPr>
    </w:p>
    <w:p w:rsidR="00772784" w:rsidRPr="00491DFE" w:rsidRDefault="00772784" w:rsidP="00E8051F">
      <w:pPr>
        <w:jc w:val="both"/>
      </w:pPr>
    </w:p>
    <w:p w:rsidR="00E8051F" w:rsidRPr="00491DFE" w:rsidRDefault="00E8051F" w:rsidP="00E8051F">
      <w:pPr>
        <w:jc w:val="both"/>
      </w:pPr>
      <w:r w:rsidRPr="00491DFE">
        <w:lastRenderedPageBreak/>
        <w:t xml:space="preserve">26. V čl. II sa slová „dňom vyhlásenia“ nahrádzajú slovami „12. mája 2020“. </w:t>
      </w:r>
    </w:p>
    <w:p w:rsidR="00E8051F" w:rsidRPr="00491DFE" w:rsidRDefault="00E8051F" w:rsidP="00E8051F">
      <w:pPr>
        <w:jc w:val="both"/>
      </w:pPr>
    </w:p>
    <w:p w:rsidR="00E8051F" w:rsidRPr="00491DFE" w:rsidRDefault="00E8051F" w:rsidP="00E8051F">
      <w:pPr>
        <w:ind w:left="2832" w:hanging="2832"/>
        <w:jc w:val="both"/>
      </w:pPr>
      <w:r w:rsidRPr="00491DFE">
        <w:tab/>
        <w:t>Účinnosť zákona je potrebné upraviť s ohľadom na potrebu prípravy informačných systémov a organizácie práce dotknutých súdov.</w:t>
      </w:r>
      <w:r w:rsidRPr="00491DFE">
        <w:tab/>
      </w:r>
    </w:p>
    <w:p w:rsidR="00BD5CF9" w:rsidRDefault="00BD5CF9" w:rsidP="00BD5CF9">
      <w:pPr>
        <w:rPr>
          <w:b/>
        </w:rPr>
      </w:pPr>
    </w:p>
    <w:p w:rsidR="00B826E5" w:rsidRPr="00996850" w:rsidRDefault="00B826E5" w:rsidP="00BD5CF9">
      <w:pPr>
        <w:ind w:left="2124" w:firstLine="708"/>
      </w:pPr>
      <w:r w:rsidRPr="00996850">
        <w:rPr>
          <w:b/>
        </w:rPr>
        <w:t xml:space="preserve">Ústavnoprávny výbor NR SR </w:t>
      </w:r>
      <w:r w:rsidRPr="00996850">
        <w:rPr>
          <w:b/>
        </w:rPr>
        <w:tab/>
      </w:r>
    </w:p>
    <w:p w:rsidR="00B826E5" w:rsidRPr="00996850" w:rsidRDefault="00B826E5" w:rsidP="00BD5CF9">
      <w:pPr>
        <w:widowControl w:val="0"/>
        <w:ind w:left="2124" w:firstLine="708"/>
        <w:jc w:val="both"/>
        <w:rPr>
          <w:b/>
        </w:rPr>
      </w:pPr>
      <w:r w:rsidRPr="00996850">
        <w:rPr>
          <w:b/>
        </w:rPr>
        <w:t>Gestorský výbor odporúča schváliť</w:t>
      </w:r>
    </w:p>
    <w:p w:rsidR="00B826E5" w:rsidRPr="00996850" w:rsidRDefault="00B826E5" w:rsidP="00B826E5">
      <w:pPr>
        <w:jc w:val="both"/>
      </w:pPr>
    </w:p>
    <w:p w:rsidR="00B826E5" w:rsidRPr="00996850" w:rsidRDefault="00B826E5" w:rsidP="00B826E5">
      <w:pPr>
        <w:jc w:val="both"/>
      </w:pPr>
    </w:p>
    <w:p w:rsidR="00E82AA7" w:rsidRPr="00996850" w:rsidRDefault="00E82AA7" w:rsidP="00E82AA7">
      <w:pPr>
        <w:pStyle w:val="Zkladntext2"/>
        <w:tabs>
          <w:tab w:val="left" w:pos="-1985"/>
          <w:tab w:val="left" w:pos="0"/>
          <w:tab w:val="left" w:pos="709"/>
          <w:tab w:val="left" w:pos="1077"/>
        </w:tabs>
        <w:spacing w:line="360" w:lineRule="auto"/>
        <w:ind w:firstLine="705"/>
        <w:rPr>
          <w:rFonts w:ascii="AT*Toronto" w:hAnsi="AT*Toronto"/>
          <w:b/>
          <w:bCs/>
          <w:lang w:eastAsia="sk-SK"/>
        </w:rPr>
      </w:pPr>
      <w:r w:rsidRPr="00996850">
        <w:rPr>
          <w:rFonts w:ascii="AT*Toronto" w:hAnsi="AT*Toronto"/>
          <w:lang w:val="cs-CZ" w:eastAsia="sk-SK"/>
        </w:rPr>
        <w:t xml:space="preserve">Gestorský výbor </w:t>
      </w:r>
      <w:r w:rsidRPr="00996850">
        <w:rPr>
          <w:rFonts w:ascii="AT*Toronto" w:hAnsi="AT*Toronto"/>
          <w:b/>
          <w:bCs/>
          <w:lang w:val="cs-CZ" w:eastAsia="sk-SK"/>
        </w:rPr>
        <w:t xml:space="preserve">odporúča </w:t>
      </w:r>
      <w:r w:rsidRPr="00996850">
        <w:rPr>
          <w:rFonts w:ascii="AT*Toronto" w:hAnsi="AT*Toronto"/>
          <w:lang w:val="cs-CZ" w:eastAsia="sk-SK"/>
        </w:rPr>
        <w:t xml:space="preserve">o pozmeňujúcich a doplňujúcich návrhoch uvedených pod bodmi 1 až </w:t>
      </w:r>
      <w:r w:rsidR="00E8051F">
        <w:rPr>
          <w:rFonts w:ascii="AT*Toronto" w:hAnsi="AT*Toronto"/>
          <w:lang w:val="cs-CZ" w:eastAsia="sk-SK"/>
        </w:rPr>
        <w:t>26</w:t>
      </w:r>
      <w:r w:rsidR="00164BE4" w:rsidRPr="00996850">
        <w:rPr>
          <w:rFonts w:ascii="AT*Toronto" w:hAnsi="AT*Toronto"/>
          <w:lang w:val="cs-CZ" w:eastAsia="sk-SK"/>
        </w:rPr>
        <w:t xml:space="preserve"> </w:t>
      </w:r>
      <w:r w:rsidRPr="00996850">
        <w:rPr>
          <w:rFonts w:ascii="AT*Toronto" w:hAnsi="AT*Toronto"/>
          <w:lang w:val="cs-CZ" w:eastAsia="sk-SK"/>
        </w:rPr>
        <w:t xml:space="preserve"> hlasovať </w:t>
      </w:r>
      <w:r w:rsidRPr="00996850">
        <w:rPr>
          <w:rFonts w:ascii="AT*Toronto" w:hAnsi="AT*Toronto"/>
          <w:b/>
          <w:lang w:val="cs-CZ" w:eastAsia="sk-SK"/>
        </w:rPr>
        <w:t>spoločne</w:t>
      </w:r>
      <w:r w:rsidR="00F3689D">
        <w:rPr>
          <w:rFonts w:ascii="AT*Toronto" w:hAnsi="AT*Toronto"/>
          <w:b/>
          <w:lang w:val="cs-CZ" w:eastAsia="sk-SK"/>
        </w:rPr>
        <w:t>,</w:t>
      </w:r>
      <w:r w:rsidRPr="00996850">
        <w:rPr>
          <w:rFonts w:ascii="AT*Toronto" w:hAnsi="AT*Toronto"/>
          <w:b/>
          <w:lang w:val="cs-CZ" w:eastAsia="sk-SK"/>
        </w:rPr>
        <w:t xml:space="preserve"> </w:t>
      </w:r>
      <w:r w:rsidRPr="00996850">
        <w:rPr>
          <w:rFonts w:ascii="AT*Toronto" w:hAnsi="AT*Toronto"/>
          <w:lang w:val="cs-CZ" w:eastAsia="sk-SK"/>
        </w:rPr>
        <w:t xml:space="preserve">a tieto </w:t>
      </w:r>
      <w:r w:rsidRPr="00996850">
        <w:rPr>
          <w:rFonts w:ascii="AT*Toronto" w:hAnsi="AT*Toronto"/>
          <w:b/>
          <w:lang w:val="cs-CZ" w:eastAsia="sk-SK"/>
        </w:rPr>
        <w:t xml:space="preserve">schváliť.  </w:t>
      </w:r>
    </w:p>
    <w:p w:rsidR="001E5F67" w:rsidRPr="006773D5" w:rsidRDefault="001E5F67" w:rsidP="00A74CF5">
      <w:pPr>
        <w:tabs>
          <w:tab w:val="left" w:pos="-1985"/>
          <w:tab w:val="left" w:pos="709"/>
          <w:tab w:val="left" w:pos="1077"/>
        </w:tabs>
        <w:spacing w:line="360" w:lineRule="auto"/>
        <w:jc w:val="both"/>
        <w:rPr>
          <w:i/>
        </w:rPr>
      </w:pPr>
    </w:p>
    <w:p w:rsidR="00AA7E5B" w:rsidRPr="00CE0522" w:rsidRDefault="00AA7E5B" w:rsidP="007F36AB">
      <w:pPr>
        <w:pStyle w:val="Zkladntext3"/>
        <w:tabs>
          <w:tab w:val="left" w:pos="-1985"/>
          <w:tab w:val="left" w:pos="709"/>
          <w:tab w:val="left" w:pos="1077"/>
        </w:tabs>
        <w:rPr>
          <w:bCs/>
          <w:szCs w:val="24"/>
        </w:rPr>
      </w:pPr>
      <w:r w:rsidRPr="00CE0522">
        <w:rPr>
          <w:bCs/>
          <w:szCs w:val="24"/>
        </w:rPr>
        <w:t>V.</w:t>
      </w:r>
    </w:p>
    <w:p w:rsidR="000346FE" w:rsidRDefault="000346FE" w:rsidP="000346FE">
      <w:pPr>
        <w:pStyle w:val="Zkladntext3"/>
        <w:tabs>
          <w:tab w:val="left" w:pos="-1985"/>
          <w:tab w:val="left" w:pos="709"/>
          <w:tab w:val="left" w:pos="1077"/>
        </w:tabs>
        <w:jc w:val="left"/>
        <w:rPr>
          <w:bCs/>
          <w:szCs w:val="24"/>
        </w:rPr>
      </w:pPr>
    </w:p>
    <w:p w:rsidR="00B82C92" w:rsidRPr="00996850" w:rsidRDefault="00AA7E5B" w:rsidP="00B82C92">
      <w:pPr>
        <w:spacing w:before="120" w:line="360" w:lineRule="auto"/>
        <w:jc w:val="both"/>
        <w:rPr>
          <w:b/>
        </w:rPr>
      </w:pPr>
      <w:r w:rsidRPr="00CE0522">
        <w:tab/>
      </w:r>
      <w:r w:rsidRPr="00CE0522">
        <w:rPr>
          <w:b/>
          <w:bCs/>
        </w:rPr>
        <w:t>Gestorský výbor</w:t>
      </w:r>
      <w:r w:rsidRPr="00CE0522">
        <w:t xml:space="preserve"> na základe stanovísk </w:t>
      </w:r>
      <w:r w:rsidRPr="002F16E9">
        <w:t xml:space="preserve">výborov </w:t>
      </w:r>
      <w:r w:rsidR="00FC7E65" w:rsidRPr="002F16E9">
        <w:t xml:space="preserve">k </w:t>
      </w:r>
      <w:r w:rsidR="00724BE6">
        <w:t>v</w:t>
      </w:r>
      <w:r w:rsidR="00724BE6" w:rsidRPr="00186206">
        <w:t>ládn</w:t>
      </w:r>
      <w:r w:rsidR="00724BE6">
        <w:t>emu</w:t>
      </w:r>
      <w:r w:rsidR="00724BE6" w:rsidRPr="00186206">
        <w:t xml:space="preserve"> návrh</w:t>
      </w:r>
      <w:r w:rsidR="00724BE6">
        <w:t>u</w:t>
      </w:r>
      <w:r w:rsidR="00724BE6" w:rsidRPr="00186206">
        <w:t xml:space="preserve"> zákona</w:t>
      </w:r>
      <w:r w:rsidR="009F5EA5">
        <w:t xml:space="preserve">, </w:t>
      </w:r>
      <w:r w:rsidR="009F5EA5" w:rsidRPr="00B41BDE">
        <w:rPr>
          <w:color w:val="333333"/>
        </w:rPr>
        <w:t xml:space="preserve">ktorým sa dopĺňa </w:t>
      </w:r>
      <w:r w:rsidR="009F5EA5" w:rsidRPr="00B41BDE">
        <w:rPr>
          <w:b/>
          <w:color w:val="333333"/>
        </w:rPr>
        <w:t>zákon č. 62/2020 Z. z. o niektorých mimori</w:t>
      </w:r>
      <w:r w:rsidR="00BE6B88">
        <w:rPr>
          <w:b/>
          <w:color w:val="333333"/>
        </w:rPr>
        <w:t xml:space="preserve">adnych opatreniach v súvislosti </w:t>
      </w:r>
      <w:r w:rsidR="009F5EA5" w:rsidRPr="00B41BDE">
        <w:rPr>
          <w:b/>
          <w:color w:val="333333"/>
        </w:rPr>
        <w:t xml:space="preserve">so </w:t>
      </w:r>
      <w:r w:rsidR="00BE6B88">
        <w:rPr>
          <w:b/>
          <w:color w:val="333333"/>
        </w:rPr>
        <w:t> </w:t>
      </w:r>
      <w:r w:rsidR="009F5EA5" w:rsidRPr="00B41BDE">
        <w:rPr>
          <w:b/>
          <w:color w:val="333333"/>
        </w:rPr>
        <w:t>šírením nebezpečnej nákazlivej ľudskej choroby COVID-19 a v justícii</w:t>
      </w:r>
      <w:r w:rsidR="009F5EA5" w:rsidRPr="00B41BDE">
        <w:rPr>
          <w:color w:val="333333"/>
        </w:rPr>
        <w:t xml:space="preserve"> a ktorým sa menia a  dopĺňajú niektoré zákony</w:t>
      </w:r>
      <w:r w:rsidR="009F5EA5">
        <w:rPr>
          <w:color w:val="333333"/>
        </w:rPr>
        <w:t xml:space="preserve"> </w:t>
      </w:r>
      <w:r w:rsidR="00D049FA" w:rsidRPr="0054229B">
        <w:rPr>
          <w:bCs/>
        </w:rPr>
        <w:t>(tlač</w:t>
      </w:r>
      <w:r w:rsidR="00BC1E25">
        <w:rPr>
          <w:bCs/>
        </w:rPr>
        <w:t xml:space="preserve"> 59</w:t>
      </w:r>
      <w:r w:rsidR="00D049FA" w:rsidRPr="0054229B">
        <w:rPr>
          <w:bCs/>
        </w:rPr>
        <w:t>)</w:t>
      </w:r>
      <w:r w:rsidR="006773D5" w:rsidRPr="006773D5">
        <w:t xml:space="preserve"> </w:t>
      </w:r>
      <w:r w:rsidR="00982EA7" w:rsidRPr="00CE0522">
        <w:t xml:space="preserve">odporúča Národnej rade Slovenskej republiky predmetný </w:t>
      </w:r>
      <w:r w:rsidR="002F16E9">
        <w:t xml:space="preserve">vládny </w:t>
      </w:r>
      <w:r w:rsidR="00982EA7" w:rsidRPr="00CE0522">
        <w:t xml:space="preserve">návrh zákona </w:t>
      </w:r>
      <w:r w:rsidRPr="00996850">
        <w:rPr>
          <w:b/>
        </w:rPr>
        <w:t>schváliť</w:t>
      </w:r>
      <w:r w:rsidR="00B82C92" w:rsidRPr="00996850">
        <w:rPr>
          <w:b/>
        </w:rPr>
        <w:t xml:space="preserve"> </w:t>
      </w:r>
      <w:r w:rsidR="00B82C92" w:rsidRPr="00996850">
        <w:rPr>
          <w:bCs/>
        </w:rPr>
        <w:t xml:space="preserve">v znení pozmeňujúcich a doplňujúcich návrhov uvedených v tejto spoločnej správe.  </w:t>
      </w:r>
    </w:p>
    <w:p w:rsidR="00B059B4" w:rsidRPr="00D42EB3" w:rsidRDefault="00B059B4" w:rsidP="004E4DCD">
      <w:pPr>
        <w:spacing w:line="360" w:lineRule="auto"/>
        <w:jc w:val="both"/>
        <w:rPr>
          <w:b/>
          <w:bCs/>
        </w:rPr>
      </w:pPr>
    </w:p>
    <w:p w:rsidR="004E4DCD" w:rsidRDefault="00AA7E5B" w:rsidP="00D049FA">
      <w:pPr>
        <w:pStyle w:val="Zarkazkladnhotextu"/>
        <w:spacing w:after="0" w:line="360" w:lineRule="auto"/>
        <w:ind w:left="0" w:firstLine="708"/>
        <w:jc w:val="both"/>
        <w:rPr>
          <w:bCs/>
        </w:rPr>
      </w:pPr>
      <w:r w:rsidRPr="00CE0522">
        <w:rPr>
          <w:b/>
          <w:bCs/>
        </w:rPr>
        <w:t>Spoločná správa</w:t>
      </w:r>
      <w:r w:rsidRPr="00CE0522">
        <w:t xml:space="preserve"> výborov Národnej rady Slovenskej republiky o</w:t>
      </w:r>
      <w:r w:rsidR="001C48CF" w:rsidRPr="00CE0522">
        <w:t> </w:t>
      </w:r>
      <w:r w:rsidRPr="00CE0522">
        <w:t>prerokovaní</w:t>
      </w:r>
      <w:r w:rsidR="001C48CF" w:rsidRPr="00CE0522">
        <w:t xml:space="preserve"> </w:t>
      </w:r>
      <w:r w:rsidR="00724BE6">
        <w:t>v</w:t>
      </w:r>
      <w:r w:rsidR="00724BE6" w:rsidRPr="00186206">
        <w:t>ládn</w:t>
      </w:r>
      <w:r w:rsidR="00724BE6">
        <w:t>eho</w:t>
      </w:r>
      <w:r w:rsidR="00724BE6" w:rsidRPr="00186206">
        <w:t xml:space="preserve"> návrh</w:t>
      </w:r>
      <w:r w:rsidR="00724BE6">
        <w:t>u</w:t>
      </w:r>
      <w:r w:rsidR="00724BE6" w:rsidRPr="00186206">
        <w:t xml:space="preserve"> zákona</w:t>
      </w:r>
      <w:r w:rsidR="00A6792A">
        <w:t>,</w:t>
      </w:r>
      <w:r w:rsidR="00A6792A" w:rsidRPr="00A6792A">
        <w:rPr>
          <w:color w:val="333333"/>
        </w:rPr>
        <w:t xml:space="preserve"> </w:t>
      </w:r>
      <w:r w:rsidR="00A6792A" w:rsidRPr="00B41BDE">
        <w:rPr>
          <w:color w:val="333333"/>
        </w:rPr>
        <w:t xml:space="preserve">ktorým sa dopĺňa </w:t>
      </w:r>
      <w:r w:rsidR="00A6792A" w:rsidRPr="00B41BDE">
        <w:rPr>
          <w:b/>
          <w:color w:val="333333"/>
        </w:rPr>
        <w:t>zákon č. 62/2020 Z. z. o niektorých mimoriadnych opatreniach v súvislosti so šírením nebezpečnej náka</w:t>
      </w:r>
      <w:r w:rsidR="00F552B5">
        <w:rPr>
          <w:b/>
          <w:color w:val="333333"/>
        </w:rPr>
        <w:t xml:space="preserve">zlivej ľudskej choroby COVID-19 </w:t>
      </w:r>
      <w:r w:rsidR="00A6792A" w:rsidRPr="00B41BDE">
        <w:rPr>
          <w:b/>
          <w:color w:val="333333"/>
        </w:rPr>
        <w:t xml:space="preserve">a </w:t>
      </w:r>
      <w:r w:rsidR="00F552B5">
        <w:rPr>
          <w:b/>
          <w:color w:val="333333"/>
        </w:rPr>
        <w:t> </w:t>
      </w:r>
      <w:r w:rsidR="00A6792A" w:rsidRPr="00B41BDE">
        <w:rPr>
          <w:b/>
          <w:color w:val="333333"/>
        </w:rPr>
        <w:t>v justícii</w:t>
      </w:r>
      <w:r w:rsidR="00A6792A" w:rsidRPr="00B41BDE">
        <w:rPr>
          <w:color w:val="333333"/>
        </w:rPr>
        <w:t xml:space="preserve"> a ktorým sa menia a  dopĺňajú niektoré zákony</w:t>
      </w:r>
      <w:r w:rsidR="00A6792A">
        <w:rPr>
          <w:color w:val="333333"/>
        </w:rPr>
        <w:t xml:space="preserve"> </w:t>
      </w:r>
      <w:r w:rsidR="00A6792A" w:rsidRPr="00940D97">
        <w:t>v druhom čítaní</w:t>
      </w:r>
      <w:r w:rsidR="00D049FA">
        <w:t xml:space="preserve"> </w:t>
      </w:r>
      <w:r w:rsidR="00D049FA" w:rsidRPr="0054229B">
        <w:rPr>
          <w:bCs/>
        </w:rPr>
        <w:t>(tlač</w:t>
      </w:r>
      <w:r w:rsidR="00A6792A">
        <w:rPr>
          <w:bCs/>
        </w:rPr>
        <w:t xml:space="preserve"> </w:t>
      </w:r>
      <w:r w:rsidR="00BC1E25">
        <w:rPr>
          <w:bCs/>
        </w:rPr>
        <w:t>59</w:t>
      </w:r>
      <w:r w:rsidR="00D049FA">
        <w:rPr>
          <w:bCs/>
        </w:rPr>
        <w:t>a</w:t>
      </w:r>
      <w:r w:rsidR="00D049FA" w:rsidRPr="0054229B">
        <w:rPr>
          <w:bCs/>
        </w:rPr>
        <w:t>)</w:t>
      </w:r>
      <w:r w:rsidR="006773D5" w:rsidRPr="006773D5">
        <w:t xml:space="preserve"> </w:t>
      </w:r>
      <w:r w:rsidR="00D049FA">
        <w:t>bol</w:t>
      </w:r>
      <w:r w:rsidRPr="008578CE">
        <w:rPr>
          <w:bCs/>
        </w:rPr>
        <w:t>a</w:t>
      </w:r>
      <w:r w:rsidRPr="00CE0522">
        <w:rPr>
          <w:bCs/>
        </w:rPr>
        <w:t xml:space="preserve"> schválená uznesením</w:t>
      </w:r>
      <w:r w:rsidRPr="00CE0522">
        <w:rPr>
          <w:b/>
          <w:bCs/>
        </w:rPr>
        <w:t xml:space="preserve"> </w:t>
      </w:r>
      <w:r w:rsidRPr="00CE0522">
        <w:rPr>
          <w:bCs/>
        </w:rPr>
        <w:t xml:space="preserve">Ústavnoprávneho výboru Národnej rady Slovenskej republiky </w:t>
      </w:r>
      <w:r w:rsidR="00436E42" w:rsidRPr="00CE0522">
        <w:rPr>
          <w:bCs/>
        </w:rPr>
        <w:t xml:space="preserve">č. </w:t>
      </w:r>
      <w:r w:rsidR="00583E79">
        <w:rPr>
          <w:bCs/>
        </w:rPr>
        <w:t>27</w:t>
      </w:r>
      <w:r w:rsidR="006773D5">
        <w:rPr>
          <w:bCs/>
        </w:rPr>
        <w:t xml:space="preserve"> z</w:t>
      </w:r>
      <w:r w:rsidR="00A6792A">
        <w:rPr>
          <w:bCs/>
        </w:rPr>
        <w:t> 2</w:t>
      </w:r>
      <w:r w:rsidR="00996850">
        <w:rPr>
          <w:bCs/>
        </w:rPr>
        <w:t>2</w:t>
      </w:r>
      <w:r w:rsidR="00A6792A">
        <w:rPr>
          <w:bCs/>
        </w:rPr>
        <w:t>. apríla</w:t>
      </w:r>
      <w:r w:rsidR="004903E5">
        <w:rPr>
          <w:bCs/>
        </w:rPr>
        <w:t xml:space="preserve"> </w:t>
      </w:r>
      <w:r w:rsidRPr="00CE0522">
        <w:rPr>
          <w:bCs/>
        </w:rPr>
        <w:t>20</w:t>
      </w:r>
      <w:r w:rsidR="00D049FA">
        <w:rPr>
          <w:bCs/>
        </w:rPr>
        <w:t>20</w:t>
      </w:r>
      <w:r w:rsidR="00436E42" w:rsidRPr="00CE0522">
        <w:rPr>
          <w:bCs/>
        </w:rPr>
        <w:t>.</w:t>
      </w:r>
      <w:r w:rsidRPr="00CE0522">
        <w:rPr>
          <w:bCs/>
        </w:rPr>
        <w:t xml:space="preserve"> </w:t>
      </w:r>
    </w:p>
    <w:p w:rsidR="00D049FA" w:rsidRDefault="00D049FA" w:rsidP="00531E47">
      <w:pPr>
        <w:spacing w:line="360" w:lineRule="auto"/>
        <w:ind w:firstLine="708"/>
        <w:jc w:val="both"/>
        <w:rPr>
          <w:bCs/>
        </w:rPr>
      </w:pPr>
    </w:p>
    <w:p w:rsidR="000E101F" w:rsidRDefault="00AA7E5B" w:rsidP="00531E47">
      <w:pPr>
        <w:spacing w:line="360" w:lineRule="auto"/>
        <w:ind w:firstLine="708"/>
        <w:jc w:val="both"/>
        <w:rPr>
          <w:bCs/>
        </w:rPr>
      </w:pPr>
      <w:r w:rsidRPr="00CE0522">
        <w:rPr>
          <w:bCs/>
        </w:rPr>
        <w:t xml:space="preserve">Týmto uznesením výbor zároveň poveril </w:t>
      </w:r>
      <w:r w:rsidR="004B78B0">
        <w:rPr>
          <w:bCs/>
        </w:rPr>
        <w:t>spoločn</w:t>
      </w:r>
      <w:r w:rsidR="00D049FA">
        <w:rPr>
          <w:bCs/>
        </w:rPr>
        <w:t>ého</w:t>
      </w:r>
      <w:r w:rsidR="003B2AC1" w:rsidRPr="00CE0522">
        <w:rPr>
          <w:bCs/>
        </w:rPr>
        <w:t xml:space="preserve"> </w:t>
      </w:r>
      <w:r w:rsidRPr="00CE0522">
        <w:rPr>
          <w:bCs/>
        </w:rPr>
        <w:t>spravodaj</w:t>
      </w:r>
      <w:r w:rsidR="00D049FA">
        <w:rPr>
          <w:bCs/>
        </w:rPr>
        <w:t xml:space="preserve">cu </w:t>
      </w:r>
      <w:r w:rsidR="00D049FA">
        <w:rPr>
          <w:b/>
          <w:bCs/>
        </w:rPr>
        <w:t>Ondreja Dostála</w:t>
      </w:r>
      <w:r w:rsidR="00400586">
        <w:rPr>
          <w:b/>
          <w:bCs/>
        </w:rPr>
        <w:t>,</w:t>
      </w:r>
      <w:r w:rsidR="000A0E9C" w:rsidRPr="00CE0522">
        <w:rPr>
          <w:bCs/>
        </w:rPr>
        <w:t xml:space="preserve"> </w:t>
      </w:r>
      <w:r w:rsidR="00812DA5" w:rsidRPr="00CE0522">
        <w:rPr>
          <w:bCs/>
        </w:rPr>
        <w:t>aby</w:t>
      </w:r>
      <w:r w:rsidR="000E101F" w:rsidRPr="000E101F">
        <w:rPr>
          <w:bCs/>
        </w:rPr>
        <w:t xml:space="preserve"> na schôdzi Národnej rady Slovenskej republiky informoval o výsledku rokovania výborov</w:t>
      </w:r>
      <w:r w:rsidR="000E101F">
        <w:rPr>
          <w:bCs/>
        </w:rPr>
        <w:t xml:space="preserve"> </w:t>
      </w:r>
      <w:r w:rsidR="000E101F" w:rsidRPr="00CE0522">
        <w:rPr>
          <w:bCs/>
        </w:rPr>
        <w:t>Náro</w:t>
      </w:r>
      <w:r w:rsidR="000E101F">
        <w:rPr>
          <w:bCs/>
        </w:rPr>
        <w:t>dnej rady Slovenskej republiky.</w:t>
      </w:r>
    </w:p>
    <w:p w:rsidR="00F3689D" w:rsidRDefault="00F3689D" w:rsidP="00531E47">
      <w:pPr>
        <w:spacing w:line="360" w:lineRule="auto"/>
        <w:ind w:firstLine="708"/>
        <w:jc w:val="both"/>
        <w:rPr>
          <w:bCs/>
        </w:rPr>
      </w:pPr>
    </w:p>
    <w:p w:rsidR="00772784" w:rsidRDefault="00772784" w:rsidP="00AA7E5B">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bookmarkStart w:id="0" w:name="_GoBack"/>
      <w:bookmarkEnd w:id="0"/>
    </w:p>
    <w:p w:rsidR="00AA7E5B" w:rsidRPr="00CE0522" w:rsidRDefault="00AA7E5B" w:rsidP="00AA7E5B">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r w:rsidRPr="00CE0522">
        <w:tab/>
      </w:r>
      <w:r w:rsidRPr="00CE0522">
        <w:tab/>
      </w:r>
      <w:r w:rsidRPr="00CE0522">
        <w:tab/>
      </w:r>
      <w:r w:rsidRPr="00CE0522">
        <w:tab/>
      </w:r>
      <w:r w:rsidRPr="00CE0522">
        <w:tab/>
      </w:r>
      <w:r w:rsidRPr="00CE0522">
        <w:tab/>
      </w:r>
      <w:r w:rsidRPr="00CE0522">
        <w:tab/>
      </w:r>
      <w:r w:rsidRPr="00CE0522">
        <w:tab/>
        <w:t xml:space="preserve">              </w:t>
      </w:r>
      <w:r w:rsidR="005B475F">
        <w:t xml:space="preserve"> </w:t>
      </w:r>
      <w:r w:rsidR="00D049FA">
        <w:t xml:space="preserve">Milan Vetrák </w:t>
      </w:r>
      <w:r w:rsidR="00EA4158">
        <w:t xml:space="preserve">v. r. </w:t>
      </w:r>
    </w:p>
    <w:p w:rsidR="00AA7E5B" w:rsidRPr="00CE0522" w:rsidRDefault="00AA7E5B" w:rsidP="00AA7E5B">
      <w:pPr>
        <w:tabs>
          <w:tab w:val="left" w:pos="-1985"/>
          <w:tab w:val="left" w:pos="709"/>
          <w:tab w:val="left" w:pos="1077"/>
        </w:tabs>
        <w:ind w:left="1077"/>
        <w:jc w:val="both"/>
      </w:pPr>
      <w:r w:rsidRPr="00CE0522">
        <w:t xml:space="preserve">                              </w:t>
      </w:r>
      <w:r w:rsidRPr="00CE0522">
        <w:tab/>
      </w:r>
      <w:r w:rsidRPr="00CE0522">
        <w:tab/>
        <w:t xml:space="preserve">            predseda Ústavnoprávneho výboru </w:t>
      </w:r>
    </w:p>
    <w:p w:rsidR="004903E5" w:rsidRDefault="00AA7E5B" w:rsidP="00F3689D">
      <w:pPr>
        <w:tabs>
          <w:tab w:val="left" w:pos="-1985"/>
          <w:tab w:val="left" w:pos="709"/>
          <w:tab w:val="left" w:pos="1077"/>
        </w:tabs>
        <w:jc w:val="both"/>
      </w:pPr>
      <w:r w:rsidRPr="00CE0522">
        <w:tab/>
      </w:r>
      <w:r w:rsidRPr="00CE0522">
        <w:tab/>
      </w:r>
      <w:r w:rsidRPr="00CE0522">
        <w:tab/>
      </w:r>
      <w:r w:rsidRPr="00CE0522">
        <w:tab/>
      </w:r>
      <w:r w:rsidRPr="00CE0522">
        <w:tab/>
      </w:r>
      <w:r w:rsidRPr="00CE0522">
        <w:tab/>
      </w:r>
      <w:r w:rsidRPr="00CE0522">
        <w:tab/>
        <w:t xml:space="preserve">           Ná</w:t>
      </w:r>
      <w:r w:rsidR="00066BF7" w:rsidRPr="00CE0522">
        <w:t>rodnej rady Slovenskej republiky</w:t>
      </w:r>
    </w:p>
    <w:p w:rsidR="00D54F9D" w:rsidRDefault="00D54F9D" w:rsidP="00066BF7">
      <w:pPr>
        <w:tabs>
          <w:tab w:val="left" w:pos="-1985"/>
          <w:tab w:val="left" w:pos="709"/>
          <w:tab w:val="left" w:pos="1077"/>
        </w:tabs>
        <w:spacing w:line="360" w:lineRule="auto"/>
        <w:jc w:val="both"/>
      </w:pPr>
    </w:p>
    <w:p w:rsidR="00FD5945" w:rsidRPr="00CE0522" w:rsidRDefault="00AA7E5B" w:rsidP="00066BF7">
      <w:pPr>
        <w:tabs>
          <w:tab w:val="left" w:pos="-1985"/>
          <w:tab w:val="left" w:pos="709"/>
          <w:tab w:val="left" w:pos="1077"/>
        </w:tabs>
        <w:spacing w:line="360" w:lineRule="auto"/>
        <w:jc w:val="both"/>
      </w:pPr>
      <w:r w:rsidRPr="00CE0522">
        <w:t xml:space="preserve">Bratislava </w:t>
      </w:r>
      <w:r w:rsidR="00EB15B1" w:rsidRPr="00CE0522">
        <w:t xml:space="preserve"> </w:t>
      </w:r>
      <w:r w:rsidR="00D049FA">
        <w:t>2</w:t>
      </w:r>
      <w:r w:rsidR="00996850">
        <w:t>2</w:t>
      </w:r>
      <w:r w:rsidR="00B64D5A">
        <w:t>. apríla</w:t>
      </w:r>
      <w:r w:rsidR="00D049FA">
        <w:t xml:space="preserve"> 2020</w:t>
      </w:r>
    </w:p>
    <w:sectPr w:rsidR="00FD5945" w:rsidRPr="00CE0522" w:rsidSect="004B4101">
      <w:footerReference w:type="even"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359" w:rsidRDefault="008D2359">
      <w:r>
        <w:separator/>
      </w:r>
    </w:p>
  </w:endnote>
  <w:endnote w:type="continuationSeparator" w:id="0">
    <w:p w:rsidR="008D2359" w:rsidRDefault="008D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T*Toronto">
    <w:altName w:val="Times New Roman"/>
    <w:panose1 w:val="00000000000000000000"/>
    <w:charset w:val="00"/>
    <w:family w:val="auto"/>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C9E" w:rsidRDefault="00230C9E" w:rsidP="00F67BB8">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230C9E" w:rsidRDefault="00230C9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C9E" w:rsidRDefault="00230C9E">
    <w:pPr>
      <w:pStyle w:val="Pta"/>
      <w:jc w:val="center"/>
    </w:pPr>
    <w:r>
      <w:fldChar w:fldCharType="begin"/>
    </w:r>
    <w:r>
      <w:instrText>PAGE   \* MERGEFORMAT</w:instrText>
    </w:r>
    <w:r>
      <w:fldChar w:fldCharType="separate"/>
    </w:r>
    <w:r w:rsidR="00EA4158">
      <w:rPr>
        <w:noProof/>
      </w:rPr>
      <w:t>10</w:t>
    </w:r>
    <w:r>
      <w:fldChar w:fldCharType="end"/>
    </w:r>
  </w:p>
  <w:p w:rsidR="00230C9E" w:rsidRDefault="00230C9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359" w:rsidRDefault="008D2359">
      <w:r>
        <w:separator/>
      </w:r>
    </w:p>
  </w:footnote>
  <w:footnote w:type="continuationSeparator" w:id="0">
    <w:p w:rsidR="008D2359" w:rsidRDefault="008D2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74E55"/>
    <w:multiLevelType w:val="hybridMultilevel"/>
    <w:tmpl w:val="6E4E486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0D26AAA"/>
    <w:multiLevelType w:val="hybridMultilevel"/>
    <w:tmpl w:val="400EDAC4"/>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88846E9"/>
    <w:multiLevelType w:val="hybridMultilevel"/>
    <w:tmpl w:val="E7BE2A00"/>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5B"/>
    <w:rsid w:val="000008F6"/>
    <w:rsid w:val="0000147A"/>
    <w:rsid w:val="00001FC9"/>
    <w:rsid w:val="000026FA"/>
    <w:rsid w:val="00005414"/>
    <w:rsid w:val="00005BCE"/>
    <w:rsid w:val="00013236"/>
    <w:rsid w:val="000165F6"/>
    <w:rsid w:val="00016FA1"/>
    <w:rsid w:val="00022261"/>
    <w:rsid w:val="00031FB5"/>
    <w:rsid w:val="000321CE"/>
    <w:rsid w:val="00033B70"/>
    <w:rsid w:val="00033F69"/>
    <w:rsid w:val="000346FE"/>
    <w:rsid w:val="00035037"/>
    <w:rsid w:val="0003677D"/>
    <w:rsid w:val="0003686F"/>
    <w:rsid w:val="00037D5F"/>
    <w:rsid w:val="00041286"/>
    <w:rsid w:val="000434BC"/>
    <w:rsid w:val="00055C9D"/>
    <w:rsid w:val="000564B7"/>
    <w:rsid w:val="0006237A"/>
    <w:rsid w:val="0006519B"/>
    <w:rsid w:val="000653CD"/>
    <w:rsid w:val="00066BF7"/>
    <w:rsid w:val="00070F89"/>
    <w:rsid w:val="00072513"/>
    <w:rsid w:val="000725AA"/>
    <w:rsid w:val="00074503"/>
    <w:rsid w:val="00075014"/>
    <w:rsid w:val="000754BE"/>
    <w:rsid w:val="000773D6"/>
    <w:rsid w:val="00077435"/>
    <w:rsid w:val="00077E60"/>
    <w:rsid w:val="00085CC4"/>
    <w:rsid w:val="000871C8"/>
    <w:rsid w:val="00092679"/>
    <w:rsid w:val="00092E2E"/>
    <w:rsid w:val="00094E4C"/>
    <w:rsid w:val="000A0E9C"/>
    <w:rsid w:val="000A26E7"/>
    <w:rsid w:val="000A3569"/>
    <w:rsid w:val="000A3770"/>
    <w:rsid w:val="000A52C3"/>
    <w:rsid w:val="000B13BC"/>
    <w:rsid w:val="000B2180"/>
    <w:rsid w:val="000B2DFC"/>
    <w:rsid w:val="000B30D5"/>
    <w:rsid w:val="000B727A"/>
    <w:rsid w:val="000B736A"/>
    <w:rsid w:val="000C3F82"/>
    <w:rsid w:val="000C4EA9"/>
    <w:rsid w:val="000C54F6"/>
    <w:rsid w:val="000D77FB"/>
    <w:rsid w:val="000D7FFE"/>
    <w:rsid w:val="000E101F"/>
    <w:rsid w:val="000E43A5"/>
    <w:rsid w:val="000E442E"/>
    <w:rsid w:val="000E55BD"/>
    <w:rsid w:val="000E7B01"/>
    <w:rsid w:val="000E7EA5"/>
    <w:rsid w:val="000F0182"/>
    <w:rsid w:val="000F5211"/>
    <w:rsid w:val="00101620"/>
    <w:rsid w:val="00101BB0"/>
    <w:rsid w:val="00105136"/>
    <w:rsid w:val="00111968"/>
    <w:rsid w:val="00111F2C"/>
    <w:rsid w:val="00114792"/>
    <w:rsid w:val="00122F08"/>
    <w:rsid w:val="00131F8C"/>
    <w:rsid w:val="00132CD1"/>
    <w:rsid w:val="0013356F"/>
    <w:rsid w:val="00136658"/>
    <w:rsid w:val="00137964"/>
    <w:rsid w:val="001420F5"/>
    <w:rsid w:val="00147F6A"/>
    <w:rsid w:val="00150303"/>
    <w:rsid w:val="00152669"/>
    <w:rsid w:val="00157B37"/>
    <w:rsid w:val="00161B82"/>
    <w:rsid w:val="00164BE4"/>
    <w:rsid w:val="001712C4"/>
    <w:rsid w:val="00175456"/>
    <w:rsid w:val="00176CC3"/>
    <w:rsid w:val="00182351"/>
    <w:rsid w:val="00182A8C"/>
    <w:rsid w:val="00186206"/>
    <w:rsid w:val="001873B1"/>
    <w:rsid w:val="001875EC"/>
    <w:rsid w:val="00194686"/>
    <w:rsid w:val="001955ED"/>
    <w:rsid w:val="001965EE"/>
    <w:rsid w:val="001A1189"/>
    <w:rsid w:val="001A1EED"/>
    <w:rsid w:val="001A2BBD"/>
    <w:rsid w:val="001A39C3"/>
    <w:rsid w:val="001A584E"/>
    <w:rsid w:val="001B3463"/>
    <w:rsid w:val="001B3D60"/>
    <w:rsid w:val="001B5A13"/>
    <w:rsid w:val="001C3996"/>
    <w:rsid w:val="001C48CF"/>
    <w:rsid w:val="001D555E"/>
    <w:rsid w:val="001E1C69"/>
    <w:rsid w:val="001E5703"/>
    <w:rsid w:val="001E5BBB"/>
    <w:rsid w:val="001E5F67"/>
    <w:rsid w:val="001E7232"/>
    <w:rsid w:val="001F3714"/>
    <w:rsid w:val="001F49EA"/>
    <w:rsid w:val="001F53E1"/>
    <w:rsid w:val="001F7A38"/>
    <w:rsid w:val="00201813"/>
    <w:rsid w:val="002024D1"/>
    <w:rsid w:val="00203E62"/>
    <w:rsid w:val="0020722A"/>
    <w:rsid w:val="00207B3E"/>
    <w:rsid w:val="002114A2"/>
    <w:rsid w:val="00211680"/>
    <w:rsid w:val="00213043"/>
    <w:rsid w:val="00215316"/>
    <w:rsid w:val="00215931"/>
    <w:rsid w:val="00216AEC"/>
    <w:rsid w:val="002202FF"/>
    <w:rsid w:val="002224EE"/>
    <w:rsid w:val="0022414E"/>
    <w:rsid w:val="0022456B"/>
    <w:rsid w:val="00230C9E"/>
    <w:rsid w:val="00234E6E"/>
    <w:rsid w:val="00240707"/>
    <w:rsid w:val="002456BF"/>
    <w:rsid w:val="00252DDD"/>
    <w:rsid w:val="002538F7"/>
    <w:rsid w:val="00253E76"/>
    <w:rsid w:val="00253EC8"/>
    <w:rsid w:val="00255632"/>
    <w:rsid w:val="002606B0"/>
    <w:rsid w:val="0026127D"/>
    <w:rsid w:val="00263B5B"/>
    <w:rsid w:val="00272845"/>
    <w:rsid w:val="00272D6D"/>
    <w:rsid w:val="00273BCF"/>
    <w:rsid w:val="00274A1B"/>
    <w:rsid w:val="0027569E"/>
    <w:rsid w:val="0028184A"/>
    <w:rsid w:val="002853FF"/>
    <w:rsid w:val="002870B7"/>
    <w:rsid w:val="00292A65"/>
    <w:rsid w:val="00292FE5"/>
    <w:rsid w:val="002945F7"/>
    <w:rsid w:val="00294667"/>
    <w:rsid w:val="0029726B"/>
    <w:rsid w:val="002A35C6"/>
    <w:rsid w:val="002A366B"/>
    <w:rsid w:val="002A4081"/>
    <w:rsid w:val="002B0A29"/>
    <w:rsid w:val="002B3087"/>
    <w:rsid w:val="002B3EB3"/>
    <w:rsid w:val="002B65C6"/>
    <w:rsid w:val="002C3F83"/>
    <w:rsid w:val="002C5844"/>
    <w:rsid w:val="002C5FA5"/>
    <w:rsid w:val="002D02C6"/>
    <w:rsid w:val="002D2FC8"/>
    <w:rsid w:val="002D3E18"/>
    <w:rsid w:val="002D7706"/>
    <w:rsid w:val="002E0770"/>
    <w:rsid w:val="002E2B72"/>
    <w:rsid w:val="002E3E4A"/>
    <w:rsid w:val="002E4113"/>
    <w:rsid w:val="002E45E1"/>
    <w:rsid w:val="002E6D0A"/>
    <w:rsid w:val="002F1199"/>
    <w:rsid w:val="002F1339"/>
    <w:rsid w:val="002F16E9"/>
    <w:rsid w:val="002F22CA"/>
    <w:rsid w:val="002F3639"/>
    <w:rsid w:val="002F572A"/>
    <w:rsid w:val="002F6017"/>
    <w:rsid w:val="002F6032"/>
    <w:rsid w:val="00300B06"/>
    <w:rsid w:val="003029AD"/>
    <w:rsid w:val="00305890"/>
    <w:rsid w:val="00305DD0"/>
    <w:rsid w:val="0030729E"/>
    <w:rsid w:val="003079CF"/>
    <w:rsid w:val="00307F3F"/>
    <w:rsid w:val="0031301C"/>
    <w:rsid w:val="00314578"/>
    <w:rsid w:val="00314AFC"/>
    <w:rsid w:val="00316993"/>
    <w:rsid w:val="003263CA"/>
    <w:rsid w:val="003268A9"/>
    <w:rsid w:val="00330F5A"/>
    <w:rsid w:val="003340A7"/>
    <w:rsid w:val="0034118F"/>
    <w:rsid w:val="00343894"/>
    <w:rsid w:val="00344061"/>
    <w:rsid w:val="003537D8"/>
    <w:rsid w:val="0035671C"/>
    <w:rsid w:val="00357FD9"/>
    <w:rsid w:val="003603A8"/>
    <w:rsid w:val="003606F9"/>
    <w:rsid w:val="00360750"/>
    <w:rsid w:val="00363BE8"/>
    <w:rsid w:val="00365BEF"/>
    <w:rsid w:val="00365CBD"/>
    <w:rsid w:val="003665D1"/>
    <w:rsid w:val="00370800"/>
    <w:rsid w:val="00373F61"/>
    <w:rsid w:val="00376BF6"/>
    <w:rsid w:val="00376E35"/>
    <w:rsid w:val="003806DF"/>
    <w:rsid w:val="0038647A"/>
    <w:rsid w:val="00395379"/>
    <w:rsid w:val="003A1103"/>
    <w:rsid w:val="003A2C0D"/>
    <w:rsid w:val="003A4CBF"/>
    <w:rsid w:val="003A5778"/>
    <w:rsid w:val="003A5C79"/>
    <w:rsid w:val="003A6ED3"/>
    <w:rsid w:val="003B09EE"/>
    <w:rsid w:val="003B2AC1"/>
    <w:rsid w:val="003B530E"/>
    <w:rsid w:val="003B60A9"/>
    <w:rsid w:val="003B7B82"/>
    <w:rsid w:val="003C2C56"/>
    <w:rsid w:val="003C588D"/>
    <w:rsid w:val="003C7017"/>
    <w:rsid w:val="003C77AE"/>
    <w:rsid w:val="003C79D2"/>
    <w:rsid w:val="003C7B55"/>
    <w:rsid w:val="003D4E84"/>
    <w:rsid w:val="003E1496"/>
    <w:rsid w:val="003E4BD7"/>
    <w:rsid w:val="003E63F7"/>
    <w:rsid w:val="003F0500"/>
    <w:rsid w:val="003F083A"/>
    <w:rsid w:val="003F1155"/>
    <w:rsid w:val="003F1337"/>
    <w:rsid w:val="003F2B23"/>
    <w:rsid w:val="003F69E8"/>
    <w:rsid w:val="003F6BE1"/>
    <w:rsid w:val="00400586"/>
    <w:rsid w:val="004031C6"/>
    <w:rsid w:val="00403584"/>
    <w:rsid w:val="00403F53"/>
    <w:rsid w:val="00405C7B"/>
    <w:rsid w:val="00406D3E"/>
    <w:rsid w:val="00410222"/>
    <w:rsid w:val="0041026E"/>
    <w:rsid w:val="0041267F"/>
    <w:rsid w:val="00412BCE"/>
    <w:rsid w:val="0041310A"/>
    <w:rsid w:val="004159E6"/>
    <w:rsid w:val="00416459"/>
    <w:rsid w:val="00417F18"/>
    <w:rsid w:val="00421057"/>
    <w:rsid w:val="00421B64"/>
    <w:rsid w:val="00422722"/>
    <w:rsid w:val="00424E70"/>
    <w:rsid w:val="00425785"/>
    <w:rsid w:val="00425C07"/>
    <w:rsid w:val="00432A3E"/>
    <w:rsid w:val="00433364"/>
    <w:rsid w:val="004338F0"/>
    <w:rsid w:val="0043479C"/>
    <w:rsid w:val="004368F5"/>
    <w:rsid w:val="00436B54"/>
    <w:rsid w:val="00436E42"/>
    <w:rsid w:val="00441404"/>
    <w:rsid w:val="00441C2C"/>
    <w:rsid w:val="00442855"/>
    <w:rsid w:val="00443879"/>
    <w:rsid w:val="004438E6"/>
    <w:rsid w:val="004466AC"/>
    <w:rsid w:val="0044736C"/>
    <w:rsid w:val="00447F16"/>
    <w:rsid w:val="004631DA"/>
    <w:rsid w:val="004648FD"/>
    <w:rsid w:val="00466678"/>
    <w:rsid w:val="00470B64"/>
    <w:rsid w:val="00470C28"/>
    <w:rsid w:val="0047206F"/>
    <w:rsid w:val="004739A6"/>
    <w:rsid w:val="00475D4B"/>
    <w:rsid w:val="0047652C"/>
    <w:rsid w:val="0048615B"/>
    <w:rsid w:val="0048620A"/>
    <w:rsid w:val="004903E5"/>
    <w:rsid w:val="00495538"/>
    <w:rsid w:val="004A2565"/>
    <w:rsid w:val="004A2B6A"/>
    <w:rsid w:val="004A6B21"/>
    <w:rsid w:val="004A7D52"/>
    <w:rsid w:val="004B147A"/>
    <w:rsid w:val="004B4101"/>
    <w:rsid w:val="004B4EDA"/>
    <w:rsid w:val="004B78B0"/>
    <w:rsid w:val="004B7F96"/>
    <w:rsid w:val="004C1B21"/>
    <w:rsid w:val="004C2256"/>
    <w:rsid w:val="004C6211"/>
    <w:rsid w:val="004C670D"/>
    <w:rsid w:val="004C6FC3"/>
    <w:rsid w:val="004D05DE"/>
    <w:rsid w:val="004D0C70"/>
    <w:rsid w:val="004D0EEE"/>
    <w:rsid w:val="004D481C"/>
    <w:rsid w:val="004E4DCD"/>
    <w:rsid w:val="004E4E0A"/>
    <w:rsid w:val="004E5ABD"/>
    <w:rsid w:val="004E5E15"/>
    <w:rsid w:val="004E652B"/>
    <w:rsid w:val="004E72AC"/>
    <w:rsid w:val="004F088E"/>
    <w:rsid w:val="004F221F"/>
    <w:rsid w:val="004F2823"/>
    <w:rsid w:val="00500EFD"/>
    <w:rsid w:val="00502CDE"/>
    <w:rsid w:val="00503550"/>
    <w:rsid w:val="00506D8C"/>
    <w:rsid w:val="005073B5"/>
    <w:rsid w:val="00513CCE"/>
    <w:rsid w:val="00516EAB"/>
    <w:rsid w:val="00523682"/>
    <w:rsid w:val="00531E47"/>
    <w:rsid w:val="005334B7"/>
    <w:rsid w:val="0054160D"/>
    <w:rsid w:val="0054229B"/>
    <w:rsid w:val="0054296A"/>
    <w:rsid w:val="00544052"/>
    <w:rsid w:val="0054525E"/>
    <w:rsid w:val="00546D94"/>
    <w:rsid w:val="005471E5"/>
    <w:rsid w:val="005509C2"/>
    <w:rsid w:val="00550DBE"/>
    <w:rsid w:val="00551848"/>
    <w:rsid w:val="00553303"/>
    <w:rsid w:val="00555BB5"/>
    <w:rsid w:val="0056087A"/>
    <w:rsid w:val="00561599"/>
    <w:rsid w:val="00561AB6"/>
    <w:rsid w:val="00564DD1"/>
    <w:rsid w:val="005650E0"/>
    <w:rsid w:val="0057568F"/>
    <w:rsid w:val="005758B7"/>
    <w:rsid w:val="00576376"/>
    <w:rsid w:val="005778A1"/>
    <w:rsid w:val="005806C4"/>
    <w:rsid w:val="00583E79"/>
    <w:rsid w:val="00591B43"/>
    <w:rsid w:val="00593CD5"/>
    <w:rsid w:val="00593EC6"/>
    <w:rsid w:val="00594F32"/>
    <w:rsid w:val="00595625"/>
    <w:rsid w:val="00597493"/>
    <w:rsid w:val="005A03F2"/>
    <w:rsid w:val="005A0E79"/>
    <w:rsid w:val="005A2BFB"/>
    <w:rsid w:val="005A3644"/>
    <w:rsid w:val="005A6088"/>
    <w:rsid w:val="005A71DF"/>
    <w:rsid w:val="005B02BD"/>
    <w:rsid w:val="005B1565"/>
    <w:rsid w:val="005B475F"/>
    <w:rsid w:val="005B4ADA"/>
    <w:rsid w:val="005C00EF"/>
    <w:rsid w:val="005C1C6D"/>
    <w:rsid w:val="005C3BF1"/>
    <w:rsid w:val="005C41AA"/>
    <w:rsid w:val="005C41B3"/>
    <w:rsid w:val="005C4675"/>
    <w:rsid w:val="005C55CC"/>
    <w:rsid w:val="005C59FB"/>
    <w:rsid w:val="005D2F8A"/>
    <w:rsid w:val="005E10BB"/>
    <w:rsid w:val="005E1F5F"/>
    <w:rsid w:val="00602183"/>
    <w:rsid w:val="00603921"/>
    <w:rsid w:val="00607296"/>
    <w:rsid w:val="006110A5"/>
    <w:rsid w:val="0061463F"/>
    <w:rsid w:val="00614692"/>
    <w:rsid w:val="00617574"/>
    <w:rsid w:val="00617E47"/>
    <w:rsid w:val="00621E6D"/>
    <w:rsid w:val="00622128"/>
    <w:rsid w:val="0062348E"/>
    <w:rsid w:val="006239E4"/>
    <w:rsid w:val="00625A81"/>
    <w:rsid w:val="00626D70"/>
    <w:rsid w:val="00637485"/>
    <w:rsid w:val="00641336"/>
    <w:rsid w:val="0064245E"/>
    <w:rsid w:val="00642FB8"/>
    <w:rsid w:val="006436F0"/>
    <w:rsid w:val="00643F6F"/>
    <w:rsid w:val="00646E72"/>
    <w:rsid w:val="00646EC7"/>
    <w:rsid w:val="00653FBD"/>
    <w:rsid w:val="00654C4E"/>
    <w:rsid w:val="006565A0"/>
    <w:rsid w:val="00657CC6"/>
    <w:rsid w:val="00662BF2"/>
    <w:rsid w:val="00666D93"/>
    <w:rsid w:val="006705C4"/>
    <w:rsid w:val="00673B58"/>
    <w:rsid w:val="0067570E"/>
    <w:rsid w:val="006773D5"/>
    <w:rsid w:val="006802CF"/>
    <w:rsid w:val="006839EB"/>
    <w:rsid w:val="006849D7"/>
    <w:rsid w:val="00690613"/>
    <w:rsid w:val="006946DC"/>
    <w:rsid w:val="0069472B"/>
    <w:rsid w:val="006957DF"/>
    <w:rsid w:val="006961B5"/>
    <w:rsid w:val="006964F3"/>
    <w:rsid w:val="00696E46"/>
    <w:rsid w:val="00697508"/>
    <w:rsid w:val="00697FDD"/>
    <w:rsid w:val="006A3B60"/>
    <w:rsid w:val="006A59CF"/>
    <w:rsid w:val="006A7632"/>
    <w:rsid w:val="006A7C60"/>
    <w:rsid w:val="006B1B1C"/>
    <w:rsid w:val="006B2CA6"/>
    <w:rsid w:val="006B4D28"/>
    <w:rsid w:val="006C016C"/>
    <w:rsid w:val="006C4108"/>
    <w:rsid w:val="006D01ED"/>
    <w:rsid w:val="006D2121"/>
    <w:rsid w:val="006E0226"/>
    <w:rsid w:val="006E2D6A"/>
    <w:rsid w:val="006E3B4D"/>
    <w:rsid w:val="006F6B92"/>
    <w:rsid w:val="007203CC"/>
    <w:rsid w:val="00723E39"/>
    <w:rsid w:val="007242CA"/>
    <w:rsid w:val="00724BE6"/>
    <w:rsid w:val="007250D2"/>
    <w:rsid w:val="00733866"/>
    <w:rsid w:val="007347C4"/>
    <w:rsid w:val="00740136"/>
    <w:rsid w:val="007417D5"/>
    <w:rsid w:val="00750FC0"/>
    <w:rsid w:val="00750FFD"/>
    <w:rsid w:val="007517D9"/>
    <w:rsid w:val="007533C8"/>
    <w:rsid w:val="007539E0"/>
    <w:rsid w:val="00756F83"/>
    <w:rsid w:val="00761DBC"/>
    <w:rsid w:val="00765534"/>
    <w:rsid w:val="00771BF4"/>
    <w:rsid w:val="00772784"/>
    <w:rsid w:val="00777078"/>
    <w:rsid w:val="00781DDD"/>
    <w:rsid w:val="00782DDD"/>
    <w:rsid w:val="00795D4C"/>
    <w:rsid w:val="00795E4F"/>
    <w:rsid w:val="007A0766"/>
    <w:rsid w:val="007A1668"/>
    <w:rsid w:val="007A1CB4"/>
    <w:rsid w:val="007B21F3"/>
    <w:rsid w:val="007B60BE"/>
    <w:rsid w:val="007B63AE"/>
    <w:rsid w:val="007C49FA"/>
    <w:rsid w:val="007C4BB3"/>
    <w:rsid w:val="007C4EF6"/>
    <w:rsid w:val="007C79D2"/>
    <w:rsid w:val="007D0737"/>
    <w:rsid w:val="007D3D65"/>
    <w:rsid w:val="007D45B8"/>
    <w:rsid w:val="007D52F0"/>
    <w:rsid w:val="007D730B"/>
    <w:rsid w:val="007D7DE9"/>
    <w:rsid w:val="007E1075"/>
    <w:rsid w:val="007E233A"/>
    <w:rsid w:val="007E5A3F"/>
    <w:rsid w:val="007F01FA"/>
    <w:rsid w:val="007F2411"/>
    <w:rsid w:val="007F36AB"/>
    <w:rsid w:val="007F7FA6"/>
    <w:rsid w:val="00800E9F"/>
    <w:rsid w:val="008069C2"/>
    <w:rsid w:val="00810671"/>
    <w:rsid w:val="00812DA5"/>
    <w:rsid w:val="00814C85"/>
    <w:rsid w:val="00816027"/>
    <w:rsid w:val="0081681A"/>
    <w:rsid w:val="008207FF"/>
    <w:rsid w:val="0082154E"/>
    <w:rsid w:val="00821A3B"/>
    <w:rsid w:val="0082235F"/>
    <w:rsid w:val="008229C1"/>
    <w:rsid w:val="008233AA"/>
    <w:rsid w:val="00830E39"/>
    <w:rsid w:val="00832161"/>
    <w:rsid w:val="00835A91"/>
    <w:rsid w:val="00845C6A"/>
    <w:rsid w:val="0084777F"/>
    <w:rsid w:val="00847966"/>
    <w:rsid w:val="008527ED"/>
    <w:rsid w:val="008530E6"/>
    <w:rsid w:val="008578CE"/>
    <w:rsid w:val="00857C9B"/>
    <w:rsid w:val="0086255E"/>
    <w:rsid w:val="00863D09"/>
    <w:rsid w:val="0086439B"/>
    <w:rsid w:val="00864BAE"/>
    <w:rsid w:val="00870156"/>
    <w:rsid w:val="00870242"/>
    <w:rsid w:val="00876FF0"/>
    <w:rsid w:val="008826ED"/>
    <w:rsid w:val="00884917"/>
    <w:rsid w:val="00885246"/>
    <w:rsid w:val="00885FD1"/>
    <w:rsid w:val="00886B15"/>
    <w:rsid w:val="0089005F"/>
    <w:rsid w:val="00892213"/>
    <w:rsid w:val="00892B00"/>
    <w:rsid w:val="008968AC"/>
    <w:rsid w:val="008977D3"/>
    <w:rsid w:val="00897FFB"/>
    <w:rsid w:val="008A0104"/>
    <w:rsid w:val="008A04A4"/>
    <w:rsid w:val="008A0BBF"/>
    <w:rsid w:val="008A505B"/>
    <w:rsid w:val="008B00C3"/>
    <w:rsid w:val="008B1518"/>
    <w:rsid w:val="008C2FAC"/>
    <w:rsid w:val="008C3B5F"/>
    <w:rsid w:val="008D0633"/>
    <w:rsid w:val="008D12CB"/>
    <w:rsid w:val="008D1FAF"/>
    <w:rsid w:val="008D2359"/>
    <w:rsid w:val="008D485B"/>
    <w:rsid w:val="008D4D80"/>
    <w:rsid w:val="008D6173"/>
    <w:rsid w:val="008E3DA5"/>
    <w:rsid w:val="008E6F37"/>
    <w:rsid w:val="008E7D18"/>
    <w:rsid w:val="008F2932"/>
    <w:rsid w:val="008F2AA6"/>
    <w:rsid w:val="008F77C3"/>
    <w:rsid w:val="0090098C"/>
    <w:rsid w:val="009015EE"/>
    <w:rsid w:val="00903817"/>
    <w:rsid w:val="009039A7"/>
    <w:rsid w:val="00903C1F"/>
    <w:rsid w:val="00903E4E"/>
    <w:rsid w:val="00906235"/>
    <w:rsid w:val="00912404"/>
    <w:rsid w:val="00916319"/>
    <w:rsid w:val="00916486"/>
    <w:rsid w:val="00925C56"/>
    <w:rsid w:val="0092714E"/>
    <w:rsid w:val="00941575"/>
    <w:rsid w:val="00945A64"/>
    <w:rsid w:val="009464B2"/>
    <w:rsid w:val="009503B1"/>
    <w:rsid w:val="00951EE0"/>
    <w:rsid w:val="00955112"/>
    <w:rsid w:val="00955448"/>
    <w:rsid w:val="00955F47"/>
    <w:rsid w:val="00957CB3"/>
    <w:rsid w:val="00960E12"/>
    <w:rsid w:val="009619D9"/>
    <w:rsid w:val="009634E6"/>
    <w:rsid w:val="009706D0"/>
    <w:rsid w:val="00971E9E"/>
    <w:rsid w:val="00974DD8"/>
    <w:rsid w:val="0097605C"/>
    <w:rsid w:val="00981675"/>
    <w:rsid w:val="00982EA7"/>
    <w:rsid w:val="00983BD4"/>
    <w:rsid w:val="00985C13"/>
    <w:rsid w:val="00987885"/>
    <w:rsid w:val="009878BF"/>
    <w:rsid w:val="00990296"/>
    <w:rsid w:val="00990D78"/>
    <w:rsid w:val="00994ECD"/>
    <w:rsid w:val="00996850"/>
    <w:rsid w:val="00996ADE"/>
    <w:rsid w:val="00996F11"/>
    <w:rsid w:val="009A31AF"/>
    <w:rsid w:val="009A5510"/>
    <w:rsid w:val="009C0EEB"/>
    <w:rsid w:val="009C146E"/>
    <w:rsid w:val="009C4A13"/>
    <w:rsid w:val="009C4C7E"/>
    <w:rsid w:val="009C5F07"/>
    <w:rsid w:val="009D460F"/>
    <w:rsid w:val="009D57AB"/>
    <w:rsid w:val="009D5906"/>
    <w:rsid w:val="009D6DE7"/>
    <w:rsid w:val="009E456D"/>
    <w:rsid w:val="009E568F"/>
    <w:rsid w:val="009E5837"/>
    <w:rsid w:val="009E6DA7"/>
    <w:rsid w:val="009F311B"/>
    <w:rsid w:val="009F5EA5"/>
    <w:rsid w:val="009F7896"/>
    <w:rsid w:val="00A15F92"/>
    <w:rsid w:val="00A2064A"/>
    <w:rsid w:val="00A22883"/>
    <w:rsid w:val="00A235C7"/>
    <w:rsid w:val="00A23E51"/>
    <w:rsid w:val="00A246B3"/>
    <w:rsid w:val="00A24B5D"/>
    <w:rsid w:val="00A27D25"/>
    <w:rsid w:val="00A30D6E"/>
    <w:rsid w:val="00A41904"/>
    <w:rsid w:val="00A43C97"/>
    <w:rsid w:val="00A440FC"/>
    <w:rsid w:val="00A45074"/>
    <w:rsid w:val="00A45B77"/>
    <w:rsid w:val="00A47E04"/>
    <w:rsid w:val="00A51658"/>
    <w:rsid w:val="00A526ED"/>
    <w:rsid w:val="00A55A28"/>
    <w:rsid w:val="00A56A53"/>
    <w:rsid w:val="00A64157"/>
    <w:rsid w:val="00A66F8B"/>
    <w:rsid w:val="00A6792A"/>
    <w:rsid w:val="00A7074B"/>
    <w:rsid w:val="00A70C9B"/>
    <w:rsid w:val="00A734DB"/>
    <w:rsid w:val="00A7437B"/>
    <w:rsid w:val="00A746CD"/>
    <w:rsid w:val="00A74CF5"/>
    <w:rsid w:val="00A82002"/>
    <w:rsid w:val="00A83017"/>
    <w:rsid w:val="00A9330F"/>
    <w:rsid w:val="00A9503A"/>
    <w:rsid w:val="00A95DF9"/>
    <w:rsid w:val="00AA09EE"/>
    <w:rsid w:val="00AA1602"/>
    <w:rsid w:val="00AA7B6C"/>
    <w:rsid w:val="00AA7E5B"/>
    <w:rsid w:val="00AA7EEB"/>
    <w:rsid w:val="00AB028F"/>
    <w:rsid w:val="00AB424C"/>
    <w:rsid w:val="00AB6DFE"/>
    <w:rsid w:val="00AB799F"/>
    <w:rsid w:val="00AC08E2"/>
    <w:rsid w:val="00AC4DD5"/>
    <w:rsid w:val="00AC50DA"/>
    <w:rsid w:val="00AD0FCE"/>
    <w:rsid w:val="00AD4543"/>
    <w:rsid w:val="00AD52C6"/>
    <w:rsid w:val="00AD6ECA"/>
    <w:rsid w:val="00AD71B2"/>
    <w:rsid w:val="00AE0104"/>
    <w:rsid w:val="00AE254E"/>
    <w:rsid w:val="00AE427B"/>
    <w:rsid w:val="00AE5880"/>
    <w:rsid w:val="00AE7DD3"/>
    <w:rsid w:val="00B020D4"/>
    <w:rsid w:val="00B02AA0"/>
    <w:rsid w:val="00B03257"/>
    <w:rsid w:val="00B059B4"/>
    <w:rsid w:val="00B06413"/>
    <w:rsid w:val="00B07B88"/>
    <w:rsid w:val="00B109CF"/>
    <w:rsid w:val="00B17101"/>
    <w:rsid w:val="00B17D3B"/>
    <w:rsid w:val="00B21BF9"/>
    <w:rsid w:val="00B23130"/>
    <w:rsid w:val="00B23BAD"/>
    <w:rsid w:val="00B246CF"/>
    <w:rsid w:val="00B26BD7"/>
    <w:rsid w:val="00B34B66"/>
    <w:rsid w:val="00B34C1C"/>
    <w:rsid w:val="00B37762"/>
    <w:rsid w:val="00B40B01"/>
    <w:rsid w:val="00B40BEE"/>
    <w:rsid w:val="00B447A2"/>
    <w:rsid w:val="00B46431"/>
    <w:rsid w:val="00B522E0"/>
    <w:rsid w:val="00B54303"/>
    <w:rsid w:val="00B64D5A"/>
    <w:rsid w:val="00B70ECB"/>
    <w:rsid w:val="00B71A65"/>
    <w:rsid w:val="00B7473F"/>
    <w:rsid w:val="00B75492"/>
    <w:rsid w:val="00B826E5"/>
    <w:rsid w:val="00B82C92"/>
    <w:rsid w:val="00B83BB1"/>
    <w:rsid w:val="00B84311"/>
    <w:rsid w:val="00B85AC2"/>
    <w:rsid w:val="00B90681"/>
    <w:rsid w:val="00B920F2"/>
    <w:rsid w:val="00BA0BD1"/>
    <w:rsid w:val="00BA57A7"/>
    <w:rsid w:val="00BA67DA"/>
    <w:rsid w:val="00BB6B82"/>
    <w:rsid w:val="00BC1E25"/>
    <w:rsid w:val="00BC3327"/>
    <w:rsid w:val="00BC570D"/>
    <w:rsid w:val="00BC5D71"/>
    <w:rsid w:val="00BC6810"/>
    <w:rsid w:val="00BD3AC5"/>
    <w:rsid w:val="00BD5762"/>
    <w:rsid w:val="00BD5CF9"/>
    <w:rsid w:val="00BD5F9B"/>
    <w:rsid w:val="00BE043D"/>
    <w:rsid w:val="00BE0560"/>
    <w:rsid w:val="00BE275A"/>
    <w:rsid w:val="00BE4B05"/>
    <w:rsid w:val="00BE6B88"/>
    <w:rsid w:val="00BF037A"/>
    <w:rsid w:val="00BF0C5B"/>
    <w:rsid w:val="00BF12EF"/>
    <w:rsid w:val="00BF1C8F"/>
    <w:rsid w:val="00BF2596"/>
    <w:rsid w:val="00BF3722"/>
    <w:rsid w:val="00BF49E6"/>
    <w:rsid w:val="00BF577B"/>
    <w:rsid w:val="00BF6FA5"/>
    <w:rsid w:val="00C03919"/>
    <w:rsid w:val="00C102B6"/>
    <w:rsid w:val="00C10CE9"/>
    <w:rsid w:val="00C12249"/>
    <w:rsid w:val="00C12FF5"/>
    <w:rsid w:val="00C161FF"/>
    <w:rsid w:val="00C16401"/>
    <w:rsid w:val="00C259BF"/>
    <w:rsid w:val="00C31554"/>
    <w:rsid w:val="00C31D91"/>
    <w:rsid w:val="00C324A5"/>
    <w:rsid w:val="00C34155"/>
    <w:rsid w:val="00C34165"/>
    <w:rsid w:val="00C35226"/>
    <w:rsid w:val="00C352D0"/>
    <w:rsid w:val="00C415D9"/>
    <w:rsid w:val="00C45404"/>
    <w:rsid w:val="00C4736A"/>
    <w:rsid w:val="00C5151A"/>
    <w:rsid w:val="00C51AB6"/>
    <w:rsid w:val="00C57499"/>
    <w:rsid w:val="00C6169B"/>
    <w:rsid w:val="00C65704"/>
    <w:rsid w:val="00C70CF3"/>
    <w:rsid w:val="00C71DB3"/>
    <w:rsid w:val="00C726B2"/>
    <w:rsid w:val="00C76C68"/>
    <w:rsid w:val="00C821E2"/>
    <w:rsid w:val="00C82209"/>
    <w:rsid w:val="00C84DE0"/>
    <w:rsid w:val="00C865E5"/>
    <w:rsid w:val="00C87B83"/>
    <w:rsid w:val="00C91BA8"/>
    <w:rsid w:val="00C92DED"/>
    <w:rsid w:val="00C93E80"/>
    <w:rsid w:val="00CA5474"/>
    <w:rsid w:val="00CA5A36"/>
    <w:rsid w:val="00CA6624"/>
    <w:rsid w:val="00CA664D"/>
    <w:rsid w:val="00CB45A7"/>
    <w:rsid w:val="00CB6D0D"/>
    <w:rsid w:val="00CC0637"/>
    <w:rsid w:val="00CC0D0E"/>
    <w:rsid w:val="00CC1723"/>
    <w:rsid w:val="00CC1FB2"/>
    <w:rsid w:val="00CD316E"/>
    <w:rsid w:val="00CD3B18"/>
    <w:rsid w:val="00CE003C"/>
    <w:rsid w:val="00CE01D9"/>
    <w:rsid w:val="00CE0522"/>
    <w:rsid w:val="00CE1FEC"/>
    <w:rsid w:val="00CE464A"/>
    <w:rsid w:val="00CF4A31"/>
    <w:rsid w:val="00D018D2"/>
    <w:rsid w:val="00D049FA"/>
    <w:rsid w:val="00D056C5"/>
    <w:rsid w:val="00D07174"/>
    <w:rsid w:val="00D159CC"/>
    <w:rsid w:val="00D15C6D"/>
    <w:rsid w:val="00D21B1E"/>
    <w:rsid w:val="00D21BF2"/>
    <w:rsid w:val="00D2614A"/>
    <w:rsid w:val="00D31BCE"/>
    <w:rsid w:val="00D352D6"/>
    <w:rsid w:val="00D42EB3"/>
    <w:rsid w:val="00D44F85"/>
    <w:rsid w:val="00D54C86"/>
    <w:rsid w:val="00D54F9D"/>
    <w:rsid w:val="00D624A5"/>
    <w:rsid w:val="00D67C0C"/>
    <w:rsid w:val="00D91F68"/>
    <w:rsid w:val="00D92411"/>
    <w:rsid w:val="00DA2D42"/>
    <w:rsid w:val="00DA4865"/>
    <w:rsid w:val="00DB1381"/>
    <w:rsid w:val="00DB491A"/>
    <w:rsid w:val="00DD1A77"/>
    <w:rsid w:val="00DD3169"/>
    <w:rsid w:val="00DD5696"/>
    <w:rsid w:val="00DD7A8C"/>
    <w:rsid w:val="00DE45A1"/>
    <w:rsid w:val="00DF2126"/>
    <w:rsid w:val="00DF3A85"/>
    <w:rsid w:val="00DF54B5"/>
    <w:rsid w:val="00E068AC"/>
    <w:rsid w:val="00E07B95"/>
    <w:rsid w:val="00E112F6"/>
    <w:rsid w:val="00E15CBF"/>
    <w:rsid w:val="00E209BA"/>
    <w:rsid w:val="00E21885"/>
    <w:rsid w:val="00E21C21"/>
    <w:rsid w:val="00E25A91"/>
    <w:rsid w:val="00E31AF6"/>
    <w:rsid w:val="00E33075"/>
    <w:rsid w:val="00E37D49"/>
    <w:rsid w:val="00E40761"/>
    <w:rsid w:val="00E41238"/>
    <w:rsid w:val="00E45141"/>
    <w:rsid w:val="00E462E4"/>
    <w:rsid w:val="00E46358"/>
    <w:rsid w:val="00E53129"/>
    <w:rsid w:val="00E55590"/>
    <w:rsid w:val="00E56A4F"/>
    <w:rsid w:val="00E6614F"/>
    <w:rsid w:val="00E73339"/>
    <w:rsid w:val="00E73DC4"/>
    <w:rsid w:val="00E74C95"/>
    <w:rsid w:val="00E8051F"/>
    <w:rsid w:val="00E82AA7"/>
    <w:rsid w:val="00E9024F"/>
    <w:rsid w:val="00E913AF"/>
    <w:rsid w:val="00E92001"/>
    <w:rsid w:val="00E9528B"/>
    <w:rsid w:val="00E95AB1"/>
    <w:rsid w:val="00E9725F"/>
    <w:rsid w:val="00EA02D6"/>
    <w:rsid w:val="00EA2790"/>
    <w:rsid w:val="00EA2D7B"/>
    <w:rsid w:val="00EA3949"/>
    <w:rsid w:val="00EA4158"/>
    <w:rsid w:val="00EA61B1"/>
    <w:rsid w:val="00EB15B1"/>
    <w:rsid w:val="00EB61CF"/>
    <w:rsid w:val="00EC088D"/>
    <w:rsid w:val="00EC3DD3"/>
    <w:rsid w:val="00EC666D"/>
    <w:rsid w:val="00EC6A1B"/>
    <w:rsid w:val="00EC7011"/>
    <w:rsid w:val="00EC74D9"/>
    <w:rsid w:val="00EC7CB3"/>
    <w:rsid w:val="00ED4365"/>
    <w:rsid w:val="00ED46C7"/>
    <w:rsid w:val="00ED4B90"/>
    <w:rsid w:val="00EE0F84"/>
    <w:rsid w:val="00EE2114"/>
    <w:rsid w:val="00EE633C"/>
    <w:rsid w:val="00EF10E3"/>
    <w:rsid w:val="00EF2065"/>
    <w:rsid w:val="00EF6176"/>
    <w:rsid w:val="00F00D19"/>
    <w:rsid w:val="00F01878"/>
    <w:rsid w:val="00F02E4E"/>
    <w:rsid w:val="00F0406A"/>
    <w:rsid w:val="00F07918"/>
    <w:rsid w:val="00F1258B"/>
    <w:rsid w:val="00F13643"/>
    <w:rsid w:val="00F1512C"/>
    <w:rsid w:val="00F1619C"/>
    <w:rsid w:val="00F215A2"/>
    <w:rsid w:val="00F21EAE"/>
    <w:rsid w:val="00F25667"/>
    <w:rsid w:val="00F25F14"/>
    <w:rsid w:val="00F267D8"/>
    <w:rsid w:val="00F34601"/>
    <w:rsid w:val="00F3689D"/>
    <w:rsid w:val="00F36CB9"/>
    <w:rsid w:val="00F459D9"/>
    <w:rsid w:val="00F46ABB"/>
    <w:rsid w:val="00F47A64"/>
    <w:rsid w:val="00F50281"/>
    <w:rsid w:val="00F552B5"/>
    <w:rsid w:val="00F60043"/>
    <w:rsid w:val="00F60AB9"/>
    <w:rsid w:val="00F6446A"/>
    <w:rsid w:val="00F64AAA"/>
    <w:rsid w:val="00F65D7E"/>
    <w:rsid w:val="00F67BB8"/>
    <w:rsid w:val="00F70259"/>
    <w:rsid w:val="00F70AD6"/>
    <w:rsid w:val="00F73FC1"/>
    <w:rsid w:val="00F74CEC"/>
    <w:rsid w:val="00F768C4"/>
    <w:rsid w:val="00F7758F"/>
    <w:rsid w:val="00F82FFC"/>
    <w:rsid w:val="00F833FC"/>
    <w:rsid w:val="00F8563D"/>
    <w:rsid w:val="00F869DD"/>
    <w:rsid w:val="00F9138B"/>
    <w:rsid w:val="00FA2791"/>
    <w:rsid w:val="00FA364C"/>
    <w:rsid w:val="00FA4659"/>
    <w:rsid w:val="00FA6ADC"/>
    <w:rsid w:val="00FB571A"/>
    <w:rsid w:val="00FC35D1"/>
    <w:rsid w:val="00FC4A97"/>
    <w:rsid w:val="00FC5D65"/>
    <w:rsid w:val="00FC7E65"/>
    <w:rsid w:val="00FD3049"/>
    <w:rsid w:val="00FD3C17"/>
    <w:rsid w:val="00FD4855"/>
    <w:rsid w:val="00FD5945"/>
    <w:rsid w:val="00FE5606"/>
    <w:rsid w:val="00FE58A8"/>
    <w:rsid w:val="00FF03F1"/>
    <w:rsid w:val="00FF0815"/>
    <w:rsid w:val="00FF1084"/>
    <w:rsid w:val="00FF2206"/>
    <w:rsid w:val="00FF342E"/>
    <w:rsid w:val="00FF59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41EA6F"/>
  <w14:defaultImageDpi w14:val="0"/>
  <w15:docId w15:val="{FBC4F816-CDAF-49A7-AE57-14E0148E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3"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2790"/>
    <w:pPr>
      <w:spacing w:after="0" w:line="240" w:lineRule="auto"/>
    </w:pPr>
    <w:rPr>
      <w:rFonts w:ascii="Times New Roman" w:hAnsi="Times New Roman" w:cs="Times New Roman"/>
      <w:sz w:val="24"/>
      <w:szCs w:val="24"/>
      <w:lang w:eastAsia="sk-SK"/>
    </w:rPr>
  </w:style>
  <w:style w:type="paragraph" w:styleId="Nadpis1">
    <w:name w:val="heading 1"/>
    <w:basedOn w:val="Normlny"/>
    <w:next w:val="Normlny"/>
    <w:link w:val="Nadpis1Char"/>
    <w:uiPriority w:val="9"/>
    <w:qFormat/>
    <w:rsid w:val="0054160D"/>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Nadpis3">
    <w:name w:val="heading 3"/>
    <w:basedOn w:val="Normlny"/>
    <w:next w:val="Normlny"/>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54160D"/>
    <w:rPr>
      <w:rFonts w:asciiTheme="majorHAnsi" w:eastAsiaTheme="majorEastAsia" w:hAnsiTheme="majorHAnsi" w:cs="Times New Roman"/>
      <w:b/>
      <w:bCs/>
      <w:color w:val="365F91" w:themeColor="accent1" w:themeShade="BF"/>
      <w:sz w:val="28"/>
      <w:szCs w:val="28"/>
      <w:lang w:val="x-none" w:eastAsia="sk-SK"/>
    </w:rPr>
  </w:style>
  <w:style w:type="character" w:customStyle="1" w:styleId="Nadpis3Char">
    <w:name w:val="Nadpis 3 Char"/>
    <w:basedOn w:val="Predvolenpsmoodseku"/>
    <w:link w:val="Nadpis3"/>
    <w:uiPriority w:val="9"/>
    <w:locked/>
    <w:rsid w:val="00AA7E5B"/>
    <w:rPr>
      <w:rFonts w:ascii="AT*Toronto" w:hAnsi="AT*Toronto" w:cs="Times New Roman"/>
      <w:b/>
      <w:sz w:val="20"/>
      <w:szCs w:val="20"/>
      <w:lang w:val="cs-CZ" w:eastAsia="sk-SK"/>
    </w:rPr>
  </w:style>
  <w:style w:type="paragraph" w:styleId="Zkladntext2">
    <w:name w:val="Body Text 2"/>
    <w:basedOn w:val="Normlny"/>
    <w:link w:val="Zkladntext2Char"/>
    <w:uiPriority w:val="99"/>
    <w:rsid w:val="00AA7E5B"/>
    <w:pPr>
      <w:jc w:val="both"/>
    </w:pPr>
    <w:rPr>
      <w:szCs w:val="20"/>
      <w:lang w:eastAsia="cs-CZ"/>
    </w:rPr>
  </w:style>
  <w:style w:type="character" w:customStyle="1" w:styleId="Zkladntext2Char">
    <w:name w:val="Základný text 2 Char"/>
    <w:basedOn w:val="Predvolenpsmoodseku"/>
    <w:link w:val="Zkladntext2"/>
    <w:uiPriority w:val="99"/>
    <w:locked/>
    <w:rsid w:val="00AA7E5B"/>
    <w:rPr>
      <w:rFonts w:ascii="AT*Toronto" w:hAnsi="AT*Toronto" w:cs="Times New Roman"/>
      <w:sz w:val="20"/>
      <w:szCs w:val="20"/>
      <w:lang w:val="cs-CZ" w:eastAsia="sk-SK"/>
    </w:rPr>
  </w:style>
  <w:style w:type="paragraph" w:styleId="Zkladntext3">
    <w:name w:val="Body Text 3"/>
    <w:basedOn w:val="Normlny"/>
    <w:link w:val="Zkladntext3Char"/>
    <w:uiPriority w:val="99"/>
    <w:rsid w:val="00AA7E5B"/>
    <w:pPr>
      <w:jc w:val="center"/>
    </w:pPr>
    <w:rPr>
      <w:b/>
      <w:szCs w:val="20"/>
    </w:rPr>
  </w:style>
  <w:style w:type="character" w:customStyle="1" w:styleId="Zkladntext3Char">
    <w:name w:val="Základný text 3 Char"/>
    <w:basedOn w:val="Predvolenpsmoodseku"/>
    <w:link w:val="Zkladntext3"/>
    <w:uiPriority w:val="99"/>
    <w:locked/>
    <w:rsid w:val="00AA7E5B"/>
    <w:rPr>
      <w:rFonts w:ascii="Times New Roman" w:hAnsi="Times New Roman" w:cs="Times New Roman"/>
      <w:b/>
      <w:sz w:val="24"/>
      <w:szCs w:val="24"/>
      <w:lang w:val="x-none" w:eastAsia="sk-SK"/>
    </w:rPr>
  </w:style>
  <w:style w:type="paragraph" w:styleId="Pta">
    <w:name w:val="footer"/>
    <w:basedOn w:val="Normlny"/>
    <w:link w:val="PtaChar"/>
    <w:uiPriority w:val="99"/>
    <w:rsid w:val="00AA7E5B"/>
    <w:pPr>
      <w:tabs>
        <w:tab w:val="center" w:pos="4536"/>
        <w:tab w:val="right" w:pos="9072"/>
      </w:tabs>
    </w:pPr>
  </w:style>
  <w:style w:type="character" w:customStyle="1" w:styleId="PtaChar">
    <w:name w:val="Päta Char"/>
    <w:basedOn w:val="Predvolenpsmoodseku"/>
    <w:link w:val="Pta"/>
    <w:uiPriority w:val="99"/>
    <w:locked/>
    <w:rsid w:val="00AA7E5B"/>
    <w:rPr>
      <w:rFonts w:ascii="Times New Roman" w:hAnsi="Times New Roman" w:cs="Times New Roman"/>
      <w:sz w:val="24"/>
      <w:szCs w:val="24"/>
      <w:lang w:val="x-none" w:eastAsia="sk-SK"/>
    </w:rPr>
  </w:style>
  <w:style w:type="character" w:styleId="slostrany">
    <w:name w:val="page number"/>
    <w:basedOn w:val="Predvolenpsmoodseku"/>
    <w:uiPriority w:val="99"/>
    <w:rsid w:val="00AA7E5B"/>
    <w:rPr>
      <w:rFonts w:cs="Times New Roman"/>
    </w:rPr>
  </w:style>
  <w:style w:type="paragraph" w:styleId="Zkladntext">
    <w:name w:val="Body Text"/>
    <w:basedOn w:val="Normlny"/>
    <w:link w:val="ZkladntextChar"/>
    <w:uiPriority w:val="99"/>
    <w:rsid w:val="00AA7E5B"/>
    <w:pPr>
      <w:jc w:val="both"/>
    </w:pPr>
  </w:style>
  <w:style w:type="character" w:customStyle="1" w:styleId="ZkladntextChar">
    <w:name w:val="Základný text Char"/>
    <w:basedOn w:val="Predvolenpsmoodseku"/>
    <w:link w:val="Zkladntext"/>
    <w:uiPriority w:val="99"/>
    <w:locked/>
    <w:rsid w:val="00AA7E5B"/>
    <w:rPr>
      <w:rFonts w:ascii="Times New Roman" w:hAnsi="Times New Roman" w:cs="Times New Roman"/>
      <w:sz w:val="24"/>
      <w:szCs w:val="24"/>
      <w:lang w:val="x-none" w:eastAsia="sk-SK"/>
    </w:rPr>
  </w:style>
  <w:style w:type="paragraph" w:customStyle="1" w:styleId="TxBrp9">
    <w:name w:val="TxBr_p9"/>
    <w:basedOn w:val="Normlny"/>
    <w:rsid w:val="00AA7E5B"/>
    <w:pPr>
      <w:widowControl w:val="0"/>
      <w:tabs>
        <w:tab w:val="left" w:pos="204"/>
      </w:tabs>
      <w:autoSpaceDE w:val="0"/>
      <w:autoSpaceDN w:val="0"/>
      <w:adjustRightInd w:val="0"/>
      <w:spacing w:line="240" w:lineRule="atLeast"/>
      <w:jc w:val="both"/>
    </w:pPr>
    <w:rPr>
      <w:sz w:val="20"/>
      <w:lang w:val="en-US"/>
    </w:rPr>
  </w:style>
  <w:style w:type="paragraph" w:styleId="Odsekzoznamu">
    <w:name w:val="List Paragraph"/>
    <w:aliases w:val="body,Odsek,Odsek zoznamu1,Odsek zoznamu2"/>
    <w:basedOn w:val="Normlny"/>
    <w:link w:val="OdsekzoznamuChar"/>
    <w:uiPriority w:val="34"/>
    <w:qFormat/>
    <w:rsid w:val="00AA7E5B"/>
    <w:pPr>
      <w:spacing w:after="200" w:line="276" w:lineRule="auto"/>
      <w:ind w:left="720"/>
      <w:contextualSpacing/>
    </w:pPr>
    <w:rPr>
      <w:rFonts w:ascii="Calibri" w:hAnsi="Calibri"/>
      <w:sz w:val="22"/>
      <w:szCs w:val="22"/>
      <w:lang w:eastAsia="en-US"/>
    </w:rPr>
  </w:style>
  <w:style w:type="paragraph" w:customStyle="1" w:styleId="Default">
    <w:name w:val="Default"/>
    <w:basedOn w:val="Normlny"/>
    <w:rsid w:val="00AA7E5B"/>
    <w:pPr>
      <w:autoSpaceDE w:val="0"/>
      <w:autoSpaceDN w:val="0"/>
    </w:pPr>
    <w:rPr>
      <w:rFonts w:ascii="EUAlbertina" w:hAnsi="EUAlbertina"/>
      <w:color w:val="000000"/>
    </w:rPr>
  </w:style>
  <w:style w:type="paragraph" w:styleId="Hlavika">
    <w:name w:val="header"/>
    <w:basedOn w:val="Normlny"/>
    <w:link w:val="HlavikaChar"/>
    <w:uiPriority w:val="99"/>
    <w:unhideWhenUsed/>
    <w:rsid w:val="007D52F0"/>
    <w:pPr>
      <w:tabs>
        <w:tab w:val="center" w:pos="4536"/>
        <w:tab w:val="right" w:pos="9072"/>
      </w:tabs>
    </w:pPr>
  </w:style>
  <w:style w:type="character" w:customStyle="1" w:styleId="HlavikaChar">
    <w:name w:val="Hlavička Char"/>
    <w:basedOn w:val="Predvolenpsmoodseku"/>
    <w:link w:val="Hlavika"/>
    <w:uiPriority w:val="99"/>
    <w:locked/>
    <w:rsid w:val="007D52F0"/>
    <w:rPr>
      <w:rFonts w:ascii="Times New Roman" w:hAnsi="Times New Roman" w:cs="Times New Roman"/>
      <w:sz w:val="24"/>
      <w:szCs w:val="24"/>
      <w:lang w:val="x-none" w:eastAsia="sk-SK"/>
    </w:rPr>
  </w:style>
  <w:style w:type="paragraph" w:customStyle="1" w:styleId="TxBrp1">
    <w:name w:val="TxBr_p1"/>
    <w:basedOn w:val="Normlny"/>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Predvolenpsmoodseku"/>
    <w:rsid w:val="00F1512C"/>
    <w:rPr>
      <w:rFonts w:cs="Times New Roman"/>
    </w:rPr>
  </w:style>
  <w:style w:type="character" w:styleId="Hypertextovprepojenie">
    <w:name w:val="Hyperlink"/>
    <w:basedOn w:val="Predvolenpsmoodseku"/>
    <w:uiPriority w:val="99"/>
    <w:semiHidden/>
    <w:unhideWhenUsed/>
    <w:rsid w:val="00733866"/>
    <w:rPr>
      <w:rFonts w:ascii="Times New Roman" w:hAnsi="Times New Roman" w:cs="Times New Roman"/>
      <w:color w:val="0000FF"/>
      <w:u w:val="single"/>
    </w:rPr>
  </w:style>
  <w:style w:type="character" w:styleId="PouitHypertextovPrepojenie">
    <w:name w:val="FollowedHyperlink"/>
    <w:basedOn w:val="Predvolenpsmoodseku"/>
    <w:uiPriority w:val="99"/>
    <w:semiHidden/>
    <w:unhideWhenUsed/>
    <w:rsid w:val="00550DBE"/>
    <w:rPr>
      <w:rFonts w:cs="Times New Roman"/>
      <w:color w:val="800080" w:themeColor="followedHyperlink"/>
      <w:u w:val="single"/>
    </w:rPr>
  </w:style>
  <w:style w:type="paragraph" w:styleId="Textbubliny">
    <w:name w:val="Balloon Text"/>
    <w:basedOn w:val="Normlny"/>
    <w:link w:val="TextbublinyChar"/>
    <w:uiPriority w:val="99"/>
    <w:semiHidden/>
    <w:unhideWhenUsed/>
    <w:rsid w:val="00AE7DD3"/>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AE7DD3"/>
    <w:rPr>
      <w:rFonts w:ascii="Tahoma" w:hAnsi="Tahoma" w:cs="Tahoma"/>
      <w:sz w:val="16"/>
      <w:szCs w:val="16"/>
      <w:lang w:val="x-none" w:eastAsia="sk-SK"/>
    </w:rPr>
  </w:style>
  <w:style w:type="character" w:styleId="Zstupntext">
    <w:name w:val="Placeholder Text"/>
    <w:basedOn w:val="Predvolenpsmoodseku"/>
    <w:uiPriority w:val="99"/>
    <w:semiHidden/>
    <w:rsid w:val="0022456B"/>
    <w:rPr>
      <w:rFonts w:ascii="Times New Roman" w:hAnsi="Times New Roman" w:cs="Times New Roman"/>
      <w:color w:val="808080"/>
    </w:rPr>
  </w:style>
  <w:style w:type="paragraph" w:styleId="Zarkazkladnhotextu">
    <w:name w:val="Body Text Indent"/>
    <w:basedOn w:val="Normlny"/>
    <w:link w:val="ZarkazkladnhotextuChar"/>
    <w:uiPriority w:val="99"/>
    <w:unhideWhenUsed/>
    <w:rsid w:val="00771BF4"/>
    <w:pPr>
      <w:spacing w:after="120"/>
      <w:ind w:left="283"/>
    </w:pPr>
  </w:style>
  <w:style w:type="character" w:customStyle="1" w:styleId="ZarkazkladnhotextuChar">
    <w:name w:val="Zarážka základného textu Char"/>
    <w:basedOn w:val="Predvolenpsmoodseku"/>
    <w:link w:val="Zarkazkladnhotextu"/>
    <w:uiPriority w:val="99"/>
    <w:locked/>
    <w:rsid w:val="00771BF4"/>
    <w:rPr>
      <w:rFonts w:ascii="Times New Roman" w:hAnsi="Times New Roman" w:cs="Times New Roman"/>
      <w:sz w:val="24"/>
      <w:szCs w:val="24"/>
      <w:lang w:val="x-none" w:eastAsia="sk-SK"/>
    </w:rPr>
  </w:style>
  <w:style w:type="character" w:customStyle="1" w:styleId="OdsekzoznamuChar">
    <w:name w:val="Odsek zoznamu Char"/>
    <w:aliases w:val="body Char,Odsek Char,Odsek zoznamu1 Char,Odsek zoznamu2 Char"/>
    <w:link w:val="Odsekzoznamu"/>
    <w:uiPriority w:val="34"/>
    <w:locked/>
    <w:rsid w:val="001E5F67"/>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320959">
      <w:marLeft w:val="0"/>
      <w:marRight w:val="0"/>
      <w:marTop w:val="0"/>
      <w:marBottom w:val="0"/>
      <w:divBdr>
        <w:top w:val="none" w:sz="0" w:space="0" w:color="auto"/>
        <w:left w:val="none" w:sz="0" w:space="0" w:color="auto"/>
        <w:bottom w:val="none" w:sz="0" w:space="0" w:color="auto"/>
        <w:right w:val="none" w:sz="0" w:space="0" w:color="auto"/>
      </w:divBdr>
    </w:div>
    <w:div w:id="234320960">
      <w:marLeft w:val="0"/>
      <w:marRight w:val="0"/>
      <w:marTop w:val="0"/>
      <w:marBottom w:val="0"/>
      <w:divBdr>
        <w:top w:val="none" w:sz="0" w:space="0" w:color="auto"/>
        <w:left w:val="none" w:sz="0" w:space="0" w:color="auto"/>
        <w:bottom w:val="none" w:sz="0" w:space="0" w:color="auto"/>
        <w:right w:val="none" w:sz="0" w:space="0" w:color="auto"/>
      </w:divBdr>
    </w:div>
    <w:div w:id="234320961">
      <w:marLeft w:val="0"/>
      <w:marRight w:val="0"/>
      <w:marTop w:val="0"/>
      <w:marBottom w:val="0"/>
      <w:divBdr>
        <w:top w:val="none" w:sz="0" w:space="0" w:color="auto"/>
        <w:left w:val="none" w:sz="0" w:space="0" w:color="auto"/>
        <w:bottom w:val="none" w:sz="0" w:space="0" w:color="auto"/>
        <w:right w:val="none" w:sz="0" w:space="0" w:color="auto"/>
      </w:divBdr>
    </w:div>
    <w:div w:id="234320962">
      <w:marLeft w:val="0"/>
      <w:marRight w:val="0"/>
      <w:marTop w:val="0"/>
      <w:marBottom w:val="0"/>
      <w:divBdr>
        <w:top w:val="none" w:sz="0" w:space="0" w:color="auto"/>
        <w:left w:val="none" w:sz="0" w:space="0" w:color="auto"/>
        <w:bottom w:val="none" w:sz="0" w:space="0" w:color="auto"/>
        <w:right w:val="none" w:sz="0" w:space="0" w:color="auto"/>
      </w:divBdr>
    </w:div>
    <w:div w:id="234320963">
      <w:marLeft w:val="0"/>
      <w:marRight w:val="0"/>
      <w:marTop w:val="0"/>
      <w:marBottom w:val="0"/>
      <w:divBdr>
        <w:top w:val="none" w:sz="0" w:space="0" w:color="auto"/>
        <w:left w:val="none" w:sz="0" w:space="0" w:color="auto"/>
        <w:bottom w:val="none" w:sz="0" w:space="0" w:color="auto"/>
        <w:right w:val="none" w:sz="0" w:space="0" w:color="auto"/>
      </w:divBdr>
    </w:div>
    <w:div w:id="234320964">
      <w:marLeft w:val="0"/>
      <w:marRight w:val="0"/>
      <w:marTop w:val="0"/>
      <w:marBottom w:val="0"/>
      <w:divBdr>
        <w:top w:val="none" w:sz="0" w:space="0" w:color="auto"/>
        <w:left w:val="none" w:sz="0" w:space="0" w:color="auto"/>
        <w:bottom w:val="none" w:sz="0" w:space="0" w:color="auto"/>
        <w:right w:val="none" w:sz="0" w:space="0" w:color="auto"/>
      </w:divBdr>
    </w:div>
    <w:div w:id="2343209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FB1D1-9729-4C10-8213-EEC85F0CE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2783</Words>
  <Characters>15865</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18611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Ebringerová, Viera</dc:creator>
  <cp:keywords/>
  <dc:description/>
  <cp:lastModifiedBy>Ebringerová, Viera</cp:lastModifiedBy>
  <cp:revision>71</cp:revision>
  <cp:lastPrinted>2020-04-22T06:19:00Z</cp:lastPrinted>
  <dcterms:created xsi:type="dcterms:W3CDTF">2020-03-24T14:29:00Z</dcterms:created>
  <dcterms:modified xsi:type="dcterms:W3CDTF">2020-04-22T06:35:00Z</dcterms:modified>
</cp:coreProperties>
</file>